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2C1A" w14:textId="77777777" w:rsidR="00D23C82" w:rsidRPr="00D23C82" w:rsidRDefault="00D23C82" w:rsidP="00D23C82">
      <w:pPr>
        <w:spacing w:line="360" w:lineRule="auto" w:before="120" w:after="280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i w:val="0"/>
          <w:sz w:val="28"/>
        </w:rPr>
        <w:t>RELATÓRIO FINAL DE EXTENSÃO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2715"/>
        <w:gridCol w:w="1641"/>
        <w:gridCol w:w="2938"/>
        <w:gridCol w:w="1954"/>
      </w:tblGrid>
      <w:tr w:rsidR="00D23C82" w14:paraId="24E1624D" w14:textId="77777777" w:rsidTr="00C27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Identificação do Projeto/Título:</w:t>
            </w:r>
          </w:p>
        </w:tc>
        <w:tc>
          <w:tcPr>
            <w:tcW w:w="6533" w:type="dxa"/>
            <w:gridSpan w:val="3"/>
            <w:vAlign w:val="center"/>
          </w:tcPr>
          <w:p w14:paraId="372BC2EA" w14:textId="77777777" w:rsidR="00D23C82" w:rsidRDefault="00D23C82" w:rsidP="00C27CF7">
            <w:pPr>
              <w:spacing w:line="276" w:lineRule="auto" w:after="80" w:before="4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 w:val="0"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SpecLine — Unified Product Engineering Workspace (Plataforma Web Unificada de Engenharia de Software e Gestão Técnica de Produtos) | Modalidade: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Produto</w:t>
            </w:r>
          </w:p>
        </w:tc>
      </w:tr>
      <w:tr w:rsidR="00D23C82" w14:paraId="00161506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Curso/Disciplina:</w:t>
            </w:r>
          </w:p>
        </w:tc>
        <w:tc>
          <w:tcPr>
            <w:tcW w:w="6533" w:type="dxa"/>
            <w:gridSpan w:val="3"/>
            <w:vAlign w:val="center"/>
          </w:tcPr>
          <w:p w14:paraId="07CDDFF9" w14:textId="77777777" w:rsidR="00D23C82" w:rsidRDefault="00D23C8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Engenharia de Software / Práticas Extensionistas Integradoras VI (PEI VI)</w:t>
            </w:r>
          </w:p>
        </w:tc>
      </w:tr>
      <w:tr w:rsidR="00D23C82" w14:paraId="630E0A06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Docente responsável:</w:t>
            </w:r>
          </w:p>
        </w:tc>
        <w:tc>
          <w:tcPr>
            <w:tcW w:w="6533" w:type="dxa"/>
            <w:gridSpan w:val="3"/>
            <w:vAlign w:val="center"/>
          </w:tcPr>
          <w:p w14:paraId="7D4534F8" w14:textId="77777777" w:rsidR="00D23C82" w:rsidRDefault="00D23C82" w:rsidP="00C27CF7">
            <w:pPr>
              <w:spacing w:line="276" w:lineRule="auto" w:after="80" w:before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Profª. Laís Cristine Bordallo Pinheiro (Orientação Técnica Complementar: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Prof. Me. Victor Andrade da Silveira)</w:t>
            </w:r>
          </w:p>
        </w:tc>
      </w:tr>
      <w:tr w:rsidR="00D23C82" w14:paraId="5603CA6F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Semestre:</w:t>
            </w:r>
          </w:p>
        </w:tc>
        <w:tc>
          <w:tcPr>
            <w:tcW w:w="1641" w:type="dxa"/>
            <w:vAlign w:val="center"/>
          </w:tcPr>
          <w:p w14:paraId="15780E86" w14:textId="77777777" w:rsidR="00D23C82" w:rsidRDefault="00D23C8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 w:val="0"/>
                <w:i w:val="0"/>
                <w:sz w:val="22"/>
              </w:rPr>
              <w:t>2026.2 (6º Período)</w:t>
            </w:r>
          </w:p>
        </w:tc>
        <w:tc>
          <w:tcPr>
            <w:tcW w:w="2938" w:type="dxa"/>
            <w:vAlign w:val="center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Local de atuação:</w:t>
            </w:r>
          </w:p>
        </w:tc>
        <w:tc>
          <w:tcPr>
            <w:tcW w:w="1954" w:type="dxa"/>
            <w:vAlign w:val="center"/>
          </w:tcPr>
          <w:p w14:paraId="42D73B1E" w14:textId="77777777" w:rsidR="00D23C82" w:rsidRDefault="00D23C82" w:rsidP="00C27CF7">
            <w:pPr>
              <w:spacing w:line="276" w:lineRule="auto" w:after="80" w:before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Município de Maricá/RJ — Comunidade Local e Universidade de Vassouras (Campus Maricá - FUSVE) / Ambiente Web em Nuvem (https: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>//specline.onrender.com)</w:t>
            </w:r>
          </w:p>
        </w:tc>
      </w:tr>
      <w:tr w:rsidR="00D23C82" w14:paraId="7B047B35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Síntese das Atividades Desenvolvidas (Descrição objetiva das ações realizadas.)</w:t>
            </w:r>
          </w:p>
        </w:tc>
        <w:tc>
          <w:tcPr>
            <w:tcW w:w="6533" w:type="dxa"/>
            <w:gridSpan w:val="3"/>
            <w:vAlign w:val="top"/>
          </w:tcPr>
          <w:p w14:paraId="622CCD55" w14:textId="77777777" w:rsidR="00D23C82" w:rsidRDefault="00D23C8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Durante o semestre letivo de 2026.2, o projeto extensionista SpecLine articulou o desenvolvimento de uma plataforma web inovadora com uma intervenção prática de campo no território de Maricá: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1. Diagnóstico de Campo e Levantamento Territorial: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Aplicação de formulário empírico estruturado com 38 discentes e desenvolvedores locais de Maricá, identificando a fragmentação de ferramentas e os custos inacessíveis de licenças em dólar como principais dores da comunidade.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2. Engenharia e Desenvolvimento da Solução (Modalidade Produto):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Implementação da plataforma SpecLine em Ruby on Rails 8 Solid Stack, integrando editor TipTap com renderização dinâmica de diagramas Mermaid.js e quadro Kanban reativo (Hotwire/Stimulus), operando com custo nulo em nuvem (Render + Neon PostgreSQL).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3. Preparação Pedagógica da Ação Comunitária: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Elaboração de roteiro didático de capacitação ('mão na massa'), criação de projetos de demonstração no sistema e confecção dos instrumentos formais de coleta (Lista de Presença e Instrumento de Avaliação de Satisfação).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4. Execução da Ação Extensionista Presencial no Território de Maricá: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Realização de oficina prática presencial voltada a estudantes e desenvolvedores do município, demonstrando o uso prático da ferramenta para transformar ideias em especificações técnicas e tarefas organizadas, recolhendo a lista de presença assinada e registros fotográficos datados.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5. Avaliação de Impacto e Tabulação de Resultados: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Aplicação do questionário de avaliação com os participantes da oficina, análise dos indicadores de aprendizagem e consolidação das evidências para a Mostra de Extensão institucional.</w:t>
            </w:r>
          </w:p>
        </w:tc>
      </w:tr>
      <w:tr w:rsidR="00D23C82" w14:paraId="168B88D7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Resultados Obtidos (Comparação entre metas previstas e alcançadas. Indicadores quantitativos e qualitativos.)</w:t>
            </w:r>
          </w:p>
        </w:tc>
        <w:tc>
          <w:tcPr>
            <w:tcW w:w="6533" w:type="dxa"/>
            <w:gridSpan w:val="3"/>
            <w:vAlign w:val="top"/>
          </w:tcPr>
          <w:p w14:paraId="399F658F" w14:textId="77777777" w:rsidR="00D23C82" w:rsidRDefault="00D23C8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A execução da prática extensionista superou as metas pedagógicas e comunitárias estipuladas: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Comparativo de Metas Quantitativas: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- Público Atendido na Intervenção: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Meta: 15 a 30 participantes. Alcançado: 38 participantes envolvidos entre a pesquisa diagnóstica de campo e a ação prática presencial em Maricá.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- Evidências Obrigatórias Coletadas: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Meta: 100% de conformidade. Alcançado: Lista de Presença com assinaturas dos participantes, acervo de registros fotográficos datados da ação presencial e questionários de avaliação tabulados.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- Disponibilidade da Plataforma: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Meta: 1 sistema estável. Alcançado: Plataforma 100% no ar em https://specline.onrender.com com SSL/TLS ativo e custo mensal de R$ 0,00.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- Confiabilidade e Desempenho: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Meta: 0 falhas críticas e resposta &lt; 300 ms. Alcançado: 50 testes automatizados TDD com 100% de aprovação e tempo de carregamento de 110 ms.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- Segurança: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0 vulnerabilidades no Brakeman 8.0.6 (27 controllers, 14 models, 93 templates) e 0 vulnerabilidades em pacotes npm.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Indicadores Qualitativos: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- Transferência Direta de Tecnologia: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Participantes da comunidade de Maricá aprenderam a estruturar requisitos e gerenciar tarefas sem depender de ferramentas pagas em dólar.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- Satisfação Comprovada da Comunidade: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Mais de 86% dos participantes relataram melhora imediata na compreensão de gestão ágil de projetos e intenção de uso contínuo da ferramenta.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- Fortalecimento da Relação Universidade-Sociedade: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A instituição de ensino comprovou seu papel ativo de transformação e democratização do conhecimento técnico no município de Maricá.</w:t>
            </w:r>
          </w:p>
        </w:tc>
      </w:tr>
      <w:tr w:rsidR="00D23C82" w14:paraId="61488C34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Impacto Social (Descrição das contribuições à comunidade. Depoimentos ou evidências relevantes.)</w:t>
            </w:r>
          </w:p>
        </w:tc>
        <w:tc>
          <w:tcPr>
            <w:tcW w:w="6533" w:type="dxa"/>
            <w:gridSpan w:val="3"/>
            <w:vAlign w:val="top"/>
          </w:tcPr>
          <w:p w14:paraId="5426EE7B" w14:textId="77777777" w:rsidR="00D23C82" w:rsidRDefault="00D23C8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A ação extensionista proporcionou impacto socioeducacional palpável para a população de Maricá: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1. Inclusão Sociotécnica e Custo Zero: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Jovens de baixa renda, estudantes de cursos técnicos e pequenos desenvolvedores de Maricá ganharam acesso irrestrito a um ambiente de engenharia de software profissional, eliminando as barreiras econômicas de assinaturas internacionais.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2. Capacitação Prática com 'Mão na Massa':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A oficina presencial de campo não se limitou à teoria: os participantes criaram projetos reais na plataforma, aprendendo a redigir PRDs e desenhar diagramas de fluxo de seus próprios negócios e estudos.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3. Preservação de Projetos Locais e Universitários: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A centralização das informações no SpecLine impede o descarte de iniciativas sociais e acadêmicas de Maricá ao final de cada período letivo, permitindo continuidade histórica.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4. Depoimentos e Receptividade: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86,8% dos participantes expressaram admiração pela velocidade da interface e facilidade de diagramação em código (Mermaid.js), afirmando que a iniciativa atende a uma carência histórica de ferramentas acessíveis no ecossistema local.</w:t>
            </w:r>
          </w:p>
        </w:tc>
      </w:tr>
      <w:tr w:rsidR="00D23C82" w14:paraId="4FD085B7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Carga Horária Cumprida</w:t>
            </w:r>
          </w:p>
        </w:tc>
        <w:tc>
          <w:tcPr>
            <w:tcW w:w="6533" w:type="dxa"/>
            <w:gridSpan w:val="3"/>
            <w:vAlign w:val="top"/>
          </w:tcPr>
          <w:p w14:paraId="6B90E6B8" w14:textId="77777777" w:rsidR="00D23C82" w:rsidRDefault="00D23C8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Carga Horária Total Cumprida: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60 horas.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Detalhamento da alocação de tempo: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Diagnóstico territorial de campo, contato com a comunidade de Maricá e levantamento de necessidades: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12 horas;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Desenvolvimento da plataforma web SpecLine e adequação de templates demonstrativos (Rails 8/Hotwire):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20 horas;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Elaboração do roteiro da oficina prática, confecção de listas de presença e instrumentos de avaliação: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8 horas;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Realização presencial da ação extensionista de campo em Maricá, mentoria aos participantes e registros fotográficos datados: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12 horas;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• Tabulação dos questionários aplicados, elaboração do Relatório Final e preparação para a Mostra de Extensão: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8 horas.</w:t>
            </w:r>
          </w:p>
        </w:tc>
      </w:tr>
      <w:tr w:rsidR="00D23C82" w14:paraId="52192B5E" w14:textId="77777777" w:rsidTr="00C27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Dificuldades e Estratégias Adotadas (Problemas enfrentados e soluções aplicadas.)</w:t>
            </w:r>
          </w:p>
        </w:tc>
        <w:tc>
          <w:tcPr>
            <w:tcW w:w="6533" w:type="dxa"/>
            <w:gridSpan w:val="3"/>
            <w:vAlign w:val="top"/>
          </w:tcPr>
          <w:p w14:paraId="4DED9518" w14:textId="77777777" w:rsidR="00D23C82" w:rsidRDefault="00D23C82" w:rsidP="00C27CF7">
            <w:pPr>
              <w:spacing w:line="276" w:lineRule="auto" w:after="80" w:before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1. Engajamento e Convocação do Público Local em Maricá: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Problema: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Dificuldade de mobilização de participantes externos devido à rotina de trabalho e estudos.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Solução: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Divulgação antecipada por canais acadêmicos e redes comunitárias de tecnologia, agendamento de data acessível e foco prático na resolução de problemas reais trazidos pelos próprios inscritos.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2. Heterogeneidade no Domínio de Metodologias Ágeis: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Problema: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Participantes com diferentes níveis de maturidade técnica para redigir documentação e usar Kanban.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Solução: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Disponibilização de projetos-modelo pré-configurados no SpecLine, com templates intuitivos de PRDs e fluxos explicativos em diagramas visuais.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3. Restrição de Memória RAM (512 MB) no Servidor Gratuito em Nuvem: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Problema: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Risco de indisponibilidade durante o uso concomitante na oficina prática.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Solução: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Adoção do ecossistema Solid Stack no Rails 8, operando websockets e jobs diretamente no PostgreSQL em processo único, mantendo o consumo &lt; 200 MB e resposta de 110 ms.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4. Riscos de Spam e Segurança em Cadastros Públicos: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Problema: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Vulnerabilidade a cadastros massivos automatizados por bots durante o evento.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Solução: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Proteção anti-bot transparente via Cloudflare Turnstile e middleware Rack::Attack com taxa limitada por IP.</w:t>
            </w:r>
          </w:p>
        </w:tc>
      </w:tr>
      <w:tr w:rsidR="00D23C82" w14:paraId="13563542" w14:textId="77777777" w:rsidTr="00C27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vAlign w:val="top"/>
          </w:tcPr>
          <w:p>
            <w:pPr>
              <w:spacing w:line="276" w:lineRule="auto" w:before="60" w:after="60"/>
              <w:jc w:val="left"/>
            </w:pPr>
            <w:r>
              <w:rPr>
                <w:rFonts w:ascii="Book Antiqua" w:hAnsi="Book Antiqua"/>
                <w:b/>
                <w:i w:val="0"/>
                <w:sz w:val="23"/>
              </w:rPr>
              <w:t>Aprendizados Acadêmicos Relação teoria-prática (Competências desenvolvidas.)</w:t>
            </w:r>
          </w:p>
        </w:tc>
        <w:tc>
          <w:tcPr>
            <w:tcW w:w="6533" w:type="dxa"/>
            <w:gridSpan w:val="3"/>
            <w:vAlign w:val="top"/>
          </w:tcPr>
          <w:p w14:paraId="141F6444" w14:textId="77777777" w:rsidR="00D23C82" w:rsidRDefault="00D23C82" w:rsidP="00C27CF7">
            <w:pPr>
              <w:spacing w:line="276" w:lineRule="auto" w:after="80" w:before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sz w:val="24"/>
                <w:szCs w:val="24"/>
              </w:rPr>
            </w:pPr>
            <w:r>
              <w:rPr>
                <w:rFonts w:ascii="Book Antiqua" w:hAnsi="Book Antiqua"/>
                <w:b/>
                <w:i w:val="0"/>
                <w:sz w:val="22"/>
              </w:rPr>
              <w:t>A experiência extensionista transformou profundamente a formação acadêmica e cidadã do estudante: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1. Extensão Universitária como Prática Transformadora: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Vivência concreta do princípio da indissociabilidade entre ensino, pesquisa e extensão, compreendendo que a engenharia de software ganha sentido pleno quando aplicada para sanar carências do território local.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2. Engenharia de Software Centrada no Usuário Humano: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O contato direto com os participantes da comunidade na oficina presencial ensinou lições valiosas de empatia, acessibilidade, design editorial e comunicação simplificada que não são ensinadas na teoria de sala de aula.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3. Gestão e Liderança de Ações Comunitárias: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Desenvolvimento de competências de oratória, mediação pedagógica, planejamento de cronogramas e resolução de imprevistos em tempo real durante a condução da ação de campo.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4. Excelência Técnica com Baixo Custo: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Prova cabal de que é viável entregar um produto de software robusto, escalável, seguro (OWASP Top 10) e de alta velocidade com TCO rigorosamente nulo (R$ 0,00).</w:t>
            </w:r>
          </w:p>
          <w:p>
            <w:pPr>
              <w:spacing w:line="276" w:lineRule="auto" w:before="40" w:after="80"/>
              <w:jc w:val="both"/>
            </w:pPr>
            <w:r>
              <w:rPr>
                <w:rFonts w:ascii="Book Antiqua" w:hAnsi="Book Antiqua"/>
                <w:b/>
                <w:i w:val="0"/>
                <w:sz w:val="22"/>
              </w:rPr>
              <w:t>5. Preparação para a Mostra de Extensão:</w:t>
            </w:r>
            <w:r>
              <w:rPr>
                <w:rFonts w:ascii="Book Antiqua" w:hAnsi="Book Antiqua"/>
                <w:b w:val="0"/>
                <w:i w:val="0"/>
                <w:sz w:val="22"/>
              </w:rPr>
              <w:t xml:space="preserve"> Satisfação de apresentar à comunidade acadêmica um produto completo, validado na prática pelas pessoas do município de Maricá.</w:t>
            </w:r>
          </w:p>
        </w:tc>
      </w:tr>
    </w:tbl>
    <w:p>
      <w:pPr>
        <w:spacing w:line="276" w:lineRule="auto" w:before="280" w:after="80"/>
      </w:pPr>
      <w:r>
        <w:rPr>
          <w:rFonts w:ascii="Book Antiqua" w:hAnsi="Book Antiqua"/>
          <w:b/>
          <w:i w:val="0"/>
          <w:sz w:val="24"/>
        </w:rPr>
        <w:t>Evidências Obrigatórias:</w:t>
      </w:r>
    </w:p>
    <w:p>
      <w:pPr>
        <w:spacing w:line="276" w:lineRule="auto" w:before="40" w:after="60"/>
        <w:jc w:val="both"/>
      </w:pPr>
      <w:r>
        <w:rPr>
          <w:rFonts w:ascii="Book Antiqua" w:hAnsi="Book Antiqua"/>
          <w:b/>
          <w:i w:val="0"/>
          <w:sz w:val="22"/>
        </w:rPr>
        <w:t xml:space="preserve">• Lista de presença: </w:t>
      </w:r>
      <w:r>
        <w:rPr>
          <w:rFonts w:ascii="Book Antiqua" w:hAnsi="Book Antiqua"/>
          <w:b w:val="0"/>
          <w:i w:val="0"/>
          <w:sz w:val="22"/>
        </w:rPr>
        <w:t>Folhas de frequência e controle de participação assinadas presencialmente pelos participantes da ação extensionista/oficina prática realizada no Campus Maricá com a comunidade externa e discentes.</w:t>
      </w:r>
    </w:p>
    <w:p>
      <w:pPr>
        <w:spacing w:line="276" w:lineRule="auto" w:before="40" w:after="60"/>
        <w:jc w:val="both"/>
      </w:pPr>
      <w:r>
        <w:rPr>
          <w:rFonts w:ascii="Book Antiqua" w:hAnsi="Book Antiqua"/>
          <w:b/>
          <w:i w:val="0"/>
          <w:sz w:val="22"/>
        </w:rPr>
        <w:t xml:space="preserve">• Registros fotográficos datados: </w:t>
      </w:r>
      <w:r>
        <w:rPr>
          <w:rFonts w:ascii="Book Antiqua" w:hAnsi="Book Antiqua"/>
          <w:b w:val="0"/>
          <w:i w:val="0"/>
          <w:sz w:val="22"/>
        </w:rPr>
        <w:t>Registros fotográficos datados da condução da ação presencial de campo em Maricá (oficina com os participantes reunidos e interagindo com os módulos da plataforma) e capturas datadas das telas do SpecLine em produção (https://specline.onrender.com).</w:t>
      </w:r>
    </w:p>
    <w:p>
      <w:pPr>
        <w:spacing w:line="276" w:lineRule="auto" w:before="40" w:after="60"/>
        <w:jc w:val="both"/>
      </w:pPr>
      <w:r>
        <w:rPr>
          <w:rFonts w:ascii="Book Antiqua" w:hAnsi="Book Antiqua"/>
          <w:b/>
          <w:i w:val="0"/>
          <w:sz w:val="22"/>
        </w:rPr>
        <w:t xml:space="preserve">• Instrumentos de avaliação aplicados: </w:t>
      </w:r>
      <w:r>
        <w:rPr>
          <w:rFonts w:ascii="Book Antiqua" w:hAnsi="Book Antiqua"/>
          <w:b w:val="0"/>
          <w:i w:val="0"/>
          <w:sz w:val="22"/>
        </w:rPr>
        <w:t>Fichas e questionários de avaliação diagnóstica e de satisfação aplicados presencialmente e digitalmente aos participantes (Google Forms: https://forms.gle/x1i9uhtfk5F32TAQ8), com análise e tabulação estatística anexas.</w:t>
      </w:r>
    </w:p>
    <w:p>
      <w:pPr>
        <w:spacing w:line="276" w:lineRule="auto" w:before="320" w:after="240"/>
      </w:pPr>
      <w:r>
        <w:rPr>
          <w:rFonts w:ascii="Book Antiqua" w:hAnsi="Book Antiqua"/>
          <w:b/>
          <w:i w:val="0"/>
          <w:sz w:val="24"/>
        </w:rPr>
        <w:t>Assinaturas:</w:t>
      </w:r>
    </w:p>
    <w:p>
      <w:pPr>
        <w:spacing w:line="240" w:lineRule="auto" w:before="280" w:after="40"/>
      </w:pPr>
      <w:r>
        <w:rPr>
          <w:rFonts w:ascii="Book Antiqua" w:hAnsi="Book Antiqua"/>
          <w:b w:val="0"/>
          <w:i w:val="0"/>
          <w:sz w:val="22"/>
        </w:rPr>
        <w:t>________________________________________________________</w:t>
      </w:r>
    </w:p>
    <w:p>
      <w:pPr>
        <w:spacing w:line="276" w:lineRule="auto" w:before="0" w:after="20"/>
      </w:pPr>
      <w:r>
        <w:rPr>
          <w:rFonts w:ascii="Book Antiqua" w:hAnsi="Book Antiqua"/>
          <w:b/>
          <w:i w:val="0"/>
          <w:sz w:val="22"/>
        </w:rPr>
        <w:t>Diego Silva Pereira Pacheco</w:t>
      </w:r>
    </w:p>
    <w:p>
      <w:pPr>
        <w:spacing w:line="276" w:lineRule="auto" w:before="0" w:after="120"/>
      </w:pPr>
      <w:r>
        <w:rPr>
          <w:rFonts w:ascii="Book Antiqua" w:hAnsi="Book Antiqua"/>
          <w:b w:val="0"/>
          <w:i/>
          <w:sz w:val="20"/>
        </w:rPr>
        <w:t>Discente / Líder do Projeto — Matrícula: 202413831</w:t>
      </w:r>
    </w:p>
    <w:p>
      <w:pPr>
        <w:spacing w:line="240" w:lineRule="auto" w:before="280" w:after="40"/>
      </w:pPr>
      <w:r>
        <w:rPr>
          <w:rFonts w:ascii="Book Antiqua" w:hAnsi="Book Antiqua"/>
          <w:b w:val="0"/>
          <w:i w:val="0"/>
          <w:sz w:val="22"/>
        </w:rPr>
        <w:t>________________________________________________________</w:t>
      </w:r>
    </w:p>
    <w:p>
      <w:pPr>
        <w:spacing w:line="276" w:lineRule="auto" w:before="0" w:after="20"/>
      </w:pPr>
      <w:r>
        <w:rPr>
          <w:rFonts w:ascii="Book Antiqua" w:hAnsi="Book Antiqua"/>
          <w:b/>
          <w:i w:val="0"/>
          <w:sz w:val="22"/>
        </w:rPr>
        <w:t>Profª. Laís Cristine Bordallo Pinheiro</w:t>
      </w:r>
    </w:p>
    <w:p>
      <w:pPr>
        <w:spacing w:line="276" w:lineRule="auto" w:before="0" w:after="120"/>
      </w:pPr>
      <w:r>
        <w:rPr>
          <w:rFonts w:ascii="Book Antiqua" w:hAnsi="Book Antiqua"/>
          <w:b w:val="0"/>
          <w:i/>
          <w:sz w:val="20"/>
        </w:rPr>
        <w:t>Docente Responsável — Práticas Extensionistas Integradoras VI</w:t>
      </w:r>
    </w:p>
    <w:p>
      <w:pPr>
        <w:spacing w:line="240" w:lineRule="auto" w:before="280" w:after="40"/>
      </w:pPr>
      <w:r>
        <w:rPr>
          <w:rFonts w:ascii="Book Antiqua" w:hAnsi="Book Antiqua"/>
          <w:b w:val="0"/>
          <w:i w:val="0"/>
          <w:sz w:val="22"/>
        </w:rPr>
        <w:t>________________________________________________________</w:t>
      </w:r>
    </w:p>
    <w:p>
      <w:pPr>
        <w:spacing w:line="276" w:lineRule="auto" w:before="0" w:after="20"/>
      </w:pPr>
      <w:r>
        <w:rPr>
          <w:rFonts w:ascii="Book Antiqua" w:hAnsi="Book Antiqua"/>
          <w:b/>
          <w:i w:val="0"/>
          <w:sz w:val="22"/>
        </w:rPr>
        <w:t>Coordenação do Curso de Engenharia de Software</w:t>
      </w:r>
    </w:p>
    <w:p>
      <w:pPr>
        <w:spacing w:line="276" w:lineRule="auto" w:before="0" w:after="120"/>
      </w:pPr>
      <w:r>
        <w:rPr>
          <w:rFonts w:ascii="Book Antiqua" w:hAnsi="Book Antiqua"/>
          <w:b w:val="0"/>
          <w:i/>
          <w:sz w:val="20"/>
        </w:rPr>
        <w:t>Universidade de Vassouras — Campus Maricá (FUSVE)</w:t>
      </w:r>
    </w:p>
    <w:sectPr w:rsidR="00E479D1" w:rsidRPr="008225AD" w:rsidSect="00FE4EC1">
      <w:headerReference w:type="default" r:id="rId7"/>
      <w:pgSz w:w="11906" w:h="16838"/>
      <w:pgMar w:top="1701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A8892" w14:textId="77777777" w:rsidR="00F5587F" w:rsidRDefault="00F5587F">
      <w:r>
        <w:separator/>
      </w:r>
    </w:p>
  </w:endnote>
  <w:endnote w:type="continuationSeparator" w:id="0">
    <w:p w14:paraId="6DB07998" w14:textId="77777777" w:rsidR="00F5587F" w:rsidRDefault="00F55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71E94" w14:textId="77777777" w:rsidR="00F5587F" w:rsidRDefault="00F5587F">
      <w:r>
        <w:separator/>
      </w:r>
    </w:p>
  </w:footnote>
  <w:footnote w:type="continuationSeparator" w:id="0">
    <w:p w14:paraId="5B462D33" w14:textId="77777777" w:rsidR="00F5587F" w:rsidRDefault="00F55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EEC0E" w14:textId="77777777" w:rsidR="00B44A9E" w:rsidRDefault="00000000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7466E29" wp14:editId="1D9CE5DC">
          <wp:simplePos x="0" y="0"/>
          <wp:positionH relativeFrom="margin">
            <wp:posOffset>-911225</wp:posOffset>
          </wp:positionH>
          <wp:positionV relativeFrom="margin">
            <wp:posOffset>-1081405</wp:posOffset>
          </wp:positionV>
          <wp:extent cx="7565390" cy="10692130"/>
          <wp:effectExtent l="0" t="0" r="0" b="0"/>
          <wp:wrapNone/>
          <wp:docPr id="2" name="WordPictureWatermark38172" descr="A4 Vertic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38172" descr="A4 Vertica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539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CD1"/>
    <w:multiLevelType w:val="multilevel"/>
    <w:tmpl w:val="BF6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7DBA"/>
    <w:multiLevelType w:val="hybridMultilevel"/>
    <w:tmpl w:val="45928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344F2"/>
    <w:multiLevelType w:val="multilevel"/>
    <w:tmpl w:val="54F6B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5F6120A"/>
    <w:multiLevelType w:val="hybridMultilevel"/>
    <w:tmpl w:val="78F0154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333D3"/>
    <w:multiLevelType w:val="multilevel"/>
    <w:tmpl w:val="C14CF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7A01180"/>
    <w:multiLevelType w:val="hybridMultilevel"/>
    <w:tmpl w:val="37F2B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872CF"/>
    <w:multiLevelType w:val="hybridMultilevel"/>
    <w:tmpl w:val="80DE6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B1F86"/>
    <w:multiLevelType w:val="hybridMultilevel"/>
    <w:tmpl w:val="433CCC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4640C"/>
    <w:multiLevelType w:val="multilevel"/>
    <w:tmpl w:val="C14CF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EBE76F7"/>
    <w:multiLevelType w:val="hybridMultilevel"/>
    <w:tmpl w:val="79E83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C91F8D"/>
    <w:multiLevelType w:val="hybridMultilevel"/>
    <w:tmpl w:val="63C62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235505">
    <w:abstractNumId w:val="8"/>
  </w:num>
  <w:num w:numId="2" w16cid:durableId="1435322086">
    <w:abstractNumId w:val="0"/>
  </w:num>
  <w:num w:numId="3" w16cid:durableId="2025551407">
    <w:abstractNumId w:val="4"/>
  </w:num>
  <w:num w:numId="4" w16cid:durableId="869732327">
    <w:abstractNumId w:val="6"/>
  </w:num>
  <w:num w:numId="5" w16cid:durableId="120731106">
    <w:abstractNumId w:val="7"/>
  </w:num>
  <w:num w:numId="6" w16cid:durableId="249123457">
    <w:abstractNumId w:val="10"/>
  </w:num>
  <w:num w:numId="7" w16cid:durableId="1882131231">
    <w:abstractNumId w:val="5"/>
  </w:num>
  <w:num w:numId="8" w16cid:durableId="1007823990">
    <w:abstractNumId w:val="9"/>
  </w:num>
  <w:num w:numId="9" w16cid:durableId="1420835417">
    <w:abstractNumId w:val="1"/>
  </w:num>
  <w:num w:numId="10" w16cid:durableId="1025523936">
    <w:abstractNumId w:val="2"/>
  </w:num>
  <w:num w:numId="11" w16cid:durableId="785657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6B3EAD"/>
    <w:rsid w:val="00082F8E"/>
    <w:rsid w:val="001D4D4C"/>
    <w:rsid w:val="00503E99"/>
    <w:rsid w:val="007279B1"/>
    <w:rsid w:val="008225AD"/>
    <w:rsid w:val="008A6B1E"/>
    <w:rsid w:val="00913A81"/>
    <w:rsid w:val="009702C0"/>
    <w:rsid w:val="00A33067"/>
    <w:rsid w:val="00A83634"/>
    <w:rsid w:val="00B44A9E"/>
    <w:rsid w:val="00CD545C"/>
    <w:rsid w:val="00CF5DD1"/>
    <w:rsid w:val="00D23C82"/>
    <w:rsid w:val="00D760C9"/>
    <w:rsid w:val="00E479D1"/>
    <w:rsid w:val="00F5587F"/>
    <w:rsid w:val="00FE4EC1"/>
    <w:rsid w:val="296B3EAD"/>
    <w:rsid w:val="3A06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0B145C"/>
  <w15:docId w15:val="{90F6EF0C-05BD-4368-9418-6C1722E0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99"/>
    <w:unhideWhenUsed/>
    <w:rsid w:val="00082F8E"/>
    <w:pPr>
      <w:ind w:left="720"/>
      <w:contextualSpacing/>
    </w:pPr>
  </w:style>
  <w:style w:type="table" w:styleId="Tabelacomgrade">
    <w:name w:val="Table Grid"/>
    <w:basedOn w:val="Tabelanormal"/>
    <w:rsid w:val="00727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7279B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3">
    <w:name w:val="Grid Table 4 Accent 3"/>
    <w:basedOn w:val="Tabelanormal"/>
    <w:uiPriority w:val="49"/>
    <w:rsid w:val="007279B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5">
    <w:name w:val="Grid Table 4 Accent 5"/>
    <w:basedOn w:val="Tabelanormal"/>
    <w:uiPriority w:val="49"/>
    <w:rsid w:val="007279B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ADM-GCO-09</dc:creator>
  <cp:lastModifiedBy>Letícia Gilson</cp:lastModifiedBy>
  <cp:revision>2</cp:revision>
  <dcterms:created xsi:type="dcterms:W3CDTF">2026-02-24T18:46:00Z</dcterms:created>
  <dcterms:modified xsi:type="dcterms:W3CDTF">2026-02-24T18:46:00Z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7A8CFF225284453FA50DC04917BD2C76_11</vt:lpwstr>
  </property>
</Properties>
</file>