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1A573" w14:textId="77777777" w:rsidR="00C438A2" w:rsidRPr="00C438A2" w:rsidRDefault="00C438A2" w:rsidP="00C438A2">
      <w:pPr>
        <w:spacing w:line="360" w:lineRule="auto" w:before="120" w:after="28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/>
          <w:b/>
          <w:i w:val="0"/>
          <w:sz w:val="28"/>
        </w:rPr>
        <w:t>PLANO DE AÇÃO EXTENSIONISTA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  <w:tblCellMar>
          <w:top w:w="140" w:type="dxa"/>
          <w:left w:w="180" w:type="dxa"/>
          <w:bottom w:w="140" w:type="dxa"/>
          <w:right w:w="180" w:type="dxa"/>
        </w:tblCellMar>
      </w:tblPr>
      <w:tblGrid>
        <w:gridCol w:w="1849"/>
        <w:gridCol w:w="866"/>
        <w:gridCol w:w="800"/>
        <w:gridCol w:w="841"/>
        <w:gridCol w:w="187"/>
        <w:gridCol w:w="1256"/>
        <w:gridCol w:w="1495"/>
        <w:gridCol w:w="275"/>
        <w:gridCol w:w="1679"/>
      </w:tblGrid>
      <w:tr w:rsidR="00C438A2" w14:paraId="0F8BA419" w14:textId="77777777" w:rsidTr="00C27C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Identificação do Projeto/Título:</w:t>
            </w:r>
          </w:p>
        </w:tc>
        <w:tc>
          <w:tcPr>
            <w:tcW w:w="6533" w:type="dxa"/>
            <w:gridSpan w:val="7"/>
            <w:vAlign w:val="center"/>
          </w:tcPr>
          <w:p w14:paraId="1544E82C" w14:textId="77777777" w:rsidR="00C438A2" w:rsidRDefault="00C438A2" w:rsidP="00C27CF7">
            <w:pPr>
              <w:spacing w:line="276" w:lineRule="auto" w:after="80" w:before="4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 w:val="0"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SpecLine — Unified Product Engineering Workspace (Plataforma Web Unificada de Engenharia de Software e Gestão Técnica de Produtos) | Modalidade: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Produto</w:t>
            </w:r>
          </w:p>
        </w:tc>
      </w:tr>
      <w:tr w:rsidR="00C438A2" w14:paraId="1D8AD9FF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Curso/Disciplina:</w:t>
            </w:r>
          </w:p>
        </w:tc>
        <w:tc>
          <w:tcPr>
            <w:tcW w:w="6533" w:type="dxa"/>
            <w:gridSpan w:val="7"/>
            <w:vAlign w:val="center"/>
          </w:tcPr>
          <w:p w14:paraId="0A634641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Engenharia de Software / Práticas Extensionistas Integradoras VI (PEI VI)</w:t>
            </w:r>
          </w:p>
        </w:tc>
      </w:tr>
      <w:tr w:rsidR="00C438A2" w14:paraId="7BDD4155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Docente responsável:</w:t>
            </w:r>
          </w:p>
        </w:tc>
        <w:tc>
          <w:tcPr>
            <w:tcW w:w="6533" w:type="dxa"/>
            <w:gridSpan w:val="7"/>
            <w:vAlign w:val="center"/>
          </w:tcPr>
          <w:p w14:paraId="2906905E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Profª. Laís Cristine Bordallo Pinheiro (Orientação Técnica Complementar: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Prof. Me. Victor Andrade da Silveira)</w:t>
            </w:r>
          </w:p>
        </w:tc>
      </w:tr>
      <w:tr w:rsidR="00C438A2" w14:paraId="449B1C95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Semestre:</w:t>
            </w:r>
          </w:p>
        </w:tc>
        <w:tc>
          <w:tcPr>
            <w:tcW w:w="1641" w:type="dxa"/>
            <w:gridSpan w:val="2"/>
            <w:vAlign w:val="center"/>
          </w:tcPr>
          <w:p w14:paraId="5E80058C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2026.2 (6º Período)</w:t>
            </w:r>
          </w:p>
        </w:tc>
        <w:tc>
          <w:tcPr>
            <w:tcW w:w="2938" w:type="dxa"/>
            <w:gridSpan w:val="3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Local de atuação:</w:t>
            </w:r>
          </w:p>
        </w:tc>
        <w:tc>
          <w:tcPr>
            <w:tcW w:w="1954" w:type="dxa"/>
            <w:gridSpan w:val="2"/>
            <w:vAlign w:val="center"/>
          </w:tcPr>
          <w:p>
            <w:r>
              <w:t>Município de Maricá/RJ — Laboratório de Informática Avançada (Lab 02), Universidade de Vassouras (Campus Maricá - FUSVE), em cooperação com o ecossistema de discentes locais e Polo de Inovação de Maricá / ICTIM.</w:t>
              <w:br/>
              <w:t>• Endereço: Av. Roberto Silveira, nº 437, Bairro Flamengo, Maricá/RJ — CEP: 24903-815.</w:t>
              <w:br/>
              <w:t>• Contato no Local Parceiro: Prof. Me. Victor Andrade da Silveira (Coordenação de Laboratórios / Apoio Técnico) — Tel: (21) 2637-0000 | E-mail: victor.silveira@univassouras.edu.br.</w:t>
              <w:br/>
              <w:t>• Data e Horário da Ação Presencial: 17 de Outubro de 2026 (Sábado), das 09h00 às 11h30 (Oficina prática presencial com coleta de lista de presença física assinada e avaliação Likert).</w:t>
              <w:br/>
              <w:t>• Ambiente Web Permanente: https://specline.onrender.com</w:t>
            </w:r>
          </w:p>
        </w:tc>
      </w:tr>
      <w:tr w:rsidR="00C438A2" w14:paraId="18873CE5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r>
              <w:rPr>
                <w:b/>
              </w:rPr>
            </w:r>
            <w:r>
              <w:rPr>
                <w:b/>
              </w:rPr>
              <w:t>Diagnóstico e justificativa da intervenção</w:t>
            </w:r>
          </w:p>
        </w:tc>
        <w:tc>
          <w:tcPr>
            <w:tcW w:w="6533" w:type="dxa"/>
            <w:gridSpan w:val="7"/>
            <w:vAlign w:val="top"/>
          </w:tcPr>
          <w:p w14:paraId="77A033CB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A ação extensionista intervém diretamente na realidade territorial do município de Maricá/RJ, articulando a comunidade acadêmica da Universidade de Vassouras (Campus Maricá - FUSVE) com o ecossistema local de estudantes da rede técnica, desenvolvedores iniciantes, jovens empreendedores e pequenas iniciativas comunitárias da região.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O diagnóstico territorial realizado em Maricá evidenciou uma profunda lacuna de capacitação prática e carência de infraestrutura tecnológica acessível. No território municipal, projetos sociais, pequenos negócios e estudantes encontram severas dificuldades para planejar, documentar e gerenciar suas soluções digitais. Isso se deve tanto à falta de letramento em metodologias ágeis quanto ao monopólio de ferramentas corporativas proprietárias (como Atlassian Jira, Confluence, Miro e Notion), cujos custos de licenciamento são dolarizados e inacessíveis para o poder aquisitivo local.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Como consequência direta dessa barreira econômica e formativa no território de Maricá, observa-se alta taxa de mortalidade de projetos comunitários e acadêmicos, perda histórica de memória técnica e descontinuidade de iniciativas extensionistas. A ação extensionista propõe levar para a comunidade de Maricá uma oficina prática presencial de capacitação e a disponibilização de uma plataforma web unificada (SpecLine) de código aberto e custo zero, promovendo inclusão digital, emancipação técnica e transferência direta de conhecimento para a população local.</w:t>
            </w:r>
          </w:p>
        </w:tc>
      </w:tr>
      <w:tr w:rsidR="00C438A2" w14:paraId="73388228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Caracterização do público e problema identificado</w:t>
            </w:r>
          </w:p>
        </w:tc>
        <w:tc>
          <w:tcPr>
            <w:tcW w:w="6533" w:type="dxa"/>
            <w:gridSpan w:val="7"/>
            <w:vAlign w:val="top"/>
          </w:tcPr>
          <w:p w14:paraId="57D92D6A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• Caracterização do Público-Alvo na Comunidade de Maricá: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1. Pessoas Físicas Externas e Locais: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Estudantes de cursos técnicos e pré-vestibulares comunitários de Maricá; discentes de graduação da região; jovens programadores autônomos; microempreendedores individuais que buscam digitalizar serviços; e líderes de projetos comunitários do município.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2. Pessoas Jurídicas e Coletivos de Maricá: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Pequenas software houses locais, coletivos culturais/sociais, incubadoras universitárias e projetos integradores da faculdade voltados ao desenvolvimento do município.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• Problema Identificado no Território: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Inacessibilidade a ferramentas de gestão profissional e perda severa de produtividade por dispersão operacional. Na rotina prática das iniciativas de Maricá, identificou-se que as equipes utilizam anotações dispersas (papel, cadernos, grupos de mensagens e planilhas desconexas) por não conseguirem pagar licenças caras de software ou por acharem as plataformas existentes excessivamente complexas. Isso gera: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1. Desorganização e perda crônica de requisitos essenciais dos projetos locais;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2. Impossibilidade de rastrear o andamento de tarefas e metas em equipes comunitárias;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3. Barreiras financeiras que excluem jovens periféricos do aprendizado de padrões de nível industrial;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4. Necessidade urgente de capacitação prática com 'mão na massa' no território de Maricá.</w:t>
            </w:r>
          </w:p>
        </w:tc>
      </w:tr>
      <w:tr w:rsidR="00C438A2" w14:paraId="40B2E19A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Dados utilizados e justificativa</w:t>
            </w:r>
          </w:p>
        </w:tc>
        <w:tc>
          <w:tcPr>
            <w:tcW w:w="6533" w:type="dxa"/>
            <w:gridSpan w:val="7"/>
            <w:vAlign w:val="top"/>
          </w:tcPr>
          <w:p w14:paraId="70E48CFD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• De onde vieram os dados (Pesquisa Empírica e Diagnóstico de Campo):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A identificação das necessidades comunitárias baseou-se em pesquisa empírica de campo estruturada, aplicada diretamente ao público do território de Maricá e desenvolvedores locais por meio de formulário de diagnóstico (Google Forms: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https://forms.gle/x1i9uhtfk5F32TAQ8). A pesquisa contou com 38 respondentes qualificados (52,6% estudantes/iniciantes e 47,4% profissionais atuantes):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- 78,9% apontaram a 'Troca Constante de Contexto e Ferramentas Desconexas' como a maior causa de atraso e desistência em projetos;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- 71,1% relataram lentidão e complexidade excessiva nas interfaces corporativas tradicionais;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- 65,8% declararam impedimento financeiro intransponível em virtude dos custos de licenciamento em dólar;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- 57,9% relatam desatualização imediata de especificações técnicas e perda de contexto durante a execução;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- 86,8% confirmaram que participariam de capacitação e utilizariam com certeza uma ferramenta unificada e gratuita;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- 89,5% destacaram como 'Muito Relevante' aprender a gerar diagramas arquiteturais vivos em código (Mermaid.js).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• Justificativa da Intervenção Extensionista no Território: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A intervenção se justifica pelo cumprimento da função social da universidade: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transferir tecnologia de ponta gerada na academia para a comunidade externa de Maricá. A realização de oficinas presenciais de capacitação e a entrega da plataforma com Custo Total de Propriedade estritamente nulo (R$ 0,00) empoderam os cidadãos locais, reduzem o abismo digital e qualificam a mão de obra tecnológica de Maricá com padrões internacionais (Clean Architecture, TDD e Documentação Viva).</w:t>
            </w:r>
          </w:p>
        </w:tc>
      </w:tr>
      <w:tr w:rsidR="00C438A2" w14:paraId="02BBD7A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Objetivo geral</w:t>
            </w:r>
          </w:p>
        </w:tc>
        <w:tc>
          <w:tcPr>
            <w:tcW w:w="6533" w:type="dxa"/>
            <w:gridSpan w:val="7"/>
            <w:vAlign w:val="top"/>
          </w:tcPr>
          <w:p w14:paraId="04C2778E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Desenvolver, implantar e disponibilizar para a comunidade de Maricá/RJ a plataforma web unificada SpecLine (modalidade Produto), e executar ação extensionista presencial de campo (oficina prática de capacitação e demonstração com coleta de lista de presença, fotos datadas e avaliação de impacto), capacitando os participantes na estruturação de especificações técnicas (PRDs), diagramas vivos (Mermaid.js) e gestão ágil de tarefas (Kanban reativo com drag-and-drop), operando com custo operacional zero.</w:t>
            </w:r>
          </w:p>
        </w:tc>
      </w:tr>
      <w:tr w:rsidR="00C438A2" w14:paraId="697AFC39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Objetivos Específicos</w:t>
            </w:r>
          </w:p>
        </w:tc>
        <w:tc>
          <w:tcPr>
            <w:tcW w:w="6533" w:type="dxa"/>
            <w:gridSpan w:val="7"/>
            <w:vAlign w:val="top"/>
          </w:tcPr>
          <w:p w14:paraId="6E1F489E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t>1. Desenvolver e implantar a plataforma web SpecLine baseada em Ruby on Rails 8 Solid Stack e PostgreSQL serverless, garantindo desempenho instantâneo e sustentabilidade com custo zero de infraestrutura na nuvem. Desse modo, estudantes, pequenos negócios e projetos sociais de Maricá passam a utilizar gratuitamente uma ferramenta profissional de gestão, sem barreira financeira, sem instalação e sem dependência de softwares proprietários cobrados em dólar.</w:t>
            </w:r>
          </w:p>
          <w:p>
            <w:pPr>
              <w:spacing w:line="276" w:lineRule="auto" w:before="40" w:after="80"/>
              <w:jc w:val="both"/>
            </w:pPr>
            <w:r>
              <w:t>2. Implementar os módulos de documentação rica (editor TipTap com comandos de barra), ideação com diagramas vivos (Mermaid.js) e quadro Kanban reativo (Hotwire/Stimulus). Com isso, participantes sem formação prévia em engenharia de software conseguem documentar ideias, organizar tarefas e visualizar projetos de forma guiada durante a oficina, levando o método para seus estudos, negócios e ações comunitárias.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3. Planejar e estruturar material didático e roteiro pedagógico de capacitação com 'mão na massa' voltado à comunidade e estudantes de tecnologia de Maricá.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4. Realizar ação extensionista de campo presencial em Maricá (oficina/workshop comunitário de demonstração e uso prático), recolhendo lista de presença formalmente assinada e registros fotográficos datados da intervenção.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5. Aplicar instrumentos de avaliação diagnóstica e de satisfação com os participantes da ação para mensurar a retenção de aprendizado, a usabilidade da plataforma e a percepção de impacto social.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6. Consolidar os resultados empíricos coletados na comunidade e apresentar o projeto e seus impactos na Mostra de Extensão institucional da faculdade no final do ano letivo.</w:t>
            </w:r>
          </w:p>
        </w:tc>
      </w:tr>
      <w:tr w:rsidR="00C438A2" w14:paraId="4648B83F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Planejamento das Atividades</w:t>
            </w:r>
          </w:p>
        </w:tc>
      </w:tr>
      <w:tr w:rsidR="00C438A2" w14:paraId="6605C44A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Atividade</w:t>
            </w:r>
          </w:p>
        </w:tc>
        <w:tc>
          <w:tcPr>
            <w:tcW w:w="1666" w:type="dxa"/>
            <w:gridSpan w:val="2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Descrição</w:t>
            </w:r>
          </w:p>
        </w:tc>
        <w:tc>
          <w:tcPr>
            <w:tcW w:w="2284" w:type="dxa"/>
            <w:gridSpan w:val="3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Prazo</w:t>
            </w:r>
          </w:p>
        </w:tc>
        <w:tc>
          <w:tcPr>
            <w:tcW w:w="1770" w:type="dxa"/>
            <w:gridSpan w:val="2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Responsável</w:t>
            </w:r>
          </w:p>
        </w:tc>
        <w:tc>
          <w:tcPr>
            <w:tcW w:w="1679" w:type="dxa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Indicador de Resultado</w:t>
            </w:r>
          </w:p>
        </w:tc>
      </w:tr>
      <w:tr w:rsidR="00C438A2" w14:paraId="62E9DB3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1. Diagnóstico de Campo e Levantamento Territorial</w:t>
            </w:r>
          </w:p>
        </w:tc>
        <w:tc>
          <w:tcPr>
            <w:tcW w:w="1666" w:type="dxa"/>
            <w:gridSpan w:val="2"/>
            <w:vAlign w:val="top"/>
          </w:tcPr>
          <w:p w14:paraId="1BB7FC39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Aplicação de pesquisa de campo estruturada com a comunidade de Maricá e discentes para mapear carências metodológicas, validar requisitos e identificar o público da oficina presencial.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01/08 a 20/08/2026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04022FA1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Relatório de pesquisa consolidado com 38 respondentes e diagnóstico territorial documentado.</w:t>
            </w:r>
          </w:p>
        </w:tc>
      </w:tr>
      <w:tr w:rsidR="00C438A2" w14:paraId="36F22DEF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2. Desenvolvimento da Plataforma e Material Didático</w:t>
            </w:r>
          </w:p>
        </w:tc>
        <w:tc>
          <w:tcPr>
            <w:tcW w:w="1666" w:type="dxa"/>
            <w:gridSpan w:val="2"/>
            <w:vAlign w:val="top"/>
          </w:tcPr>
          <w:p w14:paraId="33194EF9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Construção dos módulos da plataforma SpecLine (Editor TipTap, Whiteboard Mermaid e Kanban) e elaboração de guias práticos, projetos demonstrativos e templates para a capacitação comunitária.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10/08 a 15/09/2026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01AF2384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0"/>
              </w:rPr>
              <w:t>Plataforma web 100% no ar (https:</w:t>
            </w:r>
            <w:r>
              <w:rPr>
                <w:rFonts w:ascii="Book Antiqua" w:hAnsi="Book Antiqua"/>
                <w:b w:val="0"/>
                <w:i w:val="0"/>
                <w:sz w:val="20"/>
              </w:rPr>
              <w:t>//specline.onrender.com) e material pedagógico da oficina finalizado.</w:t>
            </w:r>
          </w:p>
        </w:tc>
      </w:tr>
      <w:tr w:rsidR="00C438A2" w14:paraId="479E9214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3. Articulação Comunitária e Preparação da Ação de Campo</w:t>
            </w:r>
          </w:p>
        </w:tc>
        <w:tc>
          <w:tcPr>
            <w:tcW w:w="1666" w:type="dxa"/>
            <w:gridSpan w:val="2"/>
            <w:vAlign w:val="top"/>
          </w:tcPr>
          <w:p w14:paraId="36CAA0CE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/>
            <w:r>
              <w:rPr>
                <w:rFonts w:ascii="Book Antiqua" w:hAnsi="Book Antiqua"/>
                <w:sz w:val="20"/>
              </w:rPr>
              <w:t>Mobilização e articulação junto ao público-alvo em Maricá (estudantes de ensino técnico, discentes universitários e jovens empreendedores), confirmação do Laboratório de Informática no Campus Maricá, confecção do roteiro pedagógico estruturado da oficina (docs/oficina-marica.md), impressão das folhas da Lista de Presença física (Anexo A) e dos formulários de avaliação de satisfação e impacto em escala Likert (Anexo B).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Book Antiqua" w:hAnsi="Book Antiqua"/>
                <w:sz w:val="20"/>
              </w:rPr>
              <w:t>16/09 a 10/10/2026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49EDECB4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/>
            <w:r>
              <w:rPr>
                <w:rFonts w:ascii="Book Antiqua" w:hAnsi="Book Antiqua"/>
                <w:sz w:val="20"/>
              </w:rPr>
              <w:t>Laboratório reservado, roteiro da oficina finalizado em docs/oficina-marica.md e lista prévia com mais de 20 interessados inscritos.</w:t>
            </w:r>
          </w:p>
        </w:tc>
      </w:tr>
      <w:tr w:rsidR="00C438A2" w14:paraId="316D5AD3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/>
            <w:r>
              <w:rPr>
                <w:rFonts w:ascii="Book Antiqua" w:hAnsi="Book Antiqua"/>
                <w:sz w:val="20"/>
              </w:rPr>
              <w:t>4. Execução da Oficina Extensionista Presencial em Maricá</w:t>
            </w:r>
          </w:p>
        </w:tc>
        <w:tc>
          <w:tcPr>
            <w:tcW w:w="1666" w:type="dxa"/>
            <w:gridSpan w:val="2"/>
            <w:vAlign w:val="top"/>
          </w:tcPr>
          <w:p w14:paraId="038A490C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/>
            <w:r>
              <w:rPr>
                <w:rFonts w:ascii="Book Antiqua" w:hAnsi="Book Antiqua"/>
                <w:sz w:val="20"/>
              </w:rPr>
              <w:t>Realização da oficina prática presencial de capacitação 'Mão na Massa: Engenharia de Software e Gestão Técnica de Produtos com SpecLine' no Laboratório de Informática (Lab 02) do Campus Maricá (Av. Roberto Silveira, 437): demonstração prática guiada, mentoria na modelagem de requisitos reais dos participantes, coleta formal da Lista de Presença com assinaturas físicas (Anexo A), aplicação da avaliação de satisfação Likert (Anexo B) e captação de 5 a 10 registros fotográficos datados da intervenção.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/>
            <w:r>
              <w:rPr>
                <w:rFonts w:ascii="Book Antiqua" w:hAnsi="Book Antiqua"/>
                <w:sz w:val="20"/>
              </w:rPr>
              <w:t>17/10/2026 (09h00 às 11h30)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309DD126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/>
            <w:r>
              <w:rPr>
                <w:rFonts w:ascii="Book Antiqua" w:hAnsi="Book Antiqua"/>
                <w:sz w:val="20"/>
              </w:rPr>
              <w:t>Oficina presencial de 150 min realizada com 15 a 30 participantes locais, 100% de assinaturas físicas na Lista de Presença (Anexo A), 5 a 10 fotos datadas arquivadas e formulários Likert tabulados.</w:t>
            </w:r>
          </w:p>
        </w:tc>
      </w:tr>
      <w:tr w:rsidR="00C438A2" w14:paraId="410022E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5. Avaliação de Impacto e Apresentação na Mostra de Extensão</w:t>
            </w:r>
          </w:p>
        </w:tc>
        <w:tc>
          <w:tcPr>
            <w:tcW w:w="1666" w:type="dxa"/>
            <w:gridSpan w:val="2"/>
            <w:vAlign w:val="top"/>
          </w:tcPr>
          <w:p w14:paraId="417C76F1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Tabulação dos questionários de avaliação aplicados na ação, análise de dados qualitativos e quantitativos, fechamento do Relatório Final e apresentação na Mostra de Extensão de fim de ano da faculdade.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26/10 a 27/11/2026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5A77CCFE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Instrumentos de avaliação tabulados, relatório final aprovado e apresentação na Mostra de Extensão homologada.</w:t>
            </w:r>
          </w:p>
        </w:tc>
      </w:tr>
      <w:tr w:rsidR="00C438A2" w14:paraId="6D9E98A8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Recursos Necessários</w:t>
            </w:r>
          </w:p>
        </w:tc>
      </w:tr>
      <w:tr w:rsidR="00C438A2" w14:paraId="6A1D6D25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Humanos</w:t>
            </w:r>
          </w:p>
        </w:tc>
        <w:tc>
          <w:tcPr>
            <w:tcW w:w="2694" w:type="dxa"/>
            <w:gridSpan w:val="4"/>
            <w:vAlign w:val="top"/>
          </w:tcPr>
          <w:p w14:paraId="2F320512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• Diego Silva Pereira Pacheco (Matrícula: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202413831) — Estudante de Engenharia de Software e Responsável pela Ação Extensionista;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Profª. Laís Cristine Bordallo Pinheiro — Docente da Disciplina de Práticas Extensionistas Integradoras VI;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Prof. Me. Victor Andrade da Silveira — Docente de Apoio e Orientação Técnica em Engenharia de Software;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Participantes da comunidade externa de Maricá, jovens empreendedores e estudantes locais.</w:t>
            </w:r>
          </w:p>
        </w:tc>
        <w:tc>
          <w:tcPr>
            <w:tcW w:w="1256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Materiais</w:t>
            </w:r>
          </w:p>
        </w:tc>
        <w:tc>
          <w:tcPr>
            <w:tcW w:w="3449" w:type="dxa"/>
            <w:gridSpan w:val="3"/>
            <w:vAlign w:val="top"/>
          </w:tcPr>
          <w:p w14:paraId="71FF4C42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Folhas de Lista de Presença impressas para coleta de assinaturas físicas dos participantes;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Câmera/smartphone para captação de registros fotográficos datados da ação presencial de campo;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Questionários de avaliação de satisfação e impacto impressos (e com QR Code para preenchimento ágil);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Computador com acesso à internet e projetor/telas para condução da oficina prática.</w:t>
            </w:r>
          </w:p>
        </w:tc>
      </w:tr>
      <w:tr w:rsidR="00C438A2" w14:paraId="6B5D82E2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Institucionais</w:t>
            </w:r>
          </w:p>
        </w:tc>
        <w:tc>
          <w:tcPr>
            <w:tcW w:w="7399" w:type="dxa"/>
            <w:gridSpan w:val="8"/>
            <w:vAlign w:val="top"/>
          </w:tcPr>
          <w:p w14:paraId="0D17F6A3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/>
            <w:r>
              <w:rPr>
                <w:rFonts w:ascii="Book Antiqua" w:hAnsi="Book Antiqua"/>
                <w:sz w:val="20"/>
              </w:rPr>
              <w:t>• Universidade de Vassouras — Campus Maricá (FUSVE): disponibilização do Laboratório de Informática Avançada (Lab 02) no Campus Maricá (Av. Roberto Silveira, nº 437, Bairro Flamengo, Maricá/RJ) aberto à comunidade externa para realização da oficina de campo;</w:t>
              <w:br/>
              <w:t>• Polo de Inovação de Maricá / ICTIM e instituições de ensino técnico da região para articulação e divulgação comunitária;</w:t>
              <w:br/>
              <w:t>• Infraestrutura tecnológica em nuvem com custo zero: Render PaaS, Neon PostgreSQL Serverless, Cloudflare e GitHub.</w:t>
            </w:r>
          </w:p>
        </w:tc>
      </w:tr>
      <w:tr w:rsidR="00C438A2" w14:paraId="6A95483A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Riscos e Estratégias de Mitigação</w:t>
            </w:r>
          </w:p>
        </w:tc>
        <w:tc>
          <w:tcPr>
            <w:tcW w:w="7399" w:type="dxa"/>
            <w:gridSpan w:val="8"/>
            <w:vAlign w:val="top"/>
          </w:tcPr>
          <w:p w14:paraId="433BDCE0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1.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Baixa adesão ou abstenção de participantes da comunidade no dia da oficina presencial de campo.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Divulgação antecipada em múltiplos canais locais, parceria com turmas de tecnologia de Maricá, agendamento de horário acessível e confirmação prévia de presença via formulário de inscrição.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2.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Instabilidade de internet ou limitações técnicas dos participantes durante a prática da oficina.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Preparação de material impresso de apoio, roteiro com exercícios off-line em Markdown e disponibilização de internet estável no laboratório da universidade.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3.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Sobrecarga do servidor gratuito em nuvem no momento de acesso simultâneo dos participantes.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Adoção do Rails 8 Solid Stack em processo único, mantendo o consumo de memória abaixo de 200 MB e com tempo médio de resposta de 110 ms.</w:t>
            </w:r>
          </w:p>
        </w:tc>
      </w:tr>
      <w:tr w:rsidR="00C438A2" w14:paraId="79F13F31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Possíveis dificuldades e plano alternativo</w:t>
            </w:r>
          </w:p>
        </w:tc>
        <w:tc>
          <w:tcPr>
            <w:tcW w:w="7399" w:type="dxa"/>
            <w:gridSpan w:val="8"/>
            <w:vAlign w:val="top"/>
          </w:tcPr>
          <w:p w14:paraId="447FE7ED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• Dificuldade: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Heterogeneidade do nível de conhecimento prévio dos participantes da comunidade durante a ação.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Plano Alternativo: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Estruturação de projetos-modelo pré-configurados no SpecLine com passo a passo visual detalhado, permitindo que participantes leigos ou experientes acompanhem com facilidade.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• Dificuldade: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Imprevisto no local presencial agendado em Maricá.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Plano Alternativo: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Disponibilização de sala alternativa no Campus Maricá ou realização de sessão híbrida transmitida com registro síncrono das presenças e fotos datadas.</w:t>
            </w:r>
          </w:p>
        </w:tc>
      </w:tr>
      <w:tr w:rsidR="00C438A2" w14:paraId="526E3B86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Resultados Esperados</w:t>
            </w:r>
          </w:p>
        </w:tc>
      </w:tr>
      <w:tr w:rsidR="00C438A2" w14:paraId="0CEF9C10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Quantitativos</w:t>
            </w:r>
          </w:p>
        </w:tc>
        <w:tc>
          <w:tcPr>
            <w:tcW w:w="7399" w:type="dxa"/>
            <w:gridSpan w:val="8"/>
            <w:vAlign w:val="top"/>
          </w:tcPr>
          <w:p>
            <w:r>
              <w:t>• Mínimo de 15 a 30 participantes capacitados diretamente na ação extensionista presencial em Maricá;</w:t>
              <w:br/>
              <w:t>• 100% de preenchimento e recolhimento da Lista de Presença com assinaturas comprobatórias;</w:t>
              <w:br/>
              <w:t>• Mínimo de 5 a 10 registros fotográficos datados registrando a interação, a mentoria e o uso da plataforma em campo;</w:t>
              <w:br/>
              <w:t>• 100% dos participantes da oficina respondendo ao instrumento de avaliação de impacto;</w:t>
              <w:br/>
              <w:t>• 1 plataforma web no ar em produção (https://specline.onrender.com) com custo zero e disponibilidade integral;</w:t>
              <w:br/>
              <w:t>• 50 testes automatizados com 100% de sucesso mantendo a robustez técnica do produto;</w:t>
              <w:br/>
              <w:t>• Apresentação oficial e homologação do projeto na Mostra de Extensão da faculdade.</w:t>
            </w:r>
          </w:p>
        </w:tc>
      </w:tr>
      <w:tr w:rsidR="00C438A2" w14:paraId="4F5A87A8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Qualitativos</w:t>
            </w:r>
          </w:p>
        </w:tc>
        <w:tc>
          <w:tcPr>
            <w:tcW w:w="7399" w:type="dxa"/>
            <w:gridSpan w:val="8"/>
            <w:vAlign w:val="top"/>
          </w:tcPr>
          <w:p w14:paraId="219162CC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Transferência efetiva de conhecimento técnico de ponta da faculdade para o território de Maricá, empoderando estudantes e empreendedores locais com métodos ágeis e documentação viva;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Quebra de barreiras de custo, comprovando para a comunidade que é possível planejar e executar projetos de software com ferramentas gratuitas e de nível internacional;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Fortalecimento da conexão e da visibilidade social da Universidade de Vassouras — Campus Maricá perante a sociedade civil e os agentes produtivos do município;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Desenvolvimento de consciência cidadã, liderança e comunicação pedagógica pelo estudante de Engenharia de Software responsável.</w:t>
            </w:r>
          </w:p>
        </w:tc>
      </w:tr>
    </w:tbl>
    <w:p>
      <w:pPr>
        <w:spacing w:line="276" w:lineRule="auto" w:before="320" w:after="240"/>
      </w:pPr>
      <w:r>
        <w:rPr>
          <w:rFonts w:ascii="Book Antiqua" w:hAnsi="Book Antiqua"/>
          <w:b/>
          <w:i w:val="0"/>
          <w:sz w:val="24"/>
        </w:rPr>
        <w:t>Assinaturas: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Diego Silva Pereira Pacheco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Discente / Líder do Projeto — Matrícula: 202413831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Profª. Laís Cristine Bordallo Pinheiro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Docente Responsável — Práticas Extensionistas Integradoras VI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Coordenação do Curso de Engenharia de Software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Universidade de Vassouras — Campus Maricá (FUSVE)</w:t>
      </w:r>
    </w:p>
    <w:sectPr w:rsidR="00C438A2" w:rsidRPr="00C438A2" w:rsidSect="00FE4EC1">
      <w:headerReference w:type="default" r:id="rId7"/>
      <w:pgSz w:w="11906" w:h="16838"/>
      <w:pgMar w:top="1701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17592" w14:textId="77777777" w:rsidR="006C6F54" w:rsidRDefault="006C6F54">
      <w:r>
        <w:separator/>
      </w:r>
    </w:p>
  </w:endnote>
  <w:endnote w:type="continuationSeparator" w:id="0">
    <w:p w14:paraId="77E85E06" w14:textId="77777777" w:rsidR="006C6F54" w:rsidRDefault="006C6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304DF" w14:textId="77777777" w:rsidR="006C6F54" w:rsidRDefault="006C6F54">
      <w:r>
        <w:separator/>
      </w:r>
    </w:p>
  </w:footnote>
  <w:footnote w:type="continuationSeparator" w:id="0">
    <w:p w14:paraId="221D74F1" w14:textId="77777777" w:rsidR="006C6F54" w:rsidRDefault="006C6F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EEC0E" w14:textId="77777777" w:rsidR="00B44A9E" w:rsidRDefault="00000000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7466E29" wp14:editId="1D9CE5DC">
          <wp:simplePos x="0" y="0"/>
          <wp:positionH relativeFrom="margin">
            <wp:posOffset>-911225</wp:posOffset>
          </wp:positionH>
          <wp:positionV relativeFrom="margin">
            <wp:posOffset>-1081405</wp:posOffset>
          </wp:positionV>
          <wp:extent cx="7565390" cy="10692130"/>
          <wp:effectExtent l="0" t="0" r="0" b="0"/>
          <wp:wrapNone/>
          <wp:docPr id="2" name="WordPictureWatermark38172" descr="A4 Vertic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WordPictureWatermark38172" descr="A4 Vertical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539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90CD1"/>
    <w:multiLevelType w:val="multilevel"/>
    <w:tmpl w:val="BF68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DBA"/>
    <w:multiLevelType w:val="hybridMultilevel"/>
    <w:tmpl w:val="459288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344F2"/>
    <w:multiLevelType w:val="multilevel"/>
    <w:tmpl w:val="54F6BC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8A333D3"/>
    <w:multiLevelType w:val="multilevel"/>
    <w:tmpl w:val="C14CF6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7A01180"/>
    <w:multiLevelType w:val="hybridMultilevel"/>
    <w:tmpl w:val="37F2B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872CF"/>
    <w:multiLevelType w:val="hybridMultilevel"/>
    <w:tmpl w:val="80DE6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FB1F86"/>
    <w:multiLevelType w:val="hybridMultilevel"/>
    <w:tmpl w:val="433CCC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4640C"/>
    <w:multiLevelType w:val="multilevel"/>
    <w:tmpl w:val="C14CF6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5EBE76F7"/>
    <w:multiLevelType w:val="hybridMultilevel"/>
    <w:tmpl w:val="79E83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91F8D"/>
    <w:multiLevelType w:val="hybridMultilevel"/>
    <w:tmpl w:val="63C62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235505">
    <w:abstractNumId w:val="7"/>
  </w:num>
  <w:num w:numId="2" w16cid:durableId="1435322086">
    <w:abstractNumId w:val="0"/>
  </w:num>
  <w:num w:numId="3" w16cid:durableId="2025551407">
    <w:abstractNumId w:val="3"/>
  </w:num>
  <w:num w:numId="4" w16cid:durableId="869732327">
    <w:abstractNumId w:val="5"/>
  </w:num>
  <w:num w:numId="5" w16cid:durableId="120731106">
    <w:abstractNumId w:val="6"/>
  </w:num>
  <w:num w:numId="6" w16cid:durableId="249123457">
    <w:abstractNumId w:val="9"/>
  </w:num>
  <w:num w:numId="7" w16cid:durableId="1882131231">
    <w:abstractNumId w:val="4"/>
  </w:num>
  <w:num w:numId="8" w16cid:durableId="1007823990">
    <w:abstractNumId w:val="8"/>
  </w:num>
  <w:num w:numId="9" w16cid:durableId="1420835417">
    <w:abstractNumId w:val="1"/>
  </w:num>
  <w:num w:numId="10" w16cid:durableId="10255239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96B3EAD"/>
    <w:rsid w:val="00082F8E"/>
    <w:rsid w:val="001D4D4C"/>
    <w:rsid w:val="00503E99"/>
    <w:rsid w:val="006C6F54"/>
    <w:rsid w:val="007279B1"/>
    <w:rsid w:val="008225AD"/>
    <w:rsid w:val="008A6B1E"/>
    <w:rsid w:val="009702C0"/>
    <w:rsid w:val="00A33067"/>
    <w:rsid w:val="00A83634"/>
    <w:rsid w:val="00B44A9E"/>
    <w:rsid w:val="00C438A2"/>
    <w:rsid w:val="00CD545C"/>
    <w:rsid w:val="00CF5DD1"/>
    <w:rsid w:val="00D760C9"/>
    <w:rsid w:val="00E479D1"/>
    <w:rsid w:val="00FE4EC1"/>
    <w:rsid w:val="296B3EAD"/>
    <w:rsid w:val="3A06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10B145C"/>
  <w15:docId w15:val="{90F6EF0C-05BD-4368-9418-6C1722E0E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ook Antiqua" w:hAnsi="Book Antiqua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99"/>
    <w:unhideWhenUsed/>
    <w:rsid w:val="00082F8E"/>
    <w:pPr>
      <w:ind w:left="720"/>
      <w:contextualSpacing/>
    </w:pPr>
  </w:style>
  <w:style w:type="table" w:styleId="Tabelacomgrade">
    <w:name w:val="Table Grid"/>
    <w:basedOn w:val="Tabelanormal"/>
    <w:rsid w:val="00727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1">
    <w:name w:val="Grid Table 4 Accent 1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3">
    <w:name w:val="Grid Table 4 Accent 3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5">
    <w:name w:val="Grid Table 4 Accent 5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101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ADM-GCO-09</dc:creator>
  <cp:lastModifiedBy>Letícia Gilson</cp:lastModifiedBy>
  <cp:revision>2</cp:revision>
  <dcterms:created xsi:type="dcterms:W3CDTF">2026-02-24T18:45:00Z</dcterms:created>
  <dcterms:modified xsi:type="dcterms:W3CDTF">2026-02-24T18:45:00Z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1046-12.2.0.21546</vt:lpwstr>
  </property>
  <property fmtid="{D5CDD505-2E9C-101B-9397-08002B2CF9AE}" pid="3" name="ICV">
    <vt:lpwstr>7A8CFF225284453FA50DC04917BD2C76_11</vt:lpwstr>
  </property>
</Properties>
</file>