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E835" w14:textId="77777777" w:rsidR="008A7FCD" w:rsidRDefault="008A7FCD" w:rsidP="008C26EF">
      <w:pPr>
        <w:jc w:val="center"/>
        <w:rPr>
          <w:lang w:val="en-US"/>
        </w:rPr>
      </w:pPr>
    </w:p>
    <w:p w14:paraId="2764D0BF" w14:textId="77777777" w:rsidR="008C26EF" w:rsidRDefault="008C26EF" w:rsidP="008C26EF">
      <w:pPr>
        <w:jc w:val="center"/>
        <w:rPr>
          <w:lang w:val="en-US"/>
        </w:rPr>
      </w:pPr>
    </w:p>
    <w:p w14:paraId="2C274F81" w14:textId="77777777" w:rsidR="008C26EF" w:rsidRDefault="008C26EF" w:rsidP="008C26EF">
      <w:pPr>
        <w:jc w:val="center"/>
        <w:rPr>
          <w:lang w:val="en-US"/>
        </w:rPr>
      </w:pPr>
    </w:p>
    <w:p w14:paraId="5A9AED91" w14:textId="77777777" w:rsidR="008C26EF" w:rsidRDefault="008C26EF" w:rsidP="008C26EF">
      <w:pPr>
        <w:jc w:val="center"/>
        <w:rPr>
          <w:lang w:val="en-US"/>
        </w:rPr>
      </w:pPr>
    </w:p>
    <w:p w14:paraId="71146950" w14:textId="77777777" w:rsidR="008C26EF" w:rsidRDefault="008C26EF" w:rsidP="008C26EF">
      <w:pPr>
        <w:jc w:val="center"/>
        <w:rPr>
          <w:lang w:val="en-US"/>
        </w:rPr>
      </w:pPr>
    </w:p>
    <w:p w14:paraId="55FA4DDA" w14:textId="77777777" w:rsidR="008C26EF" w:rsidRDefault="008C26EF" w:rsidP="008C26EF">
      <w:pPr>
        <w:jc w:val="center"/>
        <w:rPr>
          <w:lang w:val="en-US"/>
        </w:rPr>
      </w:pPr>
    </w:p>
    <w:p w14:paraId="7CE2C35C" w14:textId="77777777" w:rsidR="008C26EF" w:rsidRDefault="008C26EF" w:rsidP="008C26EF">
      <w:pPr>
        <w:jc w:val="center"/>
        <w:rPr>
          <w:lang w:val="en-US"/>
        </w:rPr>
      </w:pPr>
    </w:p>
    <w:p w14:paraId="610E7F03" w14:textId="77777777" w:rsidR="008C26EF" w:rsidRDefault="008C26EF" w:rsidP="008C26EF">
      <w:pPr>
        <w:jc w:val="center"/>
        <w:rPr>
          <w:lang w:val="en-US"/>
        </w:rPr>
      </w:pPr>
    </w:p>
    <w:p w14:paraId="11D66A9C" w14:textId="77777777" w:rsidR="008C26EF" w:rsidRDefault="008C26EF" w:rsidP="008C26EF">
      <w:pPr>
        <w:jc w:val="center"/>
        <w:rPr>
          <w:lang w:val="en-US"/>
        </w:rPr>
      </w:pPr>
    </w:p>
    <w:p w14:paraId="37115259" w14:textId="77777777" w:rsidR="008C26EF" w:rsidRDefault="008C26EF" w:rsidP="008C26EF">
      <w:pPr>
        <w:jc w:val="center"/>
        <w:rPr>
          <w:lang w:val="en-US"/>
        </w:rPr>
      </w:pPr>
    </w:p>
    <w:p w14:paraId="017E9BE6" w14:textId="342A19BB" w:rsidR="008C26EF" w:rsidRPr="00822EB9" w:rsidRDefault="008C26EF" w:rsidP="004713EA">
      <w:pPr>
        <w:rPr>
          <w:rFonts w:ascii="Times New Roman" w:hAnsi="Times New Roman" w:cs="Times New Roman"/>
          <w:b/>
          <w:bCs/>
          <w:sz w:val="32"/>
          <w:szCs w:val="32"/>
          <w:u w:val="single"/>
        </w:rPr>
      </w:pPr>
    </w:p>
    <w:p w14:paraId="712F723C" w14:textId="77777777" w:rsidR="008C26EF" w:rsidRDefault="008C26EF" w:rsidP="008C26EF">
      <w:pPr>
        <w:jc w:val="center"/>
        <w:rPr>
          <w:rFonts w:ascii="Times New Roman" w:hAnsi="Times New Roman" w:cs="Times New Roman"/>
          <w:b/>
          <w:bCs/>
          <w:sz w:val="32"/>
          <w:szCs w:val="32"/>
        </w:rPr>
      </w:pPr>
    </w:p>
    <w:p w14:paraId="443E6407" w14:textId="756EA1C4" w:rsidR="008C26EF" w:rsidRDefault="008C26EF" w:rsidP="008C26EF">
      <w:pPr>
        <w:jc w:val="center"/>
        <w:rPr>
          <w:rFonts w:ascii="Times New Roman" w:hAnsi="Times New Roman" w:cs="Times New Roman"/>
          <w:b/>
          <w:bCs/>
          <w:sz w:val="32"/>
          <w:szCs w:val="32"/>
        </w:rPr>
      </w:pPr>
      <w:proofErr w:type="spellStart"/>
      <w:r w:rsidRPr="00822EB9">
        <w:rPr>
          <w:rFonts w:ascii="Times New Roman" w:hAnsi="Times New Roman" w:cs="Times New Roman"/>
          <w:b/>
          <w:bCs/>
          <w:sz w:val="32"/>
          <w:szCs w:val="32"/>
        </w:rPr>
        <w:t>Pachava</w:t>
      </w:r>
      <w:proofErr w:type="spellEnd"/>
      <w:r w:rsidRPr="00822EB9">
        <w:rPr>
          <w:rFonts w:ascii="Times New Roman" w:hAnsi="Times New Roman" w:cs="Times New Roman"/>
          <w:b/>
          <w:bCs/>
          <w:sz w:val="32"/>
          <w:szCs w:val="32"/>
        </w:rPr>
        <w:t>, Venkata Goutham</w:t>
      </w:r>
    </w:p>
    <w:p w14:paraId="28904C11" w14:textId="77777777" w:rsidR="008C26EF" w:rsidRPr="00822EB9" w:rsidRDefault="008C26EF" w:rsidP="008C26EF">
      <w:pPr>
        <w:jc w:val="center"/>
        <w:rPr>
          <w:rFonts w:ascii="Times New Roman" w:hAnsi="Times New Roman" w:cs="Times New Roman"/>
          <w:b/>
          <w:bCs/>
          <w:sz w:val="32"/>
          <w:szCs w:val="32"/>
        </w:rPr>
      </w:pPr>
    </w:p>
    <w:p w14:paraId="42C2F4C1" w14:textId="3040D48A" w:rsidR="008C26EF" w:rsidRDefault="008C26EF" w:rsidP="008C26EF">
      <w:pPr>
        <w:jc w:val="center"/>
        <w:rPr>
          <w:rFonts w:ascii="Times New Roman" w:hAnsi="Times New Roman" w:cs="Times New Roman"/>
          <w:b/>
          <w:bCs/>
          <w:sz w:val="32"/>
          <w:szCs w:val="32"/>
        </w:rPr>
      </w:pPr>
      <w:proofErr w:type="spellStart"/>
      <w:r w:rsidRPr="00822EB9">
        <w:rPr>
          <w:rFonts w:ascii="Times New Roman" w:hAnsi="Times New Roman" w:cs="Times New Roman"/>
          <w:b/>
          <w:bCs/>
          <w:sz w:val="32"/>
          <w:szCs w:val="32"/>
        </w:rPr>
        <w:t>Gummalla</w:t>
      </w:r>
      <w:proofErr w:type="spellEnd"/>
      <w:r w:rsidRPr="00822EB9">
        <w:rPr>
          <w:rFonts w:ascii="Times New Roman" w:hAnsi="Times New Roman" w:cs="Times New Roman"/>
          <w:b/>
          <w:bCs/>
          <w:sz w:val="32"/>
          <w:szCs w:val="32"/>
        </w:rPr>
        <w:t>, Bharath</w:t>
      </w:r>
    </w:p>
    <w:p w14:paraId="07848212" w14:textId="77777777" w:rsidR="008C26EF" w:rsidRDefault="008C26EF" w:rsidP="008C26EF">
      <w:pPr>
        <w:jc w:val="center"/>
        <w:rPr>
          <w:lang w:val="en-US"/>
        </w:rPr>
      </w:pPr>
    </w:p>
    <w:p w14:paraId="24A3A7A7" w14:textId="77777777" w:rsidR="008C26EF" w:rsidRDefault="008C26EF" w:rsidP="008C26EF">
      <w:pPr>
        <w:jc w:val="center"/>
        <w:rPr>
          <w:lang w:val="en-US"/>
        </w:rPr>
      </w:pPr>
    </w:p>
    <w:p w14:paraId="453C9F4C" w14:textId="77777777" w:rsidR="008C26EF" w:rsidRDefault="008C26EF" w:rsidP="008C26EF">
      <w:pPr>
        <w:jc w:val="center"/>
        <w:rPr>
          <w:lang w:val="en-US"/>
        </w:rPr>
      </w:pPr>
    </w:p>
    <w:p w14:paraId="4B8B86B9" w14:textId="77777777" w:rsidR="008C26EF" w:rsidRDefault="008C26EF" w:rsidP="008C26EF">
      <w:pPr>
        <w:jc w:val="center"/>
        <w:rPr>
          <w:lang w:val="en-US"/>
        </w:rPr>
      </w:pPr>
    </w:p>
    <w:p w14:paraId="4D686064" w14:textId="77777777" w:rsidR="008C26EF" w:rsidRDefault="008C26EF" w:rsidP="008C26EF">
      <w:pPr>
        <w:jc w:val="center"/>
        <w:rPr>
          <w:lang w:val="en-US"/>
        </w:rPr>
      </w:pPr>
    </w:p>
    <w:p w14:paraId="0AF86A9C" w14:textId="77777777" w:rsidR="008C26EF" w:rsidRDefault="008C26EF" w:rsidP="008C26EF">
      <w:pPr>
        <w:jc w:val="center"/>
        <w:rPr>
          <w:lang w:val="en-US"/>
        </w:rPr>
      </w:pPr>
    </w:p>
    <w:p w14:paraId="69DAD3D7" w14:textId="77777777" w:rsidR="008C26EF" w:rsidRDefault="008C26EF" w:rsidP="008C26EF">
      <w:pPr>
        <w:jc w:val="center"/>
        <w:rPr>
          <w:lang w:val="en-US"/>
        </w:rPr>
      </w:pPr>
    </w:p>
    <w:p w14:paraId="44115D8D" w14:textId="77777777" w:rsidR="008C26EF" w:rsidRDefault="008C26EF" w:rsidP="008C26EF">
      <w:pPr>
        <w:jc w:val="center"/>
        <w:rPr>
          <w:lang w:val="en-US"/>
        </w:rPr>
      </w:pPr>
    </w:p>
    <w:p w14:paraId="260BC179" w14:textId="77777777" w:rsidR="008C26EF" w:rsidRDefault="008C26EF" w:rsidP="008C26EF">
      <w:pPr>
        <w:jc w:val="center"/>
        <w:rPr>
          <w:lang w:val="en-US"/>
        </w:rPr>
      </w:pPr>
    </w:p>
    <w:p w14:paraId="16164D72" w14:textId="77777777" w:rsidR="008C26EF" w:rsidRDefault="008C26EF" w:rsidP="008C26EF">
      <w:pPr>
        <w:jc w:val="center"/>
        <w:rPr>
          <w:lang w:val="en-US"/>
        </w:rPr>
      </w:pPr>
    </w:p>
    <w:p w14:paraId="236AC9B9" w14:textId="77777777" w:rsidR="008C26EF" w:rsidRDefault="008C26EF" w:rsidP="008C26EF">
      <w:pPr>
        <w:jc w:val="center"/>
        <w:rPr>
          <w:lang w:val="en-US"/>
        </w:rPr>
      </w:pPr>
    </w:p>
    <w:p w14:paraId="1A2E5DCB" w14:textId="77777777" w:rsidR="008C26EF" w:rsidRDefault="008C26EF" w:rsidP="008C26EF">
      <w:pPr>
        <w:jc w:val="center"/>
        <w:rPr>
          <w:lang w:val="en-US"/>
        </w:rPr>
      </w:pPr>
    </w:p>
    <w:p w14:paraId="0EE7C7AC" w14:textId="77777777" w:rsidR="008C26EF" w:rsidRDefault="008C26EF" w:rsidP="008C26EF">
      <w:pPr>
        <w:jc w:val="center"/>
        <w:rPr>
          <w:lang w:val="en-US"/>
        </w:rPr>
      </w:pPr>
    </w:p>
    <w:p w14:paraId="79D6D9B9" w14:textId="77777777" w:rsidR="008C26EF" w:rsidRDefault="008C26EF" w:rsidP="008C26EF">
      <w:pPr>
        <w:jc w:val="center"/>
        <w:rPr>
          <w:lang w:val="en-US"/>
        </w:rPr>
      </w:pPr>
    </w:p>
    <w:p w14:paraId="34BE92D2" w14:textId="77777777" w:rsidR="008C26EF" w:rsidRDefault="008C26EF" w:rsidP="008C26EF">
      <w:pPr>
        <w:jc w:val="center"/>
        <w:rPr>
          <w:lang w:val="en-US"/>
        </w:rPr>
      </w:pPr>
    </w:p>
    <w:p w14:paraId="17B3D04F" w14:textId="4DEE6A35" w:rsidR="008C26EF" w:rsidRDefault="008C26EF" w:rsidP="00F9406C">
      <w:pPr>
        <w:spacing w:line="240" w:lineRule="auto"/>
        <w:rPr>
          <w:rFonts w:ascii="Times New Roman" w:hAnsi="Times New Roman" w:cs="Times New Roman"/>
          <w:b/>
          <w:bCs/>
          <w:sz w:val="32"/>
          <w:szCs w:val="32"/>
          <w:u w:val="single"/>
          <w:lang w:val="en-US"/>
        </w:rPr>
      </w:pPr>
      <w:r w:rsidRPr="00FC5E1D">
        <w:rPr>
          <w:rFonts w:ascii="Times New Roman" w:hAnsi="Times New Roman" w:cs="Times New Roman"/>
          <w:b/>
          <w:bCs/>
          <w:sz w:val="32"/>
          <w:szCs w:val="32"/>
          <w:u w:val="single"/>
          <w:lang w:val="en-US"/>
        </w:rPr>
        <w:lastRenderedPageBreak/>
        <w:t>Introduction:</w:t>
      </w:r>
    </w:p>
    <w:p w14:paraId="4CE061E7" w14:textId="77777777" w:rsidR="00F9406C" w:rsidRPr="00FC5E1D" w:rsidRDefault="00F9406C" w:rsidP="00F9406C">
      <w:pPr>
        <w:spacing w:line="240" w:lineRule="auto"/>
        <w:rPr>
          <w:rFonts w:ascii="Times New Roman" w:hAnsi="Times New Roman" w:cs="Times New Roman"/>
          <w:b/>
          <w:bCs/>
          <w:sz w:val="32"/>
          <w:szCs w:val="32"/>
          <w:u w:val="single"/>
          <w:lang w:val="en-US"/>
        </w:rPr>
      </w:pPr>
    </w:p>
    <w:p w14:paraId="4892D96B" w14:textId="0D3BE7AF" w:rsidR="008C26EF" w:rsidRDefault="00AE7EDE" w:rsidP="00F9406C">
      <w:pPr>
        <w:spacing w:line="240" w:lineRule="auto"/>
        <w:jc w:val="both"/>
        <w:rPr>
          <w:rFonts w:ascii="Times New Roman" w:hAnsi="Times New Roman" w:cs="Times New Roman"/>
          <w:sz w:val="24"/>
          <w:szCs w:val="24"/>
        </w:rPr>
      </w:pPr>
      <w:r w:rsidRPr="00AE7EDE">
        <w:rPr>
          <w:rFonts w:ascii="Times New Roman" w:hAnsi="Times New Roman" w:cs="Times New Roman"/>
          <w:sz w:val="24"/>
          <w:szCs w:val="24"/>
        </w:rPr>
        <w:t>Agriculture plays an important role in ensuring food supply &amp; economic stability but it is not always straightforward to invest in land as expected. Several factors need to be balanced with a primary consideration like soil health, land price, crop history &amp; market demand. In contrast to other industries, agriculture relies highly on unpredictable factors like weather and climate change which makes investment decisions harder to evaluate. To overcome such challenges, a data-driven approach can help quantify risks, boost productivity &amp; guide wiser land use choices that will be valuable in the face of additional challenges.</w:t>
      </w:r>
    </w:p>
    <w:p w14:paraId="6C9A800F" w14:textId="351DC9BF" w:rsidR="008C26EF" w:rsidRPr="008C26EF" w:rsidRDefault="008C26EF" w:rsidP="00F9406C">
      <w:pPr>
        <w:spacing w:line="240" w:lineRule="auto"/>
        <w:jc w:val="both"/>
        <w:rPr>
          <w:rFonts w:ascii="Times New Roman" w:hAnsi="Times New Roman" w:cs="Times New Roman"/>
          <w:sz w:val="24"/>
          <w:szCs w:val="24"/>
        </w:rPr>
      </w:pPr>
      <w:r w:rsidRPr="008C26EF">
        <w:rPr>
          <w:rFonts w:ascii="Times New Roman" w:hAnsi="Times New Roman" w:cs="Times New Roman"/>
          <w:sz w:val="24"/>
          <w:szCs w:val="24"/>
        </w:rPr>
        <w:t xml:space="preserve">The main aim of this study is to analyze farmland investment opportunities by looking at past crop yields, quality of soil, market trends </w:t>
      </w:r>
      <w:r w:rsidR="00AE7EDE">
        <w:rPr>
          <w:rFonts w:ascii="Times New Roman" w:hAnsi="Times New Roman" w:cs="Times New Roman"/>
          <w:sz w:val="24"/>
          <w:szCs w:val="24"/>
        </w:rPr>
        <w:t xml:space="preserve">as well as </w:t>
      </w:r>
      <w:r w:rsidRPr="008C26EF">
        <w:rPr>
          <w:rFonts w:ascii="Times New Roman" w:hAnsi="Times New Roman" w:cs="Times New Roman"/>
          <w:sz w:val="24"/>
          <w:szCs w:val="24"/>
        </w:rPr>
        <w:t>predictive models. By applying data driven methods</w:t>
      </w:r>
      <w:r w:rsidR="00310DE6">
        <w:rPr>
          <w:rFonts w:ascii="Times New Roman" w:hAnsi="Times New Roman" w:cs="Times New Roman"/>
          <w:sz w:val="24"/>
          <w:szCs w:val="24"/>
        </w:rPr>
        <w:t xml:space="preserve"> like by incorporating ML models</w:t>
      </w:r>
      <w:r w:rsidRPr="008C26EF">
        <w:rPr>
          <w:rFonts w:ascii="Times New Roman" w:hAnsi="Times New Roman" w:cs="Times New Roman"/>
          <w:sz w:val="24"/>
          <w:szCs w:val="24"/>
        </w:rPr>
        <w:t>, th</w:t>
      </w:r>
      <w:r w:rsidR="00310DE6">
        <w:rPr>
          <w:rFonts w:ascii="Times New Roman" w:hAnsi="Times New Roman" w:cs="Times New Roman"/>
          <w:sz w:val="24"/>
          <w:szCs w:val="24"/>
        </w:rPr>
        <w:t>e</w:t>
      </w:r>
      <w:r w:rsidRPr="008C26EF">
        <w:rPr>
          <w:rFonts w:ascii="Times New Roman" w:hAnsi="Times New Roman" w:cs="Times New Roman"/>
          <w:sz w:val="24"/>
          <w:szCs w:val="24"/>
        </w:rPr>
        <w:t xml:space="preserve"> research aims to help farmers, investors</w:t>
      </w:r>
      <w:r w:rsidR="00310DE6">
        <w:rPr>
          <w:rFonts w:ascii="Times New Roman" w:hAnsi="Times New Roman" w:cs="Times New Roman"/>
          <w:sz w:val="24"/>
          <w:szCs w:val="24"/>
        </w:rPr>
        <w:t>, agribusinesses</w:t>
      </w:r>
      <w:r w:rsidRPr="008C26EF">
        <w:rPr>
          <w:rFonts w:ascii="Times New Roman" w:hAnsi="Times New Roman" w:cs="Times New Roman"/>
          <w:sz w:val="24"/>
          <w:szCs w:val="24"/>
        </w:rPr>
        <w:t xml:space="preserve"> </w:t>
      </w:r>
      <w:r w:rsidR="00AE7EDE">
        <w:rPr>
          <w:rFonts w:ascii="Times New Roman" w:hAnsi="Times New Roman" w:cs="Times New Roman"/>
          <w:sz w:val="24"/>
          <w:szCs w:val="24"/>
        </w:rPr>
        <w:t xml:space="preserve">&amp; </w:t>
      </w:r>
      <w:r w:rsidRPr="008C26EF">
        <w:rPr>
          <w:rFonts w:ascii="Times New Roman" w:hAnsi="Times New Roman" w:cs="Times New Roman"/>
          <w:sz w:val="24"/>
          <w:szCs w:val="24"/>
        </w:rPr>
        <w:t>policy makers to make better decisions about usage of land and crop selection. While the advanced technologies like remote sensing and AI are not included in this study, they could be useful for future research to improve farmland evaluation and precision farming.</w:t>
      </w:r>
    </w:p>
    <w:p w14:paraId="058561B3" w14:textId="77777777" w:rsidR="008C26EF" w:rsidRPr="008C26EF" w:rsidRDefault="008C26EF" w:rsidP="00F9406C">
      <w:pPr>
        <w:spacing w:line="240" w:lineRule="auto"/>
        <w:jc w:val="both"/>
        <w:rPr>
          <w:rFonts w:ascii="Times New Roman" w:hAnsi="Times New Roman" w:cs="Times New Roman"/>
          <w:sz w:val="24"/>
          <w:szCs w:val="24"/>
        </w:rPr>
      </w:pPr>
      <w:r w:rsidRPr="008C26EF">
        <w:rPr>
          <w:rFonts w:ascii="Times New Roman" w:hAnsi="Times New Roman" w:cs="Times New Roman"/>
          <w:sz w:val="24"/>
          <w:szCs w:val="24"/>
        </w:rPr>
        <w:t>This review will cover important topics such as how the soil quality affects the crop production, changes in yield patterns over the time and factors that impact farm profits and also the role of data analysis in investment decisions. The study uses reliable information from government sources and advanced methods to develop strategies that improve the farmland investment and financial outcomes for those who are in the agricultural sector.</w:t>
      </w:r>
    </w:p>
    <w:p w14:paraId="3478CD77" w14:textId="77777777" w:rsidR="00AE7EDE" w:rsidRDefault="00AE7EDE" w:rsidP="00F9406C">
      <w:pPr>
        <w:spacing w:line="240" w:lineRule="auto"/>
        <w:jc w:val="both"/>
        <w:rPr>
          <w:rFonts w:ascii="Times New Roman" w:hAnsi="Times New Roman" w:cs="Times New Roman"/>
          <w:b/>
          <w:bCs/>
          <w:sz w:val="32"/>
          <w:szCs w:val="32"/>
          <w:u w:val="single"/>
        </w:rPr>
      </w:pPr>
    </w:p>
    <w:p w14:paraId="4733E3F5" w14:textId="400A61AD" w:rsidR="00FC5E1D" w:rsidRPr="00FC5E1D" w:rsidRDefault="00FD2FCE" w:rsidP="00F9406C">
      <w:pPr>
        <w:spacing w:line="240" w:lineRule="auto"/>
        <w:jc w:val="both"/>
        <w:rPr>
          <w:rFonts w:ascii="Times New Roman" w:hAnsi="Times New Roman" w:cs="Times New Roman"/>
          <w:b/>
          <w:bCs/>
          <w:sz w:val="32"/>
          <w:szCs w:val="32"/>
          <w:u w:val="single"/>
        </w:rPr>
      </w:pPr>
      <w:r w:rsidRPr="00FD2FCE">
        <w:rPr>
          <w:rFonts w:ascii="Times New Roman" w:hAnsi="Times New Roman" w:cs="Times New Roman"/>
          <w:b/>
          <w:bCs/>
          <w:sz w:val="32"/>
          <w:szCs w:val="32"/>
          <w:u w:val="single"/>
          <w:lang w:val="en-US"/>
        </w:rPr>
        <w:t>Academic Views on Agricultural Investment Methods:</w:t>
      </w:r>
    </w:p>
    <w:p w14:paraId="2CBD1302" w14:textId="6A1273B8" w:rsidR="00FC5E1D" w:rsidRDefault="00FD2FCE"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t>Using Machine Learning to Model Predictive Yield:</w:t>
      </w:r>
    </w:p>
    <w:p w14:paraId="2945C30F" w14:textId="77777777" w:rsidR="00ED51CA" w:rsidRDefault="00ED51CA" w:rsidP="00F9406C">
      <w:pPr>
        <w:spacing w:line="240" w:lineRule="auto"/>
        <w:jc w:val="both"/>
        <w:rPr>
          <w:rFonts w:ascii="-webkit-standard" w:eastAsia="Times New Roman" w:hAnsi="-webkit-standard" w:cs="Times New Roman"/>
          <w:color w:val="000000"/>
          <w:kern w:val="0"/>
          <w:sz w:val="27"/>
          <w:szCs w:val="27"/>
          <w:lang w:val="en-US"/>
          <w14:ligatures w14:val="none"/>
        </w:rPr>
      </w:pPr>
      <w:r w:rsidRPr="00ED51CA">
        <w:rPr>
          <w:rFonts w:ascii="Times New Roman" w:hAnsi="Times New Roman" w:cs="Times New Roman"/>
          <w:sz w:val="24"/>
          <w:szCs w:val="24"/>
          <w:lang w:val="en-US"/>
        </w:rPr>
        <w:t>Academic research has provided solid groundwork implement artificial intelligence models for agricultural making choices. Morales &amp; Villalobos (2023) discuss the usage using ML-driven computational modeling in yield forecasting, highlighting the effectiveness using biophysical crop simulations in boosting forecasting accuracy. These models use past yield data, climate trends, and agricultural parameters for improving projections.</w:t>
      </w:r>
      <w:r w:rsidRPr="00ED51CA">
        <w:rPr>
          <w:rFonts w:ascii="-webkit-standard" w:eastAsia="Times New Roman" w:hAnsi="-webkit-standard" w:cs="Times New Roman"/>
          <w:color w:val="000000"/>
          <w:kern w:val="0"/>
          <w:sz w:val="27"/>
          <w:szCs w:val="27"/>
          <w:lang w:val="en-US"/>
          <w14:ligatures w14:val="none"/>
        </w:rPr>
        <w:t xml:space="preserve"> </w:t>
      </w:r>
    </w:p>
    <w:p w14:paraId="354FEBE3" w14:textId="6E64BA23" w:rsidR="00ED51CA" w:rsidRDefault="00ED51CA" w:rsidP="00F9406C">
      <w:pPr>
        <w:spacing w:line="240" w:lineRule="auto"/>
        <w:jc w:val="both"/>
        <w:rPr>
          <w:rFonts w:ascii="Times New Roman" w:hAnsi="Times New Roman" w:cs="Times New Roman"/>
          <w:sz w:val="24"/>
          <w:szCs w:val="24"/>
          <w:lang w:val="en-US"/>
        </w:rPr>
      </w:pPr>
      <w:r w:rsidRPr="00ED51CA">
        <w:rPr>
          <w:rFonts w:ascii="Times New Roman" w:hAnsi="Times New Roman" w:cs="Times New Roman"/>
          <w:sz w:val="24"/>
          <w:szCs w:val="24"/>
          <w:lang w:val="en-US"/>
        </w:rPr>
        <w:t>According to this, Rani et al. (2023) presented a hybrid machine learning model that optimizes crop choice as well as yield estimates by integrating environmental, economic, as well as soil-based factors. The present research demonstrates how machine learning (ML) may improve on conventional forecasting methods, resulting in more financially sensible and based on data farming investment choices. Furthermore, based on a variety of farming datasets, IEEE (2021) assesses different machine learning algorithms for predicting the fertility of soils, including Decision Trees &amp; Naïve Bayes showing promise as efficient instruments in forecasting the productivity of soils. </w:t>
      </w:r>
    </w:p>
    <w:p w14:paraId="6D3101BC" w14:textId="77777777" w:rsidR="00F9406C" w:rsidRDefault="00F9406C" w:rsidP="00F9406C">
      <w:pPr>
        <w:spacing w:line="240" w:lineRule="auto"/>
        <w:jc w:val="both"/>
        <w:rPr>
          <w:rFonts w:ascii="Times New Roman" w:hAnsi="Times New Roman" w:cs="Times New Roman"/>
          <w:sz w:val="24"/>
          <w:szCs w:val="24"/>
          <w:lang w:val="en-US"/>
        </w:rPr>
      </w:pPr>
    </w:p>
    <w:p w14:paraId="3E4F5F9C" w14:textId="77777777" w:rsidR="00F9406C" w:rsidRPr="00ED51CA" w:rsidRDefault="00F9406C" w:rsidP="00F9406C">
      <w:pPr>
        <w:spacing w:line="240" w:lineRule="auto"/>
        <w:jc w:val="both"/>
        <w:rPr>
          <w:rFonts w:ascii="Times New Roman" w:hAnsi="Times New Roman" w:cs="Times New Roman"/>
          <w:sz w:val="24"/>
          <w:szCs w:val="24"/>
          <w:lang w:val="en-US"/>
        </w:rPr>
      </w:pPr>
    </w:p>
    <w:p w14:paraId="234C14DD" w14:textId="007FEF28" w:rsidR="00ED51CA" w:rsidRPr="00ED51CA" w:rsidRDefault="00FD2FCE" w:rsidP="00F9406C">
      <w:pPr>
        <w:spacing w:after="0" w:line="240" w:lineRule="auto"/>
        <w:rPr>
          <w:rFonts w:ascii="Times New Roman" w:eastAsia="Times New Roman" w:hAnsi="Times New Roman" w:cs="Times New Roman"/>
          <w:kern w:val="0"/>
          <w:sz w:val="24"/>
          <w:szCs w:val="24"/>
          <w:lang w:val="en-US"/>
          <w14:ligatures w14:val="none"/>
        </w:rPr>
      </w:pPr>
      <w:r w:rsidRPr="00FD2FCE">
        <w:rPr>
          <w:rFonts w:ascii="Times New Roman" w:eastAsia="Times New Roman" w:hAnsi="Times New Roman" w:cs="Times New Roman"/>
          <w:color w:val="000000"/>
          <w:kern w:val="0"/>
          <w:sz w:val="24"/>
          <w:szCs w:val="24"/>
          <w:lang w:val="en-US"/>
          <w14:ligatures w14:val="none"/>
        </w:rPr>
        <w:br/>
      </w:r>
      <w:r w:rsidR="00ED51CA" w:rsidRPr="00ED51CA">
        <w:rPr>
          <w:rFonts w:ascii="Times New Roman" w:hAnsi="Times New Roman" w:cs="Times New Roman"/>
          <w:sz w:val="24"/>
          <w:szCs w:val="24"/>
          <w:lang w:val="en-US"/>
        </w:rPr>
        <w:br/>
      </w:r>
    </w:p>
    <w:p w14:paraId="03C6B80F" w14:textId="2B2197E2" w:rsidR="004B7AB9" w:rsidRDefault="00ED51CA" w:rsidP="00F9406C">
      <w:pPr>
        <w:spacing w:line="240" w:lineRule="auto"/>
        <w:jc w:val="both"/>
        <w:rPr>
          <w:rFonts w:ascii="Times New Roman" w:hAnsi="Times New Roman" w:cs="Times New Roman"/>
          <w:b/>
          <w:bCs/>
          <w:sz w:val="28"/>
          <w:szCs w:val="28"/>
          <w:lang w:val="en-US"/>
        </w:rPr>
      </w:pPr>
      <w:r w:rsidRPr="00ED51CA">
        <w:rPr>
          <w:rFonts w:ascii="Times New Roman" w:hAnsi="Times New Roman" w:cs="Times New Roman"/>
          <w:b/>
          <w:bCs/>
          <w:sz w:val="28"/>
          <w:szCs w:val="28"/>
          <w:lang w:val="en-US"/>
        </w:rPr>
        <w:lastRenderedPageBreak/>
        <w:t>Market &amp; Financial Conditions Affecting Agriculture Investing </w:t>
      </w:r>
    </w:p>
    <w:p w14:paraId="407963D2" w14:textId="77777777" w:rsidR="00F9406C" w:rsidRPr="00ED51CA" w:rsidRDefault="00F9406C" w:rsidP="00F9406C">
      <w:pPr>
        <w:spacing w:line="240" w:lineRule="auto"/>
        <w:jc w:val="both"/>
        <w:rPr>
          <w:rFonts w:ascii="Times New Roman" w:hAnsi="Times New Roman" w:cs="Times New Roman"/>
          <w:b/>
          <w:bCs/>
          <w:sz w:val="28"/>
          <w:szCs w:val="28"/>
          <w:lang w:val="en-US"/>
        </w:rPr>
      </w:pPr>
    </w:p>
    <w:p w14:paraId="0CD7D0F8" w14:textId="77777777" w:rsidR="00ED51CA" w:rsidRPr="00ED51CA" w:rsidRDefault="00ED51CA" w:rsidP="00F9406C">
      <w:pPr>
        <w:spacing w:line="240" w:lineRule="auto"/>
        <w:jc w:val="both"/>
        <w:rPr>
          <w:rFonts w:ascii="Times New Roman" w:hAnsi="Times New Roman" w:cs="Times New Roman"/>
          <w:sz w:val="24"/>
          <w:szCs w:val="24"/>
          <w:lang w:val="en-US"/>
        </w:rPr>
      </w:pPr>
      <w:r w:rsidRPr="00ED51CA">
        <w:rPr>
          <w:rFonts w:ascii="Times New Roman" w:hAnsi="Times New Roman" w:cs="Times New Roman"/>
          <w:sz w:val="24"/>
          <w:szCs w:val="24"/>
          <w:lang w:val="en-US"/>
        </w:rPr>
        <w:t>Crop yields &amp; soil quality are not the only factors influencing land development. Additionally, it is dependent on market and economic considerations. The monetary return of agricultural operations is influenced by prior crop performance including fluctuating commodity prices, according to research like Kucharik et al. (2020). In a comparable manner Fan et al. (2021) point at how government-funded programs, agricultural expenses, along with property value increase are important considerations when making farmland choices. </w:t>
      </w:r>
      <w:r w:rsidRPr="00ED51CA">
        <w:rPr>
          <w:rFonts w:ascii="Times New Roman" w:hAnsi="Times New Roman" w:cs="Times New Roman"/>
          <w:sz w:val="24"/>
          <w:szCs w:val="24"/>
          <w:lang w:val="en-US"/>
        </w:rPr>
        <w:br/>
        <w:t>Finding lucrative investment prospects may be aided by knowledge of international trade regulations, the efficiency of supply chains, &amp; regional economic trends. Integrating machine learning-driven agriculture data and economic research can result in more successful investment strategies because farmland is still a valued asset.</w:t>
      </w:r>
      <w:r w:rsidRPr="00ED51CA">
        <w:rPr>
          <w:rFonts w:ascii="Times New Roman" w:hAnsi="Times New Roman" w:cs="Times New Roman"/>
          <w:sz w:val="24"/>
          <w:szCs w:val="24"/>
          <w:lang w:val="en-US"/>
        </w:rPr>
        <w:br/>
      </w:r>
    </w:p>
    <w:p w14:paraId="068EECD6" w14:textId="77777777" w:rsidR="00ED51CA" w:rsidRDefault="00ED51CA" w:rsidP="00F9406C">
      <w:pPr>
        <w:spacing w:line="240" w:lineRule="auto"/>
        <w:jc w:val="both"/>
        <w:rPr>
          <w:rFonts w:ascii="Times New Roman" w:hAnsi="Times New Roman" w:cs="Times New Roman"/>
          <w:sz w:val="24"/>
          <w:szCs w:val="24"/>
        </w:rPr>
      </w:pPr>
    </w:p>
    <w:p w14:paraId="73D2E6AF" w14:textId="77777777" w:rsidR="00ED51CA" w:rsidRDefault="00ED51CA" w:rsidP="00F9406C">
      <w:pPr>
        <w:spacing w:line="240" w:lineRule="auto"/>
        <w:jc w:val="both"/>
        <w:rPr>
          <w:rFonts w:ascii="Times New Roman" w:hAnsi="Times New Roman" w:cs="Times New Roman"/>
          <w:b/>
          <w:bCs/>
          <w:sz w:val="28"/>
          <w:szCs w:val="28"/>
        </w:rPr>
      </w:pPr>
    </w:p>
    <w:p w14:paraId="54635869" w14:textId="35D59CE8" w:rsidR="00FD2FCE" w:rsidRPr="00FD2FCE" w:rsidRDefault="00FD2FCE"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t>Function of Remote Sensing &amp; Geospatial Data</w:t>
      </w:r>
    </w:p>
    <w:p w14:paraId="12DBEADE" w14:textId="636BC901" w:rsidR="001F319C" w:rsidRPr="00C57C33" w:rsidRDefault="00C57C33" w:rsidP="00F9406C">
      <w:pPr>
        <w:spacing w:line="240" w:lineRule="auto"/>
        <w:jc w:val="both"/>
        <w:rPr>
          <w:rFonts w:ascii="Times New Roman" w:hAnsi="Times New Roman" w:cs="Times New Roman"/>
          <w:sz w:val="24"/>
          <w:szCs w:val="24"/>
        </w:rPr>
      </w:pPr>
      <w:r w:rsidRPr="00C57C33">
        <w:rPr>
          <w:rFonts w:ascii="Times New Roman" w:hAnsi="Times New Roman" w:cs="Times New Roman"/>
          <w:sz w:val="24"/>
          <w:szCs w:val="24"/>
        </w:rPr>
        <w:t>Geospatial analysis is becoming one of the most important step to be considered in farmland investment offering detailed insights into land productivity. Ye et al. (2024) explains how the remote sensing, using satellite images and also how AI and data analysis helps assess farmland quality. These technologies allow real-time monitoring of soil moisture, crop health and environmental factors making it easier to make informed investment decisions.</w:t>
      </w:r>
    </w:p>
    <w:p w14:paraId="421257EB" w14:textId="54C3B893" w:rsidR="00ED51CA" w:rsidRDefault="00C57C33" w:rsidP="00F9406C">
      <w:pPr>
        <w:spacing w:line="240" w:lineRule="auto"/>
        <w:jc w:val="both"/>
        <w:rPr>
          <w:rFonts w:ascii="Times New Roman" w:hAnsi="Times New Roman" w:cs="Times New Roman"/>
          <w:sz w:val="24"/>
          <w:szCs w:val="24"/>
        </w:rPr>
      </w:pPr>
      <w:r w:rsidRPr="00C57C33">
        <w:rPr>
          <w:rFonts w:ascii="Times New Roman" w:hAnsi="Times New Roman" w:cs="Times New Roman"/>
          <w:sz w:val="24"/>
          <w:szCs w:val="24"/>
        </w:rPr>
        <w:t>Ansarifar et al. (2021) present an interaction regression model that incorporates environmental, genetic and economic factors to predict yield trends across diverse geographical regions. This model serves as a useful tool for investors seeking long-term stability in farmland investments by identifying high-yield regions based on historical data. By synthesizing insights from geospatial and machine learning studies, this research establishes a robust theoretical foundation for applying data-driven strategies in farmland investment optimization.</w:t>
      </w:r>
    </w:p>
    <w:p w14:paraId="1B2B6CCC" w14:textId="77777777" w:rsidR="001F319C" w:rsidRDefault="001F319C" w:rsidP="00F9406C">
      <w:pPr>
        <w:spacing w:line="240" w:lineRule="auto"/>
        <w:jc w:val="both"/>
        <w:rPr>
          <w:rFonts w:ascii="Times New Roman" w:hAnsi="Times New Roman" w:cs="Times New Roman"/>
          <w:sz w:val="24"/>
          <w:szCs w:val="24"/>
        </w:rPr>
      </w:pPr>
    </w:p>
    <w:p w14:paraId="7746E13B" w14:textId="77777777" w:rsidR="00ED51CA" w:rsidRDefault="00ED51CA" w:rsidP="00F9406C">
      <w:pPr>
        <w:spacing w:line="240" w:lineRule="auto"/>
        <w:jc w:val="both"/>
        <w:rPr>
          <w:rFonts w:ascii="Times New Roman" w:hAnsi="Times New Roman" w:cs="Times New Roman"/>
          <w:sz w:val="24"/>
          <w:szCs w:val="24"/>
        </w:rPr>
      </w:pPr>
    </w:p>
    <w:p w14:paraId="6C310ABB" w14:textId="113533A0" w:rsidR="00886AA2" w:rsidRPr="00FD2FCE" w:rsidRDefault="00FD2FCE"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t>Improvements in Precision Agriculture Technology</w:t>
      </w:r>
    </w:p>
    <w:p w14:paraId="727BAE1F" w14:textId="77777777" w:rsidR="005526A2" w:rsidRPr="005526A2" w:rsidRDefault="005526A2" w:rsidP="00F9406C">
      <w:pPr>
        <w:spacing w:line="240" w:lineRule="auto"/>
        <w:jc w:val="both"/>
        <w:rPr>
          <w:rFonts w:ascii="Times New Roman" w:hAnsi="Times New Roman" w:cs="Times New Roman"/>
          <w:sz w:val="24"/>
          <w:szCs w:val="24"/>
        </w:rPr>
      </w:pPr>
      <w:r w:rsidRPr="005526A2">
        <w:rPr>
          <w:rFonts w:ascii="Times New Roman" w:hAnsi="Times New Roman" w:cs="Times New Roman"/>
          <w:sz w:val="24"/>
          <w:szCs w:val="24"/>
        </w:rPr>
        <w:t>In the recent years, farming has become more technology driven along with the use of data analytics, smart monitoring systems and complete automation. Kucharik et al. (2020) studied past crop yields and found that by tracking long-term trends, it helps to improve farming decisions for the future. Many agricultural businesses are now using the automated soil monitoring tools to get real time information on land conditions. These technologies are changing farmland investment by giving investors better insights into soil health and crop potential which helps in their development.</w:t>
      </w:r>
    </w:p>
    <w:p w14:paraId="0DD3E0A3" w14:textId="77777777" w:rsidR="005526A2" w:rsidRPr="005526A2" w:rsidRDefault="005526A2" w:rsidP="00F9406C">
      <w:pPr>
        <w:spacing w:line="240" w:lineRule="auto"/>
        <w:jc w:val="both"/>
        <w:rPr>
          <w:rFonts w:ascii="Times New Roman" w:hAnsi="Times New Roman" w:cs="Times New Roman"/>
          <w:sz w:val="24"/>
          <w:szCs w:val="24"/>
        </w:rPr>
      </w:pPr>
    </w:p>
    <w:p w14:paraId="26EE7D7C" w14:textId="77777777" w:rsidR="00F9406C" w:rsidRDefault="00F9406C" w:rsidP="00F9406C">
      <w:pPr>
        <w:spacing w:line="240" w:lineRule="auto"/>
        <w:jc w:val="both"/>
        <w:rPr>
          <w:rFonts w:ascii="Times New Roman" w:hAnsi="Times New Roman" w:cs="Times New Roman"/>
          <w:b/>
          <w:bCs/>
          <w:sz w:val="28"/>
          <w:szCs w:val="28"/>
          <w:lang w:val="en-US"/>
        </w:rPr>
      </w:pPr>
    </w:p>
    <w:p w14:paraId="0258009A" w14:textId="77777777" w:rsidR="00F9406C" w:rsidRDefault="00F9406C" w:rsidP="00F9406C">
      <w:pPr>
        <w:spacing w:line="240" w:lineRule="auto"/>
        <w:jc w:val="both"/>
        <w:rPr>
          <w:rFonts w:ascii="Times New Roman" w:hAnsi="Times New Roman" w:cs="Times New Roman"/>
          <w:b/>
          <w:bCs/>
          <w:sz w:val="28"/>
          <w:szCs w:val="28"/>
          <w:lang w:val="en-US"/>
        </w:rPr>
      </w:pPr>
    </w:p>
    <w:p w14:paraId="145D8CFB" w14:textId="2650BC64" w:rsidR="005526A2" w:rsidRPr="00FD2FCE" w:rsidRDefault="00FD2FCE"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lastRenderedPageBreak/>
        <w:t>Predictive analytics &amp; artificial intelligence in agriculture</w:t>
      </w:r>
    </w:p>
    <w:p w14:paraId="2BAB5C81" w14:textId="77777777" w:rsidR="000139C3" w:rsidRDefault="005526A2" w:rsidP="00F9406C">
      <w:pPr>
        <w:spacing w:line="240" w:lineRule="auto"/>
        <w:jc w:val="both"/>
        <w:rPr>
          <w:rFonts w:ascii="Times New Roman" w:hAnsi="Times New Roman" w:cs="Times New Roman"/>
          <w:sz w:val="24"/>
          <w:szCs w:val="24"/>
        </w:rPr>
      </w:pPr>
      <w:r w:rsidRPr="005526A2">
        <w:rPr>
          <w:rFonts w:ascii="Times New Roman" w:hAnsi="Times New Roman" w:cs="Times New Roman"/>
          <w:sz w:val="24"/>
          <w:szCs w:val="24"/>
        </w:rPr>
        <w:t>Artificial intelligence (AI) and data analysis became more common in agriculture as investors look for better ways to predict land value and crop success. Fan et al. (2021) highlight how geospatial data helps track crop yields at the county level, improving farmland evaluation. Ye et al. (2024) also emphasize the importance of remote sensing in soil analysis showing how automated tools are being used across the industry. As AI continues to improve data analysis in agriculture, predictive models will play a key role in assessing land value, reducing risks and selecting the best crops to grow.</w:t>
      </w:r>
    </w:p>
    <w:p w14:paraId="294919A4" w14:textId="77777777" w:rsidR="00FD2FCE" w:rsidRDefault="00FD2FCE" w:rsidP="00F9406C">
      <w:pPr>
        <w:spacing w:line="240" w:lineRule="auto"/>
        <w:jc w:val="both"/>
        <w:rPr>
          <w:rFonts w:ascii="Times New Roman" w:hAnsi="Times New Roman" w:cs="Times New Roman"/>
          <w:b/>
          <w:bCs/>
          <w:sz w:val="28"/>
          <w:szCs w:val="28"/>
        </w:rPr>
      </w:pPr>
    </w:p>
    <w:p w14:paraId="0DA920F6" w14:textId="77777777" w:rsidR="00FD2FCE" w:rsidRDefault="00FD2FCE" w:rsidP="00F9406C">
      <w:pPr>
        <w:spacing w:line="240" w:lineRule="auto"/>
        <w:jc w:val="both"/>
        <w:rPr>
          <w:rFonts w:ascii="Times New Roman" w:hAnsi="Times New Roman" w:cs="Times New Roman"/>
          <w:b/>
          <w:bCs/>
          <w:sz w:val="28"/>
          <w:szCs w:val="28"/>
        </w:rPr>
      </w:pPr>
    </w:p>
    <w:p w14:paraId="738E59A1" w14:textId="2C623C62" w:rsidR="003A3928" w:rsidRPr="00FD2FCE" w:rsidRDefault="00FD2FCE"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t>Connecting Industry Practice as well as Academic Research</w:t>
      </w:r>
    </w:p>
    <w:p w14:paraId="355C7070" w14:textId="328E52A7" w:rsidR="003A3928" w:rsidRPr="003A3928" w:rsidRDefault="003A3928" w:rsidP="00F9406C">
      <w:pPr>
        <w:spacing w:line="240" w:lineRule="auto"/>
        <w:jc w:val="both"/>
        <w:rPr>
          <w:rFonts w:ascii="Times New Roman" w:hAnsi="Times New Roman" w:cs="Times New Roman"/>
          <w:sz w:val="24"/>
          <w:szCs w:val="24"/>
        </w:rPr>
      </w:pPr>
      <w:r w:rsidRPr="003A3928">
        <w:rPr>
          <w:rFonts w:ascii="Times New Roman" w:hAnsi="Times New Roman" w:cs="Times New Roman"/>
          <w:sz w:val="24"/>
          <w:szCs w:val="24"/>
        </w:rPr>
        <w:t>By comparing academic studies with the real</w:t>
      </w:r>
      <w:r>
        <w:rPr>
          <w:rFonts w:ascii="Times New Roman" w:hAnsi="Times New Roman" w:cs="Times New Roman"/>
          <w:sz w:val="24"/>
          <w:szCs w:val="24"/>
        </w:rPr>
        <w:t>-</w:t>
      </w:r>
      <w:r w:rsidRPr="003A3928">
        <w:rPr>
          <w:rFonts w:ascii="Times New Roman" w:hAnsi="Times New Roman" w:cs="Times New Roman"/>
          <w:sz w:val="24"/>
          <w:szCs w:val="24"/>
        </w:rPr>
        <w:t>world farming practices, it reveals both similarities and differences in how farmland investments are approached. While the researchers focuses on improving predictive models, industry professionals prioritize practical applications. Morales and Villalobos (2023) found that machine learning models can predict crop yields more accurately than traditional methods but businesses often struggle to use them due to data quality issues and scaling challenges.</w:t>
      </w:r>
    </w:p>
    <w:p w14:paraId="36524D82" w14:textId="77777777" w:rsidR="003A3928" w:rsidRPr="003A3928" w:rsidRDefault="003A3928" w:rsidP="00F9406C">
      <w:pPr>
        <w:spacing w:line="240" w:lineRule="auto"/>
        <w:jc w:val="both"/>
        <w:rPr>
          <w:rFonts w:ascii="Times New Roman" w:hAnsi="Times New Roman" w:cs="Times New Roman"/>
          <w:sz w:val="24"/>
          <w:szCs w:val="24"/>
        </w:rPr>
      </w:pPr>
    </w:p>
    <w:p w14:paraId="2D771950" w14:textId="0E743F62" w:rsidR="000139C3" w:rsidRDefault="003A3928" w:rsidP="00F9406C">
      <w:pPr>
        <w:spacing w:line="240" w:lineRule="auto"/>
        <w:jc w:val="both"/>
        <w:rPr>
          <w:rFonts w:ascii="Times New Roman" w:hAnsi="Times New Roman" w:cs="Times New Roman"/>
          <w:sz w:val="24"/>
          <w:szCs w:val="24"/>
        </w:rPr>
      </w:pPr>
      <w:r w:rsidRPr="003A3928">
        <w:rPr>
          <w:rFonts w:ascii="Times New Roman" w:hAnsi="Times New Roman" w:cs="Times New Roman"/>
          <w:sz w:val="24"/>
          <w:szCs w:val="24"/>
        </w:rPr>
        <w:t>IEEE (2021) confirmed that the machine learning improves soil analysis but high costs and infrastructure limitations making it difficult to adopt on a large scale. Ye et al. (2024) proposed a structured way to analyze farmland using geospatial data but applying it in the real-world farming still faces challenges like standardizing soil information. By finding ways to close these gaps between research and industry, we can improve farmland investment strategies and increase agricultural productivity.</w:t>
      </w:r>
    </w:p>
    <w:p w14:paraId="63564BBD" w14:textId="77777777" w:rsidR="00FD2FCE" w:rsidRDefault="00FD2FCE" w:rsidP="00F9406C">
      <w:pPr>
        <w:spacing w:line="240" w:lineRule="auto"/>
        <w:jc w:val="both"/>
        <w:rPr>
          <w:rFonts w:ascii="Times New Roman" w:hAnsi="Times New Roman" w:cs="Times New Roman"/>
          <w:b/>
          <w:bCs/>
          <w:sz w:val="28"/>
          <w:szCs w:val="28"/>
        </w:rPr>
      </w:pPr>
    </w:p>
    <w:p w14:paraId="6CBF34D6" w14:textId="181CD0A0" w:rsidR="003A3928" w:rsidRPr="00FD2FCE" w:rsidRDefault="00F9406C" w:rsidP="00F9406C">
      <w:pPr>
        <w:spacing w:line="240" w:lineRule="auto"/>
        <w:jc w:val="both"/>
        <w:rPr>
          <w:rFonts w:ascii="Times New Roman" w:hAnsi="Times New Roman" w:cs="Times New Roman"/>
          <w:b/>
          <w:bCs/>
          <w:sz w:val="28"/>
          <w:szCs w:val="28"/>
          <w:lang w:val="en-US"/>
        </w:rPr>
      </w:pPr>
      <w:r w:rsidRPr="00FD2FCE">
        <w:rPr>
          <w:rFonts w:ascii="Times New Roman" w:hAnsi="Times New Roman" w:cs="Times New Roman"/>
          <w:b/>
          <w:bCs/>
          <w:sz w:val="28"/>
          <w:szCs w:val="28"/>
          <w:lang w:val="en-US"/>
        </w:rPr>
        <w:t>Prospects</w:t>
      </w:r>
      <w:r w:rsidR="00FD2FCE" w:rsidRPr="00FD2FCE">
        <w:rPr>
          <w:rFonts w:ascii="Times New Roman" w:hAnsi="Times New Roman" w:cs="Times New Roman"/>
          <w:b/>
          <w:bCs/>
          <w:sz w:val="28"/>
          <w:szCs w:val="28"/>
          <w:lang w:val="en-US"/>
        </w:rPr>
        <w:t>: Broadening the Purview with AI &amp; satellite imagery</w:t>
      </w:r>
    </w:p>
    <w:p w14:paraId="4A1061E4" w14:textId="77777777" w:rsidR="001F319C" w:rsidRPr="001F319C" w:rsidRDefault="001F319C" w:rsidP="00F9406C">
      <w:pPr>
        <w:spacing w:line="240" w:lineRule="auto"/>
        <w:jc w:val="both"/>
        <w:rPr>
          <w:rFonts w:ascii="Times New Roman" w:hAnsi="Times New Roman" w:cs="Times New Roman"/>
          <w:sz w:val="24"/>
          <w:szCs w:val="24"/>
        </w:rPr>
      </w:pPr>
      <w:r w:rsidRPr="001F319C">
        <w:rPr>
          <w:rFonts w:ascii="Times New Roman" w:hAnsi="Times New Roman" w:cs="Times New Roman"/>
          <w:sz w:val="24"/>
          <w:szCs w:val="24"/>
        </w:rPr>
        <w:t>Although in this project, we do not currently use remote sensing, it holds great potential for the future. With updated technologies like satellite imaging, drones and AI-driven analysis we are able to know the detailed insights into farmland conditions. By combining remote sensing with the machine learning, investors can make more accurate yield predictions, monitor crop health in real time and assess soil quality more effectively which can enhance soil assessments.</w:t>
      </w:r>
    </w:p>
    <w:p w14:paraId="71885572" w14:textId="77777777" w:rsidR="001F319C" w:rsidRPr="001F319C" w:rsidRDefault="001F319C" w:rsidP="00F9406C">
      <w:pPr>
        <w:spacing w:line="240" w:lineRule="auto"/>
        <w:jc w:val="both"/>
        <w:rPr>
          <w:rFonts w:ascii="Times New Roman" w:hAnsi="Times New Roman" w:cs="Times New Roman"/>
          <w:sz w:val="24"/>
          <w:szCs w:val="24"/>
        </w:rPr>
      </w:pPr>
    </w:p>
    <w:p w14:paraId="6AEAD49D" w14:textId="3B072487" w:rsidR="003A3928" w:rsidRDefault="001F319C" w:rsidP="00F9406C">
      <w:pPr>
        <w:spacing w:line="240" w:lineRule="auto"/>
        <w:jc w:val="both"/>
        <w:rPr>
          <w:rFonts w:ascii="Times New Roman" w:hAnsi="Times New Roman" w:cs="Times New Roman"/>
          <w:sz w:val="24"/>
          <w:szCs w:val="24"/>
        </w:rPr>
      </w:pPr>
      <w:r w:rsidRPr="001F319C">
        <w:rPr>
          <w:rFonts w:ascii="Times New Roman" w:hAnsi="Times New Roman" w:cs="Times New Roman"/>
          <w:sz w:val="24"/>
          <w:szCs w:val="24"/>
        </w:rPr>
        <w:t>AI-powered tools such as automated irrigation, soil nutrient tracking and smart crop monitoring will continue to transform the farmland investment. Future research should be focussing on improving AI models to account for environmental changes making high-quality agricultural data more accessible and expanding predictive analytics for use worldwide. These advancements will help both farmers and investors make better decisions and improve overall farm productivity.</w:t>
      </w:r>
    </w:p>
    <w:p w14:paraId="4CE0E5CD" w14:textId="77777777" w:rsidR="00F9406C" w:rsidRDefault="00F9406C" w:rsidP="00F9406C">
      <w:pPr>
        <w:spacing w:line="240" w:lineRule="auto"/>
        <w:jc w:val="both"/>
        <w:rPr>
          <w:rFonts w:ascii="Times New Roman" w:hAnsi="Times New Roman" w:cs="Times New Roman"/>
          <w:sz w:val="24"/>
          <w:szCs w:val="24"/>
        </w:rPr>
      </w:pPr>
    </w:p>
    <w:p w14:paraId="1625407F" w14:textId="77777777" w:rsidR="001F319C" w:rsidRDefault="001F319C" w:rsidP="00F9406C">
      <w:pPr>
        <w:spacing w:line="240" w:lineRule="auto"/>
        <w:jc w:val="both"/>
        <w:rPr>
          <w:rFonts w:ascii="Times New Roman" w:hAnsi="Times New Roman" w:cs="Times New Roman"/>
          <w:sz w:val="24"/>
          <w:szCs w:val="24"/>
        </w:rPr>
      </w:pPr>
    </w:p>
    <w:p w14:paraId="37F9E062" w14:textId="6ADCD88D" w:rsidR="00326508" w:rsidRDefault="00326508" w:rsidP="00F9406C">
      <w:pPr>
        <w:tabs>
          <w:tab w:val="left" w:pos="2074"/>
        </w:tabs>
        <w:spacing w:line="240" w:lineRule="auto"/>
        <w:jc w:val="both"/>
        <w:rPr>
          <w:rFonts w:ascii="Times New Roman" w:hAnsi="Times New Roman" w:cs="Times New Roman"/>
          <w:b/>
          <w:bCs/>
          <w:sz w:val="32"/>
          <w:szCs w:val="32"/>
        </w:rPr>
      </w:pPr>
      <w:r w:rsidRPr="00326508">
        <w:rPr>
          <w:rFonts w:ascii="Times New Roman" w:hAnsi="Times New Roman" w:cs="Times New Roman"/>
          <w:b/>
          <w:bCs/>
          <w:sz w:val="32"/>
          <w:szCs w:val="32"/>
        </w:rPr>
        <w:lastRenderedPageBreak/>
        <w:t>Conclusion:</w:t>
      </w:r>
      <w:r w:rsidR="00F9406C">
        <w:rPr>
          <w:rFonts w:ascii="Times New Roman" w:hAnsi="Times New Roman" w:cs="Times New Roman"/>
          <w:b/>
          <w:bCs/>
          <w:sz w:val="32"/>
          <w:szCs w:val="32"/>
        </w:rPr>
        <w:tab/>
      </w:r>
    </w:p>
    <w:p w14:paraId="2107AAA0" w14:textId="77777777" w:rsidR="00F9406C" w:rsidRPr="000139C3" w:rsidRDefault="00F9406C" w:rsidP="00F9406C">
      <w:pPr>
        <w:tabs>
          <w:tab w:val="left" w:pos="2074"/>
        </w:tabs>
        <w:spacing w:line="240" w:lineRule="auto"/>
        <w:jc w:val="both"/>
        <w:rPr>
          <w:rFonts w:ascii="Times New Roman" w:hAnsi="Times New Roman" w:cs="Times New Roman"/>
          <w:sz w:val="24"/>
          <w:szCs w:val="24"/>
        </w:rPr>
      </w:pPr>
    </w:p>
    <w:p w14:paraId="61CF2354" w14:textId="1CF09CF6" w:rsidR="00E21229" w:rsidRDefault="0032270B" w:rsidP="00F9406C">
      <w:pPr>
        <w:spacing w:line="240" w:lineRule="auto"/>
        <w:jc w:val="both"/>
        <w:rPr>
          <w:rFonts w:ascii="Times New Roman" w:hAnsi="Times New Roman" w:cs="Times New Roman"/>
          <w:sz w:val="24"/>
          <w:szCs w:val="24"/>
        </w:rPr>
      </w:pPr>
      <w:r w:rsidRPr="0032270B">
        <w:rPr>
          <w:rFonts w:ascii="Times New Roman" w:hAnsi="Times New Roman" w:cs="Times New Roman"/>
          <w:sz w:val="24"/>
          <w:szCs w:val="24"/>
        </w:rPr>
        <w:t>In conclusion, the agricultural sector is rapidly evolving with the implementation of machine learning, precision farming and geospatial analytics. Traditional investment approaches which relied on historical data and market experience, are now being enhanced by data-driven insights</w:t>
      </w:r>
      <w:r>
        <w:rPr>
          <w:rFonts w:ascii="Times New Roman" w:hAnsi="Times New Roman" w:cs="Times New Roman"/>
          <w:sz w:val="24"/>
          <w:szCs w:val="24"/>
        </w:rPr>
        <w:t xml:space="preserve"> </w:t>
      </w:r>
      <w:r w:rsidRPr="0032270B">
        <w:rPr>
          <w:rFonts w:ascii="Times New Roman" w:hAnsi="Times New Roman" w:cs="Times New Roman"/>
          <w:sz w:val="24"/>
          <w:szCs w:val="24"/>
        </w:rPr>
        <w:t>making predictions regarding farmland valuation, agricultural production as well as risk mitigation more genuine. The shift is empowering policymakers, investor as well as agribusiness stakeholders with more efficient decisions, maximizing both profitability as well as farming sustainability.</w:t>
      </w:r>
    </w:p>
    <w:p w14:paraId="19206B13" w14:textId="77777777" w:rsidR="0032270B" w:rsidRPr="00326508" w:rsidRDefault="0032270B" w:rsidP="00F9406C">
      <w:pPr>
        <w:spacing w:line="240" w:lineRule="auto"/>
        <w:jc w:val="both"/>
        <w:rPr>
          <w:rFonts w:ascii="Times New Roman" w:hAnsi="Times New Roman" w:cs="Times New Roman"/>
          <w:sz w:val="24"/>
          <w:szCs w:val="24"/>
        </w:rPr>
      </w:pPr>
    </w:p>
    <w:p w14:paraId="4E3FDFAD" w14:textId="77777777" w:rsidR="00326508" w:rsidRDefault="00326508" w:rsidP="00F9406C">
      <w:pPr>
        <w:spacing w:line="240" w:lineRule="auto"/>
        <w:jc w:val="both"/>
        <w:rPr>
          <w:rFonts w:ascii="Times New Roman" w:hAnsi="Times New Roman" w:cs="Times New Roman"/>
          <w:sz w:val="24"/>
          <w:szCs w:val="24"/>
        </w:rPr>
      </w:pPr>
      <w:r w:rsidRPr="00326508">
        <w:rPr>
          <w:rFonts w:ascii="Times New Roman" w:hAnsi="Times New Roman" w:cs="Times New Roman"/>
          <w:sz w:val="24"/>
          <w:szCs w:val="24"/>
        </w:rPr>
        <w:t>Despite the great promise from these technologies, scaling these technologies across a range of farming terrain remains a challenge. Disruption in data accessibility, infrastructural limitations, as well as barriers in adoption are slowing extensive application in farmlands. Furthermore, a research-industry application gap calls for more seamless convergence between theory development as well as operational farming. The solution will be research-community-industry convergence in a bid to produce workable, scalable solutions that will be mutually productive across supply chain echelons.</w:t>
      </w:r>
    </w:p>
    <w:p w14:paraId="654ECF58" w14:textId="77777777" w:rsidR="00326508" w:rsidRPr="00326508" w:rsidRDefault="00326508" w:rsidP="00F9406C">
      <w:pPr>
        <w:spacing w:line="240" w:lineRule="auto"/>
        <w:jc w:val="both"/>
        <w:rPr>
          <w:rFonts w:ascii="Times New Roman" w:hAnsi="Times New Roman" w:cs="Times New Roman"/>
          <w:sz w:val="24"/>
          <w:szCs w:val="24"/>
        </w:rPr>
      </w:pPr>
    </w:p>
    <w:p w14:paraId="0B5E5251" w14:textId="4B0F6ED8" w:rsidR="00326508" w:rsidRDefault="00326508" w:rsidP="00F9406C">
      <w:pPr>
        <w:spacing w:line="240" w:lineRule="auto"/>
        <w:jc w:val="both"/>
        <w:rPr>
          <w:rFonts w:ascii="Times New Roman" w:hAnsi="Times New Roman" w:cs="Times New Roman"/>
          <w:sz w:val="24"/>
          <w:szCs w:val="24"/>
        </w:rPr>
      </w:pPr>
      <w:r w:rsidRPr="00326508">
        <w:rPr>
          <w:rFonts w:ascii="Times New Roman" w:hAnsi="Times New Roman" w:cs="Times New Roman"/>
          <w:sz w:val="24"/>
          <w:szCs w:val="24"/>
        </w:rPr>
        <w:t>Looking ahead, AI-driven remote sensing, climatic models and risk estimation forecasted from climatic models will increasingly dominate the strategy towards agricultural investing. Emerging technologies will enable monitoring soil quality predicting fluctuations in production, as well as optimizing land utilization with growing specificity making farming more resilient as well as more efficient. The mantra in the farmland investing of the future is closing that loop between data science as a field of study versus farming in a more grounded sense, towards a more sustainable, more remunerative, as well as more technologically advanced sector.</w:t>
      </w:r>
    </w:p>
    <w:p w14:paraId="2B92C332" w14:textId="77777777" w:rsidR="00250BC0" w:rsidRDefault="00250BC0" w:rsidP="00326508">
      <w:pPr>
        <w:spacing w:line="480" w:lineRule="auto"/>
        <w:jc w:val="both"/>
        <w:rPr>
          <w:rFonts w:ascii="Times New Roman" w:hAnsi="Times New Roman" w:cs="Times New Roman"/>
          <w:sz w:val="24"/>
          <w:szCs w:val="24"/>
        </w:rPr>
      </w:pPr>
    </w:p>
    <w:p w14:paraId="5EE56BE2" w14:textId="77777777" w:rsidR="00F9406C" w:rsidRDefault="00F9406C" w:rsidP="00326508">
      <w:pPr>
        <w:spacing w:line="480" w:lineRule="auto"/>
        <w:jc w:val="both"/>
        <w:rPr>
          <w:rFonts w:ascii="Times New Roman" w:hAnsi="Times New Roman" w:cs="Times New Roman"/>
          <w:sz w:val="24"/>
          <w:szCs w:val="24"/>
        </w:rPr>
      </w:pPr>
    </w:p>
    <w:p w14:paraId="215F4E21" w14:textId="77777777" w:rsidR="00F9406C" w:rsidRDefault="00F9406C" w:rsidP="00326508">
      <w:pPr>
        <w:spacing w:line="480" w:lineRule="auto"/>
        <w:jc w:val="both"/>
        <w:rPr>
          <w:rFonts w:ascii="Times New Roman" w:hAnsi="Times New Roman" w:cs="Times New Roman"/>
          <w:sz w:val="24"/>
          <w:szCs w:val="24"/>
        </w:rPr>
      </w:pPr>
    </w:p>
    <w:p w14:paraId="55B144E3" w14:textId="77777777" w:rsidR="00F9406C" w:rsidRDefault="00F9406C" w:rsidP="00326508">
      <w:pPr>
        <w:spacing w:line="480" w:lineRule="auto"/>
        <w:jc w:val="both"/>
        <w:rPr>
          <w:rFonts w:ascii="Times New Roman" w:hAnsi="Times New Roman" w:cs="Times New Roman"/>
          <w:sz w:val="24"/>
          <w:szCs w:val="24"/>
        </w:rPr>
      </w:pPr>
    </w:p>
    <w:p w14:paraId="550AD9C6" w14:textId="77777777" w:rsidR="00F9406C" w:rsidRDefault="00F9406C" w:rsidP="00326508">
      <w:pPr>
        <w:spacing w:line="480" w:lineRule="auto"/>
        <w:jc w:val="both"/>
        <w:rPr>
          <w:rFonts w:ascii="Times New Roman" w:hAnsi="Times New Roman" w:cs="Times New Roman"/>
          <w:sz w:val="24"/>
          <w:szCs w:val="24"/>
        </w:rPr>
      </w:pPr>
    </w:p>
    <w:p w14:paraId="772B33B6" w14:textId="77777777" w:rsidR="00F9406C" w:rsidRDefault="00F9406C" w:rsidP="00326508">
      <w:pPr>
        <w:spacing w:line="480" w:lineRule="auto"/>
        <w:jc w:val="both"/>
        <w:rPr>
          <w:rFonts w:ascii="Times New Roman" w:hAnsi="Times New Roman" w:cs="Times New Roman"/>
          <w:sz w:val="24"/>
          <w:szCs w:val="24"/>
        </w:rPr>
      </w:pPr>
    </w:p>
    <w:p w14:paraId="73E78905" w14:textId="77777777" w:rsidR="00F9406C" w:rsidRDefault="00F9406C" w:rsidP="00326508">
      <w:pPr>
        <w:spacing w:line="480" w:lineRule="auto"/>
        <w:jc w:val="both"/>
        <w:rPr>
          <w:rFonts w:ascii="Times New Roman" w:hAnsi="Times New Roman" w:cs="Times New Roman"/>
          <w:sz w:val="24"/>
          <w:szCs w:val="24"/>
        </w:rPr>
      </w:pPr>
    </w:p>
    <w:p w14:paraId="03235181" w14:textId="77777777" w:rsidR="00250BC0" w:rsidRDefault="00250BC0" w:rsidP="00326508">
      <w:pPr>
        <w:spacing w:line="480" w:lineRule="auto"/>
        <w:jc w:val="both"/>
        <w:rPr>
          <w:rFonts w:ascii="Times New Roman" w:hAnsi="Times New Roman" w:cs="Times New Roman"/>
          <w:sz w:val="24"/>
          <w:szCs w:val="24"/>
        </w:rPr>
      </w:pPr>
    </w:p>
    <w:p w14:paraId="1A9EB203" w14:textId="4EC228C3" w:rsidR="00250BC0" w:rsidRDefault="00250BC0" w:rsidP="00326508">
      <w:pPr>
        <w:spacing w:line="480" w:lineRule="auto"/>
        <w:jc w:val="both"/>
        <w:rPr>
          <w:rFonts w:ascii="Times New Roman" w:hAnsi="Times New Roman" w:cs="Times New Roman"/>
          <w:b/>
          <w:bCs/>
          <w:sz w:val="32"/>
          <w:szCs w:val="32"/>
          <w:u w:val="single"/>
        </w:rPr>
      </w:pPr>
      <w:r w:rsidRPr="00250BC0">
        <w:rPr>
          <w:rFonts w:ascii="Times New Roman" w:hAnsi="Times New Roman" w:cs="Times New Roman"/>
          <w:b/>
          <w:bCs/>
          <w:sz w:val="32"/>
          <w:szCs w:val="32"/>
          <w:u w:val="single"/>
        </w:rPr>
        <w:lastRenderedPageBreak/>
        <w:t>References:</w:t>
      </w:r>
    </w:p>
    <w:p w14:paraId="3CBA39DE" w14:textId="4ACAF5A7"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Morales, A., &amp; Villalobos, F. J. (2023). Using machine learning for crop yield prediction in the  past or the future. </w:t>
      </w:r>
      <w:r>
        <w:rPr>
          <w:rFonts w:ascii="Times New Roman" w:eastAsia="Times New Roman" w:hAnsi="Times New Roman" w:cs="Times New Roman"/>
          <w:i/>
          <w:sz w:val="24"/>
          <w:szCs w:val="24"/>
        </w:rPr>
        <w:t>Frontiers in Plant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https://doi.org/10.3389/fpls.2023.1128388</w:t>
        </w:r>
      </w:hyperlink>
      <w:r>
        <w:rPr>
          <w:rFonts w:ascii="Times New Roman" w:eastAsia="Times New Roman" w:hAnsi="Times New Roman" w:cs="Times New Roman"/>
          <w:sz w:val="24"/>
          <w:szCs w:val="24"/>
        </w:rPr>
        <w:t xml:space="preserve"> (Morales &amp; Villalobos, 2023).</w:t>
      </w:r>
    </w:p>
    <w:p w14:paraId="4F4ADE47" w14:textId="42E45D0E"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Rani, S., Mishra, A. K., Kataria, A., Mallik, S., &amp; Qin, H. (2023). Machine learning-based optimal crop selection system in smart agriculture.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w:t>
      </w:r>
      <w:hyperlink r:id="rId6">
        <w:r>
          <w:rPr>
            <w:rFonts w:ascii="Times New Roman" w:eastAsia="Times New Roman" w:hAnsi="Times New Roman" w:cs="Times New Roman"/>
            <w:color w:val="1155CC"/>
            <w:sz w:val="24"/>
            <w:szCs w:val="24"/>
            <w:u w:val="single"/>
          </w:rPr>
          <w:t xml:space="preserve"> https://doi.org/10.1038/s41598-023-42356-y</w:t>
        </w:r>
      </w:hyperlink>
      <w:r>
        <w:rPr>
          <w:rFonts w:ascii="Times New Roman" w:eastAsia="Times New Roman" w:hAnsi="Times New Roman" w:cs="Times New Roman"/>
          <w:sz w:val="24"/>
          <w:szCs w:val="24"/>
        </w:rPr>
        <w:t xml:space="preserve"> (Rani et al., 2023).</w:t>
      </w:r>
    </w:p>
    <w:p w14:paraId="063E2177" w14:textId="491FEAD0"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DigitalGlobe. (n.d.). </w:t>
      </w:r>
      <w:r>
        <w:rPr>
          <w:rFonts w:ascii="Times New Roman" w:eastAsia="Times New Roman" w:hAnsi="Times New Roman" w:cs="Times New Roman"/>
          <w:i/>
          <w:sz w:val="24"/>
          <w:szCs w:val="24"/>
        </w:rPr>
        <w:t>Remote sensing technology trends and agriculture</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https://dg-cms-uploads-production.s3.amazonaws.com/uploads/document/file/31/DG-RemoteSensing-WP.pdf</w:t>
        </w:r>
      </w:hyperlink>
      <w:r>
        <w:rPr>
          <w:rFonts w:ascii="Times New Roman" w:eastAsia="Times New Roman" w:hAnsi="Times New Roman" w:cs="Times New Roman"/>
          <w:sz w:val="24"/>
          <w:szCs w:val="24"/>
        </w:rPr>
        <w:t xml:space="preserve">  (DigitalGlobe, n.d.).</w:t>
      </w:r>
    </w:p>
    <w:p w14:paraId="18967347" w14:textId="688006E0" w:rsidR="00250BC0" w:rsidRDefault="00250BC0" w:rsidP="00250BC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Alshihabi</w:t>
      </w:r>
      <w:proofErr w:type="spellEnd"/>
      <w:r>
        <w:rPr>
          <w:rFonts w:ascii="Times New Roman" w:eastAsia="Times New Roman" w:hAnsi="Times New Roman" w:cs="Times New Roman"/>
          <w:sz w:val="24"/>
          <w:szCs w:val="24"/>
        </w:rPr>
        <w:t xml:space="preserve">, O., Persson, K., &amp; Söderström, M. (2024). Easy yield mapping for precision agriculture.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Agriculturae</w:t>
      </w:r>
      <w:proofErr w:type="spellEnd"/>
      <w:r>
        <w:rPr>
          <w:rFonts w:ascii="Times New Roman" w:eastAsia="Times New Roman" w:hAnsi="Times New Roman" w:cs="Times New Roman"/>
          <w:i/>
          <w:sz w:val="24"/>
          <w:szCs w:val="24"/>
        </w:rPr>
        <w:t xml:space="preserve"> Scandinavica Section B - Soil &amp; Plant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xml:space="preserve">(1). </w:t>
      </w:r>
      <w:hyperlink r:id="rId8">
        <w:r>
          <w:rPr>
            <w:rFonts w:ascii="Times New Roman" w:eastAsia="Times New Roman" w:hAnsi="Times New Roman" w:cs="Times New Roman"/>
            <w:color w:val="1155CC"/>
            <w:sz w:val="24"/>
            <w:szCs w:val="24"/>
            <w:u w:val="single"/>
          </w:rPr>
          <w:t>https://doi.org/10.1080/09064710.2024.2411950</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Alshihabi</w:t>
      </w:r>
      <w:proofErr w:type="spellEnd"/>
      <w:r>
        <w:rPr>
          <w:rFonts w:ascii="Times New Roman" w:eastAsia="Times New Roman" w:hAnsi="Times New Roman" w:cs="Times New Roman"/>
          <w:sz w:val="24"/>
          <w:szCs w:val="24"/>
        </w:rPr>
        <w:t xml:space="preserve"> et al., 2024).</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Comparative Analysis of Soil Properties to Predict Fertility and Crop Yield using Machine Learning Algorithms</w:t>
      </w:r>
      <w:r>
        <w:rPr>
          <w:rFonts w:ascii="Times New Roman" w:eastAsia="Times New Roman" w:hAnsi="Times New Roman" w:cs="Times New Roman"/>
          <w:sz w:val="24"/>
          <w:szCs w:val="24"/>
        </w:rPr>
        <w:t xml:space="preserve">. (2021, January 28). IEEE Conference Publication | IEEE Xplore. </w:t>
      </w:r>
      <w:hyperlink r:id="rId9">
        <w:r>
          <w:rPr>
            <w:rFonts w:ascii="Times New Roman" w:eastAsia="Times New Roman" w:hAnsi="Times New Roman" w:cs="Times New Roman"/>
            <w:color w:val="1155CC"/>
            <w:sz w:val="24"/>
            <w:szCs w:val="24"/>
            <w:u w:val="single"/>
          </w:rPr>
          <w:t>https://ieeexplore.ieee.org/document/9377147</w:t>
        </w:r>
      </w:hyperlink>
      <w:r>
        <w:rPr>
          <w:rFonts w:ascii="Times New Roman" w:eastAsia="Times New Roman" w:hAnsi="Times New Roman" w:cs="Times New Roman"/>
          <w:sz w:val="24"/>
          <w:szCs w:val="24"/>
        </w:rPr>
        <w:t>.</w:t>
      </w:r>
    </w:p>
    <w:p w14:paraId="5ED1223D" w14:textId="77777777"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Machine Learning in Agriculture: A Comprehensive Updated Review. (2021). </w:t>
      </w:r>
      <w:r>
        <w:rPr>
          <w:rFonts w:ascii="Times New Roman" w:eastAsia="Times New Roman" w:hAnsi="Times New Roman" w:cs="Times New Roman"/>
          <w:i/>
          <w:sz w:val="24"/>
          <w:szCs w:val="24"/>
        </w:rPr>
        <w:t xml:space="preserve">Lefteris Benos 1, Aristotelis C Tagarakis 1, Georgios Dolias 1, Remigio Berruto 2, Dimitrios Kateris 1, </w:t>
      </w:r>
      <w:proofErr w:type="spellStart"/>
      <w:r>
        <w:rPr>
          <w:rFonts w:ascii="Times New Roman" w:eastAsia="Times New Roman" w:hAnsi="Times New Roman" w:cs="Times New Roman"/>
          <w:i/>
          <w:sz w:val="24"/>
          <w:szCs w:val="24"/>
        </w:rPr>
        <w:t>Dionysis</w:t>
      </w:r>
      <w:proofErr w:type="spellEnd"/>
      <w:r>
        <w:rPr>
          <w:rFonts w:ascii="Times New Roman" w:eastAsia="Times New Roman" w:hAnsi="Times New Roman" w:cs="Times New Roman"/>
          <w:i/>
          <w:sz w:val="24"/>
          <w:szCs w:val="24"/>
        </w:rPr>
        <w:t xml:space="preserve"> Bochtis 1,3,</w:t>
      </w:r>
      <w:r>
        <w:rPr>
          <w:rFonts w:ascii="Times New Roman" w:eastAsia="Times New Roman" w:hAnsi="Times New Roman" w:cs="Times New Roman"/>
          <w:sz w:val="24"/>
          <w:szCs w:val="24"/>
        </w:rPr>
        <w:t xml:space="preserve"> 34071553. </w:t>
      </w:r>
      <w:hyperlink r:id="rId10">
        <w:r>
          <w:rPr>
            <w:rFonts w:ascii="Times New Roman" w:eastAsia="Times New Roman" w:hAnsi="Times New Roman" w:cs="Times New Roman"/>
            <w:color w:val="1155CC"/>
            <w:sz w:val="24"/>
            <w:szCs w:val="24"/>
            <w:u w:val="single"/>
          </w:rPr>
          <w:t>https://pmc.ncbi.nlm.nih.gov/articles/PMC8198852/</w:t>
        </w:r>
      </w:hyperlink>
      <w:r>
        <w:rPr>
          <w:rFonts w:ascii="Times New Roman" w:eastAsia="Times New Roman" w:hAnsi="Times New Roman" w:cs="Times New Roman"/>
          <w:sz w:val="24"/>
          <w:szCs w:val="24"/>
        </w:rPr>
        <w:br/>
        <w:t xml:space="preserve">A crop profitability analysis for long-term crop investments. (2006). </w:t>
      </w:r>
      <w:r>
        <w:rPr>
          <w:rFonts w:ascii="Times New Roman" w:eastAsia="Times New Roman" w:hAnsi="Times New Roman" w:cs="Times New Roman"/>
          <w:i/>
          <w:sz w:val="24"/>
          <w:szCs w:val="24"/>
        </w:rPr>
        <w:t>Clark Seavert,  Herbert Hinman , Davi</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https://doi.org/10.1108/00214660680001184</w:t>
        </w:r>
      </w:hyperlink>
      <w:r>
        <w:rPr>
          <w:rFonts w:ascii="Times New Roman" w:eastAsia="Times New Roman" w:hAnsi="Times New Roman" w:cs="Times New Roman"/>
          <w:sz w:val="24"/>
          <w:szCs w:val="24"/>
        </w:rPr>
        <w:br/>
      </w:r>
    </w:p>
    <w:p w14:paraId="181B67E3" w14:textId="77777777"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Gaddam, A., Malla, S., Dasari, S., </w:t>
      </w:r>
      <w:proofErr w:type="spellStart"/>
      <w:r>
        <w:rPr>
          <w:rFonts w:ascii="Times New Roman" w:eastAsia="Times New Roman" w:hAnsi="Times New Roman" w:cs="Times New Roman"/>
          <w:sz w:val="24"/>
          <w:szCs w:val="24"/>
        </w:rPr>
        <w:t>Darapaneni</w:t>
      </w:r>
      <w:proofErr w:type="spellEnd"/>
      <w:r>
        <w:rPr>
          <w:rFonts w:ascii="Times New Roman" w:eastAsia="Times New Roman" w:hAnsi="Times New Roman" w:cs="Times New Roman"/>
          <w:sz w:val="24"/>
          <w:szCs w:val="24"/>
        </w:rPr>
        <w:t xml:space="preserve">, N., &amp; Shukla, M. K. (2022, October 24). </w:t>
      </w:r>
      <w:r>
        <w:rPr>
          <w:rFonts w:ascii="Times New Roman" w:eastAsia="Times New Roman" w:hAnsi="Times New Roman" w:cs="Times New Roman"/>
          <w:i/>
          <w:sz w:val="24"/>
          <w:szCs w:val="24"/>
        </w:rPr>
        <w:t>Creating an optimal portfolio of crops using price forecasting to increase ROI for Indian farmers</w:t>
      </w:r>
      <w:r>
        <w:rPr>
          <w:rFonts w:ascii="Times New Roman" w:eastAsia="Times New Roman" w:hAnsi="Times New Roman" w:cs="Times New Roman"/>
          <w:sz w:val="24"/>
          <w:szCs w:val="24"/>
        </w:rPr>
        <w:t>. arXiv.org.</w:t>
      </w:r>
      <w:hyperlink r:id="rId12">
        <w:r>
          <w:rPr>
            <w:rFonts w:ascii="Times New Roman" w:eastAsia="Times New Roman" w:hAnsi="Times New Roman" w:cs="Times New Roman"/>
            <w:color w:val="1155CC"/>
            <w:sz w:val="24"/>
            <w:szCs w:val="24"/>
            <w:u w:val="single"/>
          </w:rPr>
          <w:t xml:space="preserve"> https://arxiv.org/abs/2211.01951</w:t>
        </w:r>
      </w:hyperlink>
      <w:r>
        <w:rPr>
          <w:rFonts w:ascii="Times New Roman" w:eastAsia="Times New Roman" w:hAnsi="Times New Roman" w:cs="Times New Roman"/>
          <w:sz w:val="24"/>
          <w:szCs w:val="24"/>
        </w:rPr>
        <w:t xml:space="preserve"> (Gaddam et al., 2022)</w:t>
      </w:r>
    </w:p>
    <w:p w14:paraId="6E6D2E41" w14:textId="77777777"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Morales, A., Villalobos, F. J., Centre for Crop Systems Analysis, Plant Sciences Group, Wageningen University &amp; Research, Instituto de Agricultura </w:t>
      </w:r>
      <w:proofErr w:type="spellStart"/>
      <w:r>
        <w:rPr>
          <w:rFonts w:ascii="Times New Roman" w:eastAsia="Times New Roman" w:hAnsi="Times New Roman" w:cs="Times New Roman"/>
          <w:sz w:val="24"/>
          <w:szCs w:val="24"/>
        </w:rPr>
        <w:t>Sostenible</w:t>
      </w:r>
      <w:proofErr w:type="spellEnd"/>
      <w:r>
        <w:rPr>
          <w:rFonts w:ascii="Times New Roman" w:eastAsia="Times New Roman" w:hAnsi="Times New Roman" w:cs="Times New Roman"/>
          <w:sz w:val="24"/>
          <w:szCs w:val="24"/>
        </w:rPr>
        <w:t xml:space="preserve">, Consejo Superior de </w:t>
      </w:r>
      <w:proofErr w:type="spellStart"/>
      <w:r>
        <w:rPr>
          <w:rFonts w:ascii="Times New Roman" w:eastAsia="Times New Roman" w:hAnsi="Times New Roman" w:cs="Times New Roman"/>
          <w:sz w:val="24"/>
          <w:szCs w:val="24"/>
        </w:rPr>
        <w:t>Investigaciones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Científicas</w:t>
      </w:r>
      <w:proofErr w:type="spellEnd"/>
      <w:r>
        <w:rPr>
          <w:rFonts w:ascii="Times New Roman" w:eastAsia="Times New Roman" w:hAnsi="Times New Roman" w:cs="Times New Roman"/>
          <w:sz w:val="24"/>
          <w:szCs w:val="24"/>
        </w:rPr>
        <w:t xml:space="preserve"> (IAS-CSIC), Córdoba, Spain, &amp; Departamento de </w:t>
      </w:r>
      <w:proofErr w:type="spellStart"/>
      <w:r>
        <w:rPr>
          <w:rFonts w:ascii="Times New Roman" w:eastAsia="Times New Roman" w:hAnsi="Times New Roman" w:cs="Times New Roman"/>
          <w:sz w:val="24"/>
          <w:szCs w:val="24"/>
        </w:rPr>
        <w:t>Agronomia</w:t>
      </w:r>
      <w:proofErr w:type="spellEnd"/>
      <w:r>
        <w:rPr>
          <w:rFonts w:ascii="Times New Roman" w:eastAsia="Times New Roman" w:hAnsi="Times New Roman" w:cs="Times New Roman"/>
          <w:sz w:val="24"/>
          <w:szCs w:val="24"/>
        </w:rPr>
        <w:t xml:space="preserve">, ETSIAM, Universidad de Córdoba, Córdoba, Spain. (2023). Using machine learning for crop yield prediction in the past or the future. </w:t>
      </w:r>
      <w:r>
        <w:rPr>
          <w:rFonts w:ascii="Times New Roman" w:eastAsia="Times New Roman" w:hAnsi="Times New Roman" w:cs="Times New Roman"/>
          <w:i/>
          <w:sz w:val="24"/>
          <w:szCs w:val="24"/>
        </w:rPr>
        <w:t>Frontiers in Plant Science</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https://www.frontiersin.org/articles/10.3389/fpls.2023.1128388/full</w:t>
        </w:r>
      </w:hyperlink>
      <w:r>
        <w:rPr>
          <w:rFonts w:ascii="Times New Roman" w:eastAsia="Times New Roman" w:hAnsi="Times New Roman" w:cs="Times New Roman"/>
          <w:sz w:val="24"/>
          <w:szCs w:val="24"/>
        </w:rPr>
        <w:t>(Morales et al., 2023).</w:t>
      </w:r>
    </w:p>
    <w:p w14:paraId="6D9455B1" w14:textId="77777777" w:rsidR="00250BC0" w:rsidRDefault="00250BC0" w:rsidP="00250BC0">
      <w:pPr>
        <w:spacing w:line="480" w:lineRule="auto"/>
        <w:ind w:left="1440" w:hanging="720"/>
        <w:rPr>
          <w:rFonts w:ascii="Times New Roman" w:eastAsia="Times New Roman" w:hAnsi="Times New Roman" w:cs="Times New Roman"/>
          <w:sz w:val="24"/>
          <w:szCs w:val="24"/>
        </w:rPr>
      </w:pPr>
    </w:p>
    <w:p w14:paraId="6EA85EA9" w14:textId="0E606723" w:rsidR="00250BC0" w:rsidRDefault="00250BC0" w:rsidP="00250BC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Alshihabi</w:t>
      </w:r>
      <w:proofErr w:type="spellEnd"/>
      <w:r>
        <w:rPr>
          <w:rFonts w:ascii="Times New Roman" w:eastAsia="Times New Roman" w:hAnsi="Times New Roman" w:cs="Times New Roman"/>
          <w:sz w:val="24"/>
          <w:szCs w:val="24"/>
        </w:rPr>
        <w:t xml:space="preserve">, O., Persson, K., &amp; Söderström, M. (2024b). Easy yield mapping for precision agriculture.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Agriculturae</w:t>
      </w:r>
      <w:proofErr w:type="spellEnd"/>
      <w:r>
        <w:rPr>
          <w:rFonts w:ascii="Times New Roman" w:eastAsia="Times New Roman" w:hAnsi="Times New Roman" w:cs="Times New Roman"/>
          <w:i/>
          <w:sz w:val="24"/>
          <w:szCs w:val="24"/>
        </w:rPr>
        <w:t xml:space="preserve"> Scandinavica Section B - Soil &amp; Plant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xml:space="preserve">(1). </w:t>
      </w:r>
      <w:hyperlink r:id="rId14">
        <w:r>
          <w:rPr>
            <w:rFonts w:ascii="Times New Roman" w:eastAsia="Times New Roman" w:hAnsi="Times New Roman" w:cs="Times New Roman"/>
            <w:color w:val="1155CC"/>
            <w:sz w:val="24"/>
            <w:szCs w:val="24"/>
            <w:u w:val="single"/>
          </w:rPr>
          <w:t>https://doi.org/10.1080/09064710.2024.2411950</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Alshihabi</w:t>
      </w:r>
      <w:proofErr w:type="spellEnd"/>
      <w:r>
        <w:rPr>
          <w:rFonts w:ascii="Times New Roman" w:eastAsia="Times New Roman" w:hAnsi="Times New Roman" w:cs="Times New Roman"/>
          <w:sz w:val="24"/>
          <w:szCs w:val="24"/>
        </w:rPr>
        <w:t xml:space="preserve"> et al., 2024b).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Farm Sector Income &amp; Finances - Farm Sector Income Forecast | Economic Research Service</w:t>
      </w:r>
      <w:r>
        <w:rPr>
          <w:rFonts w:ascii="Times New Roman" w:eastAsia="Times New Roman" w:hAnsi="Times New Roman" w:cs="Times New Roman"/>
          <w:sz w:val="24"/>
          <w:szCs w:val="24"/>
        </w:rPr>
        <w:t xml:space="preserve">. (n.d.). </w:t>
      </w:r>
      <w:hyperlink r:id="rId15">
        <w:r>
          <w:rPr>
            <w:rFonts w:ascii="Times New Roman" w:eastAsia="Times New Roman" w:hAnsi="Times New Roman" w:cs="Times New Roman"/>
            <w:color w:val="1155CC"/>
            <w:sz w:val="24"/>
            <w:szCs w:val="24"/>
            <w:u w:val="single"/>
          </w:rPr>
          <w:t>https://www.ers.usda.gov/topics/farm-economy/farm-sector-income-finances/farm-sector-income-forecast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American farmers to plant more corn, seeking best chance at profits. (n.d.). In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xml:space="preserve">. Retrieved February 26, 2025, from </w:t>
      </w:r>
      <w:hyperlink r:id="rId16">
        <w:r>
          <w:rPr>
            <w:rFonts w:ascii="Times New Roman" w:eastAsia="Times New Roman" w:hAnsi="Times New Roman" w:cs="Times New Roman"/>
            <w:color w:val="1155CC"/>
            <w:sz w:val="24"/>
            <w:szCs w:val="24"/>
            <w:u w:val="single"/>
          </w:rPr>
          <w:t>https://www.reuters.com/markets/commodities/american-farmers-plant-more-corn-seeking-best-chance-profits-2025-02-26/</w:t>
        </w:r>
      </w:hyperlink>
      <w:r>
        <w:rPr>
          <w:rFonts w:ascii="Times New Roman" w:eastAsia="Times New Roman" w:hAnsi="Times New Roman" w:cs="Times New Roman"/>
          <w:sz w:val="24"/>
          <w:szCs w:val="24"/>
        </w:rPr>
        <w:t xml:space="preserve"> .</w:t>
      </w:r>
    </w:p>
    <w:p w14:paraId="4C4460DF" w14:textId="21B83DB6" w:rsidR="00250BC0" w:rsidRDefault="00250BC0" w:rsidP="00250BC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Mbiafeu</w:t>
      </w:r>
      <w:proofErr w:type="spellEnd"/>
      <w:r>
        <w:rPr>
          <w:rFonts w:ascii="Times New Roman" w:eastAsia="Times New Roman" w:hAnsi="Times New Roman" w:cs="Times New Roman"/>
          <w:sz w:val="24"/>
          <w:szCs w:val="24"/>
        </w:rPr>
        <w:t xml:space="preserve">, M. F., </w:t>
      </w:r>
      <w:proofErr w:type="spellStart"/>
      <w:r>
        <w:rPr>
          <w:rFonts w:ascii="Times New Roman" w:eastAsia="Times New Roman" w:hAnsi="Times New Roman" w:cs="Times New Roman"/>
          <w:sz w:val="24"/>
          <w:szCs w:val="24"/>
        </w:rPr>
        <w:t>Molua</w:t>
      </w:r>
      <w:proofErr w:type="spellEnd"/>
      <w:r>
        <w:rPr>
          <w:rFonts w:ascii="Times New Roman" w:eastAsia="Times New Roman" w:hAnsi="Times New Roman" w:cs="Times New Roman"/>
          <w:sz w:val="24"/>
          <w:szCs w:val="24"/>
        </w:rPr>
        <w:t xml:space="preserve">, E. L., </w:t>
      </w:r>
      <w:proofErr w:type="spellStart"/>
      <w:r>
        <w:rPr>
          <w:rFonts w:ascii="Times New Roman" w:eastAsia="Times New Roman" w:hAnsi="Times New Roman" w:cs="Times New Roman"/>
          <w:sz w:val="24"/>
          <w:szCs w:val="24"/>
        </w:rPr>
        <w:t>Sotamenou</w:t>
      </w:r>
      <w:proofErr w:type="spellEnd"/>
      <w:r>
        <w:rPr>
          <w:rFonts w:ascii="Times New Roman" w:eastAsia="Times New Roman" w:hAnsi="Times New Roman" w:cs="Times New Roman"/>
          <w:sz w:val="24"/>
          <w:szCs w:val="24"/>
        </w:rPr>
        <w:t xml:space="preserve">, J., &amp; Ndip, F. E. (2024). Climate, agroecology, and farm returns: differential impacts with implications for agricultural progress in the face of climate change. </w:t>
      </w:r>
      <w:r>
        <w:rPr>
          <w:rFonts w:ascii="Times New Roman" w:eastAsia="Times New Roman" w:hAnsi="Times New Roman" w:cs="Times New Roman"/>
          <w:i/>
          <w:sz w:val="24"/>
          <w:szCs w:val="24"/>
        </w:rPr>
        <w:t>Frontiers in Sustainable Food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https://doi.org/10.3389/fsufs.2024.1322568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Mbiafeu</w:t>
      </w:r>
      <w:proofErr w:type="spellEnd"/>
      <w:r>
        <w:rPr>
          <w:rFonts w:ascii="Times New Roman" w:eastAsia="Times New Roman" w:hAnsi="Times New Roman" w:cs="Times New Roman"/>
          <w:sz w:val="24"/>
          <w:szCs w:val="24"/>
        </w:rPr>
        <w:t xml:space="preserve"> et al., 2024).</w:t>
      </w:r>
    </w:p>
    <w:p w14:paraId="76451F01" w14:textId="0759F929" w:rsidR="00250BC0" w:rsidRDefault="00250BC0" w:rsidP="00250BC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Ansarifar, J., Wang, L., &amp; Archontoulis, S. V. (2021). An interaction regression model for crop yield prediction.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(1). </w:t>
      </w:r>
      <w:hyperlink r:id="rId18">
        <w:r>
          <w:rPr>
            <w:rFonts w:ascii="Times New Roman" w:eastAsia="Times New Roman" w:hAnsi="Times New Roman" w:cs="Times New Roman"/>
            <w:color w:val="1155CC"/>
            <w:sz w:val="24"/>
            <w:szCs w:val="24"/>
            <w:u w:val="single"/>
          </w:rPr>
          <w:t>https://doi.org/10.1038/s41598-021-97221-7</w:t>
        </w:r>
      </w:hyperlink>
      <w:r>
        <w:rPr>
          <w:rFonts w:ascii="Times New Roman" w:eastAsia="Times New Roman" w:hAnsi="Times New Roman" w:cs="Times New Roman"/>
          <w:sz w:val="24"/>
          <w:szCs w:val="24"/>
        </w:rPr>
        <w:t xml:space="preserve">  (Ansarifar et al., 2021).</w:t>
      </w:r>
    </w:p>
    <w:p w14:paraId="3E70D2BF" w14:textId="14B3E2FD" w:rsidR="00250BC0" w:rsidRPr="00263674" w:rsidRDefault="00250BC0" w:rsidP="00263674">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Sajid, S. S., </w:t>
      </w:r>
      <w:proofErr w:type="spellStart"/>
      <w:r>
        <w:rPr>
          <w:rFonts w:ascii="Times New Roman" w:eastAsia="Times New Roman" w:hAnsi="Times New Roman" w:cs="Times New Roman"/>
          <w:sz w:val="24"/>
          <w:szCs w:val="24"/>
        </w:rPr>
        <w:t>Shahhosseini</w:t>
      </w:r>
      <w:proofErr w:type="spellEnd"/>
      <w:r>
        <w:rPr>
          <w:rFonts w:ascii="Times New Roman" w:eastAsia="Times New Roman" w:hAnsi="Times New Roman" w:cs="Times New Roman"/>
          <w:sz w:val="24"/>
          <w:szCs w:val="24"/>
        </w:rPr>
        <w:t xml:space="preserve">, M., Huber, I., Hu, G., &amp; Archontoulis, S. V. (2022). County-scale crop yield prediction by integrating crop simulation with machine learning models. </w:t>
      </w:r>
      <w:r>
        <w:rPr>
          <w:rFonts w:ascii="Times New Roman" w:eastAsia="Times New Roman" w:hAnsi="Times New Roman" w:cs="Times New Roman"/>
          <w:i/>
          <w:sz w:val="24"/>
          <w:szCs w:val="24"/>
        </w:rPr>
        <w:t>Frontiers in Plant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https://doi.org/10.3389/fpls.2022.1000224</w:t>
        </w:r>
      </w:hyperlink>
      <w:r>
        <w:rPr>
          <w:rFonts w:ascii="Times New Roman" w:eastAsia="Times New Roman" w:hAnsi="Times New Roman" w:cs="Times New Roman"/>
          <w:sz w:val="24"/>
          <w:szCs w:val="24"/>
        </w:rPr>
        <w:t xml:space="preserve"> (Sajid et al., 2022).</w:t>
      </w:r>
    </w:p>
    <w:sectPr w:rsidR="00250BC0" w:rsidRPr="00263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4FCE"/>
    <w:multiLevelType w:val="hybridMultilevel"/>
    <w:tmpl w:val="FC448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256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95"/>
    <w:rsid w:val="000139C3"/>
    <w:rsid w:val="001F319C"/>
    <w:rsid w:val="00250BC0"/>
    <w:rsid w:val="00263674"/>
    <w:rsid w:val="002815E3"/>
    <w:rsid w:val="00310DE6"/>
    <w:rsid w:val="0032270B"/>
    <w:rsid w:val="00326508"/>
    <w:rsid w:val="003A3928"/>
    <w:rsid w:val="004713EA"/>
    <w:rsid w:val="004B7AB9"/>
    <w:rsid w:val="005526A2"/>
    <w:rsid w:val="00622E95"/>
    <w:rsid w:val="0067285A"/>
    <w:rsid w:val="006A0C16"/>
    <w:rsid w:val="006A29F1"/>
    <w:rsid w:val="00886AA2"/>
    <w:rsid w:val="008A7FCD"/>
    <w:rsid w:val="008C26EF"/>
    <w:rsid w:val="00AE6B10"/>
    <w:rsid w:val="00AE7EDE"/>
    <w:rsid w:val="00B12FC9"/>
    <w:rsid w:val="00B47D26"/>
    <w:rsid w:val="00BE62CB"/>
    <w:rsid w:val="00C57C33"/>
    <w:rsid w:val="00DA6980"/>
    <w:rsid w:val="00DC58F8"/>
    <w:rsid w:val="00E21229"/>
    <w:rsid w:val="00ED51CA"/>
    <w:rsid w:val="00F9406C"/>
    <w:rsid w:val="00FC5E1D"/>
    <w:rsid w:val="00FD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2747"/>
  <w15:chartTrackingRefBased/>
  <w15:docId w15:val="{D121E370-9736-4A66-B6C6-D55F66BB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6EF"/>
  </w:style>
  <w:style w:type="paragraph" w:styleId="Heading1">
    <w:name w:val="heading 1"/>
    <w:basedOn w:val="Normal"/>
    <w:next w:val="Normal"/>
    <w:link w:val="Heading1Char"/>
    <w:uiPriority w:val="9"/>
    <w:qFormat/>
    <w:rsid w:val="00622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E95"/>
    <w:rPr>
      <w:rFonts w:eastAsiaTheme="majorEastAsia" w:cstheme="majorBidi"/>
      <w:color w:val="272727" w:themeColor="text1" w:themeTint="D8"/>
    </w:rPr>
  </w:style>
  <w:style w:type="paragraph" w:styleId="Title">
    <w:name w:val="Title"/>
    <w:basedOn w:val="Normal"/>
    <w:next w:val="Normal"/>
    <w:link w:val="TitleChar"/>
    <w:uiPriority w:val="10"/>
    <w:qFormat/>
    <w:rsid w:val="00622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E95"/>
    <w:pPr>
      <w:spacing w:before="160"/>
      <w:jc w:val="center"/>
    </w:pPr>
    <w:rPr>
      <w:i/>
      <w:iCs/>
      <w:color w:val="404040" w:themeColor="text1" w:themeTint="BF"/>
    </w:rPr>
  </w:style>
  <w:style w:type="character" w:customStyle="1" w:styleId="QuoteChar">
    <w:name w:val="Quote Char"/>
    <w:basedOn w:val="DefaultParagraphFont"/>
    <w:link w:val="Quote"/>
    <w:uiPriority w:val="29"/>
    <w:rsid w:val="00622E95"/>
    <w:rPr>
      <w:i/>
      <w:iCs/>
      <w:color w:val="404040" w:themeColor="text1" w:themeTint="BF"/>
    </w:rPr>
  </w:style>
  <w:style w:type="paragraph" w:styleId="ListParagraph">
    <w:name w:val="List Paragraph"/>
    <w:basedOn w:val="Normal"/>
    <w:uiPriority w:val="34"/>
    <w:qFormat/>
    <w:rsid w:val="00622E95"/>
    <w:pPr>
      <w:ind w:left="720"/>
      <w:contextualSpacing/>
    </w:pPr>
  </w:style>
  <w:style w:type="character" w:styleId="IntenseEmphasis">
    <w:name w:val="Intense Emphasis"/>
    <w:basedOn w:val="DefaultParagraphFont"/>
    <w:uiPriority w:val="21"/>
    <w:qFormat/>
    <w:rsid w:val="00622E95"/>
    <w:rPr>
      <w:i/>
      <w:iCs/>
      <w:color w:val="2F5496" w:themeColor="accent1" w:themeShade="BF"/>
    </w:rPr>
  </w:style>
  <w:style w:type="paragraph" w:styleId="IntenseQuote">
    <w:name w:val="Intense Quote"/>
    <w:basedOn w:val="Normal"/>
    <w:next w:val="Normal"/>
    <w:link w:val="IntenseQuoteChar"/>
    <w:uiPriority w:val="30"/>
    <w:qFormat/>
    <w:rsid w:val="00622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E95"/>
    <w:rPr>
      <w:i/>
      <w:iCs/>
      <w:color w:val="2F5496" w:themeColor="accent1" w:themeShade="BF"/>
    </w:rPr>
  </w:style>
  <w:style w:type="character" w:styleId="IntenseReference">
    <w:name w:val="Intense Reference"/>
    <w:basedOn w:val="DefaultParagraphFont"/>
    <w:uiPriority w:val="32"/>
    <w:qFormat/>
    <w:rsid w:val="00622E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504">
      <w:bodyDiv w:val="1"/>
      <w:marLeft w:val="0"/>
      <w:marRight w:val="0"/>
      <w:marTop w:val="0"/>
      <w:marBottom w:val="0"/>
      <w:divBdr>
        <w:top w:val="none" w:sz="0" w:space="0" w:color="auto"/>
        <w:left w:val="none" w:sz="0" w:space="0" w:color="auto"/>
        <w:bottom w:val="none" w:sz="0" w:space="0" w:color="auto"/>
        <w:right w:val="none" w:sz="0" w:space="0" w:color="auto"/>
      </w:divBdr>
    </w:div>
    <w:div w:id="57634118">
      <w:bodyDiv w:val="1"/>
      <w:marLeft w:val="0"/>
      <w:marRight w:val="0"/>
      <w:marTop w:val="0"/>
      <w:marBottom w:val="0"/>
      <w:divBdr>
        <w:top w:val="none" w:sz="0" w:space="0" w:color="auto"/>
        <w:left w:val="none" w:sz="0" w:space="0" w:color="auto"/>
        <w:bottom w:val="none" w:sz="0" w:space="0" w:color="auto"/>
        <w:right w:val="none" w:sz="0" w:space="0" w:color="auto"/>
      </w:divBdr>
    </w:div>
    <w:div w:id="85081970">
      <w:bodyDiv w:val="1"/>
      <w:marLeft w:val="0"/>
      <w:marRight w:val="0"/>
      <w:marTop w:val="0"/>
      <w:marBottom w:val="0"/>
      <w:divBdr>
        <w:top w:val="none" w:sz="0" w:space="0" w:color="auto"/>
        <w:left w:val="none" w:sz="0" w:space="0" w:color="auto"/>
        <w:bottom w:val="none" w:sz="0" w:space="0" w:color="auto"/>
        <w:right w:val="none" w:sz="0" w:space="0" w:color="auto"/>
      </w:divBdr>
    </w:div>
    <w:div w:id="120419736">
      <w:bodyDiv w:val="1"/>
      <w:marLeft w:val="0"/>
      <w:marRight w:val="0"/>
      <w:marTop w:val="0"/>
      <w:marBottom w:val="0"/>
      <w:divBdr>
        <w:top w:val="none" w:sz="0" w:space="0" w:color="auto"/>
        <w:left w:val="none" w:sz="0" w:space="0" w:color="auto"/>
        <w:bottom w:val="none" w:sz="0" w:space="0" w:color="auto"/>
        <w:right w:val="none" w:sz="0" w:space="0" w:color="auto"/>
      </w:divBdr>
    </w:div>
    <w:div w:id="198516655">
      <w:bodyDiv w:val="1"/>
      <w:marLeft w:val="0"/>
      <w:marRight w:val="0"/>
      <w:marTop w:val="0"/>
      <w:marBottom w:val="0"/>
      <w:divBdr>
        <w:top w:val="none" w:sz="0" w:space="0" w:color="auto"/>
        <w:left w:val="none" w:sz="0" w:space="0" w:color="auto"/>
        <w:bottom w:val="none" w:sz="0" w:space="0" w:color="auto"/>
        <w:right w:val="none" w:sz="0" w:space="0" w:color="auto"/>
      </w:divBdr>
    </w:div>
    <w:div w:id="207961130">
      <w:bodyDiv w:val="1"/>
      <w:marLeft w:val="0"/>
      <w:marRight w:val="0"/>
      <w:marTop w:val="0"/>
      <w:marBottom w:val="0"/>
      <w:divBdr>
        <w:top w:val="none" w:sz="0" w:space="0" w:color="auto"/>
        <w:left w:val="none" w:sz="0" w:space="0" w:color="auto"/>
        <w:bottom w:val="none" w:sz="0" w:space="0" w:color="auto"/>
        <w:right w:val="none" w:sz="0" w:space="0" w:color="auto"/>
      </w:divBdr>
    </w:div>
    <w:div w:id="211306322">
      <w:bodyDiv w:val="1"/>
      <w:marLeft w:val="0"/>
      <w:marRight w:val="0"/>
      <w:marTop w:val="0"/>
      <w:marBottom w:val="0"/>
      <w:divBdr>
        <w:top w:val="none" w:sz="0" w:space="0" w:color="auto"/>
        <w:left w:val="none" w:sz="0" w:space="0" w:color="auto"/>
        <w:bottom w:val="none" w:sz="0" w:space="0" w:color="auto"/>
        <w:right w:val="none" w:sz="0" w:space="0" w:color="auto"/>
      </w:divBdr>
    </w:div>
    <w:div w:id="214200961">
      <w:bodyDiv w:val="1"/>
      <w:marLeft w:val="0"/>
      <w:marRight w:val="0"/>
      <w:marTop w:val="0"/>
      <w:marBottom w:val="0"/>
      <w:divBdr>
        <w:top w:val="none" w:sz="0" w:space="0" w:color="auto"/>
        <w:left w:val="none" w:sz="0" w:space="0" w:color="auto"/>
        <w:bottom w:val="none" w:sz="0" w:space="0" w:color="auto"/>
        <w:right w:val="none" w:sz="0" w:space="0" w:color="auto"/>
      </w:divBdr>
    </w:div>
    <w:div w:id="300499607">
      <w:bodyDiv w:val="1"/>
      <w:marLeft w:val="0"/>
      <w:marRight w:val="0"/>
      <w:marTop w:val="0"/>
      <w:marBottom w:val="0"/>
      <w:divBdr>
        <w:top w:val="none" w:sz="0" w:space="0" w:color="auto"/>
        <w:left w:val="none" w:sz="0" w:space="0" w:color="auto"/>
        <w:bottom w:val="none" w:sz="0" w:space="0" w:color="auto"/>
        <w:right w:val="none" w:sz="0" w:space="0" w:color="auto"/>
      </w:divBdr>
    </w:div>
    <w:div w:id="375937710">
      <w:bodyDiv w:val="1"/>
      <w:marLeft w:val="0"/>
      <w:marRight w:val="0"/>
      <w:marTop w:val="0"/>
      <w:marBottom w:val="0"/>
      <w:divBdr>
        <w:top w:val="none" w:sz="0" w:space="0" w:color="auto"/>
        <w:left w:val="none" w:sz="0" w:space="0" w:color="auto"/>
        <w:bottom w:val="none" w:sz="0" w:space="0" w:color="auto"/>
        <w:right w:val="none" w:sz="0" w:space="0" w:color="auto"/>
      </w:divBdr>
    </w:div>
    <w:div w:id="377749538">
      <w:bodyDiv w:val="1"/>
      <w:marLeft w:val="0"/>
      <w:marRight w:val="0"/>
      <w:marTop w:val="0"/>
      <w:marBottom w:val="0"/>
      <w:divBdr>
        <w:top w:val="none" w:sz="0" w:space="0" w:color="auto"/>
        <w:left w:val="none" w:sz="0" w:space="0" w:color="auto"/>
        <w:bottom w:val="none" w:sz="0" w:space="0" w:color="auto"/>
        <w:right w:val="none" w:sz="0" w:space="0" w:color="auto"/>
      </w:divBdr>
    </w:div>
    <w:div w:id="399333380">
      <w:bodyDiv w:val="1"/>
      <w:marLeft w:val="0"/>
      <w:marRight w:val="0"/>
      <w:marTop w:val="0"/>
      <w:marBottom w:val="0"/>
      <w:divBdr>
        <w:top w:val="none" w:sz="0" w:space="0" w:color="auto"/>
        <w:left w:val="none" w:sz="0" w:space="0" w:color="auto"/>
        <w:bottom w:val="none" w:sz="0" w:space="0" w:color="auto"/>
        <w:right w:val="none" w:sz="0" w:space="0" w:color="auto"/>
      </w:divBdr>
    </w:div>
    <w:div w:id="528563846">
      <w:bodyDiv w:val="1"/>
      <w:marLeft w:val="0"/>
      <w:marRight w:val="0"/>
      <w:marTop w:val="0"/>
      <w:marBottom w:val="0"/>
      <w:divBdr>
        <w:top w:val="none" w:sz="0" w:space="0" w:color="auto"/>
        <w:left w:val="none" w:sz="0" w:space="0" w:color="auto"/>
        <w:bottom w:val="none" w:sz="0" w:space="0" w:color="auto"/>
        <w:right w:val="none" w:sz="0" w:space="0" w:color="auto"/>
      </w:divBdr>
    </w:div>
    <w:div w:id="671643435">
      <w:bodyDiv w:val="1"/>
      <w:marLeft w:val="0"/>
      <w:marRight w:val="0"/>
      <w:marTop w:val="0"/>
      <w:marBottom w:val="0"/>
      <w:divBdr>
        <w:top w:val="none" w:sz="0" w:space="0" w:color="auto"/>
        <w:left w:val="none" w:sz="0" w:space="0" w:color="auto"/>
        <w:bottom w:val="none" w:sz="0" w:space="0" w:color="auto"/>
        <w:right w:val="none" w:sz="0" w:space="0" w:color="auto"/>
      </w:divBdr>
    </w:div>
    <w:div w:id="834077930">
      <w:bodyDiv w:val="1"/>
      <w:marLeft w:val="0"/>
      <w:marRight w:val="0"/>
      <w:marTop w:val="0"/>
      <w:marBottom w:val="0"/>
      <w:divBdr>
        <w:top w:val="none" w:sz="0" w:space="0" w:color="auto"/>
        <w:left w:val="none" w:sz="0" w:space="0" w:color="auto"/>
        <w:bottom w:val="none" w:sz="0" w:space="0" w:color="auto"/>
        <w:right w:val="none" w:sz="0" w:space="0" w:color="auto"/>
      </w:divBdr>
    </w:div>
    <w:div w:id="863597947">
      <w:bodyDiv w:val="1"/>
      <w:marLeft w:val="0"/>
      <w:marRight w:val="0"/>
      <w:marTop w:val="0"/>
      <w:marBottom w:val="0"/>
      <w:divBdr>
        <w:top w:val="none" w:sz="0" w:space="0" w:color="auto"/>
        <w:left w:val="none" w:sz="0" w:space="0" w:color="auto"/>
        <w:bottom w:val="none" w:sz="0" w:space="0" w:color="auto"/>
        <w:right w:val="none" w:sz="0" w:space="0" w:color="auto"/>
      </w:divBdr>
    </w:div>
    <w:div w:id="966735221">
      <w:bodyDiv w:val="1"/>
      <w:marLeft w:val="0"/>
      <w:marRight w:val="0"/>
      <w:marTop w:val="0"/>
      <w:marBottom w:val="0"/>
      <w:divBdr>
        <w:top w:val="none" w:sz="0" w:space="0" w:color="auto"/>
        <w:left w:val="none" w:sz="0" w:space="0" w:color="auto"/>
        <w:bottom w:val="none" w:sz="0" w:space="0" w:color="auto"/>
        <w:right w:val="none" w:sz="0" w:space="0" w:color="auto"/>
      </w:divBdr>
    </w:div>
    <w:div w:id="1104493165">
      <w:bodyDiv w:val="1"/>
      <w:marLeft w:val="0"/>
      <w:marRight w:val="0"/>
      <w:marTop w:val="0"/>
      <w:marBottom w:val="0"/>
      <w:divBdr>
        <w:top w:val="none" w:sz="0" w:space="0" w:color="auto"/>
        <w:left w:val="none" w:sz="0" w:space="0" w:color="auto"/>
        <w:bottom w:val="none" w:sz="0" w:space="0" w:color="auto"/>
        <w:right w:val="none" w:sz="0" w:space="0" w:color="auto"/>
      </w:divBdr>
    </w:div>
    <w:div w:id="1111629278">
      <w:bodyDiv w:val="1"/>
      <w:marLeft w:val="0"/>
      <w:marRight w:val="0"/>
      <w:marTop w:val="0"/>
      <w:marBottom w:val="0"/>
      <w:divBdr>
        <w:top w:val="none" w:sz="0" w:space="0" w:color="auto"/>
        <w:left w:val="none" w:sz="0" w:space="0" w:color="auto"/>
        <w:bottom w:val="none" w:sz="0" w:space="0" w:color="auto"/>
        <w:right w:val="none" w:sz="0" w:space="0" w:color="auto"/>
      </w:divBdr>
    </w:div>
    <w:div w:id="1215893442">
      <w:bodyDiv w:val="1"/>
      <w:marLeft w:val="0"/>
      <w:marRight w:val="0"/>
      <w:marTop w:val="0"/>
      <w:marBottom w:val="0"/>
      <w:divBdr>
        <w:top w:val="none" w:sz="0" w:space="0" w:color="auto"/>
        <w:left w:val="none" w:sz="0" w:space="0" w:color="auto"/>
        <w:bottom w:val="none" w:sz="0" w:space="0" w:color="auto"/>
        <w:right w:val="none" w:sz="0" w:space="0" w:color="auto"/>
      </w:divBdr>
    </w:div>
    <w:div w:id="1282225685">
      <w:bodyDiv w:val="1"/>
      <w:marLeft w:val="0"/>
      <w:marRight w:val="0"/>
      <w:marTop w:val="0"/>
      <w:marBottom w:val="0"/>
      <w:divBdr>
        <w:top w:val="none" w:sz="0" w:space="0" w:color="auto"/>
        <w:left w:val="none" w:sz="0" w:space="0" w:color="auto"/>
        <w:bottom w:val="none" w:sz="0" w:space="0" w:color="auto"/>
        <w:right w:val="none" w:sz="0" w:space="0" w:color="auto"/>
      </w:divBdr>
    </w:div>
    <w:div w:id="1362435306">
      <w:bodyDiv w:val="1"/>
      <w:marLeft w:val="0"/>
      <w:marRight w:val="0"/>
      <w:marTop w:val="0"/>
      <w:marBottom w:val="0"/>
      <w:divBdr>
        <w:top w:val="none" w:sz="0" w:space="0" w:color="auto"/>
        <w:left w:val="none" w:sz="0" w:space="0" w:color="auto"/>
        <w:bottom w:val="none" w:sz="0" w:space="0" w:color="auto"/>
        <w:right w:val="none" w:sz="0" w:space="0" w:color="auto"/>
      </w:divBdr>
    </w:div>
    <w:div w:id="1506481158">
      <w:bodyDiv w:val="1"/>
      <w:marLeft w:val="0"/>
      <w:marRight w:val="0"/>
      <w:marTop w:val="0"/>
      <w:marBottom w:val="0"/>
      <w:divBdr>
        <w:top w:val="none" w:sz="0" w:space="0" w:color="auto"/>
        <w:left w:val="none" w:sz="0" w:space="0" w:color="auto"/>
        <w:bottom w:val="none" w:sz="0" w:space="0" w:color="auto"/>
        <w:right w:val="none" w:sz="0" w:space="0" w:color="auto"/>
      </w:divBdr>
    </w:div>
    <w:div w:id="1766150437">
      <w:bodyDiv w:val="1"/>
      <w:marLeft w:val="0"/>
      <w:marRight w:val="0"/>
      <w:marTop w:val="0"/>
      <w:marBottom w:val="0"/>
      <w:divBdr>
        <w:top w:val="none" w:sz="0" w:space="0" w:color="auto"/>
        <w:left w:val="none" w:sz="0" w:space="0" w:color="auto"/>
        <w:bottom w:val="none" w:sz="0" w:space="0" w:color="auto"/>
        <w:right w:val="none" w:sz="0" w:space="0" w:color="auto"/>
      </w:divBdr>
    </w:div>
    <w:div w:id="1921331584">
      <w:bodyDiv w:val="1"/>
      <w:marLeft w:val="0"/>
      <w:marRight w:val="0"/>
      <w:marTop w:val="0"/>
      <w:marBottom w:val="0"/>
      <w:divBdr>
        <w:top w:val="none" w:sz="0" w:space="0" w:color="auto"/>
        <w:left w:val="none" w:sz="0" w:space="0" w:color="auto"/>
        <w:bottom w:val="none" w:sz="0" w:space="0" w:color="auto"/>
        <w:right w:val="none" w:sz="0" w:space="0" w:color="auto"/>
      </w:divBdr>
    </w:div>
    <w:div w:id="2080050322">
      <w:bodyDiv w:val="1"/>
      <w:marLeft w:val="0"/>
      <w:marRight w:val="0"/>
      <w:marTop w:val="0"/>
      <w:marBottom w:val="0"/>
      <w:divBdr>
        <w:top w:val="none" w:sz="0" w:space="0" w:color="auto"/>
        <w:left w:val="none" w:sz="0" w:space="0" w:color="auto"/>
        <w:bottom w:val="none" w:sz="0" w:space="0" w:color="auto"/>
        <w:right w:val="none" w:sz="0" w:space="0" w:color="auto"/>
      </w:divBdr>
    </w:div>
    <w:div w:id="2096784955">
      <w:bodyDiv w:val="1"/>
      <w:marLeft w:val="0"/>
      <w:marRight w:val="0"/>
      <w:marTop w:val="0"/>
      <w:marBottom w:val="0"/>
      <w:divBdr>
        <w:top w:val="none" w:sz="0" w:space="0" w:color="auto"/>
        <w:left w:val="none" w:sz="0" w:space="0" w:color="auto"/>
        <w:bottom w:val="none" w:sz="0" w:space="0" w:color="auto"/>
        <w:right w:val="none" w:sz="0" w:space="0" w:color="auto"/>
      </w:divBdr>
    </w:div>
    <w:div w:id="21460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064710.2024.2411950" TargetMode="External"/><Relationship Id="rId13" Type="http://schemas.openxmlformats.org/officeDocument/2006/relationships/hyperlink" Target="https://www.frontiersin.org/articles/10.3389/fpls.2023.1128388/full" TargetMode="External"/><Relationship Id="rId18" Type="http://schemas.openxmlformats.org/officeDocument/2006/relationships/hyperlink" Target="https://doi.org/10.1038/s41598-021-9722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g-cms-uploads-production.s3.amazonaws.com/uploads/document/file/31/DG-RemoteSensing-WP.pdf" TargetMode="External"/><Relationship Id="rId12" Type="http://schemas.openxmlformats.org/officeDocument/2006/relationships/hyperlink" Target="https://arxiv.org/abs/2211.01951" TargetMode="External"/><Relationship Id="rId17" Type="http://schemas.openxmlformats.org/officeDocument/2006/relationships/hyperlink" Target="https://doi.org/10.3389/fsufs.2024.1322568" TargetMode="External"/><Relationship Id="rId2" Type="http://schemas.openxmlformats.org/officeDocument/2006/relationships/styles" Target="styles.xml"/><Relationship Id="rId16" Type="http://schemas.openxmlformats.org/officeDocument/2006/relationships/hyperlink" Target="https://www.reuters.com/markets/commodities/american-farmers-plant-more-corn-seeking-best-chance-profits-2025-02-2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38/s41598-023-42356-y" TargetMode="External"/><Relationship Id="rId11" Type="http://schemas.openxmlformats.org/officeDocument/2006/relationships/hyperlink" Target="https://doi.org/10.1108/00214660680001184" TargetMode="External"/><Relationship Id="rId5" Type="http://schemas.openxmlformats.org/officeDocument/2006/relationships/hyperlink" Target="https://doi.org/10.3389/fpls.2023.1128388" TargetMode="External"/><Relationship Id="rId15" Type="http://schemas.openxmlformats.org/officeDocument/2006/relationships/hyperlink" Target="https://www.ers.usda.gov/topics/farm-economy/farm-sector-income-finances/farm-sector-income-forecast" TargetMode="External"/><Relationship Id="rId10" Type="http://schemas.openxmlformats.org/officeDocument/2006/relationships/hyperlink" Target="https://pmc.ncbi.nlm.nih.gov/articles/PMC8198852/" TargetMode="External"/><Relationship Id="rId19" Type="http://schemas.openxmlformats.org/officeDocument/2006/relationships/hyperlink" Target="https://doi.org/10.3389/fpls.2022.1000224" TargetMode="External"/><Relationship Id="rId4" Type="http://schemas.openxmlformats.org/officeDocument/2006/relationships/webSettings" Target="webSettings.xml"/><Relationship Id="rId9" Type="http://schemas.openxmlformats.org/officeDocument/2006/relationships/hyperlink" Target="https://ieeexplore.ieee.org/document/9377147" TargetMode="External"/><Relationship Id="rId14" Type="http://schemas.openxmlformats.org/officeDocument/2006/relationships/hyperlink" Target="https://doi.org/10.1080/09064710.2024.2411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Privilege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Gummalla</dc:creator>
  <cp:keywords/>
  <dc:description/>
  <cp:lastModifiedBy>Pachava, Venkata Goutham</cp:lastModifiedBy>
  <cp:revision>4</cp:revision>
  <cp:lastPrinted>2025-02-27T07:40:00Z</cp:lastPrinted>
  <dcterms:created xsi:type="dcterms:W3CDTF">2025-02-27T07:44:00Z</dcterms:created>
  <dcterms:modified xsi:type="dcterms:W3CDTF">2025-08-27T18:08:00Z</dcterms:modified>
</cp:coreProperties>
</file>