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96BB1" w14:textId="52BCF0ED" w:rsidR="002419E0" w:rsidRDefault="00732BA1">
      <w:pPr>
        <w:pStyle w:val="01title"/>
        <w:rPr>
          <w:lang w:eastAsia="ko-KR"/>
        </w:rPr>
      </w:pPr>
      <w:r>
        <w:rPr>
          <w:lang w:eastAsia="ko-KR"/>
        </w:rPr>
        <w:t>Synchronization on source layer makes interlayers connections more sensitive to information transfer</w:t>
      </w:r>
    </w:p>
    <w:p w14:paraId="77653CAA" w14:textId="370E7F50" w:rsidR="002419E0" w:rsidRDefault="00630C31">
      <w:pPr>
        <w:pStyle w:val="02authors"/>
        <w:rPr>
          <w:lang w:eastAsia="ko-KR"/>
        </w:rPr>
      </w:pPr>
      <w:r>
        <w:rPr>
          <w:lang w:eastAsia="ko-KR"/>
        </w:rPr>
        <w:t>Pachaya Sailamul</w:t>
      </w:r>
      <w:r w:rsidR="002419E0">
        <w:rPr>
          <w:rFonts w:hint="eastAsia"/>
          <w:lang w:eastAsia="ko-KR"/>
        </w:rPr>
        <w:t xml:space="preserve"> and </w:t>
      </w:r>
      <w:r>
        <w:rPr>
          <w:lang w:eastAsia="ko-KR"/>
        </w:rPr>
        <w:t>Se-Bum Paik</w:t>
      </w:r>
    </w:p>
    <w:p w14:paraId="01D53E06" w14:textId="48305033" w:rsidR="002419E0" w:rsidRDefault="002419E0">
      <w:pPr>
        <w:pStyle w:val="02authors"/>
        <w:rPr>
          <w:i/>
          <w:iCs/>
          <w:lang w:eastAsia="ko-KR"/>
        </w:rPr>
      </w:pPr>
      <w:r>
        <w:rPr>
          <w:rFonts w:hint="eastAsia"/>
          <w:i/>
          <w:iCs/>
        </w:rPr>
        <w:t xml:space="preserve">Department of </w:t>
      </w:r>
      <w:r w:rsidR="00630C31">
        <w:rPr>
          <w:i/>
          <w:iCs/>
          <w:lang w:eastAsia="ko-KR"/>
        </w:rPr>
        <w:t>Bio&amp;Brain Engineering</w:t>
      </w:r>
      <w:r>
        <w:rPr>
          <w:rFonts w:hint="eastAsia"/>
          <w:i/>
          <w:iCs/>
        </w:rPr>
        <w:t>,</w:t>
      </w:r>
      <w:r>
        <w:rPr>
          <w:rFonts w:hint="eastAsia"/>
          <w:i/>
          <w:iCs/>
          <w:lang w:eastAsia="ko-KR"/>
        </w:rPr>
        <w:t xml:space="preserve"> </w:t>
      </w:r>
      <w:r w:rsidR="00630C31">
        <w:rPr>
          <w:i/>
          <w:iCs/>
          <w:lang w:eastAsia="ko-KR"/>
        </w:rPr>
        <w:t>KAIST</w:t>
      </w:r>
      <w:r>
        <w:rPr>
          <w:rFonts w:hint="eastAsia"/>
          <w:i/>
          <w:iCs/>
          <w:lang w:eastAsia="ko-KR"/>
        </w:rPr>
        <w:t xml:space="preserve">, </w:t>
      </w:r>
      <w:r w:rsidR="00630C31">
        <w:rPr>
          <w:i/>
          <w:iCs/>
          <w:lang w:eastAsia="ko-KR"/>
        </w:rPr>
        <w:t>Daejeon 305-701</w:t>
      </w:r>
    </w:p>
    <w:p w14:paraId="406F14E1" w14:textId="77777777" w:rsidR="002419E0" w:rsidRDefault="002419E0">
      <w:pPr>
        <w:pStyle w:val="02authors"/>
      </w:pPr>
    </w:p>
    <w:p w14:paraId="0080E1CB" w14:textId="77777777" w:rsidR="00F5790C" w:rsidRDefault="00F5790C" w:rsidP="00F5790C">
      <w:pPr>
        <w:widowControl w:val="0"/>
        <w:autoSpaceDE w:val="0"/>
        <w:autoSpaceDN w:val="0"/>
        <w:spacing w:line="480" w:lineRule="auto"/>
        <w:ind w:firstLineChars="100" w:firstLine="240"/>
        <w:jc w:val="both"/>
        <w:rPr>
          <w:rFonts w:ascii="CMR12" w:hAnsi="CMR12" w:cs="CMR12"/>
          <w:lang w:eastAsia="ko-KR"/>
        </w:rPr>
      </w:pPr>
      <w:r>
        <w:rPr>
          <w:rFonts w:ascii="CMR12" w:hAnsi="CMR12" w:cs="CMR12"/>
          <w:lang w:eastAsia="ko-KR"/>
        </w:rPr>
        <w:t>Correlate neural activities, such as oscillation and synchronization are one of the important keys for communication in the brain. However, the question on how to modulate the synchronization level and how these synchronized activity affect spike transfer from one laye</w:t>
      </w:r>
      <w:r w:rsidR="00BB3A5C">
        <w:rPr>
          <w:rFonts w:ascii="CMR12" w:hAnsi="CMR12" w:cs="CMR12"/>
          <w:lang w:eastAsia="ko-KR"/>
        </w:rPr>
        <w:t xml:space="preserve">r to another layer </w:t>
      </w:r>
      <w:r w:rsidR="00562661">
        <w:rPr>
          <w:rFonts w:ascii="CMR12" w:hAnsi="CMR12" w:cs="CMR12"/>
          <w:lang w:eastAsia="ko-KR"/>
        </w:rPr>
        <w:t>in different convergent connection conditions are</w:t>
      </w:r>
      <w:r w:rsidR="00BB3A5C">
        <w:rPr>
          <w:rFonts w:ascii="CMR12" w:hAnsi="CMR12" w:cs="CMR12"/>
          <w:lang w:eastAsia="ko-KR"/>
        </w:rPr>
        <w:t xml:space="preserve"> not clearl</w:t>
      </w:r>
      <w:r w:rsidR="00562661">
        <w:rPr>
          <w:rFonts w:ascii="CMR12" w:hAnsi="CMR12" w:cs="CMR12"/>
          <w:lang w:eastAsia="ko-KR"/>
        </w:rPr>
        <w:t xml:space="preserve">y understood. In this paper, we employ computer simulation </w:t>
      </w:r>
      <w:r w:rsidR="00FA1611">
        <w:rPr>
          <w:rFonts w:ascii="CMR12" w:hAnsi="CMR12" w:cs="CMR12"/>
          <w:lang w:eastAsia="ko-KR"/>
        </w:rPr>
        <w:t xml:space="preserve">of realistic neural network to address the question. </w:t>
      </w:r>
    </w:p>
    <w:p w14:paraId="61597EB8" w14:textId="0567BBA6" w:rsidR="00A230B8" w:rsidRDefault="00C56EBB" w:rsidP="00F5790C">
      <w:pPr>
        <w:widowControl w:val="0"/>
        <w:autoSpaceDE w:val="0"/>
        <w:autoSpaceDN w:val="0"/>
        <w:spacing w:line="480" w:lineRule="auto"/>
        <w:ind w:firstLineChars="100" w:firstLine="240"/>
        <w:jc w:val="both"/>
        <w:rPr>
          <w:rFonts w:ascii="CMR12" w:hAnsi="CMR12" w:cs="CMR12"/>
          <w:lang w:eastAsia="ko-KR"/>
        </w:rPr>
      </w:pPr>
      <w:r>
        <w:rPr>
          <w:rFonts w:ascii="CMR12" w:hAnsi="CMR12" w:cs="CMR12"/>
          <w:lang w:eastAsia="ko-KR"/>
        </w:rPr>
        <w:t>The neural network consists of two layers of conductance based single cell model, source layer and target layer. The</w:t>
      </w:r>
      <w:r w:rsidR="00E8206B">
        <w:rPr>
          <w:rFonts w:ascii="CMR12" w:hAnsi="CMR12" w:cs="CMR12"/>
          <w:lang w:eastAsia="ko-KR"/>
        </w:rPr>
        <w:t xml:space="preserve"> interlayer connection</w:t>
      </w:r>
      <w:r>
        <w:rPr>
          <w:rFonts w:ascii="CMR12" w:hAnsi="CMR12" w:cs="CMR12"/>
          <w:lang w:eastAsia="ko-KR"/>
        </w:rPr>
        <w:t xml:space="preserve"> </w:t>
      </w:r>
      <w:r w:rsidR="00A230B8">
        <w:rPr>
          <w:rFonts w:ascii="CMR12" w:hAnsi="CMR12" w:cs="CMR12"/>
          <w:lang w:eastAsia="ko-KR"/>
        </w:rPr>
        <w:t>follow statistical wiring diagram, for which, strength and connectivity of the connection depend on the distance between the target cell when proje</w:t>
      </w:r>
      <w:r w:rsidR="00A230B8">
        <w:t>cted on source layer and the source cells.</w:t>
      </w:r>
      <w:r>
        <w:rPr>
          <w:rFonts w:ascii="CMR12" w:hAnsi="CMR12" w:cs="CMR12"/>
          <w:lang w:eastAsia="ko-KR"/>
        </w:rPr>
        <w:t xml:space="preserve"> </w:t>
      </w:r>
      <w:r w:rsidR="00A230B8">
        <w:rPr>
          <w:rFonts w:ascii="CMR12" w:hAnsi="CMR12" w:cs="CMR12"/>
          <w:lang w:eastAsia="ko-KR"/>
        </w:rPr>
        <w:t>For controlling, we bui</w:t>
      </w:r>
      <w:r w:rsidR="00AD1DBE">
        <w:rPr>
          <w:rFonts w:ascii="CMR12" w:hAnsi="CMR12" w:cs="CMR12"/>
          <w:lang w:eastAsia="ko-KR"/>
        </w:rPr>
        <w:t>lt two other connection methods</w:t>
      </w:r>
      <w:r w:rsidR="00D81CDA">
        <w:rPr>
          <w:rFonts w:ascii="CMR12" w:hAnsi="CMR12" w:cs="CMR12"/>
          <w:lang w:eastAsia="ko-KR"/>
        </w:rPr>
        <w:t xml:space="preserve"> while fixed </w:t>
      </w:r>
      <w:r w:rsidR="00AD1DBE">
        <w:rPr>
          <w:rFonts w:ascii="CMR12" w:hAnsi="CMR12" w:cs="CMR12"/>
          <w:lang w:eastAsia="ko-KR"/>
        </w:rPr>
        <w:t xml:space="preserve">constant </w:t>
      </w:r>
      <w:r w:rsidR="00D81CDA">
        <w:rPr>
          <w:rFonts w:ascii="CMR12" w:hAnsi="CMR12" w:cs="CMR12"/>
          <w:lang w:eastAsia="ko-KR"/>
        </w:rPr>
        <w:t xml:space="preserve">connectivity. One is the constant strength of connection and another the random strength of connection that follow negative exponential distribution. </w:t>
      </w:r>
      <w:r>
        <w:rPr>
          <w:rFonts w:ascii="CMR12" w:hAnsi="CMR12" w:cs="CMR12"/>
          <w:lang w:eastAsia="ko-KR"/>
        </w:rPr>
        <w:t>The response function of the neural network was measured with various pattern of input to the source layer. Then, the leve</w:t>
      </w:r>
      <w:r w:rsidR="00D81CDA">
        <w:rPr>
          <w:rFonts w:ascii="CMR12" w:hAnsi="CMR12" w:cs="CMR12"/>
          <w:lang w:eastAsia="ko-KR"/>
        </w:rPr>
        <w:t>l of spike transfer from one lay</w:t>
      </w:r>
      <w:r>
        <w:rPr>
          <w:rFonts w:ascii="CMR12" w:hAnsi="CMR12" w:cs="CMR12"/>
          <w:lang w:eastAsia="ko-KR"/>
        </w:rPr>
        <w:t>er</w:t>
      </w:r>
      <w:r w:rsidR="00630C31">
        <w:rPr>
          <w:rFonts w:ascii="CMR12" w:hAnsi="CMR12" w:cs="CMR12"/>
          <w:lang w:eastAsia="ko-KR"/>
        </w:rPr>
        <w:t xml:space="preserve"> to another was measured from various conditions</w:t>
      </w:r>
      <w:r w:rsidR="00F97536">
        <w:rPr>
          <w:rFonts w:ascii="CMR12" w:hAnsi="CMR12" w:cs="CMR12"/>
          <w:lang w:eastAsia="ko-KR"/>
        </w:rPr>
        <w:t xml:space="preserve">. To study how one specific type of </w:t>
      </w:r>
      <w:r w:rsidR="001B3C5A">
        <w:rPr>
          <w:rFonts w:ascii="CMR12" w:hAnsi="CMR12" w:cs="CMR12"/>
          <w:lang w:eastAsia="ko-KR"/>
        </w:rPr>
        <w:t xml:space="preserve">ions </w:t>
      </w:r>
      <w:r w:rsidR="00F97536">
        <w:rPr>
          <w:rFonts w:ascii="CMR12" w:hAnsi="CMR12" w:cs="CMR12"/>
          <w:lang w:eastAsia="ko-KR"/>
        </w:rPr>
        <w:t>channel control</w:t>
      </w:r>
      <w:r w:rsidR="001B3C5A">
        <w:rPr>
          <w:rFonts w:ascii="CMR12" w:hAnsi="CMR12" w:cs="CMR12"/>
          <w:lang w:eastAsia="ko-KR"/>
        </w:rPr>
        <w:t>s</w:t>
      </w:r>
      <w:r w:rsidR="00F97536">
        <w:rPr>
          <w:rFonts w:ascii="CMR12" w:hAnsi="CMR12" w:cs="CMR12"/>
          <w:lang w:eastAsia="ko-KR"/>
        </w:rPr>
        <w:t xml:space="preserve"> level of synchronization in the network, we</w:t>
      </w:r>
      <w:r w:rsidR="001B3C5A">
        <w:rPr>
          <w:rFonts w:ascii="CMR12" w:hAnsi="CMR12" w:cs="CMR12"/>
          <w:lang w:eastAsia="ko-KR"/>
        </w:rPr>
        <w:t xml:space="preserve"> conduct</w:t>
      </w:r>
      <w:r w:rsidR="00F97536">
        <w:rPr>
          <w:rFonts w:ascii="CMR12" w:hAnsi="CMR12" w:cs="CMR12"/>
          <w:lang w:eastAsia="ko-KR"/>
        </w:rPr>
        <w:t xml:space="preserve"> the experiment when T-</w:t>
      </w:r>
      <w:r w:rsidR="001B3C5A">
        <w:rPr>
          <w:rFonts w:ascii="CMR12" w:hAnsi="CMR12" w:cs="CMR12"/>
          <w:lang w:eastAsia="ko-KR"/>
        </w:rPr>
        <w:t>type calcium channel functions</w:t>
      </w:r>
      <w:r w:rsidR="00F97536">
        <w:rPr>
          <w:rFonts w:ascii="CMR12" w:hAnsi="CMR12" w:cs="CMR12"/>
          <w:lang w:eastAsia="ko-KR"/>
        </w:rPr>
        <w:t xml:space="preserve"> and when it is </w:t>
      </w:r>
      <w:r w:rsidR="001B3C5A">
        <w:rPr>
          <w:rFonts w:ascii="CMR12" w:hAnsi="CMR12" w:cs="CMR12"/>
          <w:lang w:eastAsia="ko-KR"/>
        </w:rPr>
        <w:t>not.</w:t>
      </w:r>
    </w:p>
    <w:p w14:paraId="5A7E207A" w14:textId="02BB162D" w:rsidR="001625CB" w:rsidRDefault="001B3C5A" w:rsidP="00F5790C">
      <w:pPr>
        <w:widowControl w:val="0"/>
        <w:autoSpaceDE w:val="0"/>
        <w:autoSpaceDN w:val="0"/>
        <w:spacing w:line="480" w:lineRule="auto"/>
        <w:ind w:firstLineChars="100" w:firstLine="240"/>
        <w:jc w:val="both"/>
        <w:rPr>
          <w:rFonts w:ascii="CMR12" w:hAnsi="CMR12" w:cs="CMR12"/>
          <w:lang w:eastAsia="ko-KR"/>
        </w:rPr>
      </w:pPr>
      <w:r>
        <w:rPr>
          <w:rFonts w:ascii="CMR12" w:hAnsi="CMR12" w:cs="CMR12"/>
          <w:lang w:eastAsia="ko-KR"/>
        </w:rPr>
        <w:t>We</w:t>
      </w:r>
      <w:r w:rsidR="00F5790C">
        <w:rPr>
          <w:rFonts w:ascii="CMR12" w:hAnsi="CMR12" w:cs="CMR12"/>
          <w:lang w:eastAsia="ko-KR"/>
        </w:rPr>
        <w:t xml:space="preserve"> showed that synchronization facilitates spike transfer between neuronal layers.  We compared level of spike transfer in the controlled neural network system with independent input spike trains and </w:t>
      </w:r>
      <w:r w:rsidR="00F5790C">
        <w:rPr>
          <w:rFonts w:ascii="CMR12" w:hAnsi="CMR12" w:cs="CMR12"/>
          <w:lang w:eastAsia="ko-KR"/>
        </w:rPr>
        <w:lastRenderedPageBreak/>
        <w:t xml:space="preserve">the neural network with oscillating input.  We found that when the synchronization </w:t>
      </w:r>
      <w:r w:rsidR="00280967">
        <w:rPr>
          <w:rFonts w:ascii="CMR12" w:hAnsi="CMR12" w:cs="CMR12"/>
          <w:lang w:eastAsia="ko-KR"/>
        </w:rPr>
        <w:t>between inputs to the system is</w:t>
      </w:r>
      <w:r w:rsidR="00B13204">
        <w:rPr>
          <w:rFonts w:ascii="CMR12" w:hAnsi="CMR12" w:cs="CMR12"/>
          <w:lang w:eastAsia="ko-KR"/>
        </w:rPr>
        <w:t xml:space="preserve"> high, the spike information</w:t>
      </w:r>
      <w:r w:rsidR="00A214EE">
        <w:rPr>
          <w:rFonts w:ascii="CMR12" w:hAnsi="CMR12" w:cs="CMR12"/>
          <w:lang w:eastAsia="ko-KR"/>
        </w:rPr>
        <w:t xml:space="preserve"> can transfer to target network</w:t>
      </w:r>
      <w:r w:rsidR="002B3D9B">
        <w:rPr>
          <w:rFonts w:ascii="CMR12" w:hAnsi="CMR12" w:cs="CMR12"/>
          <w:lang w:eastAsia="ko-KR"/>
        </w:rPr>
        <w:t xml:space="preserve"> with less convergent connection.</w:t>
      </w:r>
    </w:p>
    <w:p w14:paraId="4CEBEE41" w14:textId="36B38D64" w:rsidR="00F5790C" w:rsidRDefault="00732BA1" w:rsidP="00F5790C">
      <w:pPr>
        <w:widowControl w:val="0"/>
        <w:autoSpaceDE w:val="0"/>
        <w:autoSpaceDN w:val="0"/>
        <w:spacing w:line="480" w:lineRule="auto"/>
        <w:ind w:firstLineChars="100" w:firstLine="240"/>
        <w:jc w:val="both"/>
        <w:rPr>
          <w:rFonts w:ascii="CMR12" w:hAnsi="CMR12" w:cs="CMR12"/>
          <w:lang w:eastAsia="ko-KR"/>
        </w:rPr>
      </w:pPr>
      <w:r>
        <w:rPr>
          <w:rFonts w:ascii="CMR12" w:hAnsi="CMR12" w:cs="CMR12"/>
          <w:lang w:eastAsia="ko-KR"/>
        </w:rPr>
        <w:t>In summary, we found that</w:t>
      </w:r>
      <w:r w:rsidR="002B3D9B">
        <w:rPr>
          <w:rFonts w:ascii="CMR12" w:hAnsi="CMR12" w:cs="CMR12"/>
          <w:lang w:eastAsia="ko-KR"/>
        </w:rPr>
        <w:t xml:space="preserve"> neural network </w:t>
      </w:r>
      <w:r>
        <w:rPr>
          <w:rFonts w:ascii="CMR12" w:hAnsi="CMR12" w:cs="CMR12"/>
          <w:lang w:eastAsia="ko-KR"/>
        </w:rPr>
        <w:t>could</w:t>
      </w:r>
      <w:r w:rsidR="002B3D9B">
        <w:rPr>
          <w:rFonts w:ascii="CMR12" w:hAnsi="CMR12" w:cs="CMR12"/>
          <w:lang w:eastAsia="ko-KR"/>
        </w:rPr>
        <w:t xml:space="preserve"> selectively </w:t>
      </w:r>
      <w:r>
        <w:rPr>
          <w:rFonts w:ascii="CMR12" w:hAnsi="CMR12" w:cs="CMR12"/>
          <w:lang w:eastAsia="ko-KR"/>
        </w:rPr>
        <w:t xml:space="preserve">allow the information from specific synchronization level to be transfer to another layer.  And this level of synchronization in the network can be modulated by T-type calcium channel.  This paper suggested more study on the potential of T-type calcium channel and level of synchronization as the key to understand information transfer in the brain. </w:t>
      </w:r>
    </w:p>
    <w:p w14:paraId="12202415" w14:textId="77777777" w:rsidR="002419E0" w:rsidRDefault="002419E0">
      <w:pPr>
        <w:pStyle w:val="05copyright"/>
        <w:rPr>
          <w:rFonts w:hint="eastAsia"/>
          <w:lang w:eastAsia="ko-KR"/>
        </w:rPr>
      </w:pPr>
      <w:bookmarkStart w:id="0" w:name="_GoBack"/>
      <w:bookmarkEnd w:id="0"/>
    </w:p>
    <w:p w14:paraId="761505C1" w14:textId="3A607831" w:rsidR="002419E0" w:rsidRPr="00732BA1" w:rsidRDefault="002419E0">
      <w:pPr>
        <w:pStyle w:val="HTMLPreformatted"/>
        <w:spacing w:line="480" w:lineRule="auto"/>
        <w:rPr>
          <w:rFonts w:ascii="Times New Roman" w:hAnsi="Times New Roman" w:cs="Times New Roman"/>
          <w:i/>
          <w:sz w:val="24"/>
          <w:szCs w:val="18"/>
        </w:rPr>
      </w:pPr>
      <w:r w:rsidRPr="00732BA1">
        <w:rPr>
          <w:rFonts w:ascii="Times New Roman" w:hAnsi="Times New Roman" w:cs="Times New Roman" w:hint="eastAsia"/>
          <w:i/>
          <w:sz w:val="24"/>
        </w:rPr>
        <w:t xml:space="preserve">PACS number: </w:t>
      </w:r>
      <w:r w:rsidRPr="00732BA1">
        <w:rPr>
          <w:rFonts w:ascii="Times New Roman" w:hAnsi="Times New Roman" w:cs="Times New Roman"/>
          <w:i/>
          <w:sz w:val="24"/>
        </w:rPr>
        <w:t>42.30.R</w:t>
      </w:r>
      <w:r w:rsidRPr="00732BA1">
        <w:rPr>
          <w:rFonts w:ascii="Times New Roman" w:hAnsi="Times New Roman" w:cs="Times New Roman" w:hint="eastAsia"/>
          <w:i/>
          <w:sz w:val="24"/>
        </w:rPr>
        <w:t xml:space="preserve">, </w:t>
      </w:r>
      <w:r w:rsidRPr="00732BA1">
        <w:rPr>
          <w:rFonts w:ascii="Times New Roman" w:hAnsi="Times New Roman" w:cs="Times New Roman"/>
          <w:i/>
          <w:sz w:val="24"/>
          <w:szCs w:val="18"/>
        </w:rPr>
        <w:t>42.40.Ht</w:t>
      </w:r>
      <w:r w:rsidRPr="00732BA1">
        <w:rPr>
          <w:rFonts w:ascii="Times New Roman" w:hAnsi="Times New Roman" w:cs="Times New Roman" w:hint="eastAsia"/>
          <w:i/>
          <w:sz w:val="24"/>
          <w:szCs w:val="18"/>
        </w:rPr>
        <w:t xml:space="preserve">, </w:t>
      </w:r>
      <w:r w:rsidRPr="00732BA1">
        <w:rPr>
          <w:rFonts w:ascii="Times New Roman" w:hAnsi="Times New Roman" w:cs="Times New Roman"/>
          <w:i/>
          <w:sz w:val="24"/>
          <w:szCs w:val="18"/>
        </w:rPr>
        <w:t>42.30.K</w:t>
      </w:r>
      <w:r w:rsidRPr="00732BA1">
        <w:rPr>
          <w:rFonts w:ascii="Times New Roman" w:hAnsi="Times New Roman" w:cs="Times New Roman" w:hint="eastAsia"/>
          <w:i/>
          <w:sz w:val="24"/>
          <w:szCs w:val="18"/>
        </w:rPr>
        <w:t>q</w:t>
      </w:r>
      <w:r w:rsidR="00732BA1">
        <w:rPr>
          <w:rFonts w:ascii="Times New Roman" w:hAnsi="Times New Roman" w:cs="Times New Roman"/>
          <w:i/>
          <w:sz w:val="24"/>
          <w:szCs w:val="18"/>
        </w:rPr>
        <w:t xml:space="preserve"> &lt;?&gt;</w:t>
      </w:r>
    </w:p>
    <w:p w14:paraId="1F8AABEF" w14:textId="3605BFF9" w:rsidR="002419E0" w:rsidRDefault="002419E0">
      <w:pPr>
        <w:pStyle w:val="HTMLPreformatted"/>
        <w:spacing w:line="480" w:lineRule="auto"/>
        <w:rPr>
          <w:rFonts w:ascii="Times New Roman" w:hAnsi="Times New Roman" w:cs="Times New Roman" w:hint="eastAsia"/>
          <w:sz w:val="24"/>
          <w:szCs w:val="18"/>
        </w:rPr>
      </w:pPr>
      <w:r>
        <w:rPr>
          <w:rFonts w:ascii="Times New Roman" w:hAnsi="Times New Roman" w:cs="Times New Roman" w:hint="eastAsia"/>
          <w:sz w:val="24"/>
          <w:szCs w:val="18"/>
        </w:rPr>
        <w:t xml:space="preserve">Keywords: </w:t>
      </w:r>
      <w:r w:rsidR="00732BA1">
        <w:rPr>
          <w:rFonts w:ascii="Times New Roman" w:hAnsi="Times New Roman" w:cs="Times New Roman"/>
          <w:sz w:val="24"/>
          <w:szCs w:val="18"/>
        </w:rPr>
        <w:t>synchronization, neural network</w:t>
      </w:r>
      <w:r>
        <w:rPr>
          <w:rFonts w:ascii="Times New Roman" w:hAnsi="Times New Roman" w:cs="Times New Roman" w:hint="eastAsia"/>
          <w:sz w:val="24"/>
          <w:szCs w:val="18"/>
        </w:rPr>
        <w:t>,</w:t>
      </w:r>
      <w:r w:rsidR="00732BA1">
        <w:rPr>
          <w:rFonts w:ascii="Times New Roman" w:hAnsi="Times New Roman" w:cs="Times New Roman"/>
          <w:sz w:val="24"/>
          <w:szCs w:val="18"/>
        </w:rPr>
        <w:t xml:space="preserve"> modeling</w:t>
      </w:r>
      <w:r>
        <w:rPr>
          <w:rFonts w:ascii="Times New Roman" w:hAnsi="Times New Roman" w:cs="Times New Roman" w:hint="eastAsia"/>
          <w:sz w:val="24"/>
          <w:szCs w:val="18"/>
        </w:rPr>
        <w:t xml:space="preserve"> </w:t>
      </w:r>
    </w:p>
    <w:p w14:paraId="25F2BC2E" w14:textId="77777777" w:rsidR="002419E0" w:rsidRDefault="002419E0">
      <w:pPr>
        <w:pStyle w:val="HTMLPreformatted"/>
        <w:spacing w:line="480" w:lineRule="auto"/>
        <w:rPr>
          <w:rFonts w:ascii="Times New Roman" w:hAnsi="Times New Roman" w:cs="Times New Roman"/>
          <w:sz w:val="24"/>
          <w:szCs w:val="18"/>
        </w:rPr>
      </w:pPr>
    </w:p>
    <w:p w14:paraId="6C29E7B5" w14:textId="1F76C82A" w:rsidR="002419E0" w:rsidRDefault="002419E0">
      <w:pPr>
        <w:pStyle w:val="HTMLPreformatted"/>
        <w:spacing w:line="480" w:lineRule="auto"/>
        <w:rPr>
          <w:rFonts w:ascii="Times New Roman" w:hAnsi="Times New Roman" w:cs="Times New Roman"/>
          <w:sz w:val="24"/>
          <w:szCs w:val="18"/>
        </w:rPr>
      </w:pPr>
      <w:r>
        <w:rPr>
          <w:rFonts w:ascii="Times New Roman" w:hAnsi="Times New Roman" w:cs="Times New Roman" w:hint="eastAsia"/>
          <w:sz w:val="24"/>
          <w:szCs w:val="18"/>
        </w:rPr>
        <w:t>Email: jkps@kps.or.kr</w:t>
      </w:r>
      <w:r w:rsidR="00A214EE">
        <w:rPr>
          <w:rFonts w:ascii="Times New Roman" w:hAnsi="Times New Roman" w:cs="Times New Roman"/>
          <w:sz w:val="24"/>
          <w:szCs w:val="18"/>
        </w:rPr>
        <w:t xml:space="preserve">  &lt;//&gt;</w:t>
      </w:r>
    </w:p>
    <w:p w14:paraId="1EAAF109" w14:textId="6A6B668F" w:rsidR="002419E0" w:rsidRDefault="002419E0">
      <w:pPr>
        <w:pStyle w:val="HTMLPreformatted"/>
        <w:spacing w:line="480" w:lineRule="auto"/>
        <w:rPr>
          <w:rFonts w:ascii="Times New Roman" w:hAnsi="Times New Roman" w:cs="Times New Roman"/>
          <w:sz w:val="24"/>
          <w:szCs w:val="18"/>
        </w:rPr>
      </w:pPr>
      <w:r>
        <w:rPr>
          <w:rFonts w:ascii="Times New Roman" w:hAnsi="Times New Roman" w:cs="Times New Roman" w:hint="eastAsia"/>
          <w:sz w:val="24"/>
          <w:szCs w:val="18"/>
        </w:rPr>
        <w:t>Fax: +82-2-554-1643</w:t>
      </w:r>
      <w:r w:rsidR="00A214EE">
        <w:rPr>
          <w:rFonts w:ascii="Times New Roman" w:hAnsi="Times New Roman" w:cs="Times New Roman"/>
          <w:sz w:val="24"/>
          <w:szCs w:val="18"/>
        </w:rPr>
        <w:t xml:space="preserve"> &lt;//&gt;</w:t>
      </w:r>
    </w:p>
    <w:p w14:paraId="1EED9780" w14:textId="77777777" w:rsidR="002419E0" w:rsidRDefault="002419E0">
      <w:pPr>
        <w:pStyle w:val="07aheading1"/>
        <w:jc w:val="left"/>
        <w:rPr>
          <w:rFonts w:hint="eastAsia"/>
          <w:sz w:val="24"/>
        </w:rPr>
      </w:pPr>
      <w:r>
        <w:rPr>
          <w:sz w:val="24"/>
        </w:rPr>
        <w:br w:type="page"/>
      </w:r>
      <w:r>
        <w:rPr>
          <w:rFonts w:hint="eastAsia"/>
          <w:sz w:val="24"/>
          <w:lang w:eastAsia="ko-KR"/>
        </w:rPr>
        <w:t>I</w:t>
      </w:r>
      <w:r>
        <w:rPr>
          <w:rFonts w:hint="eastAsia"/>
          <w:sz w:val="24"/>
        </w:rPr>
        <w:t>. I</w:t>
      </w:r>
      <w:r>
        <w:rPr>
          <w:rFonts w:hint="eastAsia"/>
          <w:sz w:val="24"/>
          <w:lang w:eastAsia="ko-KR"/>
        </w:rPr>
        <w:t>NTRODUCTION</w:t>
      </w:r>
    </w:p>
    <w:p w14:paraId="1BD9C9F1" w14:textId="77777777" w:rsidR="00B02802" w:rsidRDefault="00B02802" w:rsidP="0054530F">
      <w:pPr>
        <w:widowControl w:val="0"/>
        <w:autoSpaceDE w:val="0"/>
        <w:autoSpaceDN w:val="0"/>
        <w:spacing w:line="480" w:lineRule="auto"/>
        <w:ind w:firstLineChars="100" w:firstLine="240"/>
        <w:jc w:val="both"/>
        <w:rPr>
          <w:rFonts w:ascii="CMR12" w:hAnsi="CMR12" w:cs="CMR12"/>
          <w:lang w:eastAsia="ko-KR"/>
        </w:rPr>
      </w:pPr>
      <w:r>
        <w:rPr>
          <w:rFonts w:ascii="CMR12" w:hAnsi="CMR12" w:cs="CMR12"/>
          <w:lang w:eastAsia="ko-KR"/>
        </w:rPr>
        <w:t xml:space="preserve">Correlate neural activities, such as oscillation and synchronization are one of the important keys for communication in the brain. </w:t>
      </w:r>
    </w:p>
    <w:p w14:paraId="0D24DE1F" w14:textId="77777777" w:rsidR="00F5790C" w:rsidRDefault="00B02802" w:rsidP="0054530F">
      <w:pPr>
        <w:widowControl w:val="0"/>
        <w:autoSpaceDE w:val="0"/>
        <w:autoSpaceDN w:val="0"/>
        <w:spacing w:line="480" w:lineRule="auto"/>
        <w:ind w:firstLineChars="100" w:firstLine="240"/>
        <w:jc w:val="both"/>
        <w:rPr>
          <w:rFonts w:ascii="CMR12" w:hAnsi="CMR12" w:cs="CMR12"/>
          <w:lang w:eastAsia="ko-KR"/>
        </w:rPr>
      </w:pPr>
      <w:r>
        <w:rPr>
          <w:rFonts w:ascii="CMR12" w:hAnsi="CMR12" w:cs="CMR12"/>
          <w:lang w:eastAsia="ko-KR"/>
        </w:rPr>
        <w:t>In this paper, we show</w:t>
      </w:r>
      <w:r w:rsidR="00F5790C">
        <w:rPr>
          <w:rFonts w:ascii="CMR12" w:hAnsi="CMR12" w:cs="CMR12"/>
          <w:lang w:eastAsia="ko-KR"/>
        </w:rPr>
        <w:t>ed</w:t>
      </w:r>
      <w:r>
        <w:rPr>
          <w:rFonts w:ascii="CMR12" w:hAnsi="CMR12" w:cs="CMR12"/>
          <w:lang w:eastAsia="ko-KR"/>
        </w:rPr>
        <w:t xml:space="preserve"> that synchronization facilitates spike transfer between neuronal layers</w:t>
      </w:r>
      <w:r w:rsidR="00F5790C">
        <w:rPr>
          <w:rFonts w:ascii="CMR12" w:hAnsi="CMR12" w:cs="CMR12"/>
          <w:lang w:eastAsia="ko-KR"/>
        </w:rPr>
        <w:t>.  We compared</w:t>
      </w:r>
      <w:r>
        <w:rPr>
          <w:rFonts w:ascii="CMR12" w:hAnsi="CMR12" w:cs="CMR12"/>
          <w:lang w:eastAsia="ko-KR"/>
        </w:rPr>
        <w:t xml:space="preserve"> </w:t>
      </w:r>
      <w:r w:rsidR="00F5790C">
        <w:rPr>
          <w:rFonts w:ascii="CMR12" w:hAnsi="CMR12" w:cs="CMR12"/>
          <w:lang w:eastAsia="ko-KR"/>
        </w:rPr>
        <w:t xml:space="preserve">level of spike transfer in </w:t>
      </w:r>
      <w:r>
        <w:rPr>
          <w:rFonts w:ascii="CMR12" w:hAnsi="CMR12" w:cs="CMR12"/>
          <w:lang w:eastAsia="ko-KR"/>
        </w:rPr>
        <w:t>the controlled neural network system</w:t>
      </w:r>
      <w:r w:rsidR="00F5790C">
        <w:rPr>
          <w:rFonts w:ascii="CMR12" w:hAnsi="CMR12" w:cs="CMR12"/>
          <w:lang w:eastAsia="ko-KR"/>
        </w:rPr>
        <w:t xml:space="preserve"> with independent input spike trains and the neural network with oscillating input.  We found that when the synchronization between input to the system is high </w:t>
      </w:r>
    </w:p>
    <w:p w14:paraId="5A6A0E3F" w14:textId="77777777" w:rsidR="00B02802" w:rsidRDefault="00B02802" w:rsidP="0054530F">
      <w:pPr>
        <w:widowControl w:val="0"/>
        <w:autoSpaceDE w:val="0"/>
        <w:autoSpaceDN w:val="0"/>
        <w:spacing w:line="480" w:lineRule="auto"/>
        <w:ind w:firstLineChars="100" w:firstLine="240"/>
        <w:jc w:val="both"/>
        <w:rPr>
          <w:rFonts w:ascii="CMR12" w:hAnsi="CMR12" w:cs="CMR12"/>
          <w:lang w:eastAsia="ko-KR"/>
        </w:rPr>
      </w:pPr>
    </w:p>
    <w:p w14:paraId="31B16F90" w14:textId="77777777" w:rsidR="002419E0" w:rsidRDefault="002419E0" w:rsidP="0054530F">
      <w:pPr>
        <w:widowControl w:val="0"/>
        <w:autoSpaceDE w:val="0"/>
        <w:autoSpaceDN w:val="0"/>
        <w:spacing w:line="480" w:lineRule="auto"/>
        <w:ind w:firstLineChars="100" w:firstLine="240"/>
        <w:jc w:val="both"/>
        <w:rPr>
          <w:rFonts w:ascii="CMR12" w:hAnsi="CMR12" w:cs="CMR12" w:hint="eastAsia"/>
          <w:lang w:eastAsia="ko-KR"/>
        </w:rPr>
      </w:pPr>
      <w:r>
        <w:rPr>
          <w:rFonts w:ascii="CMR12" w:hAnsi="CMR12" w:cs="CMR12"/>
          <w:lang w:eastAsia="ko-KR"/>
        </w:rPr>
        <w:t>Adsorption of molecules on surfaces has been a subject of great interest. Many molecules</w:t>
      </w:r>
      <w:r>
        <w:rPr>
          <w:rFonts w:ascii="CMR12" w:hAnsi="CMR12" w:cs="CMR12" w:hint="eastAsia"/>
          <w:lang w:eastAsia="ko-KR"/>
        </w:rPr>
        <w:t xml:space="preserve"> </w:t>
      </w:r>
      <w:r>
        <w:rPr>
          <w:rFonts w:ascii="CMR12" w:hAnsi="CMR12" w:cs="CMR12"/>
          <w:lang w:eastAsia="ko-KR"/>
        </w:rPr>
        <w:t>goes through a weakly bound trapping-mediated state before more stable chemisorption</w:t>
      </w:r>
      <w:r>
        <w:rPr>
          <w:rFonts w:ascii="CMR12" w:hAnsi="CMR12" w:cs="CMR12" w:hint="eastAsia"/>
          <w:lang w:eastAsia="ko-KR"/>
        </w:rPr>
        <w:t xml:space="preserve"> </w:t>
      </w:r>
      <w:r>
        <w:rPr>
          <w:rFonts w:ascii="CMR12" w:hAnsi="CMR12" w:cs="CMR12"/>
          <w:lang w:eastAsia="ko-KR"/>
        </w:rPr>
        <w:t>takes place. The kinetics of such trapping-mediated adsorption has long been studied theoretically and experimentally, particularly on metal surfaces [1</w:t>
      </w:r>
      <w:r>
        <w:rPr>
          <w:rFonts w:ascii="CMR12" w:hAnsi="CMR12" w:cs="CMR12" w:hint="eastAsia"/>
          <w:lang w:eastAsia="ko-KR"/>
        </w:rPr>
        <w:t>-</w:t>
      </w:r>
      <w:r>
        <w:rPr>
          <w:rFonts w:ascii="CMR12" w:hAnsi="CMR12" w:cs="CMR12"/>
          <w:lang w:eastAsia="ko-KR"/>
        </w:rPr>
        <w:t>4]. On the other hand, on</w:t>
      </w:r>
      <w:r>
        <w:rPr>
          <w:rFonts w:ascii="CMR12" w:hAnsi="CMR12" w:cs="CMR12" w:hint="eastAsia"/>
          <w:lang w:eastAsia="ko-KR"/>
        </w:rPr>
        <w:t xml:space="preserve"> </w:t>
      </w:r>
      <w:r>
        <w:rPr>
          <w:rFonts w:ascii="CMR12" w:hAnsi="CMR12" w:cs="CMR12"/>
          <w:lang w:eastAsia="ko-KR"/>
        </w:rPr>
        <w:t>technologically important Si surfaces, similar studies of the kinetics in chemisorption are</w:t>
      </w:r>
      <w:r>
        <w:rPr>
          <w:rFonts w:ascii="CMR12" w:hAnsi="CMR12" w:cs="CMR12" w:hint="eastAsia"/>
          <w:lang w:eastAsia="ko-KR"/>
        </w:rPr>
        <w:t xml:space="preserve"> </w:t>
      </w:r>
      <w:r>
        <w:rPr>
          <w:rFonts w:ascii="CMR12" w:hAnsi="CMR12" w:cs="CMR12"/>
          <w:lang w:eastAsia="ko-KR"/>
        </w:rPr>
        <w:t>very scarce. The temperature-dependent decay of the precursor state was reported for oxygen adsorption on the Si(111)-7</w:t>
      </w:r>
      <w:r>
        <w:rPr>
          <w:rFonts w:ascii="바탕" w:hAnsi="바탕" w:cs="CMR12"/>
          <w:lang w:eastAsia="ko-KR"/>
        </w:rPr>
        <w:t>×</w:t>
      </w:r>
      <w:r>
        <w:rPr>
          <w:rFonts w:ascii="CMR12" w:hAnsi="CMR12" w:cs="CMR12"/>
          <w:lang w:eastAsia="ko-KR"/>
        </w:rPr>
        <w:t>7 surface [5, 6], but the nature of the complex oxidation</w:t>
      </w:r>
      <w:r>
        <w:rPr>
          <w:rFonts w:ascii="CMR12" w:hAnsi="CMR12" w:cs="CMR12" w:hint="eastAsia"/>
          <w:lang w:eastAsia="ko-KR"/>
        </w:rPr>
        <w:t xml:space="preserve"> </w:t>
      </w:r>
      <w:r>
        <w:rPr>
          <w:rFonts w:ascii="CMR12" w:hAnsi="CMR12" w:cs="CMR12"/>
          <w:lang w:eastAsia="ko-KR"/>
        </w:rPr>
        <w:t>process is still ambiguous [7</w:t>
      </w:r>
      <w:r>
        <w:rPr>
          <w:rFonts w:ascii="CMR12" w:hAnsi="CMR12" w:cs="CMR12" w:hint="eastAsia"/>
          <w:lang w:eastAsia="ko-KR"/>
        </w:rPr>
        <w:t>-</w:t>
      </w:r>
      <w:r>
        <w:rPr>
          <w:rFonts w:ascii="CMR12" w:hAnsi="CMR12" w:cs="CMR12"/>
          <w:lang w:eastAsia="ko-KR"/>
        </w:rPr>
        <w:t>9].</w:t>
      </w:r>
      <w:r>
        <w:rPr>
          <w:rFonts w:ascii="CMR12" w:hAnsi="CMR12" w:cs="CMR12" w:hint="eastAsia"/>
          <w:lang w:eastAsia="ko-KR"/>
        </w:rPr>
        <w:t xml:space="preserve"> </w:t>
      </w:r>
      <w:r>
        <w:rPr>
          <w:rFonts w:ascii="CMR12" w:hAnsi="CMR12" w:cs="CMR12"/>
          <w:lang w:eastAsia="ko-KR"/>
        </w:rPr>
        <w:t xml:space="preserve">Stimulated by recent technological advances in applications to organic thin </w:t>
      </w:r>
      <w:r>
        <w:rPr>
          <w:rFonts w:ascii="CMR12" w:hAnsi="CMR12" w:cs="CMR12" w:hint="eastAsia"/>
          <w:lang w:eastAsia="ko-KR"/>
        </w:rPr>
        <w:t>fi</w:t>
      </w:r>
      <w:r>
        <w:rPr>
          <w:rFonts w:ascii="CMR12" w:hAnsi="CMR12" w:cs="CMR12"/>
          <w:lang w:eastAsia="ko-KR"/>
        </w:rPr>
        <w:t>lm devices [10,11], adsorption of ethylene on Si(001) was studied as a prototype reaction of</w:t>
      </w:r>
      <w:r>
        <w:rPr>
          <w:rFonts w:ascii="CMR12" w:hAnsi="CMR12" w:cs="CMR12" w:hint="eastAsia"/>
          <w:lang w:eastAsia="ko-KR"/>
        </w:rPr>
        <w:t xml:space="preserve"> </w:t>
      </w:r>
      <w:r>
        <w:rPr>
          <w:rFonts w:ascii="CMR12" w:hAnsi="CMR12" w:cs="CMR12"/>
          <w:lang w:eastAsia="ko-KR"/>
        </w:rPr>
        <w:t>ole</w:t>
      </w:r>
      <w:r>
        <w:rPr>
          <w:rFonts w:ascii="CMR12" w:hAnsi="CMR12" w:cs="CMR12" w:hint="eastAsia"/>
          <w:lang w:eastAsia="ko-KR"/>
        </w:rPr>
        <w:t>fi</w:t>
      </w:r>
      <w:r>
        <w:rPr>
          <w:rFonts w:ascii="CMR12" w:hAnsi="CMR12" w:cs="CMR12"/>
          <w:lang w:eastAsia="ko-KR"/>
        </w:rPr>
        <w:t>nic molecules on silicon surfaces [12]. This class of molecules commonly shares the</w:t>
      </w:r>
      <w:r>
        <w:rPr>
          <w:rFonts w:ascii="CMR12" w:hAnsi="CMR12" w:cs="CMR12" w:hint="eastAsia"/>
          <w:lang w:eastAsia="ko-KR"/>
        </w:rPr>
        <w:t xml:space="preserve"> </w:t>
      </w:r>
      <w:r>
        <w:rPr>
          <w:rFonts w:ascii="CMR12" w:hAnsi="CMR12" w:cs="CMR12"/>
          <w:lang w:eastAsia="ko-KR"/>
        </w:rPr>
        <w:t>chemisorption structure of a molecular adsorbate bonding to a Si dimer through stable di</w:t>
      </w:r>
      <w:r>
        <w:rPr>
          <w:rFonts w:ascii="CMR12" w:hAnsi="CMR12" w:cs="CMR12" w:hint="eastAsia"/>
          <w:lang w:eastAsia="ko-KR"/>
        </w:rPr>
        <w:t>-</w:t>
      </w:r>
      <w:r>
        <w:rPr>
          <w:rFonts w:ascii="CMR12" w:hAnsi="CMR12" w:cs="CMR12" w:hint="eastAsia"/>
          <w:lang w:eastAsia="ko-KR"/>
        </w:rPr>
        <w:sym w:font="Symbol" w:char="F073"/>
      </w:r>
      <w:r>
        <w:rPr>
          <w:rFonts w:ascii="CMR12" w:hAnsi="CMR12" w:cs="CMR12" w:hint="eastAsia"/>
          <w:lang w:eastAsia="ko-KR"/>
        </w:rPr>
        <w:t xml:space="preserve"> </w:t>
      </w:r>
      <w:r>
        <w:rPr>
          <w:rFonts w:ascii="CMR12" w:hAnsi="CMR12" w:cs="CMR12"/>
          <w:lang w:eastAsia="ko-KR"/>
        </w:rPr>
        <w:t>Si-C bonds through the so called [2+2] cycloaddition reaction [7,13,14]. The chemisorption</w:t>
      </w:r>
      <w:r>
        <w:rPr>
          <w:rFonts w:ascii="CMR12" w:hAnsi="CMR12" w:cs="CMR12" w:hint="eastAsia"/>
          <w:lang w:eastAsia="ko-KR"/>
        </w:rPr>
        <w:t xml:space="preserve"> </w:t>
      </w:r>
      <w:r>
        <w:rPr>
          <w:rFonts w:ascii="CMR12" w:hAnsi="CMR12" w:cs="CMR12"/>
          <w:lang w:eastAsia="ko-KR"/>
        </w:rPr>
        <w:t>of ethylene (</w:t>
      </w:r>
      <w:r>
        <w:rPr>
          <w:rFonts w:ascii="CMMI12" w:hAnsi="CMMI12" w:cs="CMMI12"/>
          <w:i/>
          <w:iCs/>
          <w:lang w:eastAsia="ko-KR"/>
        </w:rPr>
        <w:t>C</w:t>
      </w:r>
      <w:r>
        <w:rPr>
          <w:rFonts w:ascii="CMR8" w:hAnsi="CMR8" w:cs="CMR8"/>
          <w:sz w:val="16"/>
          <w:szCs w:val="16"/>
          <w:lang w:eastAsia="ko-KR"/>
        </w:rPr>
        <w:t>2</w:t>
      </w:r>
      <w:r>
        <w:rPr>
          <w:rFonts w:ascii="CMMI12" w:hAnsi="CMMI12" w:cs="CMMI12"/>
          <w:i/>
          <w:iCs/>
          <w:lang w:eastAsia="ko-KR"/>
        </w:rPr>
        <w:t>H</w:t>
      </w:r>
      <w:r>
        <w:rPr>
          <w:rFonts w:ascii="CMR8" w:hAnsi="CMR8" w:cs="CMR8"/>
          <w:sz w:val="16"/>
          <w:szCs w:val="16"/>
          <w:lang w:eastAsia="ko-KR"/>
        </w:rPr>
        <w:t>4</w:t>
      </w:r>
      <w:r>
        <w:rPr>
          <w:rFonts w:ascii="CMR12" w:hAnsi="CMR12" w:cs="CMR12"/>
          <w:lang w:eastAsia="ko-KR"/>
        </w:rPr>
        <w:t xml:space="preserve">) molecules on Si(001) via a mobile precursor state was </w:t>
      </w:r>
      <w:r>
        <w:rPr>
          <w:rFonts w:ascii="CMR12" w:hAnsi="CMR12" w:cs="CMR12" w:hint="eastAsia"/>
          <w:lang w:eastAsia="ko-KR"/>
        </w:rPr>
        <w:t>fir</w:t>
      </w:r>
      <w:r>
        <w:rPr>
          <w:rFonts w:ascii="CMR12" w:hAnsi="CMR12" w:cs="CMR12"/>
          <w:lang w:eastAsia="ko-KR"/>
        </w:rPr>
        <w:t>st suggested</w:t>
      </w:r>
      <w:r>
        <w:rPr>
          <w:rFonts w:ascii="CMR12" w:hAnsi="CMR12" w:cs="CMR12" w:hint="eastAsia"/>
          <w:lang w:eastAsia="ko-KR"/>
        </w:rPr>
        <w:t xml:space="preserve"> </w:t>
      </w:r>
      <w:r>
        <w:rPr>
          <w:rFonts w:ascii="CMR12" w:hAnsi="CMR12" w:cs="CMR12"/>
          <w:lang w:eastAsia="ko-KR"/>
        </w:rPr>
        <w:t xml:space="preserve">using a molecular uptake method [15], while its existence at the early stage of chemisorption was questioned in photoemission [16]. Recently, three-membered </w:t>
      </w:r>
      <w:r>
        <w:rPr>
          <w:rFonts w:ascii="CMR12" w:hAnsi="CMR12" w:cs="CMR12"/>
          <w:lang w:eastAsia="ko-KR"/>
        </w:rPr>
        <w:sym w:font="Symbol" w:char="F070"/>
      </w:r>
      <w:r>
        <w:rPr>
          <w:rFonts w:ascii="CMR12" w:hAnsi="CMR12" w:cs="CMR12"/>
          <w:lang w:eastAsia="ko-KR"/>
        </w:rPr>
        <w:t>-complex precursor</w:t>
      </w:r>
      <w:r>
        <w:rPr>
          <w:rFonts w:ascii="CMR12" w:hAnsi="CMR12" w:cs="CMR12" w:hint="eastAsia"/>
          <w:lang w:eastAsia="ko-KR"/>
        </w:rPr>
        <w:t xml:space="preserve"> </w:t>
      </w:r>
      <w:r>
        <w:rPr>
          <w:rFonts w:ascii="CMR12" w:hAnsi="CMR12" w:cs="CMR12"/>
          <w:lang w:eastAsia="ko-KR"/>
        </w:rPr>
        <w:t>structures were proposed by density functional calculations [14,17] similar to those of acetylene [18,19], and stable intermediate states found in electron energy loss spectroscopy at 48</w:t>
      </w:r>
      <w:r>
        <w:rPr>
          <w:rFonts w:ascii="CMR12" w:hAnsi="CMR12" w:cs="CMR12" w:hint="eastAsia"/>
          <w:lang w:eastAsia="ko-KR"/>
        </w:rPr>
        <w:t xml:space="preserve"> </w:t>
      </w:r>
      <w:r>
        <w:rPr>
          <w:rFonts w:ascii="CMR12" w:hAnsi="CMR12" w:cs="CMR12"/>
          <w:lang w:eastAsia="ko-KR"/>
        </w:rPr>
        <w:t xml:space="preserve">K were attributed to the feature [20]. However, still lacking is </w:t>
      </w:r>
      <w:r>
        <w:rPr>
          <w:rFonts w:ascii="CMR12" w:hAnsi="CMR12" w:cs="CMR12" w:hint="eastAsia"/>
          <w:lang w:eastAsia="ko-KR"/>
        </w:rPr>
        <w:t>fi</w:t>
      </w:r>
      <w:r>
        <w:rPr>
          <w:rFonts w:ascii="CMR12" w:hAnsi="CMR12" w:cs="CMR12"/>
          <w:lang w:eastAsia="ko-KR"/>
        </w:rPr>
        <w:t>rm evidence for the existence</w:t>
      </w:r>
      <w:r>
        <w:rPr>
          <w:rFonts w:ascii="CMR12" w:hAnsi="CMR12" w:cs="CMR12" w:hint="eastAsia"/>
          <w:lang w:eastAsia="ko-KR"/>
        </w:rPr>
        <w:t xml:space="preserve"> </w:t>
      </w:r>
      <w:r>
        <w:rPr>
          <w:rFonts w:ascii="CMR12" w:hAnsi="CMR12" w:cs="CMR12"/>
          <w:lang w:eastAsia="ko-KR"/>
        </w:rPr>
        <w:t>of the intrinsic mobile precursors, as well as the decay kinetic information to shed light on</w:t>
      </w:r>
      <w:r>
        <w:rPr>
          <w:rFonts w:ascii="CMR12" w:hAnsi="CMR12" w:cs="CMR12" w:hint="eastAsia"/>
          <w:lang w:eastAsia="ko-KR"/>
        </w:rPr>
        <w:t xml:space="preserve"> </w:t>
      </w:r>
      <w:r>
        <w:rPr>
          <w:rFonts w:ascii="CMR12" w:hAnsi="CMR12" w:cs="CMR12"/>
          <w:lang w:eastAsia="ko-KR"/>
        </w:rPr>
        <w:t>the gas-surface reaction dynamics on Si surfaces.</w:t>
      </w:r>
    </w:p>
    <w:p w14:paraId="7F11B7A2" w14:textId="77777777" w:rsidR="002419E0" w:rsidRDefault="002419E0">
      <w:pPr>
        <w:widowControl w:val="0"/>
        <w:autoSpaceDE w:val="0"/>
        <w:autoSpaceDN w:val="0"/>
        <w:spacing w:line="480" w:lineRule="auto"/>
        <w:ind w:firstLineChars="100" w:firstLine="240"/>
        <w:jc w:val="both"/>
        <w:rPr>
          <w:rFonts w:hint="eastAsia"/>
          <w:lang w:eastAsia="ko-KR"/>
        </w:rPr>
      </w:pPr>
      <w:r>
        <w:rPr>
          <w:lang w:eastAsia="ko-KR"/>
        </w:rPr>
        <w:t>In the present paper, we report on the investigation of trapping-mediated chemisorption</w:t>
      </w:r>
      <w:r>
        <w:rPr>
          <w:rFonts w:hint="eastAsia"/>
          <w:lang w:eastAsia="ko-KR"/>
        </w:rPr>
        <w:t xml:space="preserve"> </w:t>
      </w:r>
      <w:r>
        <w:rPr>
          <w:lang w:eastAsia="ko-KR"/>
        </w:rPr>
        <w:t xml:space="preserve">of ethylene molecules on the Si(001)-c(4 </w:t>
      </w:r>
      <w:r>
        <w:rPr>
          <w:rFonts w:ascii="바탕" w:hAnsi="바탕"/>
          <w:lang w:eastAsia="ko-KR"/>
        </w:rPr>
        <w:t>×</w:t>
      </w:r>
      <w:r>
        <w:rPr>
          <w:rFonts w:ascii="CMSY10" w:hAnsi="CMSY10" w:cs="CMSY10"/>
          <w:i/>
          <w:iCs/>
          <w:lang w:eastAsia="ko-KR"/>
        </w:rPr>
        <w:t xml:space="preserve"> </w:t>
      </w:r>
      <w:r>
        <w:rPr>
          <w:lang w:eastAsia="ko-KR"/>
        </w:rPr>
        <w:t>2) surface at low temperature using a scanning</w:t>
      </w:r>
      <w:r>
        <w:rPr>
          <w:rFonts w:hint="eastAsia"/>
          <w:lang w:eastAsia="ko-KR"/>
        </w:rPr>
        <w:t xml:space="preserve"> </w:t>
      </w:r>
      <w:r>
        <w:rPr>
          <w:lang w:eastAsia="ko-KR"/>
        </w:rPr>
        <w:t>tunneling microscope (STM), an ideal tool to detect minute atomic-scale changes on the</w:t>
      </w:r>
      <w:r>
        <w:rPr>
          <w:rFonts w:hint="eastAsia"/>
          <w:lang w:eastAsia="ko-KR"/>
        </w:rPr>
        <w:t xml:space="preserve"> </w:t>
      </w:r>
      <w:r>
        <w:rPr>
          <w:lang w:eastAsia="ko-KR"/>
        </w:rPr>
        <w:t>surface. By observing the decay of trapped molecules in thermal equilibrium with the</w:t>
      </w:r>
      <w:r>
        <w:rPr>
          <w:rFonts w:hint="eastAsia"/>
          <w:lang w:eastAsia="ko-KR"/>
        </w:rPr>
        <w:t xml:space="preserve"> </w:t>
      </w:r>
      <w:r>
        <w:rPr>
          <w:lang w:eastAsia="ko-KR"/>
        </w:rPr>
        <w:t>surface and employing a method minimizing the tip-surface interaction, we examined the</w:t>
      </w:r>
      <w:r>
        <w:rPr>
          <w:rFonts w:hint="eastAsia"/>
          <w:lang w:eastAsia="ko-KR"/>
        </w:rPr>
        <w:t xml:space="preserve"> </w:t>
      </w:r>
      <w:r>
        <w:rPr>
          <w:lang w:eastAsia="ko-KR"/>
        </w:rPr>
        <w:t>decay kinetics of the trapped molecules. The results paint quite a surprising picture of the</w:t>
      </w:r>
      <w:r>
        <w:rPr>
          <w:rFonts w:hint="eastAsia"/>
          <w:lang w:eastAsia="ko-KR"/>
        </w:rPr>
        <w:t xml:space="preserve"> </w:t>
      </w:r>
      <w:r>
        <w:rPr>
          <w:lang w:eastAsia="ko-KR"/>
        </w:rPr>
        <w:t>trap state as well as its decay kinetics dominated by entropy.</w:t>
      </w:r>
    </w:p>
    <w:p w14:paraId="65BEB743" w14:textId="77777777" w:rsidR="002419E0" w:rsidRDefault="002419E0">
      <w:pPr>
        <w:pStyle w:val="08text"/>
        <w:rPr>
          <w:rFonts w:hint="eastAsia"/>
          <w:lang w:eastAsia="ko-KR"/>
        </w:rPr>
      </w:pPr>
    </w:p>
    <w:p w14:paraId="60897774" w14:textId="77777777" w:rsidR="002419E0" w:rsidRDefault="002419E0">
      <w:pPr>
        <w:pStyle w:val="07aheading1"/>
        <w:rPr>
          <w:rFonts w:hint="eastAsia"/>
          <w:sz w:val="24"/>
        </w:rPr>
      </w:pPr>
      <w:r>
        <w:rPr>
          <w:rFonts w:hint="eastAsia"/>
          <w:sz w:val="24"/>
          <w:lang w:eastAsia="ko-KR"/>
        </w:rPr>
        <w:t>II. EXPERIMENTS AND DISCUSSION</w:t>
      </w:r>
    </w:p>
    <w:p w14:paraId="14B88F7C" w14:textId="77777777" w:rsidR="002419E0" w:rsidRDefault="002419E0">
      <w:pPr>
        <w:pStyle w:val="08text"/>
        <w:ind w:firstLineChars="100" w:firstLine="240"/>
        <w:rPr>
          <w:rFonts w:ascii="CMR12" w:hAnsi="CMR12" w:cs="CMR12"/>
          <w:lang w:eastAsia="ko-KR"/>
        </w:rPr>
      </w:pPr>
      <w:r>
        <w:rPr>
          <w:lang w:eastAsia="ko-KR"/>
        </w:rPr>
        <w:t>Experiments were performed using a low-temperature STM (Omicron GmbH) with the</w:t>
      </w:r>
      <w:r>
        <w:rPr>
          <w:rFonts w:hint="eastAsia"/>
          <w:lang w:eastAsia="ko-KR"/>
        </w:rPr>
        <w:t xml:space="preserve"> </w:t>
      </w:r>
      <w:r>
        <w:rPr>
          <w:lang w:eastAsia="ko-KR"/>
        </w:rPr>
        <w:t>base pressure below 3</w:t>
      </w:r>
      <w:r>
        <w:rPr>
          <w:rFonts w:ascii="CMMI12" w:hAnsi="CMMI12" w:cs="CMMI12"/>
          <w:i/>
          <w:iCs/>
          <w:lang w:eastAsia="ko-KR"/>
        </w:rPr>
        <w:t>:</w:t>
      </w:r>
      <w:r>
        <w:rPr>
          <w:lang w:eastAsia="ko-KR"/>
        </w:rPr>
        <w:t xml:space="preserve">0 </w:t>
      </w:r>
      <w:r>
        <w:rPr>
          <w:rFonts w:ascii="CMSY10" w:hAnsi="CMSY10" w:cs="CMSY10"/>
          <w:i/>
          <w:iCs/>
          <w:lang w:eastAsia="ko-KR"/>
        </w:rPr>
        <w:t xml:space="preserve">× </w:t>
      </w:r>
      <w:r>
        <w:rPr>
          <w:lang w:eastAsia="ko-KR"/>
        </w:rPr>
        <w:t>10</w:t>
      </w:r>
      <w:r>
        <w:rPr>
          <w:rFonts w:hint="eastAsia"/>
          <w:vertAlign w:val="superscript"/>
          <w:lang w:eastAsia="ko-KR"/>
        </w:rPr>
        <w:t>-11</w:t>
      </w:r>
      <w:r>
        <w:rPr>
          <w:rFonts w:ascii="CMR8" w:hAnsi="CMR8" w:cs="CMR8"/>
          <w:sz w:val="16"/>
          <w:szCs w:val="16"/>
          <w:lang w:eastAsia="ko-KR"/>
        </w:rPr>
        <w:t xml:space="preserve"> </w:t>
      </w:r>
      <w:r>
        <w:rPr>
          <w:lang w:eastAsia="ko-KR"/>
        </w:rPr>
        <w:t>mbar, equipped with double cryoshields and a resistive</w:t>
      </w:r>
      <w:r>
        <w:rPr>
          <w:rFonts w:hint="eastAsia"/>
          <w:lang w:eastAsia="ko-KR"/>
        </w:rPr>
        <w:t xml:space="preserve"> </w:t>
      </w:r>
      <w:r>
        <w:rPr>
          <w:rFonts w:ascii="CMR12" w:hAnsi="CMR12" w:cs="CMR12"/>
          <w:lang w:eastAsia="ko-KR"/>
        </w:rPr>
        <w:t xml:space="preserve">heater mounted on the STM head. The preparation of a clean Si(001)-c(4 </w:t>
      </w:r>
      <w:r>
        <w:rPr>
          <w:rFonts w:ascii="CMSY10" w:hAnsi="CMSY10" w:cs="CMSY10"/>
          <w:i/>
          <w:iCs/>
          <w:lang w:eastAsia="ko-KR"/>
        </w:rPr>
        <w:t xml:space="preserve">× </w:t>
      </w:r>
      <w:r>
        <w:rPr>
          <w:rFonts w:ascii="CMR12" w:hAnsi="CMR12" w:cs="CMR12"/>
          <w:lang w:eastAsia="ko-KR"/>
        </w:rPr>
        <w:t xml:space="preserve">2) surface (n-type, 3 </w:t>
      </w:r>
      <w:r>
        <w:rPr>
          <w:rFonts w:ascii="CMR12" w:hAnsi="CMR12" w:cs="CMR12"/>
          <w:lang w:eastAsia="ko-KR"/>
        </w:rPr>
        <w:sym w:font="Symbol" w:char="F057"/>
      </w:r>
      <w:r>
        <w:rPr>
          <w:rFonts w:ascii="CMR12" w:hAnsi="CMR12" w:cs="CMR12"/>
          <w:lang w:eastAsia="ko-KR"/>
        </w:rPr>
        <w:t xml:space="preserve">­cm) with a defect density </w:t>
      </w:r>
      <w:r>
        <w:rPr>
          <w:rFonts w:ascii="CMMI12" w:hAnsi="CMMI12" w:cs="CMMI12"/>
          <w:i/>
          <w:iCs/>
          <w:lang w:eastAsia="ko-KR"/>
        </w:rPr>
        <w:t xml:space="preserve">&lt; </w:t>
      </w:r>
      <w:r>
        <w:rPr>
          <w:rFonts w:ascii="CMR12" w:hAnsi="CMR12" w:cs="CMR12"/>
          <w:lang w:eastAsia="ko-KR"/>
        </w:rPr>
        <w:t>0.1 % was described elsewhere [21]. Weakly bound</w:t>
      </w:r>
      <w:r>
        <w:rPr>
          <w:rFonts w:ascii="CMR12" w:hAnsi="CMR12" w:cs="CMR12" w:hint="eastAsia"/>
          <w:lang w:eastAsia="ko-KR"/>
        </w:rPr>
        <w:t xml:space="preserve"> </w:t>
      </w:r>
      <w:r>
        <w:rPr>
          <w:rFonts w:ascii="CMR12" w:hAnsi="CMR12" w:cs="CMR12"/>
          <w:lang w:eastAsia="ko-KR"/>
        </w:rPr>
        <w:t xml:space="preserve">molecular states on the surface was prepared by introducing ethylene on a Si(001)-c(4 </w:t>
      </w:r>
      <w:r>
        <w:rPr>
          <w:rFonts w:ascii="CMSY10" w:hAnsi="CMSY10" w:cs="CMSY10"/>
          <w:i/>
          <w:iCs/>
          <w:lang w:eastAsia="ko-KR"/>
        </w:rPr>
        <w:t xml:space="preserve">× </w:t>
      </w:r>
      <w:r>
        <w:rPr>
          <w:rFonts w:ascii="CMR12" w:hAnsi="CMR12" w:cs="CMR12"/>
          <w:lang w:eastAsia="ko-KR"/>
        </w:rPr>
        <w:t>2)</w:t>
      </w:r>
      <w:r>
        <w:rPr>
          <w:rFonts w:ascii="CMR12" w:hAnsi="CMR12" w:cs="CMR12" w:hint="eastAsia"/>
          <w:lang w:eastAsia="ko-KR"/>
        </w:rPr>
        <w:t xml:space="preserve"> </w:t>
      </w:r>
      <w:r>
        <w:rPr>
          <w:rFonts w:ascii="CMR12" w:hAnsi="CMR12" w:cs="CMR12"/>
          <w:lang w:eastAsia="ko-KR"/>
        </w:rPr>
        <w:t>surface at the substrate temperature of 50 K and 80 K by back-</w:t>
      </w:r>
      <w:r>
        <w:rPr>
          <w:rFonts w:ascii="CMR12" w:hAnsi="CMR12" w:cs="CMR12" w:hint="eastAsia"/>
          <w:lang w:eastAsia="ko-KR"/>
        </w:rPr>
        <w:t>fi</w:t>
      </w:r>
      <w:r>
        <w:rPr>
          <w:rFonts w:ascii="CMR12" w:hAnsi="CMR12" w:cs="CMR12"/>
          <w:lang w:eastAsia="ko-KR"/>
        </w:rPr>
        <w:t>lling the chamber at a</w:t>
      </w:r>
      <w:r>
        <w:rPr>
          <w:rFonts w:ascii="CMR12" w:hAnsi="CMR12" w:cs="CMR12" w:hint="eastAsia"/>
          <w:lang w:eastAsia="ko-KR"/>
        </w:rPr>
        <w:t xml:space="preserve"> </w:t>
      </w:r>
      <w:r>
        <w:rPr>
          <w:rFonts w:ascii="CMR12" w:hAnsi="CMR12" w:cs="CMR12"/>
          <w:lang w:eastAsia="ko-KR"/>
        </w:rPr>
        <w:t xml:space="preserve">pressure of 2 </w:t>
      </w:r>
      <w:r>
        <w:rPr>
          <w:rFonts w:ascii="CMSY10" w:hAnsi="CMSY10" w:cs="CMSY10"/>
          <w:i/>
          <w:iCs/>
          <w:lang w:eastAsia="ko-KR"/>
        </w:rPr>
        <w:t xml:space="preserve">× </w:t>
      </w:r>
      <w:r>
        <w:rPr>
          <w:rFonts w:ascii="CMR12" w:hAnsi="CMR12" w:cs="CMR12"/>
          <w:lang w:eastAsia="ko-KR"/>
        </w:rPr>
        <w:t>10</w:t>
      </w:r>
      <w:r>
        <w:rPr>
          <w:rFonts w:ascii="CMR12" w:hAnsi="CMR12" w:cs="CMR12" w:hint="eastAsia"/>
          <w:vertAlign w:val="superscript"/>
          <w:lang w:eastAsia="ko-KR"/>
        </w:rPr>
        <w:t>-8</w:t>
      </w:r>
      <w:r>
        <w:rPr>
          <w:rFonts w:ascii="CMR8" w:hAnsi="CMR8" w:cs="CMR8"/>
          <w:sz w:val="16"/>
          <w:szCs w:val="16"/>
          <w:lang w:eastAsia="ko-KR"/>
        </w:rPr>
        <w:t xml:space="preserve"> </w:t>
      </w:r>
      <w:r>
        <w:rPr>
          <w:rFonts w:ascii="CMR12" w:hAnsi="CMR12" w:cs="CMR12"/>
          <w:lang w:eastAsia="ko-KR"/>
        </w:rPr>
        <w:t>mbar, monitored by a quadruple mass spectrometer. After the base</w:t>
      </w:r>
      <w:r>
        <w:rPr>
          <w:rFonts w:ascii="CMR12" w:hAnsi="CMR12" w:cs="CMR12" w:hint="eastAsia"/>
          <w:lang w:eastAsia="ko-KR"/>
        </w:rPr>
        <w:t xml:space="preserve"> </w:t>
      </w:r>
      <w:r>
        <w:rPr>
          <w:rFonts w:ascii="CMR12" w:hAnsi="CMR12" w:cs="CMR12"/>
          <w:lang w:eastAsia="ko-KR"/>
        </w:rPr>
        <w:t>pressure was restored, images were taken without an additional dose. All STM images were</w:t>
      </w:r>
      <w:r>
        <w:rPr>
          <w:rFonts w:ascii="CMR12" w:hAnsi="CMR12" w:cs="CMR12" w:hint="eastAsia"/>
          <w:lang w:eastAsia="ko-KR"/>
        </w:rPr>
        <w:t xml:space="preserve"> </w:t>
      </w:r>
      <w:r>
        <w:rPr>
          <w:rFonts w:ascii="CMR12" w:hAnsi="CMR12" w:cs="CMR12"/>
          <w:lang w:eastAsia="ko-KR"/>
        </w:rPr>
        <w:t>obtained at the tunneling current of 10 pA, and the sample bias of -1.5 V.</w:t>
      </w:r>
    </w:p>
    <w:p w14:paraId="07654292" w14:textId="77777777" w:rsidR="002419E0" w:rsidRDefault="002419E0">
      <w:pPr>
        <w:widowControl w:val="0"/>
        <w:autoSpaceDE w:val="0"/>
        <w:autoSpaceDN w:val="0"/>
        <w:spacing w:line="480" w:lineRule="auto"/>
        <w:ind w:firstLineChars="100" w:firstLine="240"/>
        <w:jc w:val="both"/>
        <w:rPr>
          <w:rFonts w:hint="eastAsia"/>
          <w:lang w:eastAsia="ko-KR"/>
        </w:rPr>
      </w:pPr>
      <w:r>
        <w:rPr>
          <w:lang w:eastAsia="ko-KR"/>
        </w:rPr>
        <w:t>This shows a typical STM image of a Si(001) surface exposed to ethylene molecules of</w:t>
      </w:r>
      <w:r>
        <w:rPr>
          <w:rFonts w:hint="eastAsia"/>
          <w:lang w:eastAsia="ko-KR"/>
        </w:rPr>
        <w:t xml:space="preserve"> </w:t>
      </w:r>
      <w:r>
        <w:rPr>
          <w:lang w:eastAsia="ko-KR"/>
        </w:rPr>
        <w:t>5.5 L at 80 K. Upon the exposure, only a single type of features, a slight depression on a Si</w:t>
      </w:r>
      <w:r>
        <w:rPr>
          <w:rFonts w:hint="eastAsia"/>
          <w:lang w:eastAsia="ko-KR"/>
        </w:rPr>
        <w:t xml:space="preserve"> </w:t>
      </w:r>
      <w:r>
        <w:rPr>
          <w:lang w:eastAsia="ko-KR"/>
        </w:rPr>
        <w:t>dimer site, was observed. Each slightly depressed feature represents a chemisorbed ethylene</w:t>
      </w:r>
      <w:r>
        <w:rPr>
          <w:rFonts w:hint="eastAsia"/>
          <w:lang w:eastAsia="ko-KR"/>
        </w:rPr>
        <w:t xml:space="preserve"> </w:t>
      </w:r>
      <w:r>
        <w:rPr>
          <w:lang w:eastAsia="ko-KR"/>
        </w:rPr>
        <w:t>in a 'di-</w:t>
      </w:r>
      <w:r>
        <w:rPr>
          <w:rFonts w:ascii="CMR12" w:hAnsi="CMR12" w:cs="CMR12" w:hint="eastAsia"/>
          <w:lang w:eastAsia="ko-KR"/>
        </w:rPr>
        <w:sym w:font="Symbol" w:char="F073"/>
      </w:r>
      <w:r>
        <w:rPr>
          <w:lang w:eastAsia="ko-KR"/>
        </w:rPr>
        <w:t xml:space="preserve">' structure, in which the C-C bond is parallel to the Si dimer bond and two </w:t>
      </w:r>
      <w:r>
        <w:rPr>
          <w:rFonts w:ascii="CMR12" w:hAnsi="CMR12" w:cs="CMR12" w:hint="eastAsia"/>
          <w:lang w:eastAsia="ko-KR"/>
        </w:rPr>
        <w:sym w:font="Symbol" w:char="F073"/>
      </w:r>
      <w:r>
        <w:rPr>
          <w:rFonts w:ascii="CMMI12" w:hAnsi="CMMI12" w:cs="CMMI12"/>
          <w:i/>
          <w:iCs/>
          <w:lang w:eastAsia="ko-KR"/>
        </w:rPr>
        <w:t xml:space="preserve"> </w:t>
      </w:r>
      <w:r>
        <w:rPr>
          <w:lang w:eastAsia="ko-KR"/>
        </w:rPr>
        <w:t>bonds</w:t>
      </w:r>
      <w:r>
        <w:rPr>
          <w:rFonts w:hint="eastAsia"/>
          <w:lang w:eastAsia="ko-KR"/>
        </w:rPr>
        <w:t xml:space="preserve"> </w:t>
      </w:r>
      <w:r>
        <w:rPr>
          <w:lang w:eastAsia="ko-KR"/>
        </w:rPr>
        <w:t>between C and Si atoms are formed, as represented by ball models. This is consistent with</w:t>
      </w:r>
      <w:r>
        <w:rPr>
          <w:rFonts w:hint="eastAsia"/>
          <w:lang w:eastAsia="ko-KR"/>
        </w:rPr>
        <w:t xml:space="preserve"> </w:t>
      </w:r>
      <w:r>
        <w:rPr>
          <w:lang w:eastAsia="ko-KR"/>
        </w:rPr>
        <w:t>the theoretical prediction [14] and the previous STM results at room temperature [7,13].</w:t>
      </w:r>
      <w:r>
        <w:rPr>
          <w:rFonts w:hint="eastAsia"/>
          <w:lang w:eastAsia="ko-KR"/>
        </w:rPr>
        <w:t xml:space="preserve"> </w:t>
      </w:r>
      <w:r>
        <w:rPr>
          <w:lang w:eastAsia="ko-KR"/>
        </w:rPr>
        <w:t>On the other hand, no feature attributable to trapped species was observed. Chemisorption</w:t>
      </w:r>
      <w:r>
        <w:rPr>
          <w:rFonts w:hint="eastAsia"/>
          <w:lang w:eastAsia="ko-KR"/>
        </w:rPr>
        <w:t xml:space="preserve"> </w:t>
      </w:r>
      <w:r>
        <w:rPr>
          <w:lang w:eastAsia="ko-KR"/>
        </w:rPr>
        <w:t>sites were randomly distributed over the Si(001)-c(4</w:t>
      </w:r>
      <w:r>
        <w:rPr>
          <w:rFonts w:ascii="CMSY10" w:hAnsi="CMSY10" w:cs="CMSY10"/>
          <w:i/>
          <w:iCs/>
          <w:lang w:eastAsia="ko-KR"/>
        </w:rPr>
        <w:t>×</w:t>
      </w:r>
      <w:r>
        <w:rPr>
          <w:lang w:eastAsia="ko-KR"/>
        </w:rPr>
        <w:t>2) surface, even on neighboring dimmer</w:t>
      </w:r>
      <w:r>
        <w:rPr>
          <w:rFonts w:hint="eastAsia"/>
          <w:lang w:eastAsia="ko-KR"/>
        </w:rPr>
        <w:t xml:space="preserve"> </w:t>
      </w:r>
      <w:r>
        <w:rPr>
          <w:lang w:eastAsia="ko-KR"/>
        </w:rPr>
        <w:t>sites along the same dimer row. The surface was completely saturated by chemisorption</w:t>
      </w:r>
      <w:r>
        <w:rPr>
          <w:rFonts w:hint="eastAsia"/>
          <w:lang w:eastAsia="ko-KR"/>
        </w:rPr>
        <w:t xml:space="preserve"> </w:t>
      </w:r>
      <w:r>
        <w:rPr>
          <w:lang w:eastAsia="ko-KR"/>
        </w:rPr>
        <w:t>sites at more than 10 L of the total ethylene dose (images not shown here).</w:t>
      </w:r>
      <w:r>
        <w:rPr>
          <w:rFonts w:hint="eastAsia"/>
          <w:lang w:eastAsia="ko-KR"/>
        </w:rPr>
        <w:t xml:space="preserve"> </w:t>
      </w:r>
      <w:r>
        <w:rPr>
          <w:lang w:eastAsia="ko-KR"/>
        </w:rPr>
        <w:t>On the other hand, a strikingly di</w:t>
      </w:r>
      <w:r>
        <w:rPr>
          <w:rFonts w:hint="eastAsia"/>
          <w:lang w:eastAsia="ko-KR"/>
        </w:rPr>
        <w:t>ff</w:t>
      </w:r>
      <w:r>
        <w:rPr>
          <w:lang w:eastAsia="ko-KR"/>
        </w:rPr>
        <w:t>erent adsorption behavior was observed at 50 K on</w:t>
      </w:r>
      <w:r>
        <w:rPr>
          <w:rFonts w:hint="eastAsia"/>
          <w:lang w:eastAsia="ko-KR"/>
        </w:rPr>
        <w:t xml:space="preserve"> </w:t>
      </w:r>
      <w:r>
        <w:rPr>
          <w:lang w:eastAsia="ko-KR"/>
        </w:rPr>
        <w:t>the same amount of ethylene dose. The number of initial chemisorbed sites was drastically</w:t>
      </w:r>
      <w:r>
        <w:rPr>
          <w:rFonts w:hint="eastAsia"/>
          <w:lang w:eastAsia="ko-KR"/>
        </w:rPr>
        <w:t xml:space="preserve"> </w:t>
      </w:r>
      <w:r>
        <w:rPr>
          <w:lang w:eastAsia="ko-KR"/>
        </w:rPr>
        <w:t>less than that produced by the identical dose at 80 K. Despite the huge disparity in the</w:t>
      </w:r>
      <w:r>
        <w:rPr>
          <w:rFonts w:hint="eastAsia"/>
          <w:lang w:eastAsia="ko-KR"/>
        </w:rPr>
        <w:t xml:space="preserve"> </w:t>
      </w:r>
      <w:r>
        <w:rPr>
          <w:lang w:eastAsia="ko-KR"/>
        </w:rPr>
        <w:t>chemisorption coverage, however, no di</w:t>
      </w:r>
      <w:r>
        <w:rPr>
          <w:rFonts w:hint="eastAsia"/>
          <w:lang w:eastAsia="ko-KR"/>
        </w:rPr>
        <w:t>ff</w:t>
      </w:r>
      <w:r>
        <w:rPr>
          <w:lang w:eastAsia="ko-KR"/>
        </w:rPr>
        <w:t>erence was found between chemisorbed sites produced at these two temperatures, indicating they are in fact identical. This was also checked</w:t>
      </w:r>
      <w:r>
        <w:rPr>
          <w:rFonts w:hint="eastAsia"/>
          <w:lang w:eastAsia="ko-KR"/>
        </w:rPr>
        <w:t xml:space="preserve"> </w:t>
      </w:r>
      <w:r>
        <w:rPr>
          <w:lang w:eastAsia="ko-KR"/>
        </w:rPr>
        <w:t>by annealing the surface to 80 K and higher. As the temperature was slowly raised from 50</w:t>
      </w:r>
      <w:r>
        <w:rPr>
          <w:rFonts w:hint="eastAsia"/>
          <w:lang w:eastAsia="ko-KR"/>
        </w:rPr>
        <w:t xml:space="preserve"> </w:t>
      </w:r>
      <w:r>
        <w:rPr>
          <w:lang w:eastAsia="ko-KR"/>
        </w:rPr>
        <w:t>K, the number of reacted sites increased and approached an asymptote by 110 K annealing,</w:t>
      </w:r>
      <w:r>
        <w:rPr>
          <w:rFonts w:hint="eastAsia"/>
          <w:lang w:eastAsia="ko-KR"/>
        </w:rPr>
        <w:t xml:space="preserve"> </w:t>
      </w:r>
      <w:r>
        <w:rPr>
          <w:lang w:eastAsia="ko-KR"/>
        </w:rPr>
        <w:t>where there occurred no further chemisorption events. This suggests that adsorbed ethylene</w:t>
      </w:r>
      <w:r>
        <w:rPr>
          <w:rFonts w:hint="eastAsia"/>
          <w:lang w:eastAsia="ko-KR"/>
        </w:rPr>
        <w:t xml:space="preserve"> </w:t>
      </w:r>
      <w:r>
        <w:rPr>
          <w:lang w:eastAsia="ko-KR"/>
        </w:rPr>
        <w:t>molecules are held in a weakly bound trap state on the Si(001) surface at 50 K, although</w:t>
      </w:r>
      <w:r>
        <w:rPr>
          <w:rFonts w:hint="eastAsia"/>
          <w:lang w:eastAsia="ko-KR"/>
        </w:rPr>
        <w:t xml:space="preserve"> </w:t>
      </w:r>
      <w:r>
        <w:rPr>
          <w:lang w:eastAsia="ko-KR"/>
        </w:rPr>
        <w:t>invisible to STM, and decay slowly to a more stable chemisorption state. Decay persisted</w:t>
      </w:r>
      <w:r>
        <w:rPr>
          <w:rFonts w:hint="eastAsia"/>
          <w:lang w:eastAsia="ko-KR"/>
        </w:rPr>
        <w:t xml:space="preserve"> </w:t>
      </w:r>
      <w:r>
        <w:rPr>
          <w:lang w:eastAsia="ko-KR"/>
        </w:rPr>
        <w:t>over a few days at the substrate temperature of 80 K.</w:t>
      </w:r>
      <w:r>
        <w:rPr>
          <w:rFonts w:hint="eastAsia"/>
          <w:lang w:eastAsia="ko-KR"/>
        </w:rPr>
        <w:t xml:space="preserve"> </w:t>
      </w:r>
      <w:r>
        <w:rPr>
          <w:lang w:eastAsia="ko-KR"/>
        </w:rPr>
        <w:t>In order to understand the kinetics in trapping-mediated chemisorption of ethylene</w:t>
      </w:r>
      <w:r>
        <w:rPr>
          <w:rFonts w:hint="eastAsia"/>
          <w:lang w:eastAsia="ko-KR"/>
        </w:rPr>
        <w:t xml:space="preserve"> </w:t>
      </w:r>
      <w:r>
        <w:rPr>
          <w:lang w:eastAsia="ko-KR"/>
        </w:rPr>
        <w:t xml:space="preserve">molecules, we investigated decay to the chemisorbed state at several substrate temperatures. We </w:t>
      </w:r>
      <w:r>
        <w:rPr>
          <w:rFonts w:hint="eastAsia"/>
          <w:lang w:eastAsia="ko-KR"/>
        </w:rPr>
        <w:t>fi</w:t>
      </w:r>
      <w:r>
        <w:rPr>
          <w:lang w:eastAsia="ko-KR"/>
        </w:rPr>
        <w:t>rst introduced ethylene molecules of 6 L on a clean Si(001) surface at 50 K, and</w:t>
      </w:r>
      <w:r>
        <w:rPr>
          <w:rFonts w:hint="eastAsia"/>
          <w:lang w:eastAsia="ko-KR"/>
        </w:rPr>
        <w:t xml:space="preserve"> </w:t>
      </w:r>
      <w:r>
        <w:rPr>
          <w:lang w:eastAsia="ko-KR"/>
        </w:rPr>
        <w:t>subsequently raised the substrate temperature to the desired value for the decay measurement. While maintaining the temperature within 0</w:t>
      </w:r>
      <w:r>
        <w:rPr>
          <w:rFonts w:hint="eastAsia"/>
          <w:lang w:eastAsia="ko-KR"/>
        </w:rPr>
        <w:t>.</w:t>
      </w:r>
      <w:r>
        <w:rPr>
          <w:lang w:eastAsia="ko-KR"/>
        </w:rPr>
        <w:t>5 K, we were able to obtain large scale</w:t>
      </w:r>
      <w:r>
        <w:rPr>
          <w:rFonts w:hint="eastAsia"/>
          <w:lang w:eastAsia="ko-KR"/>
        </w:rPr>
        <w:t xml:space="preserve"> </w:t>
      </w:r>
      <w:r>
        <w:rPr>
          <w:lang w:eastAsia="ko-KR"/>
        </w:rPr>
        <w:t>STM images for a few days consecutively. To avoid the tip-induced e</w:t>
      </w:r>
      <w:r>
        <w:rPr>
          <w:rFonts w:hint="eastAsia"/>
          <w:lang w:eastAsia="ko-KR"/>
        </w:rPr>
        <w:t>ff</w:t>
      </w:r>
      <w:r>
        <w:rPr>
          <w:lang w:eastAsia="ko-KR"/>
        </w:rPr>
        <w:t>ect, a special care</w:t>
      </w:r>
      <w:r>
        <w:rPr>
          <w:rFonts w:hint="eastAsia"/>
          <w:lang w:eastAsia="ko-KR"/>
        </w:rPr>
        <w:t xml:space="preserve"> </w:t>
      </w:r>
      <w:r>
        <w:rPr>
          <w:lang w:eastAsia="ko-KR"/>
        </w:rPr>
        <w:t>was strenuously exercised. Not only all images were obtained at a low tunneling current</w:t>
      </w:r>
      <w:r>
        <w:rPr>
          <w:rFonts w:hint="eastAsia"/>
          <w:lang w:eastAsia="ko-KR"/>
        </w:rPr>
        <w:t xml:space="preserve"> </w:t>
      </w:r>
      <w:r>
        <w:rPr>
          <w:lang w:eastAsia="ko-KR"/>
        </w:rPr>
        <w:t>of 10 pA, but also each image was acquired at a fresh new location. The possibility of tip</w:t>
      </w:r>
      <w:r>
        <w:rPr>
          <w:rFonts w:hint="eastAsia"/>
          <w:lang w:eastAsia="ko-KR"/>
        </w:rPr>
        <w:t xml:space="preserve"> </w:t>
      </w:r>
      <w:r>
        <w:rPr>
          <w:lang w:eastAsia="ko-KR"/>
        </w:rPr>
        <w:t>e</w:t>
      </w:r>
      <w:r>
        <w:rPr>
          <w:rFonts w:hint="eastAsia"/>
          <w:lang w:eastAsia="ko-KR"/>
        </w:rPr>
        <w:t>ff</w:t>
      </w:r>
      <w:r>
        <w:rPr>
          <w:lang w:eastAsia="ko-KR"/>
        </w:rPr>
        <w:t>ects on the decay rate was monitored by taking a few consecutive images over an area,</w:t>
      </w:r>
      <w:r>
        <w:rPr>
          <w:rFonts w:hint="eastAsia"/>
          <w:lang w:eastAsia="ko-KR"/>
        </w:rPr>
        <w:t xml:space="preserve"> </w:t>
      </w:r>
      <w:r>
        <w:rPr>
          <w:lang w:eastAsia="ko-KR"/>
        </w:rPr>
        <w:t>followed by the inspection of an inclusive, zoomed-out large area; Any di</w:t>
      </w:r>
      <w:r>
        <w:rPr>
          <w:rFonts w:hint="eastAsia"/>
          <w:lang w:eastAsia="ko-KR"/>
        </w:rPr>
        <w:t>ff</w:t>
      </w:r>
      <w:r>
        <w:rPr>
          <w:lang w:eastAsia="ko-KR"/>
        </w:rPr>
        <w:t>erence between</w:t>
      </w:r>
      <w:r>
        <w:rPr>
          <w:rFonts w:hint="eastAsia"/>
          <w:lang w:eastAsia="ko-KR"/>
        </w:rPr>
        <w:t xml:space="preserve"> </w:t>
      </w:r>
      <w:r>
        <w:rPr>
          <w:lang w:eastAsia="ko-KR"/>
        </w:rPr>
        <w:t>the inner area scanned over repetitively and the fresh outer area would be indicative of the</w:t>
      </w:r>
      <w:r>
        <w:rPr>
          <w:rFonts w:hint="eastAsia"/>
          <w:lang w:eastAsia="ko-KR"/>
        </w:rPr>
        <w:t xml:space="preserve"> </w:t>
      </w:r>
      <w:r>
        <w:rPr>
          <w:lang w:eastAsia="ko-KR"/>
        </w:rPr>
        <w:t>tip-adsorbate interactions. No such di</w:t>
      </w:r>
      <w:r>
        <w:rPr>
          <w:rFonts w:hint="eastAsia"/>
          <w:lang w:eastAsia="ko-KR"/>
        </w:rPr>
        <w:t>ff</w:t>
      </w:r>
      <w:r>
        <w:rPr>
          <w:lang w:eastAsia="ko-KR"/>
        </w:rPr>
        <w:t>erence was found, indicating that the tip e</w:t>
      </w:r>
      <w:r>
        <w:rPr>
          <w:rFonts w:hint="eastAsia"/>
          <w:lang w:eastAsia="ko-KR"/>
        </w:rPr>
        <w:t>ff</w:t>
      </w:r>
      <w:r>
        <w:rPr>
          <w:lang w:eastAsia="ko-KR"/>
        </w:rPr>
        <w:t>ect is</w:t>
      </w:r>
      <w:r>
        <w:rPr>
          <w:rFonts w:hint="eastAsia"/>
          <w:lang w:eastAsia="ko-KR"/>
        </w:rPr>
        <w:t xml:space="preserve"> </w:t>
      </w:r>
      <w:r>
        <w:rPr>
          <w:lang w:eastAsia="ko-KR"/>
        </w:rPr>
        <w:t>negligible. In addition, our method of moving to a fresh location for each image acquisition</w:t>
      </w:r>
      <w:r>
        <w:rPr>
          <w:rFonts w:hint="eastAsia"/>
          <w:lang w:eastAsia="ko-KR"/>
        </w:rPr>
        <w:t xml:space="preserve"> </w:t>
      </w:r>
      <w:r>
        <w:rPr>
          <w:lang w:eastAsia="ko-KR"/>
        </w:rPr>
        <w:t>would cause any tip-e</w:t>
      </w:r>
      <w:r>
        <w:rPr>
          <w:rFonts w:hint="eastAsia"/>
          <w:lang w:eastAsia="ko-KR"/>
        </w:rPr>
        <w:t>ff</w:t>
      </w:r>
      <w:r>
        <w:rPr>
          <w:lang w:eastAsia="ko-KR"/>
        </w:rPr>
        <w:t>ects turn up as a constant shift in the background, which can easily</w:t>
      </w:r>
      <w:r>
        <w:rPr>
          <w:rFonts w:hint="eastAsia"/>
          <w:lang w:eastAsia="ko-KR"/>
        </w:rPr>
        <w:t xml:space="preserve"> </w:t>
      </w:r>
      <w:r>
        <w:rPr>
          <w:lang w:eastAsia="ko-KR"/>
        </w:rPr>
        <w:t>be subtracted later.</w:t>
      </w:r>
      <w:r>
        <w:rPr>
          <w:rFonts w:hint="eastAsia"/>
          <w:lang w:eastAsia="ko-KR"/>
        </w:rPr>
        <w:t xml:space="preserve"> </w:t>
      </w:r>
    </w:p>
    <w:p w14:paraId="52B78932" w14:textId="77777777" w:rsidR="002419E0" w:rsidRDefault="002419E0">
      <w:pPr>
        <w:pStyle w:val="08text"/>
        <w:jc w:val="center"/>
        <w:rPr>
          <w:rFonts w:hint="eastAsia"/>
        </w:rPr>
      </w:pPr>
    </w:p>
    <w:p w14:paraId="661718CE" w14:textId="77777777" w:rsidR="002419E0" w:rsidRDefault="002419E0">
      <w:pPr>
        <w:pStyle w:val="07aheading1"/>
        <w:rPr>
          <w:rFonts w:hint="eastAsia"/>
          <w:sz w:val="24"/>
          <w:lang w:eastAsia="ko-KR"/>
        </w:rPr>
      </w:pPr>
      <w:r>
        <w:rPr>
          <w:rFonts w:hint="eastAsia"/>
          <w:sz w:val="24"/>
          <w:lang w:eastAsia="ko-KR"/>
        </w:rPr>
        <w:t>III. CONCLUSION</w:t>
      </w:r>
    </w:p>
    <w:p w14:paraId="1F1F8848" w14:textId="77777777" w:rsidR="002419E0" w:rsidRDefault="002419E0">
      <w:pPr>
        <w:widowControl w:val="0"/>
        <w:autoSpaceDE w:val="0"/>
        <w:autoSpaceDN w:val="0"/>
        <w:spacing w:line="480" w:lineRule="auto"/>
        <w:ind w:firstLineChars="100" w:firstLine="240"/>
        <w:jc w:val="both"/>
        <w:rPr>
          <w:rFonts w:ascii="CMR12" w:hAnsi="CMR12" w:cs="CMR12"/>
          <w:sz w:val="20"/>
          <w:szCs w:val="20"/>
          <w:lang w:eastAsia="ko-KR"/>
        </w:rPr>
      </w:pPr>
      <w:r>
        <w:rPr>
          <w:rFonts w:ascii="CMR12" w:hAnsi="CMR12" w:cs="CMR12"/>
          <w:lang w:eastAsia="ko-KR"/>
        </w:rPr>
        <w:t>In conclusion, the chemisorption of ethylene molecules on Si(001) was investigated using</w:t>
      </w:r>
      <w:r>
        <w:rPr>
          <w:rFonts w:ascii="CMR12" w:hAnsi="CMR12" w:cs="CMR12" w:hint="eastAsia"/>
          <w:lang w:eastAsia="ko-KR"/>
        </w:rPr>
        <w:t xml:space="preserve"> </w:t>
      </w:r>
      <w:r>
        <w:rPr>
          <w:rFonts w:ascii="CMR12" w:hAnsi="CMR12" w:cs="CMR12"/>
          <w:lang w:eastAsia="ko-KR"/>
        </w:rPr>
        <w:t xml:space="preserve">STM at low temperature. Ethylene molecules </w:t>
      </w:r>
      <w:r>
        <w:rPr>
          <w:rFonts w:ascii="CMR12" w:hAnsi="CMR12" w:cs="CMR12" w:hint="eastAsia"/>
          <w:lang w:eastAsia="ko-KR"/>
        </w:rPr>
        <w:t>fir</w:t>
      </w:r>
      <w:r>
        <w:rPr>
          <w:rFonts w:ascii="CMR12" w:hAnsi="CMR12" w:cs="CMR12"/>
          <w:lang w:eastAsia="ko-KR"/>
        </w:rPr>
        <w:t>st adsorbed in a trap state decay to a</w:t>
      </w:r>
      <w:r>
        <w:rPr>
          <w:rFonts w:ascii="CMR12" w:hAnsi="CMR12" w:cs="CMR12" w:hint="eastAsia"/>
          <w:lang w:eastAsia="ko-KR"/>
        </w:rPr>
        <w:t xml:space="preserve"> </w:t>
      </w:r>
      <w:r>
        <w:rPr>
          <w:rFonts w:ascii="CMR12" w:hAnsi="CMR12" w:cs="CMR12"/>
          <w:lang w:eastAsia="ko-KR"/>
        </w:rPr>
        <w:t>chemisorbed state through a thermally activated process exhibiting Arrhenius behavior with</w:t>
      </w:r>
      <w:r>
        <w:rPr>
          <w:rFonts w:ascii="CMR12" w:hAnsi="CMR12" w:cs="CMR12" w:hint="eastAsia"/>
          <w:lang w:eastAsia="ko-KR"/>
        </w:rPr>
        <w:t xml:space="preserve"> </w:t>
      </w:r>
      <w:r>
        <w:rPr>
          <w:rFonts w:ascii="CMR12" w:hAnsi="CMR12" w:cs="CMR12"/>
          <w:lang w:eastAsia="ko-KR"/>
        </w:rPr>
        <w:t>an anomalously low PEF. The origin of the suppression in the PEF is attributed to the</w:t>
      </w:r>
      <w:r>
        <w:rPr>
          <w:rFonts w:ascii="CMR12" w:hAnsi="CMR12" w:cs="CMR12" w:hint="eastAsia"/>
          <w:lang w:eastAsia="ko-KR"/>
        </w:rPr>
        <w:t xml:space="preserve"> </w:t>
      </w:r>
      <w:r>
        <w:rPr>
          <w:rFonts w:ascii="CMR12" w:hAnsi="CMR12" w:cs="CMR12"/>
          <w:lang w:eastAsia="ko-KR"/>
        </w:rPr>
        <w:t>entropic bottleneck at the transition state caused by free-molecule-like trap states. The</w:t>
      </w:r>
      <w:r>
        <w:rPr>
          <w:rFonts w:ascii="CMR12" w:hAnsi="CMR12" w:cs="CMR12" w:hint="eastAsia"/>
          <w:lang w:eastAsia="ko-KR"/>
        </w:rPr>
        <w:t xml:space="preserve"> </w:t>
      </w:r>
      <w:r>
        <w:rPr>
          <w:rFonts w:ascii="CMR12" w:hAnsi="CMR12" w:cs="CMR12"/>
          <w:lang w:eastAsia="ko-KR"/>
        </w:rPr>
        <w:t>existence of a long-lived trapped species and the simple chemisorption process makes ethylene</w:t>
      </w:r>
      <w:r>
        <w:rPr>
          <w:rFonts w:ascii="CMR12" w:hAnsi="CMR12" w:cs="CMR12" w:hint="eastAsia"/>
          <w:lang w:eastAsia="ko-KR"/>
        </w:rPr>
        <w:t xml:space="preserve"> </w:t>
      </w:r>
      <w:r>
        <w:rPr>
          <w:rFonts w:ascii="CMR12" w:hAnsi="CMR12" w:cs="CMR12"/>
          <w:lang w:eastAsia="ko-KR"/>
        </w:rPr>
        <w:t>an ideal molecule to study trapping-mediated adsorption on Si surfaces, thereby providing</w:t>
      </w:r>
      <w:r>
        <w:rPr>
          <w:rFonts w:ascii="CMR12" w:hAnsi="CMR12" w:cs="CMR12" w:hint="eastAsia"/>
          <w:lang w:eastAsia="ko-KR"/>
        </w:rPr>
        <w:t xml:space="preserve"> </w:t>
      </w:r>
      <w:r>
        <w:rPr>
          <w:rFonts w:ascii="CMR12" w:hAnsi="CMR12" w:cs="CMR12"/>
          <w:lang w:eastAsia="ko-KR"/>
        </w:rPr>
        <w:t>a fascinating view into the gas-surface reaction dynamics at low temperature.</w:t>
      </w:r>
    </w:p>
    <w:p w14:paraId="17BBE5C9" w14:textId="77777777" w:rsidR="002419E0" w:rsidRDefault="002419E0">
      <w:pPr>
        <w:pStyle w:val="08text"/>
        <w:ind w:firstLineChars="100" w:firstLine="240"/>
        <w:rPr>
          <w:rFonts w:hint="eastAsia"/>
          <w:lang w:eastAsia="ko-KR"/>
        </w:rPr>
      </w:pPr>
    </w:p>
    <w:p w14:paraId="1E6B0944" w14:textId="77777777" w:rsidR="002419E0" w:rsidRDefault="002419E0">
      <w:pPr>
        <w:pStyle w:val="07aheading1"/>
        <w:rPr>
          <w:rFonts w:hint="eastAsia"/>
          <w:sz w:val="24"/>
          <w:lang w:eastAsia="ko-KR"/>
        </w:rPr>
      </w:pPr>
      <w:r>
        <w:rPr>
          <w:rFonts w:hint="eastAsia"/>
          <w:sz w:val="24"/>
          <w:lang w:eastAsia="ko-KR"/>
        </w:rPr>
        <w:t xml:space="preserve">ACKNOWLEDGEMENT </w:t>
      </w:r>
    </w:p>
    <w:p w14:paraId="0B4F46DB" w14:textId="77777777" w:rsidR="002419E0" w:rsidRDefault="002419E0">
      <w:pPr>
        <w:widowControl w:val="0"/>
        <w:autoSpaceDE w:val="0"/>
        <w:autoSpaceDN w:val="0"/>
        <w:spacing w:line="480" w:lineRule="auto"/>
        <w:ind w:firstLineChars="100" w:firstLine="240"/>
        <w:jc w:val="both"/>
        <w:rPr>
          <w:rFonts w:ascii="CMR12" w:hAnsi="CMR12" w:cs="CMR12"/>
          <w:sz w:val="20"/>
          <w:szCs w:val="20"/>
          <w:lang w:eastAsia="ko-KR"/>
        </w:rPr>
      </w:pPr>
      <w:r>
        <w:rPr>
          <w:rFonts w:ascii="CMR12" w:hAnsi="CMR12" w:cs="CMR12"/>
          <w:lang w:eastAsia="ko-KR"/>
        </w:rPr>
        <w:t>The authors would like to thank Mr. Kim for helpful discussions and gratefully acknowledge support by MOCIE through National R&amp;D Project for Nano Science and Technology.</w:t>
      </w:r>
      <w:r>
        <w:rPr>
          <w:rFonts w:ascii="CMR12" w:hAnsi="CMR12" w:cs="CMR12" w:hint="eastAsia"/>
          <w:lang w:eastAsia="ko-KR"/>
        </w:rPr>
        <w:t xml:space="preserve"> </w:t>
      </w:r>
      <w:r>
        <w:rPr>
          <w:rFonts w:ascii="CMR12" w:hAnsi="CMR12" w:cs="CMR12"/>
          <w:lang w:eastAsia="ko-KR"/>
        </w:rPr>
        <w:t xml:space="preserve">C.H.C. and W.J.J. acknowledge the </w:t>
      </w:r>
      <w:r>
        <w:rPr>
          <w:rFonts w:ascii="CMR12" w:hAnsi="CMR12" w:cs="CMR12" w:hint="eastAsia"/>
          <w:lang w:eastAsia="ko-KR"/>
        </w:rPr>
        <w:t>fin</w:t>
      </w:r>
      <w:r>
        <w:rPr>
          <w:rFonts w:ascii="CMR12" w:hAnsi="CMR12" w:cs="CMR12"/>
          <w:lang w:eastAsia="ko-KR"/>
        </w:rPr>
        <w:t>ancial support by MOE through BK21 fellowships.</w:t>
      </w:r>
    </w:p>
    <w:p w14:paraId="7B5DE82B" w14:textId="77777777" w:rsidR="002419E0" w:rsidRDefault="002419E0">
      <w:pPr>
        <w:pStyle w:val="08text"/>
        <w:ind w:firstLineChars="100" w:firstLine="240"/>
        <w:rPr>
          <w:rFonts w:hint="eastAsia"/>
          <w:lang w:eastAsia="ko-KR"/>
        </w:rPr>
      </w:pPr>
    </w:p>
    <w:p w14:paraId="5CA0A4B1" w14:textId="77777777" w:rsidR="002419E0" w:rsidRDefault="002419E0">
      <w:pPr>
        <w:pStyle w:val="07aheading1"/>
        <w:rPr>
          <w:rFonts w:hint="eastAsia"/>
          <w:sz w:val="24"/>
          <w:lang w:eastAsia="ko-KR"/>
        </w:rPr>
      </w:pPr>
      <w:r>
        <w:rPr>
          <w:rFonts w:hint="eastAsia"/>
          <w:sz w:val="24"/>
        </w:rPr>
        <w:t>RE</w:t>
      </w:r>
      <w:r w:rsidR="00615D9C">
        <w:rPr>
          <w:rFonts w:hint="eastAsia"/>
          <w:sz w:val="24"/>
          <w:lang w:eastAsia="ko-KR"/>
        </w:rPr>
        <w:t>FER</w:t>
      </w:r>
      <w:r>
        <w:rPr>
          <w:rFonts w:hint="eastAsia"/>
          <w:sz w:val="24"/>
        </w:rPr>
        <w:t>ENCES</w:t>
      </w:r>
    </w:p>
    <w:p w14:paraId="19DB09DF" w14:textId="77777777" w:rsidR="002419E0" w:rsidRDefault="002419E0">
      <w:pPr>
        <w:widowControl w:val="0"/>
        <w:autoSpaceDE w:val="0"/>
        <w:autoSpaceDN w:val="0"/>
        <w:spacing w:line="480" w:lineRule="auto"/>
        <w:ind w:firstLineChars="100" w:firstLine="240"/>
        <w:rPr>
          <w:rFonts w:cs="CMR10"/>
          <w:lang w:eastAsia="ko-KR"/>
        </w:rPr>
      </w:pPr>
      <w:bookmarkStart w:id="1" w:name="_Ref485023667"/>
      <w:r>
        <w:rPr>
          <w:rFonts w:cs="CMR10"/>
          <w:lang w:eastAsia="ko-KR"/>
        </w:rPr>
        <w:t xml:space="preserve">[1] </w:t>
      </w:r>
      <w:r>
        <w:rPr>
          <w:rFonts w:hint="eastAsia"/>
          <w:lang w:eastAsia="ko-KR"/>
        </w:rPr>
        <w:t xml:space="preserve">G. D. Hong and Y. S. Chang, J. Korean Phys. Soc. </w:t>
      </w:r>
      <w:r>
        <w:rPr>
          <w:rFonts w:hint="eastAsia"/>
          <w:b/>
          <w:lang w:eastAsia="ko-KR"/>
        </w:rPr>
        <w:t>45</w:t>
      </w:r>
      <w:r>
        <w:rPr>
          <w:rFonts w:hint="eastAsia"/>
          <w:lang w:eastAsia="ko-KR"/>
        </w:rPr>
        <w:t>, 1000 (2004).</w:t>
      </w:r>
    </w:p>
    <w:p w14:paraId="03167540" w14:textId="77777777" w:rsidR="002419E0" w:rsidRDefault="002419E0">
      <w:pPr>
        <w:widowControl w:val="0"/>
        <w:autoSpaceDE w:val="0"/>
        <w:autoSpaceDN w:val="0"/>
        <w:spacing w:line="480" w:lineRule="auto"/>
        <w:ind w:firstLineChars="100" w:firstLine="240"/>
        <w:rPr>
          <w:rFonts w:cs="CMR10"/>
          <w:lang w:eastAsia="ko-KR"/>
        </w:rPr>
      </w:pPr>
      <w:r>
        <w:rPr>
          <w:rFonts w:cs="CMR10"/>
          <w:lang w:eastAsia="ko-KR"/>
        </w:rPr>
        <w:t xml:space="preserve">[2] J. F. Weaver, A. F. Carlsson and R. J. Madix, Surf. Sci. Rep. </w:t>
      </w:r>
      <w:r>
        <w:rPr>
          <w:rFonts w:cs="CMBX10"/>
          <w:b/>
          <w:lang w:eastAsia="ko-KR"/>
        </w:rPr>
        <w:t>50</w:t>
      </w:r>
      <w:r>
        <w:rPr>
          <w:rFonts w:cs="CMR10"/>
          <w:lang w:eastAsia="ko-KR"/>
        </w:rPr>
        <w:t>, 107 (2003).</w:t>
      </w:r>
    </w:p>
    <w:p w14:paraId="0F9CC56F" w14:textId="77777777" w:rsidR="002419E0" w:rsidRDefault="002419E0">
      <w:pPr>
        <w:widowControl w:val="0"/>
        <w:autoSpaceDE w:val="0"/>
        <w:autoSpaceDN w:val="0"/>
        <w:spacing w:line="480" w:lineRule="auto"/>
        <w:ind w:firstLineChars="100" w:firstLine="240"/>
        <w:rPr>
          <w:rFonts w:cs="CMR12"/>
          <w:lang w:eastAsia="ko-KR"/>
        </w:rPr>
      </w:pPr>
      <w:r>
        <w:rPr>
          <w:rFonts w:cs="CMR10"/>
          <w:lang w:eastAsia="ko-KR"/>
        </w:rPr>
        <w:t xml:space="preserve">[3] Y. G. Ptushinskii, Low Temp. Phys. </w:t>
      </w:r>
      <w:r>
        <w:rPr>
          <w:rFonts w:cs="CMBX10"/>
          <w:b/>
          <w:lang w:eastAsia="ko-KR"/>
        </w:rPr>
        <w:t>30</w:t>
      </w:r>
      <w:r>
        <w:rPr>
          <w:rFonts w:cs="CMR10"/>
          <w:lang w:eastAsia="ko-KR"/>
        </w:rPr>
        <w:t>, 1 (2004).</w:t>
      </w:r>
    </w:p>
    <w:p w14:paraId="0C4EFB1D" w14:textId="77777777" w:rsidR="002419E0" w:rsidRDefault="002419E0">
      <w:pPr>
        <w:widowControl w:val="0"/>
        <w:autoSpaceDE w:val="0"/>
        <w:autoSpaceDN w:val="0"/>
        <w:spacing w:line="480" w:lineRule="auto"/>
        <w:ind w:firstLineChars="100" w:firstLine="240"/>
        <w:rPr>
          <w:rFonts w:cs="CMR10"/>
          <w:lang w:eastAsia="ko-KR"/>
        </w:rPr>
      </w:pPr>
      <w:r>
        <w:rPr>
          <w:rFonts w:cs="CMR10"/>
          <w:lang w:eastAsia="ko-KR"/>
        </w:rPr>
        <w:t xml:space="preserve">[4] R. I. Masel, </w:t>
      </w:r>
      <w:r>
        <w:rPr>
          <w:rFonts w:cs="CMTI10"/>
          <w:i/>
          <w:iCs/>
          <w:lang w:eastAsia="ko-KR"/>
        </w:rPr>
        <w:t>Principles of Adsorption and Reaction on Solid Surfaces</w:t>
      </w:r>
      <w:r>
        <w:rPr>
          <w:rFonts w:cs="CMTI10"/>
          <w:iCs/>
          <w:lang w:eastAsia="ko-KR"/>
        </w:rPr>
        <w:t xml:space="preserve"> </w:t>
      </w:r>
      <w:r>
        <w:rPr>
          <w:rFonts w:cs="CMR10"/>
          <w:lang w:eastAsia="ko-KR"/>
        </w:rPr>
        <w:t>(Wiley, New York, 1996).</w:t>
      </w:r>
    </w:p>
    <w:p w14:paraId="4D042C1A" w14:textId="77777777" w:rsidR="002419E0" w:rsidRDefault="002419E0">
      <w:pPr>
        <w:widowControl w:val="0"/>
        <w:autoSpaceDE w:val="0"/>
        <w:autoSpaceDN w:val="0"/>
        <w:spacing w:line="480" w:lineRule="auto"/>
        <w:ind w:firstLineChars="100" w:firstLine="240"/>
        <w:rPr>
          <w:rFonts w:cs="CMR10"/>
          <w:lang w:eastAsia="ko-KR"/>
        </w:rPr>
      </w:pPr>
      <w:r>
        <w:rPr>
          <w:rFonts w:cs="CMR10"/>
          <w:lang w:eastAsia="ko-KR"/>
        </w:rPr>
        <w:t>[5] U. H</w:t>
      </w:r>
      <w:r>
        <w:rPr>
          <w:rFonts w:ascii="바탕" w:hAnsi="바탕" w:cs="CMR10"/>
          <w:lang w:eastAsia="ko-KR"/>
        </w:rPr>
        <w:t>ö</w:t>
      </w:r>
      <w:r>
        <w:rPr>
          <w:rFonts w:cs="CMR10"/>
          <w:lang w:eastAsia="ko-KR"/>
        </w:rPr>
        <w:t xml:space="preserve">fer, P. Morgen, W. Wurth and E. Umbach, Phys. Rev. Lett. </w:t>
      </w:r>
      <w:r>
        <w:rPr>
          <w:rFonts w:cs="CMBX10"/>
          <w:b/>
          <w:lang w:eastAsia="ko-KR"/>
        </w:rPr>
        <w:t>55</w:t>
      </w:r>
      <w:r>
        <w:rPr>
          <w:rFonts w:cs="CMR10"/>
          <w:lang w:eastAsia="ko-KR"/>
        </w:rPr>
        <w:t>, 2979 (1985).</w:t>
      </w:r>
    </w:p>
    <w:p w14:paraId="341CAD80" w14:textId="77777777" w:rsidR="002419E0" w:rsidRDefault="002419E0">
      <w:pPr>
        <w:widowControl w:val="0"/>
        <w:autoSpaceDE w:val="0"/>
        <w:autoSpaceDN w:val="0"/>
        <w:spacing w:line="480" w:lineRule="auto"/>
        <w:ind w:firstLineChars="100" w:firstLine="240"/>
        <w:rPr>
          <w:rFonts w:cs="CMR10"/>
          <w:lang w:eastAsia="ko-KR"/>
        </w:rPr>
      </w:pPr>
      <w:r>
        <w:rPr>
          <w:rFonts w:cs="CMR10"/>
          <w:lang w:eastAsia="ko-KR"/>
        </w:rPr>
        <w:t xml:space="preserve">[6] C. Silvestre and M. Shayegan, Phys. Rev. B </w:t>
      </w:r>
      <w:r>
        <w:rPr>
          <w:rFonts w:cs="CMBX10"/>
          <w:b/>
          <w:lang w:eastAsia="ko-KR"/>
        </w:rPr>
        <w:t>37</w:t>
      </w:r>
      <w:r>
        <w:rPr>
          <w:rFonts w:cs="CMR10"/>
          <w:lang w:eastAsia="ko-KR"/>
        </w:rPr>
        <w:t>, 10432 (1988).</w:t>
      </w:r>
    </w:p>
    <w:p w14:paraId="4B38C8FD" w14:textId="77777777" w:rsidR="002419E0" w:rsidRDefault="002419E0">
      <w:pPr>
        <w:widowControl w:val="0"/>
        <w:autoSpaceDE w:val="0"/>
        <w:autoSpaceDN w:val="0"/>
        <w:spacing w:line="480" w:lineRule="auto"/>
        <w:ind w:firstLineChars="100" w:firstLine="240"/>
        <w:rPr>
          <w:rFonts w:cs="CMR10"/>
          <w:lang w:eastAsia="ko-KR"/>
        </w:rPr>
      </w:pPr>
      <w:r>
        <w:rPr>
          <w:rFonts w:cs="CMR10"/>
          <w:lang w:eastAsia="ko-KR"/>
        </w:rPr>
        <w:t xml:space="preserve">[7] A. Mayne </w:t>
      </w:r>
      <w:r>
        <w:rPr>
          <w:rFonts w:cs="CMR10"/>
          <w:i/>
          <w:iCs/>
          <w:lang w:eastAsia="ko-KR"/>
        </w:rPr>
        <w:t>et al.</w:t>
      </w:r>
      <w:r>
        <w:rPr>
          <w:rFonts w:cs="CMR10"/>
          <w:lang w:eastAsia="ko-KR"/>
        </w:rPr>
        <w:t xml:space="preserve">, Surf. Sci. </w:t>
      </w:r>
      <w:r>
        <w:rPr>
          <w:rFonts w:cs="CMBX10"/>
          <w:b/>
          <w:lang w:eastAsia="ko-KR"/>
        </w:rPr>
        <w:t>284</w:t>
      </w:r>
      <w:r>
        <w:rPr>
          <w:rFonts w:cs="CMR10"/>
          <w:lang w:eastAsia="ko-KR"/>
        </w:rPr>
        <w:t>, 247 (1993).</w:t>
      </w:r>
    </w:p>
    <w:p w14:paraId="5C83624F" w14:textId="77777777" w:rsidR="002419E0" w:rsidRDefault="002419E0">
      <w:pPr>
        <w:widowControl w:val="0"/>
        <w:autoSpaceDE w:val="0"/>
        <w:autoSpaceDN w:val="0"/>
        <w:spacing w:line="480" w:lineRule="auto"/>
        <w:ind w:firstLineChars="100" w:firstLine="240"/>
        <w:rPr>
          <w:rFonts w:cs="CMR10"/>
          <w:lang w:val="sv-SE" w:eastAsia="ko-KR"/>
        </w:rPr>
      </w:pPr>
      <w:r>
        <w:rPr>
          <w:rFonts w:cs="CMR10"/>
          <w:lang w:eastAsia="ko-KR"/>
        </w:rPr>
        <w:t xml:space="preserve">[8] H. Okuyama, T. Aruga and M. Nishijima, Phys. </w:t>
      </w:r>
      <w:r>
        <w:rPr>
          <w:rFonts w:cs="CMR10"/>
          <w:lang w:val="sv-SE" w:eastAsia="ko-KR"/>
        </w:rPr>
        <w:t xml:space="preserve">Rev. Lett. </w:t>
      </w:r>
      <w:r>
        <w:rPr>
          <w:rFonts w:cs="CMBX10"/>
          <w:b/>
          <w:lang w:val="sv-SE" w:eastAsia="ko-KR"/>
        </w:rPr>
        <w:t>91</w:t>
      </w:r>
      <w:r>
        <w:rPr>
          <w:rFonts w:cs="CMR10"/>
          <w:lang w:val="sv-SE" w:eastAsia="ko-KR"/>
        </w:rPr>
        <w:t>, 256102 (2003).</w:t>
      </w:r>
    </w:p>
    <w:p w14:paraId="375F46B8" w14:textId="77777777" w:rsidR="002419E0" w:rsidRDefault="002419E0">
      <w:pPr>
        <w:widowControl w:val="0"/>
        <w:autoSpaceDE w:val="0"/>
        <w:autoSpaceDN w:val="0"/>
        <w:spacing w:line="480" w:lineRule="auto"/>
        <w:ind w:firstLineChars="100" w:firstLine="240"/>
        <w:rPr>
          <w:rFonts w:cs="CMR10"/>
          <w:lang w:val="sv-SE" w:eastAsia="ko-KR"/>
        </w:rPr>
      </w:pPr>
      <w:r>
        <w:rPr>
          <w:rFonts w:cs="CMR10"/>
          <w:lang w:val="sv-SE" w:eastAsia="ko-KR"/>
        </w:rPr>
        <w:t xml:space="preserve">[9] K. Sakamoto, H. M. Zhang and R. I. G. Uhrberg, Phys. Rev. B </w:t>
      </w:r>
      <w:r>
        <w:rPr>
          <w:rFonts w:cs="CMBX10"/>
          <w:b/>
          <w:lang w:val="sv-SE" w:eastAsia="ko-KR"/>
        </w:rPr>
        <w:t>70</w:t>
      </w:r>
      <w:r>
        <w:rPr>
          <w:rFonts w:cs="CMR10"/>
          <w:lang w:val="sv-SE" w:eastAsia="ko-KR"/>
        </w:rPr>
        <w:t>, 35301 (2004).</w:t>
      </w:r>
    </w:p>
    <w:p w14:paraId="5D28C866" w14:textId="77777777" w:rsidR="002419E0" w:rsidRDefault="002419E0">
      <w:pPr>
        <w:widowControl w:val="0"/>
        <w:autoSpaceDE w:val="0"/>
        <w:autoSpaceDN w:val="0"/>
        <w:spacing w:line="480" w:lineRule="auto"/>
        <w:ind w:firstLineChars="100" w:firstLine="240"/>
        <w:rPr>
          <w:rFonts w:cs="CMR10"/>
          <w:lang w:eastAsia="ko-KR"/>
        </w:rPr>
      </w:pPr>
      <w:r>
        <w:rPr>
          <w:rFonts w:cs="CMR10"/>
          <w:lang w:eastAsia="ko-KR"/>
        </w:rPr>
        <w:t xml:space="preserve">[10] R. A. Wolkow, Annu. Rev. Phys. Chem. </w:t>
      </w:r>
      <w:r>
        <w:rPr>
          <w:rFonts w:cs="CMBX10"/>
          <w:b/>
          <w:lang w:eastAsia="ko-KR"/>
        </w:rPr>
        <w:t>50</w:t>
      </w:r>
      <w:r>
        <w:rPr>
          <w:rFonts w:cs="CMR10"/>
          <w:lang w:eastAsia="ko-KR"/>
        </w:rPr>
        <w:t>, 413 (1999), and references therein.</w:t>
      </w:r>
    </w:p>
    <w:p w14:paraId="009CDCCE" w14:textId="77777777" w:rsidR="002419E0" w:rsidRDefault="002419E0">
      <w:pPr>
        <w:widowControl w:val="0"/>
        <w:autoSpaceDE w:val="0"/>
        <w:autoSpaceDN w:val="0"/>
        <w:spacing w:line="480" w:lineRule="auto"/>
        <w:ind w:firstLineChars="100" w:firstLine="240"/>
        <w:rPr>
          <w:rFonts w:cs="CMR10"/>
          <w:lang w:eastAsia="ko-KR"/>
        </w:rPr>
      </w:pPr>
      <w:r>
        <w:rPr>
          <w:rFonts w:cs="CMR10"/>
          <w:lang w:eastAsia="ko-KR"/>
        </w:rPr>
        <w:t xml:space="preserve">[11] S. F. Bent, Surf. Sci. </w:t>
      </w:r>
      <w:r>
        <w:rPr>
          <w:rFonts w:cs="CMBX10"/>
          <w:b/>
          <w:lang w:eastAsia="ko-KR"/>
        </w:rPr>
        <w:t>500</w:t>
      </w:r>
      <w:r>
        <w:rPr>
          <w:rFonts w:cs="CMR10"/>
          <w:lang w:eastAsia="ko-KR"/>
        </w:rPr>
        <w:t>, 879 (2002).</w:t>
      </w:r>
    </w:p>
    <w:p w14:paraId="1CCF85F5" w14:textId="77777777" w:rsidR="002419E0" w:rsidRDefault="002419E0">
      <w:pPr>
        <w:widowControl w:val="0"/>
        <w:autoSpaceDE w:val="0"/>
        <w:autoSpaceDN w:val="0"/>
        <w:spacing w:line="480" w:lineRule="auto"/>
        <w:ind w:firstLineChars="100" w:firstLine="240"/>
        <w:rPr>
          <w:rFonts w:cs="CMR10" w:hint="eastAsia"/>
          <w:lang w:eastAsia="ko-KR"/>
        </w:rPr>
      </w:pPr>
      <w:r>
        <w:rPr>
          <w:lang w:eastAsia="ko-KR"/>
        </w:rPr>
        <w:t xml:space="preserve">[12] R. Konecny and D. J. Doren, Surf. Sci. </w:t>
      </w:r>
      <w:r>
        <w:rPr>
          <w:rFonts w:cs="CMBX10"/>
          <w:b/>
          <w:lang w:eastAsia="ko-KR"/>
        </w:rPr>
        <w:t>417</w:t>
      </w:r>
      <w:r>
        <w:rPr>
          <w:lang w:eastAsia="ko-KR"/>
        </w:rPr>
        <w:t>, 169 (1998).</w:t>
      </w:r>
    </w:p>
    <w:bookmarkEnd w:id="1"/>
    <w:p w14:paraId="6052C78B" w14:textId="77777777" w:rsidR="002419E0" w:rsidRDefault="002419E0">
      <w:pPr>
        <w:pStyle w:val="08text"/>
        <w:rPr>
          <w:rFonts w:hint="eastAsia"/>
          <w:lang w:eastAsia="ko-KR"/>
        </w:rPr>
      </w:pPr>
    </w:p>
    <w:p w14:paraId="62BE0609" w14:textId="77777777" w:rsidR="002419E0" w:rsidRDefault="002419E0">
      <w:pPr>
        <w:pStyle w:val="08text"/>
        <w:rPr>
          <w:rFonts w:hint="eastAsia"/>
          <w:bCs/>
          <w:lang w:eastAsia="ko-KR"/>
        </w:rPr>
      </w:pPr>
      <w:r>
        <w:rPr>
          <w:rFonts w:hint="eastAsia"/>
          <w:bCs/>
          <w:sz w:val="22"/>
          <w:szCs w:val="22"/>
          <w:lang w:eastAsia="ko-KR"/>
        </w:rPr>
        <w:t xml:space="preserve">Table </w:t>
      </w:r>
      <w:r>
        <w:rPr>
          <w:bCs/>
          <w:sz w:val="22"/>
          <w:szCs w:val="22"/>
          <w:lang w:eastAsia="ko-KR"/>
        </w:rPr>
        <w:t xml:space="preserve"> </w:t>
      </w:r>
      <w:r>
        <w:rPr>
          <w:rFonts w:hint="eastAsia"/>
          <w:bCs/>
          <w:sz w:val="22"/>
          <w:szCs w:val="22"/>
          <w:lang w:eastAsia="ko-KR"/>
        </w:rPr>
        <w:t>1</w:t>
      </w:r>
      <w:r>
        <w:rPr>
          <w:bCs/>
          <w:sz w:val="22"/>
          <w:szCs w:val="22"/>
          <w:lang w:eastAsia="ko-KR"/>
        </w:rPr>
        <w:t>. Base pressure before and after injecti</w:t>
      </w:r>
      <w:r>
        <w:rPr>
          <w:rFonts w:hint="eastAsia"/>
          <w:bCs/>
          <w:sz w:val="22"/>
          <w:szCs w:val="22"/>
          <w:lang w:eastAsia="ko-KR"/>
        </w:rPr>
        <w:t xml:space="preserve">ng </w:t>
      </w:r>
      <w:r>
        <w:rPr>
          <w:bCs/>
          <w:sz w:val="22"/>
          <w:szCs w:val="22"/>
          <w:lang w:eastAsia="ko-KR"/>
        </w:rPr>
        <w:t>hot oxygen into the foreline of the TMP with magnetic bearings.</w:t>
      </w:r>
    </w:p>
    <w:tbl>
      <w:tblPr>
        <w:tblW w:w="0" w:type="auto"/>
        <w:tblInd w:w="5" w:type="dxa"/>
        <w:tblBorders>
          <w:top w:val="single" w:sz="6" w:space="0" w:color="000000"/>
          <w:left w:val="single" w:sz="6" w:space="0" w:color="000000"/>
          <w:bottom w:val="single" w:sz="6" w:space="0" w:color="000000"/>
          <w:right w:val="single" w:sz="6" w:space="0" w:color="000000"/>
          <w:insideH w:val="nil"/>
          <w:insideV w:val="nil"/>
        </w:tblBorders>
        <w:tblCellMar>
          <w:left w:w="0" w:type="dxa"/>
          <w:right w:w="0" w:type="dxa"/>
        </w:tblCellMar>
        <w:tblLook w:val="00BF" w:firstRow="1" w:lastRow="0" w:firstColumn="1" w:lastColumn="0" w:noHBand="0" w:noVBand="0"/>
      </w:tblPr>
      <w:tblGrid>
        <w:gridCol w:w="3087"/>
        <w:gridCol w:w="1497"/>
        <w:gridCol w:w="2004"/>
        <w:gridCol w:w="1877"/>
      </w:tblGrid>
      <w:tr w:rsidR="002419E0" w14:paraId="71D520B3" w14:textId="77777777">
        <w:trPr>
          <w:trHeight w:val="807"/>
        </w:trPr>
        <w:tc>
          <w:tcPr>
            <w:tcW w:w="3087" w:type="dxa"/>
            <w:tcBorders>
              <w:bottom w:val="single" w:sz="12" w:space="0" w:color="000000"/>
            </w:tcBorders>
            <w:vAlign w:val="center"/>
          </w:tcPr>
          <w:p w14:paraId="2EFA6408"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P(Torr)</w:t>
            </w:r>
          </w:p>
        </w:tc>
        <w:tc>
          <w:tcPr>
            <w:tcW w:w="1497" w:type="dxa"/>
            <w:tcBorders>
              <w:bottom w:val="single" w:sz="12" w:space="0" w:color="000000"/>
            </w:tcBorders>
            <w:vAlign w:val="center"/>
          </w:tcPr>
          <w:p w14:paraId="56DC5BCD"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P</w:t>
            </w:r>
            <w:r>
              <w:rPr>
                <w:rFonts w:eastAsia="한양신명조"/>
                <w:sz w:val="22"/>
                <w:szCs w:val="22"/>
                <w:vertAlign w:val="subscript"/>
                <w:lang w:eastAsia="ko-KR"/>
              </w:rPr>
              <w:t>back</w:t>
            </w:r>
          </w:p>
          <w:p w14:paraId="5EBA9998"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(Torr)</w:t>
            </w:r>
          </w:p>
        </w:tc>
        <w:tc>
          <w:tcPr>
            <w:tcW w:w="2004" w:type="dxa"/>
            <w:tcBorders>
              <w:bottom w:val="single" w:sz="12" w:space="0" w:color="000000"/>
            </w:tcBorders>
            <w:vAlign w:val="center"/>
          </w:tcPr>
          <w:p w14:paraId="37A3390E"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Backing </w:t>
            </w:r>
          </w:p>
          <w:p w14:paraId="0BD0A9F4" w14:textId="77777777" w:rsidR="002419E0" w:rsidRDefault="002419E0">
            <w:pPr>
              <w:spacing w:line="360" w:lineRule="auto"/>
              <w:jc w:val="center"/>
              <w:rPr>
                <w:rFonts w:eastAsia="한양신명조"/>
                <w:sz w:val="22"/>
                <w:szCs w:val="22"/>
                <w:lang w:eastAsia="ko-KR"/>
              </w:rPr>
            </w:pPr>
            <w:r>
              <w:rPr>
                <w:rFonts w:eastAsia="한양신명조" w:hint="eastAsia"/>
                <w:sz w:val="22"/>
                <w:szCs w:val="22"/>
                <w:lang w:eastAsia="ko-KR"/>
              </w:rPr>
              <w:t>P</w:t>
            </w:r>
            <w:r>
              <w:rPr>
                <w:rFonts w:eastAsia="한양신명조"/>
                <w:sz w:val="22"/>
                <w:szCs w:val="22"/>
                <w:lang w:eastAsia="ko-KR"/>
              </w:rPr>
              <w:t>ump</w:t>
            </w:r>
          </w:p>
        </w:tc>
        <w:tc>
          <w:tcPr>
            <w:tcW w:w="1877" w:type="dxa"/>
            <w:tcBorders>
              <w:bottom w:val="single" w:sz="12" w:space="0" w:color="000000"/>
            </w:tcBorders>
            <w:vAlign w:val="center"/>
          </w:tcPr>
          <w:p w14:paraId="5F149D47"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Chamber</w:t>
            </w:r>
          </w:p>
          <w:p w14:paraId="34E28A01"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Bakeout</w:t>
            </w:r>
          </w:p>
        </w:tc>
      </w:tr>
      <w:tr w:rsidR="002419E0" w14:paraId="76A3FE9F" w14:textId="77777777">
        <w:trPr>
          <w:trHeight w:val="843"/>
        </w:trPr>
        <w:tc>
          <w:tcPr>
            <w:tcW w:w="3087" w:type="dxa"/>
            <w:tcBorders>
              <w:top w:val="single" w:sz="12" w:space="0" w:color="000000"/>
              <w:bottom w:val="single" w:sz="6" w:space="0" w:color="000000"/>
            </w:tcBorders>
            <w:vAlign w:val="center"/>
          </w:tcPr>
          <w:p w14:paraId="18547927"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1.0</w:t>
            </w:r>
            <w:r>
              <w:rPr>
                <w:rFonts w:ascii="바탕체" w:eastAsia="바탕체" w:hAnsi="바탕체"/>
                <w:sz w:val="22"/>
                <w:szCs w:val="22"/>
                <w:lang w:eastAsia="ko-KR"/>
              </w:rPr>
              <w:t>×</w:t>
            </w:r>
            <w:r>
              <w:rPr>
                <w:rFonts w:eastAsia="한양신명조"/>
                <w:sz w:val="22"/>
                <w:szCs w:val="22"/>
                <w:lang w:eastAsia="ko-KR"/>
              </w:rPr>
              <w:t>10</w:t>
            </w:r>
            <w:r>
              <w:rPr>
                <w:rFonts w:eastAsia="한양신명조"/>
                <w:sz w:val="22"/>
                <w:szCs w:val="22"/>
                <w:vertAlign w:val="superscript"/>
                <w:lang w:eastAsia="ko-KR"/>
              </w:rPr>
              <w:t>-11</w:t>
            </w:r>
          </w:p>
        </w:tc>
        <w:tc>
          <w:tcPr>
            <w:tcW w:w="1497" w:type="dxa"/>
            <w:tcBorders>
              <w:top w:val="single" w:sz="12" w:space="0" w:color="000000"/>
              <w:bottom w:val="single" w:sz="6" w:space="0" w:color="000000"/>
            </w:tcBorders>
            <w:vAlign w:val="center"/>
          </w:tcPr>
          <w:p w14:paraId="7BB88609"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9.6×10</w:t>
            </w:r>
            <w:r>
              <w:rPr>
                <w:rFonts w:eastAsia="한양신명조"/>
                <w:sz w:val="22"/>
                <w:szCs w:val="22"/>
                <w:vertAlign w:val="superscript"/>
                <w:lang w:eastAsia="ko-KR"/>
              </w:rPr>
              <w:t>-8</w:t>
            </w:r>
          </w:p>
        </w:tc>
        <w:tc>
          <w:tcPr>
            <w:tcW w:w="2004" w:type="dxa"/>
            <w:tcBorders>
              <w:top w:val="single" w:sz="12" w:space="0" w:color="000000"/>
              <w:bottom w:val="single" w:sz="6" w:space="0" w:color="000000"/>
            </w:tcBorders>
            <w:vAlign w:val="center"/>
          </w:tcPr>
          <w:p w14:paraId="70FB024D" w14:textId="77777777" w:rsidR="002419E0" w:rsidRDefault="002419E0">
            <w:pPr>
              <w:spacing w:line="360" w:lineRule="auto"/>
              <w:jc w:val="center"/>
              <w:rPr>
                <w:rFonts w:eastAsia="한양신명조" w:hint="eastAsia"/>
                <w:sz w:val="22"/>
                <w:szCs w:val="22"/>
                <w:lang w:eastAsia="ko-KR"/>
              </w:rPr>
            </w:pPr>
            <w:r>
              <w:rPr>
                <w:rFonts w:eastAsia="한양신명조"/>
                <w:sz w:val="22"/>
                <w:szCs w:val="22"/>
                <w:lang w:eastAsia="ko-KR"/>
              </w:rPr>
              <w:t>T</w:t>
            </w:r>
            <w:r>
              <w:rPr>
                <w:rFonts w:eastAsia="한양신명조" w:hint="eastAsia"/>
                <w:sz w:val="22"/>
                <w:szCs w:val="22"/>
                <w:lang w:eastAsia="ko-KR"/>
              </w:rPr>
              <w:t>MP</w:t>
            </w:r>
          </w:p>
          <w:p w14:paraId="689427B3"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(55</w:t>
            </w:r>
            <w:r>
              <w:rPr>
                <w:rFonts w:ascii="바탕체" w:eastAsia="바탕체" w:hAnsi="바탕체"/>
                <w:sz w:val="22"/>
                <w:szCs w:val="22"/>
                <w:lang w:eastAsia="ko-KR"/>
              </w:rPr>
              <w:t>ℓ</w:t>
            </w:r>
            <w:r>
              <w:rPr>
                <w:rFonts w:eastAsia="한양신명조"/>
                <w:sz w:val="22"/>
                <w:szCs w:val="22"/>
                <w:lang w:eastAsia="ko-KR"/>
              </w:rPr>
              <w:t>s</w:t>
            </w:r>
            <w:r>
              <w:rPr>
                <w:rFonts w:eastAsia="한양신명조" w:hint="eastAsia"/>
                <w:sz w:val="22"/>
                <w:szCs w:val="22"/>
                <w:vertAlign w:val="superscript"/>
                <w:lang w:eastAsia="ko-KR"/>
              </w:rPr>
              <w:t>-1</w:t>
            </w:r>
            <w:r>
              <w:rPr>
                <w:rFonts w:eastAsia="한양신명조"/>
                <w:sz w:val="22"/>
                <w:szCs w:val="22"/>
                <w:lang w:eastAsia="ko-KR"/>
              </w:rPr>
              <w:t>)</w:t>
            </w:r>
          </w:p>
        </w:tc>
        <w:tc>
          <w:tcPr>
            <w:tcW w:w="1877" w:type="dxa"/>
            <w:tcBorders>
              <w:top w:val="single" w:sz="12" w:space="0" w:color="000000"/>
              <w:bottom w:val="single" w:sz="6" w:space="0" w:color="000000"/>
            </w:tcBorders>
            <w:vAlign w:val="center"/>
          </w:tcPr>
          <w:p w14:paraId="16C3F53E"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200</w:t>
            </w:r>
            <w:r>
              <w:rPr>
                <w:rFonts w:eastAsia="한양신명조" w:hint="eastAsia"/>
                <w:sz w:val="22"/>
                <w:szCs w:val="22"/>
                <w:lang w:eastAsia="ko-KR"/>
              </w:rPr>
              <w:t xml:space="preserve"> </w:t>
            </w:r>
            <w:r>
              <w:rPr>
                <w:rFonts w:eastAsia="한양신명조"/>
                <w:sz w:val="22"/>
                <w:szCs w:val="22"/>
                <w:vertAlign w:val="superscript"/>
                <w:lang w:eastAsia="ko-KR"/>
              </w:rPr>
              <w:t>o</w:t>
            </w:r>
            <w:r>
              <w:rPr>
                <w:rFonts w:eastAsia="한양신명조"/>
                <w:sz w:val="22"/>
                <w:szCs w:val="22"/>
                <w:lang w:eastAsia="ko-KR"/>
              </w:rPr>
              <w:t>C, 48 h</w:t>
            </w:r>
          </w:p>
        </w:tc>
      </w:tr>
      <w:tr w:rsidR="002419E0" w14:paraId="129A6698" w14:textId="77777777">
        <w:trPr>
          <w:trHeight w:val="1259"/>
        </w:trPr>
        <w:tc>
          <w:tcPr>
            <w:tcW w:w="3087" w:type="dxa"/>
            <w:tcBorders>
              <w:top w:val="single" w:sz="6" w:space="0" w:color="000000"/>
              <w:bottom w:val="single" w:sz="6" w:space="0" w:color="000000"/>
            </w:tcBorders>
            <w:vAlign w:val="center"/>
          </w:tcPr>
          <w:p w14:paraId="0C6C1552" w14:textId="77777777" w:rsidR="002419E0" w:rsidRDefault="002419E0">
            <w:pPr>
              <w:spacing w:line="360" w:lineRule="auto"/>
              <w:jc w:val="center"/>
              <w:rPr>
                <w:rFonts w:eastAsia="한양신명조" w:hint="eastAsia"/>
                <w:sz w:val="22"/>
                <w:szCs w:val="22"/>
                <w:lang w:eastAsia="ko-KR"/>
              </w:rPr>
            </w:pPr>
            <w:r>
              <w:rPr>
                <w:rFonts w:eastAsia="한양신명조"/>
                <w:sz w:val="22"/>
                <w:szCs w:val="22"/>
                <w:lang w:eastAsia="ko-KR"/>
              </w:rPr>
              <w:t>7×10</w:t>
            </w:r>
            <w:r>
              <w:rPr>
                <w:rFonts w:eastAsia="한양신명조"/>
                <w:sz w:val="22"/>
                <w:szCs w:val="22"/>
                <w:vertAlign w:val="superscript"/>
                <w:lang w:eastAsia="ko-KR"/>
              </w:rPr>
              <w:t>-12</w:t>
            </w:r>
            <w:r>
              <w:rPr>
                <w:rFonts w:eastAsia="한양신명조"/>
                <w:sz w:val="22"/>
                <w:szCs w:val="22"/>
                <w:lang w:eastAsia="ko-KR"/>
              </w:rPr>
              <w:t> </w:t>
            </w:r>
          </w:p>
          <w:p w14:paraId="297AB27F" w14:textId="77777777" w:rsidR="002419E0" w:rsidRDefault="002419E0">
            <w:pPr>
              <w:spacing w:line="360" w:lineRule="auto"/>
              <w:jc w:val="center"/>
              <w:rPr>
                <w:rFonts w:eastAsia="한양신명조" w:hint="eastAsia"/>
                <w:sz w:val="22"/>
                <w:szCs w:val="22"/>
                <w:lang w:eastAsia="ko-KR"/>
              </w:rPr>
            </w:pPr>
            <w:r>
              <w:rPr>
                <w:lang w:eastAsia="ko-KR"/>
              </w:rPr>
              <w:t>(</w:t>
            </w:r>
            <w:r>
              <w:rPr>
                <w:rFonts w:hint="eastAsia"/>
                <w:lang w:eastAsia="ko-KR"/>
              </w:rPr>
              <w:t xml:space="preserve">with </w:t>
            </w:r>
            <w:r>
              <w:rPr>
                <w:lang w:eastAsia="ko-KR"/>
              </w:rPr>
              <w:t>O</w:t>
            </w:r>
            <w:r>
              <w:rPr>
                <w:vertAlign w:val="subscript"/>
                <w:lang w:eastAsia="ko-KR"/>
              </w:rPr>
              <w:t>2</w:t>
            </w:r>
            <w:r>
              <w:rPr>
                <w:lang w:eastAsia="ko-KR"/>
              </w:rPr>
              <w:t xml:space="preserve"> Injection)</w:t>
            </w:r>
          </w:p>
        </w:tc>
        <w:tc>
          <w:tcPr>
            <w:tcW w:w="1497" w:type="dxa"/>
            <w:tcBorders>
              <w:top w:val="single" w:sz="6" w:space="0" w:color="000000"/>
              <w:bottom w:val="single" w:sz="6" w:space="0" w:color="000000"/>
            </w:tcBorders>
            <w:vAlign w:val="center"/>
          </w:tcPr>
          <w:p w14:paraId="631E8575"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1st stage</w:t>
            </w:r>
          </w:p>
        </w:tc>
        <w:tc>
          <w:tcPr>
            <w:tcW w:w="2004" w:type="dxa"/>
            <w:tcBorders>
              <w:top w:val="single" w:sz="6" w:space="0" w:color="000000"/>
              <w:bottom w:val="single" w:sz="6" w:space="0" w:color="000000"/>
            </w:tcBorders>
            <w:vAlign w:val="center"/>
          </w:tcPr>
          <w:p w14:paraId="24F2B2BF" w14:textId="77777777" w:rsidR="002419E0" w:rsidRDefault="002419E0">
            <w:pPr>
              <w:spacing w:line="360" w:lineRule="auto"/>
              <w:jc w:val="center"/>
              <w:rPr>
                <w:rFonts w:eastAsia="한양신명조" w:hint="eastAsia"/>
                <w:sz w:val="22"/>
                <w:szCs w:val="22"/>
                <w:lang w:eastAsia="ko-KR"/>
              </w:rPr>
            </w:pPr>
            <w:r>
              <w:rPr>
                <w:rFonts w:eastAsia="한양신명조" w:hint="eastAsia"/>
                <w:sz w:val="22"/>
                <w:szCs w:val="22"/>
                <w:lang w:eastAsia="ko-KR"/>
              </w:rPr>
              <w:t>TMP</w:t>
            </w:r>
          </w:p>
          <w:p w14:paraId="0DC009AE"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 xml:space="preserve">45 </w:t>
            </w:r>
            <w:r>
              <w:rPr>
                <w:rFonts w:ascii="바탕체" w:eastAsia="바탕체" w:hAnsi="바탕체"/>
                <w:sz w:val="22"/>
                <w:szCs w:val="22"/>
                <w:lang w:eastAsia="ko-KR"/>
              </w:rPr>
              <w:t>ℓ</w:t>
            </w:r>
            <w:r>
              <w:rPr>
                <w:rFonts w:eastAsia="한양신명조"/>
                <w:sz w:val="22"/>
                <w:szCs w:val="22"/>
                <w:lang w:eastAsia="ko-KR"/>
              </w:rPr>
              <w:t>s</w:t>
            </w:r>
            <w:r>
              <w:rPr>
                <w:rFonts w:eastAsia="한양신명조" w:hint="eastAsia"/>
                <w:sz w:val="22"/>
                <w:szCs w:val="22"/>
                <w:vertAlign w:val="superscript"/>
                <w:lang w:eastAsia="ko-KR"/>
              </w:rPr>
              <w:t>-1</w:t>
            </w:r>
            <w:r>
              <w:rPr>
                <w:rFonts w:eastAsia="한양신명조"/>
                <w:sz w:val="22"/>
                <w:szCs w:val="22"/>
                <w:lang w:eastAsia="ko-KR"/>
              </w:rPr>
              <w:t xml:space="preserve"> (H</w:t>
            </w:r>
            <w:r>
              <w:rPr>
                <w:rFonts w:eastAsia="한양신명조"/>
                <w:sz w:val="22"/>
                <w:szCs w:val="22"/>
                <w:vertAlign w:val="subscript"/>
                <w:lang w:eastAsia="ko-KR"/>
              </w:rPr>
              <w:t>2</w:t>
            </w:r>
            <w:r>
              <w:rPr>
                <w:rFonts w:eastAsia="한양신명조"/>
                <w:sz w:val="22"/>
                <w:szCs w:val="22"/>
                <w:lang w:eastAsia="ko-KR"/>
              </w:rPr>
              <w:t xml:space="preserve"> )</w:t>
            </w:r>
          </w:p>
          <w:p w14:paraId="1B4005D8"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K=10</w:t>
            </w:r>
            <w:r>
              <w:rPr>
                <w:rFonts w:eastAsia="한양신명조"/>
                <w:sz w:val="22"/>
                <w:szCs w:val="22"/>
                <w:vertAlign w:val="superscript"/>
                <w:lang w:eastAsia="ko-KR"/>
              </w:rPr>
              <w:t>4</w:t>
            </w:r>
            <w:r>
              <w:rPr>
                <w:rFonts w:eastAsia="한양신명조"/>
                <w:sz w:val="22"/>
                <w:szCs w:val="22"/>
                <w:lang w:eastAsia="ko-KR"/>
              </w:rPr>
              <w:t> </w:t>
            </w:r>
          </w:p>
        </w:tc>
        <w:tc>
          <w:tcPr>
            <w:tcW w:w="1877" w:type="dxa"/>
            <w:tcBorders>
              <w:top w:val="single" w:sz="6" w:space="0" w:color="000000"/>
              <w:bottom w:val="single" w:sz="6" w:space="0" w:color="000000"/>
            </w:tcBorders>
            <w:vAlign w:val="center"/>
          </w:tcPr>
          <w:p w14:paraId="022CFAB3"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130</w:t>
            </w:r>
            <w:r>
              <w:rPr>
                <w:rFonts w:eastAsia="한양신명조" w:hint="eastAsia"/>
                <w:sz w:val="22"/>
                <w:szCs w:val="22"/>
                <w:lang w:eastAsia="ko-KR"/>
              </w:rPr>
              <w:t xml:space="preserve"> </w:t>
            </w:r>
            <w:r>
              <w:rPr>
                <w:rFonts w:eastAsia="한양신명조"/>
                <w:sz w:val="22"/>
                <w:szCs w:val="22"/>
                <w:vertAlign w:val="superscript"/>
                <w:lang w:eastAsia="ko-KR"/>
              </w:rPr>
              <w:t>o</w:t>
            </w:r>
            <w:r>
              <w:rPr>
                <w:rFonts w:eastAsia="한양신명조"/>
                <w:sz w:val="22"/>
                <w:szCs w:val="22"/>
                <w:lang w:eastAsia="ko-KR"/>
              </w:rPr>
              <w:t>C, 36 h</w:t>
            </w:r>
          </w:p>
        </w:tc>
      </w:tr>
      <w:tr w:rsidR="002419E0" w14:paraId="20EE0210" w14:textId="77777777">
        <w:trPr>
          <w:trHeight w:val="856"/>
        </w:trPr>
        <w:tc>
          <w:tcPr>
            <w:tcW w:w="3087" w:type="dxa"/>
            <w:tcBorders>
              <w:top w:val="single" w:sz="6" w:space="0" w:color="000000"/>
            </w:tcBorders>
            <w:vAlign w:val="center"/>
          </w:tcPr>
          <w:p w14:paraId="485E8639" w14:textId="77777777" w:rsidR="002419E0" w:rsidRDefault="002419E0">
            <w:pPr>
              <w:spacing w:line="360" w:lineRule="auto"/>
              <w:jc w:val="center"/>
              <w:rPr>
                <w:rFonts w:eastAsia="한양신명조" w:hint="eastAsia"/>
                <w:sz w:val="22"/>
                <w:szCs w:val="22"/>
                <w:vertAlign w:val="superscript"/>
                <w:lang w:eastAsia="ko-KR"/>
              </w:rPr>
            </w:pPr>
            <w:r>
              <w:rPr>
                <w:rFonts w:eastAsia="한양신명조"/>
                <w:sz w:val="22"/>
                <w:szCs w:val="22"/>
                <w:lang w:eastAsia="ko-KR"/>
              </w:rPr>
              <w:t>5×10</w:t>
            </w:r>
            <w:r>
              <w:rPr>
                <w:rFonts w:eastAsia="한양신명조"/>
                <w:sz w:val="22"/>
                <w:szCs w:val="22"/>
                <w:vertAlign w:val="superscript"/>
                <w:lang w:eastAsia="ko-KR"/>
              </w:rPr>
              <w:t>-12</w:t>
            </w:r>
          </w:p>
          <w:p w14:paraId="6D50219B" w14:textId="77777777" w:rsidR="002419E0" w:rsidRDefault="002419E0">
            <w:pPr>
              <w:spacing w:line="360" w:lineRule="auto"/>
              <w:jc w:val="center"/>
              <w:rPr>
                <w:rFonts w:eastAsia="한양신명조" w:hint="eastAsia"/>
                <w:sz w:val="22"/>
                <w:szCs w:val="22"/>
                <w:lang w:eastAsia="ko-KR"/>
              </w:rPr>
            </w:pPr>
            <w:r>
              <w:rPr>
                <w:lang w:eastAsia="ko-KR"/>
              </w:rPr>
              <w:t>(</w:t>
            </w:r>
            <w:r>
              <w:rPr>
                <w:rFonts w:hint="eastAsia"/>
                <w:lang w:eastAsia="ko-KR"/>
              </w:rPr>
              <w:t xml:space="preserve">with </w:t>
            </w:r>
            <w:r>
              <w:rPr>
                <w:lang w:eastAsia="ko-KR"/>
              </w:rPr>
              <w:t>O</w:t>
            </w:r>
            <w:r>
              <w:rPr>
                <w:vertAlign w:val="subscript"/>
                <w:lang w:eastAsia="ko-KR"/>
              </w:rPr>
              <w:t>2</w:t>
            </w:r>
            <w:r>
              <w:rPr>
                <w:lang w:eastAsia="ko-KR"/>
              </w:rPr>
              <w:t xml:space="preserve"> Injection)</w:t>
            </w:r>
          </w:p>
        </w:tc>
        <w:tc>
          <w:tcPr>
            <w:tcW w:w="1497" w:type="dxa"/>
            <w:tcBorders>
              <w:top w:val="single" w:sz="6" w:space="0" w:color="000000"/>
            </w:tcBorders>
            <w:vAlign w:val="center"/>
          </w:tcPr>
          <w:p w14:paraId="36261C8A"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2nd stage</w:t>
            </w:r>
          </w:p>
          <w:p w14:paraId="6F219CE4"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1.1×10</w:t>
            </w:r>
            <w:r>
              <w:rPr>
                <w:rFonts w:eastAsia="한양신명조"/>
                <w:sz w:val="22"/>
                <w:szCs w:val="22"/>
                <w:vertAlign w:val="superscript"/>
                <w:lang w:eastAsia="ko-KR"/>
              </w:rPr>
              <w:t>-5</w:t>
            </w:r>
          </w:p>
        </w:tc>
        <w:tc>
          <w:tcPr>
            <w:tcW w:w="2004" w:type="dxa"/>
            <w:tcBorders>
              <w:top w:val="single" w:sz="6" w:space="0" w:color="000000"/>
            </w:tcBorders>
            <w:vAlign w:val="center"/>
          </w:tcPr>
          <w:p w14:paraId="778CD0F5" w14:textId="77777777" w:rsidR="002419E0" w:rsidRDefault="002419E0">
            <w:pPr>
              <w:spacing w:line="360" w:lineRule="auto"/>
              <w:jc w:val="center"/>
              <w:rPr>
                <w:rFonts w:eastAsia="한양신명조" w:hint="eastAsia"/>
                <w:sz w:val="22"/>
                <w:szCs w:val="22"/>
                <w:lang w:eastAsia="ko-KR"/>
              </w:rPr>
            </w:pPr>
            <w:r>
              <w:rPr>
                <w:rFonts w:eastAsia="한양신명조"/>
                <w:sz w:val="22"/>
                <w:szCs w:val="22"/>
                <w:lang w:eastAsia="ko-KR"/>
              </w:rPr>
              <w:t>T</w:t>
            </w:r>
            <w:r>
              <w:rPr>
                <w:rFonts w:eastAsia="한양신명조" w:hint="eastAsia"/>
                <w:sz w:val="22"/>
                <w:szCs w:val="22"/>
                <w:lang w:eastAsia="ko-KR"/>
              </w:rPr>
              <w:t>MP</w:t>
            </w:r>
          </w:p>
          <w:p w14:paraId="70394A33"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(55</w:t>
            </w:r>
            <w:r>
              <w:rPr>
                <w:rFonts w:ascii="바탕체" w:eastAsia="바탕체" w:hAnsi="바탕체"/>
                <w:sz w:val="22"/>
                <w:szCs w:val="22"/>
                <w:lang w:eastAsia="ko-KR"/>
              </w:rPr>
              <w:t>ℓ</w:t>
            </w:r>
            <w:r>
              <w:rPr>
                <w:rFonts w:eastAsia="한양신명조"/>
                <w:sz w:val="22"/>
                <w:szCs w:val="22"/>
                <w:lang w:eastAsia="ko-KR"/>
              </w:rPr>
              <w:t>s</w:t>
            </w:r>
            <w:r>
              <w:rPr>
                <w:rFonts w:eastAsia="한양신명조" w:hint="eastAsia"/>
                <w:sz w:val="22"/>
                <w:szCs w:val="22"/>
                <w:vertAlign w:val="superscript"/>
                <w:lang w:eastAsia="ko-KR"/>
              </w:rPr>
              <w:t>-1</w:t>
            </w:r>
            <w:r>
              <w:rPr>
                <w:rFonts w:eastAsia="한양신명조"/>
                <w:sz w:val="22"/>
                <w:szCs w:val="22"/>
                <w:lang w:eastAsia="ko-KR"/>
              </w:rPr>
              <w:t>) </w:t>
            </w:r>
          </w:p>
        </w:tc>
        <w:tc>
          <w:tcPr>
            <w:tcW w:w="1877" w:type="dxa"/>
            <w:tcBorders>
              <w:top w:val="single" w:sz="6" w:space="0" w:color="000000"/>
            </w:tcBorders>
            <w:vAlign w:val="center"/>
          </w:tcPr>
          <w:p w14:paraId="60E088D3" w14:textId="77777777" w:rsidR="002419E0" w:rsidRDefault="002419E0">
            <w:pPr>
              <w:spacing w:line="360" w:lineRule="auto"/>
              <w:jc w:val="center"/>
              <w:rPr>
                <w:rFonts w:eastAsia="한양신명조"/>
                <w:sz w:val="22"/>
                <w:szCs w:val="22"/>
                <w:lang w:eastAsia="ko-KR"/>
              </w:rPr>
            </w:pPr>
            <w:r>
              <w:rPr>
                <w:rFonts w:eastAsia="한양신명조"/>
                <w:sz w:val="22"/>
                <w:szCs w:val="22"/>
                <w:lang w:eastAsia="ko-KR"/>
              </w:rPr>
              <w:t>130</w:t>
            </w:r>
            <w:r>
              <w:rPr>
                <w:rFonts w:eastAsia="한양신명조" w:hint="eastAsia"/>
                <w:sz w:val="22"/>
                <w:szCs w:val="22"/>
                <w:lang w:eastAsia="ko-KR"/>
              </w:rPr>
              <w:t xml:space="preserve"> </w:t>
            </w:r>
            <w:r>
              <w:rPr>
                <w:rFonts w:eastAsia="한양신명조"/>
                <w:sz w:val="22"/>
                <w:szCs w:val="22"/>
                <w:vertAlign w:val="superscript"/>
                <w:lang w:eastAsia="ko-KR"/>
              </w:rPr>
              <w:t>o</w:t>
            </w:r>
            <w:r>
              <w:rPr>
                <w:rFonts w:eastAsia="한양신명조"/>
                <w:sz w:val="22"/>
                <w:szCs w:val="22"/>
                <w:lang w:eastAsia="ko-KR"/>
              </w:rPr>
              <w:t>C, 36 h</w:t>
            </w:r>
          </w:p>
        </w:tc>
      </w:tr>
    </w:tbl>
    <w:p w14:paraId="65D1D981" w14:textId="77777777" w:rsidR="002419E0" w:rsidRDefault="002419E0">
      <w:pPr>
        <w:pStyle w:val="08text"/>
        <w:rPr>
          <w:rFonts w:hint="eastAsia"/>
          <w:lang w:eastAsia="ko-KR"/>
        </w:rPr>
      </w:pPr>
    </w:p>
    <w:p w14:paraId="3E9224D2" w14:textId="77777777" w:rsidR="002419E0" w:rsidRDefault="002419E0">
      <w:pPr>
        <w:pStyle w:val="08text"/>
        <w:rPr>
          <w:rFonts w:hint="eastAsia"/>
          <w:lang w:eastAsia="ko-KR"/>
        </w:rPr>
      </w:pPr>
    </w:p>
    <w:p w14:paraId="079B68E7" w14:textId="77777777" w:rsidR="002419E0" w:rsidRDefault="002419E0">
      <w:pPr>
        <w:pStyle w:val="08text"/>
        <w:rPr>
          <w:rFonts w:hint="eastAsia"/>
          <w:lang w:eastAsia="ko-KR"/>
        </w:rPr>
      </w:pPr>
    </w:p>
    <w:p w14:paraId="70142CDF" w14:textId="77777777" w:rsidR="002419E0" w:rsidRDefault="002419E0">
      <w:pPr>
        <w:pStyle w:val="08text"/>
        <w:rPr>
          <w:rFonts w:hint="eastAsia"/>
          <w:lang w:eastAsia="ko-KR"/>
        </w:rPr>
      </w:pPr>
      <w:r>
        <w:rPr>
          <w:rFonts w:hint="eastAsia"/>
          <w:lang w:eastAsia="ko-KR"/>
        </w:rPr>
        <w:t>Figure Captions.</w:t>
      </w:r>
    </w:p>
    <w:p w14:paraId="510A67BD" w14:textId="77777777" w:rsidR="002419E0" w:rsidRDefault="002419E0">
      <w:pPr>
        <w:pStyle w:val="08text"/>
        <w:rPr>
          <w:rFonts w:hint="eastAsia"/>
          <w:lang w:eastAsia="ko-KR"/>
        </w:rPr>
      </w:pPr>
      <w:r>
        <w:rPr>
          <w:rFonts w:hint="eastAsia"/>
        </w:rPr>
        <w:t>Fig</w:t>
      </w:r>
      <w:r>
        <w:rPr>
          <w:rFonts w:hint="eastAsia"/>
          <w:lang w:eastAsia="ko-KR"/>
        </w:rPr>
        <w:t xml:space="preserve">. </w:t>
      </w:r>
      <w:r>
        <w:rPr>
          <w:rFonts w:hint="eastAsia"/>
        </w:rPr>
        <w:t>1.</w:t>
      </w:r>
      <w:r>
        <w:rPr>
          <w:rFonts w:hint="eastAsia"/>
          <w:lang w:eastAsia="ko-KR"/>
        </w:rPr>
        <w:t xml:space="preserve"> If figures cannot be included within the Word file, they may be uploaded in separate files. </w:t>
      </w:r>
    </w:p>
    <w:p w14:paraId="173A99E6" w14:textId="77777777" w:rsidR="002419E0" w:rsidRDefault="002419E0">
      <w:pPr>
        <w:pStyle w:val="08text"/>
        <w:ind w:firstLineChars="200" w:firstLine="480"/>
        <w:rPr>
          <w:rFonts w:hint="eastAsia"/>
          <w:color w:val="0000FF"/>
          <w:lang w:eastAsia="ko-KR"/>
        </w:rPr>
      </w:pPr>
      <w:r>
        <w:rPr>
          <w:rFonts w:hint="eastAsia"/>
          <w:color w:val="0000FF"/>
          <w:lang w:eastAsia="ko-KR"/>
        </w:rPr>
        <w:t>See details in the journal home page, http://jkps.kps.or.kr/.</w:t>
      </w:r>
    </w:p>
    <w:p w14:paraId="3E2ED709" w14:textId="77777777" w:rsidR="002419E0" w:rsidRDefault="002419E0">
      <w:pPr>
        <w:pStyle w:val="08text"/>
      </w:pPr>
    </w:p>
    <w:p w14:paraId="25FC3CE1" w14:textId="77777777" w:rsidR="002419E0" w:rsidRDefault="002419E0">
      <w:pPr>
        <w:pStyle w:val="08text"/>
        <w:rPr>
          <w:rFonts w:hint="eastAsia"/>
          <w:lang w:eastAsia="ko-KR"/>
        </w:rPr>
      </w:pPr>
      <w:r>
        <w:rPr>
          <w:rFonts w:hint="eastAsia"/>
          <w:lang w:eastAsia="ko-KR"/>
        </w:rPr>
        <w:t xml:space="preserve">Fig. 2. If figures cannot be included within the Word file, they may be uploaded in separate files. </w:t>
      </w:r>
    </w:p>
    <w:p w14:paraId="58B83796" w14:textId="77777777" w:rsidR="002419E0" w:rsidRDefault="002419E0">
      <w:pPr>
        <w:pStyle w:val="08text"/>
        <w:ind w:firstLineChars="200" w:firstLine="480"/>
        <w:rPr>
          <w:rFonts w:hint="eastAsia"/>
          <w:color w:val="0000FF"/>
          <w:lang w:eastAsia="ko-KR"/>
        </w:rPr>
      </w:pPr>
      <w:r>
        <w:rPr>
          <w:rFonts w:hint="eastAsia"/>
          <w:color w:val="0000FF"/>
          <w:lang w:eastAsia="ko-KR"/>
        </w:rPr>
        <w:t>See details in the journal home page, http://jkps.kps.or.kr/.</w:t>
      </w:r>
    </w:p>
    <w:p w14:paraId="2E396A02" w14:textId="77777777" w:rsidR="002419E0" w:rsidRDefault="002419E0">
      <w:pPr>
        <w:pStyle w:val="08text"/>
        <w:jc w:val="center"/>
        <w:rPr>
          <w:rFonts w:hint="eastAsia"/>
          <w:lang w:eastAsia="ko-KR"/>
        </w:rPr>
      </w:pPr>
    </w:p>
    <w:p w14:paraId="6BA49382" w14:textId="77777777" w:rsidR="002419E0" w:rsidRDefault="002419E0">
      <w:pPr>
        <w:pStyle w:val="08text"/>
        <w:rPr>
          <w:rFonts w:hint="eastAsia"/>
          <w:lang w:eastAsia="ko-KR"/>
        </w:rPr>
      </w:pPr>
    </w:p>
    <w:sectPr w:rsidR="002419E0">
      <w:footerReference w:type="even" r:id="rId8"/>
      <w:footerReference w:type="default" r:id="rId9"/>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15EBC" w14:textId="77777777" w:rsidR="00732BA1" w:rsidRDefault="00732BA1">
      <w:r>
        <w:separator/>
      </w:r>
    </w:p>
  </w:endnote>
  <w:endnote w:type="continuationSeparator" w:id="0">
    <w:p w14:paraId="642833D0" w14:textId="77777777" w:rsidR="00732BA1" w:rsidRDefault="0073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돋움">
    <w:altName w:val="Dotum"/>
    <w:charset w:val="81"/>
    <w:family w:val="modern"/>
    <w:pitch w:val="variable"/>
    <w:sig w:usb0="B00002AF" w:usb1="69D77CFB" w:usb2="00000030" w:usb3="00000000" w:csb0="0008009F" w:csb1="00000000"/>
  </w:font>
  <w:font w:name="바탕체">
    <w:altName w:val="Arial Unicode MS"/>
    <w:charset w:val="81"/>
    <w:family w:val="roman"/>
    <w:pitch w:val="fixed"/>
    <w:sig w:usb0="B00002AF" w:usb1="69D77CFB" w:usb2="00000030" w:usb3="00000000" w:csb0="0008009F" w:csb1="00000000"/>
  </w:font>
  <w:font w:name="굴림체">
    <w:charset w:val="81"/>
    <w:family w:val="modern"/>
    <w:pitch w:val="fixed"/>
    <w:sig w:usb0="B00002AF" w:usb1="69D77CFB" w:usb2="00000030" w:usb3="00000000" w:csb0="0008009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한양신명조">
    <w:altName w:val="바탕"/>
    <w:panose1 w:val="00000000000000000000"/>
    <w:charset w:val="81"/>
    <w:family w:val="roman"/>
    <w:notTrueType/>
    <w:pitch w:val="default"/>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1F6CF" w14:textId="77777777" w:rsidR="00732BA1" w:rsidRDefault="00732BA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464489" w14:textId="77777777" w:rsidR="00732BA1" w:rsidRDefault="00732BA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238CA" w14:textId="77777777" w:rsidR="00732BA1" w:rsidRDefault="00732BA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14EE">
      <w:rPr>
        <w:rStyle w:val="PageNumber"/>
        <w:noProof/>
      </w:rPr>
      <w:t>1</w:t>
    </w:r>
    <w:r>
      <w:rPr>
        <w:rStyle w:val="PageNumber"/>
      </w:rPr>
      <w:fldChar w:fldCharType="end"/>
    </w:r>
  </w:p>
  <w:p w14:paraId="59499112" w14:textId="77777777" w:rsidR="00732BA1" w:rsidRDefault="00732BA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BD8B1" w14:textId="77777777" w:rsidR="00732BA1" w:rsidRDefault="00732BA1">
      <w:r>
        <w:separator/>
      </w:r>
    </w:p>
  </w:footnote>
  <w:footnote w:type="continuationSeparator" w:id="0">
    <w:p w14:paraId="30D7A554" w14:textId="77777777" w:rsidR="00732BA1" w:rsidRDefault="00732B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00D4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886B51"/>
    <w:multiLevelType w:val="hybridMultilevel"/>
    <w:tmpl w:val="A390622E"/>
    <w:lvl w:ilvl="0" w:tplc="5616099A">
      <w:start w:val="1"/>
      <w:numFmt w:val="decimal"/>
      <w:suff w:val="space"/>
      <w:lvlText w:val="%1."/>
      <w:lvlJc w:val="left"/>
      <w:pPr>
        <w:ind w:left="565" w:hanging="16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nsid w:val="384A1AD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4E1E25D6"/>
    <w:multiLevelType w:val="singleLevel"/>
    <w:tmpl w:val="0409000F"/>
    <w:lvl w:ilvl="0">
      <w:start w:val="1"/>
      <w:numFmt w:val="decimal"/>
      <w:lvlText w:val="%1."/>
      <w:lvlJc w:val="left"/>
      <w:pPr>
        <w:tabs>
          <w:tab w:val="num" w:pos="425"/>
        </w:tabs>
        <w:ind w:left="425" w:hanging="425"/>
      </w:pPr>
    </w:lvl>
  </w:abstractNum>
  <w:abstractNum w:abstractNumId="4">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5">
    <w:nsid w:val="65A4093A"/>
    <w:multiLevelType w:val="hybridMultilevel"/>
    <w:tmpl w:val="6C706560"/>
    <w:lvl w:ilvl="0" w:tplc="8F2AB044">
      <w:start w:val="1"/>
      <w:numFmt w:val="decimal"/>
      <w:pStyle w:val="10reference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5"/>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activeWritingStyle w:appName="MSWord" w:lang="en-US" w:vendorID="64" w:dllVersion="131077" w:nlCheck="1" w:checkStyle="1"/>
  <w:activeWritingStyle w:appName="MSWord" w:lang="en-US" w:vendorID="64" w:dllVersion="131078" w:nlCheck="1" w:checkStyle="1"/>
  <w:activeWritingStyle w:appName="MSWord" w:lang="ko-KR" w:vendorID="64" w:dllVersion="131077" w:nlCheck="1" w:checkStyle="1"/>
  <w:attachedTemplate r:id="rId1"/>
  <w:defaultTabStop w:val="720"/>
  <w:noPunctuationKerning/>
  <w:characterSpacingControl w:val="doNotCompress"/>
  <w:savePreviewPicture/>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9C"/>
    <w:rsid w:val="001625CB"/>
    <w:rsid w:val="001B3C5A"/>
    <w:rsid w:val="002419E0"/>
    <w:rsid w:val="00280967"/>
    <w:rsid w:val="002B3D9B"/>
    <w:rsid w:val="0054530F"/>
    <w:rsid w:val="00562661"/>
    <w:rsid w:val="00615D9C"/>
    <w:rsid w:val="00630C31"/>
    <w:rsid w:val="00732BA1"/>
    <w:rsid w:val="00A214EE"/>
    <w:rsid w:val="00A230B8"/>
    <w:rsid w:val="00A251A5"/>
    <w:rsid w:val="00AD1DBE"/>
    <w:rsid w:val="00B02802"/>
    <w:rsid w:val="00B13204"/>
    <w:rsid w:val="00B324F8"/>
    <w:rsid w:val="00BB3A5C"/>
    <w:rsid w:val="00C56EBB"/>
    <w:rsid w:val="00D81CDA"/>
    <w:rsid w:val="00E8206B"/>
    <w:rsid w:val="00EC121E"/>
    <w:rsid w:val="00F5790C"/>
    <w:rsid w:val="00F97536"/>
    <w:rsid w:val="00FA1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EAE91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eastAsia="돋움" w:hAnsi="Arial"/>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title"/>
    <w:basedOn w:val="Normal"/>
    <w:next w:val="02authors"/>
    <w:pPr>
      <w:spacing w:before="360" w:after="360" w:line="480" w:lineRule="auto"/>
      <w:jc w:val="center"/>
    </w:pPr>
    <w:rPr>
      <w:b/>
      <w:sz w:val="36"/>
    </w:rPr>
  </w:style>
  <w:style w:type="paragraph" w:customStyle="1" w:styleId="02authors">
    <w:name w:val="02.authors"/>
    <w:basedOn w:val="Normal"/>
    <w:next w:val="03address"/>
    <w:pPr>
      <w:spacing w:line="480" w:lineRule="auto"/>
      <w:jc w:val="center"/>
    </w:pPr>
    <w:rPr>
      <w:b/>
    </w:rPr>
  </w:style>
  <w:style w:type="paragraph" w:customStyle="1" w:styleId="03address">
    <w:name w:val="03.address'"/>
    <w:basedOn w:val="Normal"/>
    <w:next w:val="04abstract"/>
    <w:pPr>
      <w:spacing w:line="480" w:lineRule="auto"/>
      <w:jc w:val="center"/>
    </w:pPr>
  </w:style>
  <w:style w:type="paragraph" w:customStyle="1" w:styleId="04abstract">
    <w:name w:val="04.abstract"/>
    <w:basedOn w:val="Normal"/>
    <w:next w:val="05copyright"/>
    <w:pPr>
      <w:spacing w:before="240" w:after="240" w:line="480" w:lineRule="auto"/>
      <w:ind w:left="288" w:right="288"/>
      <w:jc w:val="both"/>
    </w:pPr>
  </w:style>
  <w:style w:type="paragraph" w:customStyle="1" w:styleId="05copyright">
    <w:name w:val="05.copyright"/>
    <w:basedOn w:val="Normal"/>
    <w:next w:val="06OCIScodes"/>
    <w:pPr>
      <w:spacing w:before="240" w:after="240" w:line="480" w:lineRule="auto"/>
    </w:pPr>
  </w:style>
  <w:style w:type="paragraph" w:customStyle="1" w:styleId="06OCIScodes">
    <w:name w:val="06.OCIScodes"/>
    <w:basedOn w:val="Normal"/>
    <w:next w:val="07aheading1"/>
    <w:pPr>
      <w:spacing w:before="240" w:after="240" w:line="480" w:lineRule="auto"/>
    </w:pPr>
    <w:rPr>
      <w:i/>
    </w:rPr>
  </w:style>
  <w:style w:type="paragraph" w:customStyle="1" w:styleId="07aheading1">
    <w:name w:val="07a.heading1"/>
    <w:basedOn w:val="Normal"/>
    <w:next w:val="08text"/>
    <w:pPr>
      <w:spacing w:before="280" w:line="480" w:lineRule="auto"/>
      <w:jc w:val="center"/>
    </w:pPr>
    <w:rPr>
      <w:b/>
      <w:sz w:val="28"/>
    </w:rPr>
  </w:style>
  <w:style w:type="paragraph" w:customStyle="1" w:styleId="08text">
    <w:name w:val="08.text"/>
    <w:basedOn w:val="Normal"/>
    <w:pPr>
      <w:spacing w:line="480" w:lineRule="auto"/>
      <w:jc w:val="both"/>
    </w:pPr>
  </w:style>
  <w:style w:type="paragraph" w:customStyle="1" w:styleId="10references">
    <w:name w:val="10.references"/>
    <w:basedOn w:val="Normal"/>
    <w:pPr>
      <w:numPr>
        <w:numId w:val="2"/>
      </w:numPr>
      <w:spacing w:line="480" w:lineRule="auto"/>
    </w:pPr>
  </w:style>
  <w:style w:type="character" w:styleId="PageNumber">
    <w:name w:val="page number"/>
    <w:basedOn w:val="DefaultParagraphFont"/>
    <w:semiHidden/>
  </w:style>
  <w:style w:type="paragraph" w:styleId="PlainText">
    <w:name w:val="Plain Text"/>
    <w:basedOn w:val="Normal"/>
    <w:semiHidden/>
    <w:pPr>
      <w:widowControl w:val="0"/>
      <w:wordWrap w:val="0"/>
      <w:jc w:val="both"/>
    </w:pPr>
    <w:rPr>
      <w:rFonts w:ascii="바탕체" w:eastAsia="바탕체" w:hAnsi="Courier New"/>
      <w:kern w:val="2"/>
      <w:sz w:val="20"/>
      <w:szCs w:val="20"/>
      <w:lang w:eastAsia="ko-KR"/>
    </w:rPr>
  </w:style>
  <w:style w:type="paragraph" w:customStyle="1" w:styleId="09equations">
    <w:name w:val="09.equations"/>
    <w:basedOn w:val="Normal"/>
    <w:pPr>
      <w:tabs>
        <w:tab w:val="center" w:pos="4680"/>
        <w:tab w:val="right" w:pos="9360"/>
      </w:tabs>
      <w:spacing w:before="240" w:after="240" w:line="480" w:lineRule="auto"/>
    </w:pPr>
  </w:style>
  <w:style w:type="paragraph" w:customStyle="1" w:styleId="07bheading2">
    <w:name w:val="07b.heading2"/>
    <w:basedOn w:val="07aheading1"/>
    <w:next w:val="08text"/>
    <w:rPr>
      <w:b w:val="0"/>
      <w:i/>
    </w:rPr>
  </w:style>
  <w:style w:type="paragraph" w:styleId="FootnoteText">
    <w:name w:val="footnote text"/>
    <w:basedOn w:val="Normal"/>
    <w:semiHidden/>
    <w:pPr>
      <w:widowControl w:val="0"/>
      <w:wordWrap w:val="0"/>
      <w:snapToGrid w:val="0"/>
    </w:pPr>
    <w:rPr>
      <w:rFonts w:eastAsia="바탕체"/>
      <w:kern w:val="2"/>
      <w:sz w:val="20"/>
      <w:szCs w:val="20"/>
      <w:lang w:eastAsia="ko-KR"/>
    </w:rPr>
  </w:style>
  <w:style w:type="character" w:styleId="FootnoteReference">
    <w:name w:val="foot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paragraph" w:styleId="Caption">
    <w:name w:val="caption"/>
    <w:basedOn w:val="Normal"/>
    <w:next w:val="Normal"/>
    <w:qFormat/>
    <w:pPr>
      <w:spacing w:before="120" w:after="240"/>
    </w:pPr>
    <w:rPr>
      <w:b/>
      <w:bCs/>
      <w:sz w:val="20"/>
      <w:szCs w:val="20"/>
    </w:rPr>
  </w:style>
  <w:style w:type="paragraph" w:customStyle="1" w:styleId="Reference">
    <w:name w:val="Reference"/>
    <w:basedOn w:val="Normal"/>
    <w:pPr>
      <w:numPr>
        <w:numId w:val="6"/>
      </w:numPr>
      <w:spacing w:line="360" w:lineRule="auto"/>
      <w:jc w:val="both"/>
    </w:pPr>
    <w:rPr>
      <w:rFonts w:eastAsia="바탕체"/>
      <w:sz w:val="18"/>
      <w:szCs w:val="20"/>
    </w:rPr>
  </w:style>
  <w:style w:type="paragraph" w:customStyle="1" w:styleId="hs1">
    <w:name w:val="hs1"/>
    <w:basedOn w:val="Normal"/>
    <w:pPr>
      <w:spacing w:before="57" w:after="57" w:line="0" w:lineRule="atLeast"/>
      <w:ind w:left="285" w:hanging="285"/>
      <w:jc w:val="both"/>
    </w:pPr>
    <w:rPr>
      <w:rFonts w:ascii="굴림체" w:eastAsia="굴림체" w:hAnsi="굴림체" w:hint="eastAsia"/>
      <w:color w:val="000000"/>
      <w:sz w:val="22"/>
      <w:szCs w:val="22"/>
      <w:lang w:eastAsia="ko-KR"/>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돋움" w:eastAsia="돋움" w:hAnsi="Courier New" w:cs="Courier New"/>
      <w:sz w:val="20"/>
      <w:szCs w:val="20"/>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eastAsia="돋움" w:hAnsi="Arial"/>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title"/>
    <w:basedOn w:val="Normal"/>
    <w:next w:val="02authors"/>
    <w:pPr>
      <w:spacing w:before="360" w:after="360" w:line="480" w:lineRule="auto"/>
      <w:jc w:val="center"/>
    </w:pPr>
    <w:rPr>
      <w:b/>
      <w:sz w:val="36"/>
    </w:rPr>
  </w:style>
  <w:style w:type="paragraph" w:customStyle="1" w:styleId="02authors">
    <w:name w:val="02.authors"/>
    <w:basedOn w:val="Normal"/>
    <w:next w:val="03address"/>
    <w:pPr>
      <w:spacing w:line="480" w:lineRule="auto"/>
      <w:jc w:val="center"/>
    </w:pPr>
    <w:rPr>
      <w:b/>
    </w:rPr>
  </w:style>
  <w:style w:type="paragraph" w:customStyle="1" w:styleId="03address">
    <w:name w:val="03.address'"/>
    <w:basedOn w:val="Normal"/>
    <w:next w:val="04abstract"/>
    <w:pPr>
      <w:spacing w:line="480" w:lineRule="auto"/>
      <w:jc w:val="center"/>
    </w:pPr>
  </w:style>
  <w:style w:type="paragraph" w:customStyle="1" w:styleId="04abstract">
    <w:name w:val="04.abstract"/>
    <w:basedOn w:val="Normal"/>
    <w:next w:val="05copyright"/>
    <w:pPr>
      <w:spacing w:before="240" w:after="240" w:line="480" w:lineRule="auto"/>
      <w:ind w:left="288" w:right="288"/>
      <w:jc w:val="both"/>
    </w:pPr>
  </w:style>
  <w:style w:type="paragraph" w:customStyle="1" w:styleId="05copyright">
    <w:name w:val="05.copyright"/>
    <w:basedOn w:val="Normal"/>
    <w:next w:val="06OCIScodes"/>
    <w:pPr>
      <w:spacing w:before="240" w:after="240" w:line="480" w:lineRule="auto"/>
    </w:pPr>
  </w:style>
  <w:style w:type="paragraph" w:customStyle="1" w:styleId="06OCIScodes">
    <w:name w:val="06.OCIScodes"/>
    <w:basedOn w:val="Normal"/>
    <w:next w:val="07aheading1"/>
    <w:pPr>
      <w:spacing w:before="240" w:after="240" w:line="480" w:lineRule="auto"/>
    </w:pPr>
    <w:rPr>
      <w:i/>
    </w:rPr>
  </w:style>
  <w:style w:type="paragraph" w:customStyle="1" w:styleId="07aheading1">
    <w:name w:val="07a.heading1"/>
    <w:basedOn w:val="Normal"/>
    <w:next w:val="08text"/>
    <w:pPr>
      <w:spacing w:before="280" w:line="480" w:lineRule="auto"/>
      <w:jc w:val="center"/>
    </w:pPr>
    <w:rPr>
      <w:b/>
      <w:sz w:val="28"/>
    </w:rPr>
  </w:style>
  <w:style w:type="paragraph" w:customStyle="1" w:styleId="08text">
    <w:name w:val="08.text"/>
    <w:basedOn w:val="Normal"/>
    <w:pPr>
      <w:spacing w:line="480" w:lineRule="auto"/>
      <w:jc w:val="both"/>
    </w:pPr>
  </w:style>
  <w:style w:type="paragraph" w:customStyle="1" w:styleId="10references">
    <w:name w:val="10.references"/>
    <w:basedOn w:val="Normal"/>
    <w:pPr>
      <w:numPr>
        <w:numId w:val="2"/>
      </w:numPr>
      <w:spacing w:line="480" w:lineRule="auto"/>
    </w:pPr>
  </w:style>
  <w:style w:type="character" w:styleId="PageNumber">
    <w:name w:val="page number"/>
    <w:basedOn w:val="DefaultParagraphFont"/>
    <w:semiHidden/>
  </w:style>
  <w:style w:type="paragraph" w:styleId="PlainText">
    <w:name w:val="Plain Text"/>
    <w:basedOn w:val="Normal"/>
    <w:semiHidden/>
    <w:pPr>
      <w:widowControl w:val="0"/>
      <w:wordWrap w:val="0"/>
      <w:jc w:val="both"/>
    </w:pPr>
    <w:rPr>
      <w:rFonts w:ascii="바탕체" w:eastAsia="바탕체" w:hAnsi="Courier New"/>
      <w:kern w:val="2"/>
      <w:sz w:val="20"/>
      <w:szCs w:val="20"/>
      <w:lang w:eastAsia="ko-KR"/>
    </w:rPr>
  </w:style>
  <w:style w:type="paragraph" w:customStyle="1" w:styleId="09equations">
    <w:name w:val="09.equations"/>
    <w:basedOn w:val="Normal"/>
    <w:pPr>
      <w:tabs>
        <w:tab w:val="center" w:pos="4680"/>
        <w:tab w:val="right" w:pos="9360"/>
      </w:tabs>
      <w:spacing w:before="240" w:after="240" w:line="480" w:lineRule="auto"/>
    </w:pPr>
  </w:style>
  <w:style w:type="paragraph" w:customStyle="1" w:styleId="07bheading2">
    <w:name w:val="07b.heading2"/>
    <w:basedOn w:val="07aheading1"/>
    <w:next w:val="08text"/>
    <w:rPr>
      <w:b w:val="0"/>
      <w:i/>
    </w:rPr>
  </w:style>
  <w:style w:type="paragraph" w:styleId="FootnoteText">
    <w:name w:val="footnote text"/>
    <w:basedOn w:val="Normal"/>
    <w:semiHidden/>
    <w:pPr>
      <w:widowControl w:val="0"/>
      <w:wordWrap w:val="0"/>
      <w:snapToGrid w:val="0"/>
    </w:pPr>
    <w:rPr>
      <w:rFonts w:eastAsia="바탕체"/>
      <w:kern w:val="2"/>
      <w:sz w:val="20"/>
      <w:szCs w:val="20"/>
      <w:lang w:eastAsia="ko-KR"/>
    </w:rPr>
  </w:style>
  <w:style w:type="character" w:styleId="FootnoteReference">
    <w:name w:val="foot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paragraph" w:styleId="Caption">
    <w:name w:val="caption"/>
    <w:basedOn w:val="Normal"/>
    <w:next w:val="Normal"/>
    <w:qFormat/>
    <w:pPr>
      <w:spacing w:before="120" w:after="240"/>
    </w:pPr>
    <w:rPr>
      <w:b/>
      <w:bCs/>
      <w:sz w:val="20"/>
      <w:szCs w:val="20"/>
    </w:rPr>
  </w:style>
  <w:style w:type="paragraph" w:customStyle="1" w:styleId="Reference">
    <w:name w:val="Reference"/>
    <w:basedOn w:val="Normal"/>
    <w:pPr>
      <w:numPr>
        <w:numId w:val="6"/>
      </w:numPr>
      <w:spacing w:line="360" w:lineRule="auto"/>
      <w:jc w:val="both"/>
    </w:pPr>
    <w:rPr>
      <w:rFonts w:eastAsia="바탕체"/>
      <w:sz w:val="18"/>
      <w:szCs w:val="20"/>
    </w:rPr>
  </w:style>
  <w:style w:type="paragraph" w:customStyle="1" w:styleId="hs1">
    <w:name w:val="hs1"/>
    <w:basedOn w:val="Normal"/>
    <w:pPr>
      <w:spacing w:before="57" w:after="57" w:line="0" w:lineRule="atLeast"/>
      <w:ind w:left="285" w:hanging="285"/>
      <w:jc w:val="both"/>
    </w:pPr>
    <w:rPr>
      <w:rFonts w:ascii="굴림체" w:eastAsia="굴림체" w:hAnsi="굴림체" w:hint="eastAsia"/>
      <w:color w:val="000000"/>
      <w:sz w:val="22"/>
      <w:szCs w:val="22"/>
      <w:lang w:eastAsia="ko-KR"/>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돋움" w:eastAsia="돋움"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KSC_5601"/>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skim\Paper\2003\JOSA\empc_2d_josa.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\Wskim\Paper\2003\JOSA\empc_2d_josa.doc.dot</Template>
  <TotalTime>202</TotalTime>
  <Pages>8</Pages>
  <Words>1779</Words>
  <Characters>10143</Characters>
  <Application>Microsoft Macintosh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lpstr>
    </vt:vector>
  </TitlesOfParts>
  <Manager>OSA Publications Department</Manager>
  <Company>Optical Society of America</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dc:description/>
  <cp:lastModifiedBy>Lion</cp:lastModifiedBy>
  <cp:revision>5</cp:revision>
  <cp:lastPrinted>2003-08-10T01:37:00Z</cp:lastPrinted>
  <dcterms:created xsi:type="dcterms:W3CDTF">2015-02-17T02:39:00Z</dcterms:created>
  <dcterms:modified xsi:type="dcterms:W3CDTF">2015-05-18T05:43:00Z</dcterms:modified>
</cp:coreProperties>
</file>