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6"/>
          <w:szCs w:val="26"/>
        </w:rPr>
      </w:pPr>
      <w:r>
        <w:rPr>
          <w:rFonts w:cs="Calibri" w:cstheme="minorHAnsi"/>
          <w:sz w:val="26"/>
          <w:szCs w:val="26"/>
        </w:rPr>
        <w:t>2. Zynq Schematic</w:t>
      </w:r>
    </w:p>
    <w:p>
      <w:pPr>
        <w:pStyle w:val="Normal"/>
        <w:rPr/>
      </w:pPr>
      <w:r>
        <w:rPr>
          <w:rFonts w:cs="Calibri" w:cstheme="minorHAnsi"/>
          <w:sz w:val="26"/>
          <w:szCs w:val="26"/>
        </w:rPr>
        <w:t xml:space="preserve">Zynq board is EBAZ4205. All public information could be found here: </w:t>
      </w:r>
      <w:hyperlink r:id="rId2">
        <w:r>
          <w:rPr>
            <w:rStyle w:val="InternetLink"/>
            <w:rFonts w:cs="Calibri" w:cstheme="minorHAnsi"/>
            <w:sz w:val="26"/>
            <w:szCs w:val="26"/>
          </w:rPr>
          <w:t>https://github.com/xjtuecho/EBAZ4205</w:t>
        </w:r>
      </w:hyperlink>
    </w:p>
    <w:p>
      <w:pPr>
        <w:pStyle w:val="Normal"/>
        <w:rPr>
          <w:rFonts w:cs="Calibri" w:cstheme="minorHAnsi"/>
          <w:sz w:val="26"/>
          <w:szCs w:val="26"/>
        </w:rPr>
      </w:pPr>
      <w:r>
        <w:rPr>
          <w:rFonts w:cs="Calibri" w:cstheme="minorHAnsi"/>
          <w:sz w:val="26"/>
          <w:szCs w:val="26"/>
        </w:rPr>
        <w:t>3. MP board dsecription</w:t>
      </w:r>
    </w:p>
    <w:p>
      <w:pPr>
        <w:pStyle w:val="Normal"/>
        <w:rPr>
          <w:rFonts w:cs="Calibri" w:cstheme="minorHAnsi"/>
          <w:sz w:val="26"/>
          <w:szCs w:val="26"/>
        </w:rPr>
      </w:pPr>
      <w:r>
        <w:rPr>
          <w:rFonts w:cs="Calibri" w:cstheme="minorHAnsi"/>
          <w:sz w:val="26"/>
          <w:szCs w:val="26"/>
        </w:rPr>
        <w:t>3.1. Pins name and assignment: please view the constrain file constr_e300.xdc</w:t>
      </w:r>
    </w:p>
    <w:p>
      <w:pPr>
        <w:pStyle w:val="Normal"/>
        <w:rPr>
          <w:rFonts w:cs="Calibri" w:cstheme="minorHAnsi"/>
          <w:sz w:val="26"/>
          <w:szCs w:val="26"/>
        </w:rPr>
      </w:pPr>
      <w:r>
        <w:rPr>
          <w:rFonts w:cs="Calibri" w:cstheme="minorHAnsi"/>
          <w:sz w:val="26"/>
          <w:szCs w:val="26"/>
        </w:rPr>
        <w:t>3.2. Pin assignment on 20-pin connector</w:t>
      </w:r>
    </w:p>
    <w:p>
      <w:pPr>
        <w:pStyle w:val="Normal"/>
        <w:rPr>
          <w:rFonts w:cs="Calibri" w:cstheme="minorHAnsi"/>
          <w:sz w:val="26"/>
          <w:szCs w:val="26"/>
        </w:rPr>
      </w:pPr>
      <w:r>
        <w:rPr>
          <w:rFonts w:cs="Calibri" w:cstheme="minorHAnsi"/>
          <w:sz w:val="26"/>
          <w:szCs w:val="26"/>
        </w:rPr>
        <w:t>Here is diagram of 20-pin connector:</w:t>
      </w:r>
    </w:p>
    <w:p>
      <w:pPr>
        <w:pStyle w:val="Normal"/>
        <w:rPr>
          <w:rFonts w:cs="Calibri" w:cstheme="minorHAnsi"/>
          <w:sz w:val="26"/>
          <w:szCs w:val="26"/>
        </w:rPr>
      </w:pPr>
      <w:r>
        <w:rPr/>
        <w:drawing>
          <wp:inline distT="0" distB="0" distL="0" distR="0">
            <wp:extent cx="5943600" cy="20548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520" w:type="dxa"/>
        <w:jc w:val="left"/>
        <w:tblInd w:w="-108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9"/>
        <w:gridCol w:w="1657"/>
        <w:gridCol w:w="1614"/>
        <w:gridCol w:w="2399"/>
        <w:gridCol w:w="2231"/>
        <w:gridCol w:w="2749"/>
      </w:tblGrid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Pin number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Pin name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Direction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Pin assignment on VU35P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Pin type on VU35P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Note</w:t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1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2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3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GND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4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GNA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5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CFG_SCLK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BA6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 xml:space="preserve">CCLK 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6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CFG_SDAT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AV7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D01_DIN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7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CFG_PROGB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AW9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PROGRAM_B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EXT_IO7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AW14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User IO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8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CFG_DONE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BC6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DONE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9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CFG_INITB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BA7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INIT_B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10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GRP1_EN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Set high level to this pin to power-up the MP board</w:t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11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FPGA_RSTn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BE17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User IO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Could use this pin as resetn signal for design</w:t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12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6"/>
                <w:szCs w:val="26"/>
              </w:rPr>
              <w:t>GND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n/a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13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UART TXD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C12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User IO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This pin is for receiving uart signal from outside. The direction is INPUT.</w:t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14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UART RXD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B9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User IO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This pin is for sending uart signal to outside. The direction is OUTPUT.</w:t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15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JTAG TMS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AY6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JTAG dedicated pins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EXT_IO15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AV20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User IO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16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JTAG TDI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AV6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JTAG dedicated pins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EXT_IO16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AW19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User IO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17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JTAG TCK</w:t>
            </w:r>
          </w:p>
        </w:tc>
        <w:tc>
          <w:tcPr>
            <w:tcW w:w="16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in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BB6</w:t>
            </w:r>
          </w:p>
        </w:tc>
        <w:tc>
          <w:tcPr>
            <w:tcW w:w="2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JTAG dedicated pins</w:t>
            </w:r>
          </w:p>
        </w:tc>
        <w:tc>
          <w:tcPr>
            <w:tcW w:w="2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5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EXT_IO17</w:t>
            </w:r>
          </w:p>
        </w:tc>
        <w:tc>
          <w:tcPr>
            <w:tcW w:w="161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in</w:t>
            </w:r>
          </w:p>
        </w:tc>
        <w:tc>
          <w:tcPr>
            <w:tcW w:w="23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AW18</w:t>
            </w:r>
          </w:p>
        </w:tc>
        <w:tc>
          <w:tcPr>
            <w:tcW w:w="22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User IO</w:t>
            </w:r>
          </w:p>
        </w:tc>
        <w:tc>
          <w:tcPr>
            <w:tcW w:w="27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165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JTAG TDO</w:t>
            </w:r>
          </w:p>
        </w:tc>
        <w:tc>
          <w:tcPr>
            <w:tcW w:w="161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out</w:t>
            </w:r>
          </w:p>
        </w:tc>
        <w:tc>
          <w:tcPr>
            <w:tcW w:w="23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AY7</w:t>
            </w:r>
          </w:p>
        </w:tc>
        <w:tc>
          <w:tcPr>
            <w:tcW w:w="22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JTAG dedicated pins</w:t>
            </w:r>
          </w:p>
        </w:tc>
        <w:tc>
          <w:tcPr>
            <w:tcW w:w="27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5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EXT_IO18</w:t>
            </w:r>
          </w:p>
        </w:tc>
        <w:tc>
          <w:tcPr>
            <w:tcW w:w="161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out</w:t>
            </w:r>
          </w:p>
        </w:tc>
        <w:tc>
          <w:tcPr>
            <w:tcW w:w="23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AY17</w:t>
            </w:r>
          </w:p>
        </w:tc>
        <w:tc>
          <w:tcPr>
            <w:tcW w:w="22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User IO</w:t>
            </w:r>
          </w:p>
        </w:tc>
        <w:tc>
          <w:tcPr>
            <w:tcW w:w="27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  <w:tr>
        <w:trPr/>
        <w:tc>
          <w:tcPr>
            <w:tcW w:w="8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165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I2C SCL</w:t>
            </w:r>
          </w:p>
        </w:tc>
        <w:tc>
          <w:tcPr>
            <w:tcW w:w="161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inout</w:t>
            </w:r>
          </w:p>
        </w:tc>
        <w:tc>
          <w:tcPr>
            <w:tcW w:w="23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AY26</w:t>
            </w:r>
          </w:p>
        </w:tc>
        <w:tc>
          <w:tcPr>
            <w:tcW w:w="22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User IO</w:t>
            </w:r>
          </w:p>
        </w:tc>
        <w:tc>
          <w:tcPr>
            <w:tcW w:w="2749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The I2C signals connect to vu35p and other slave devices on board. The pin AY26 and AY27 is used when fpga is a slave.</w:t>
            </w:r>
          </w:p>
        </w:tc>
      </w:tr>
      <w:tr>
        <w:trPr/>
        <w:tc>
          <w:tcPr>
            <w:tcW w:w="8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65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I2C SDA</w:t>
            </w:r>
          </w:p>
        </w:tc>
        <w:tc>
          <w:tcPr>
            <w:tcW w:w="161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 xml:space="preserve">Inout </w:t>
            </w:r>
          </w:p>
        </w:tc>
        <w:tc>
          <w:tcPr>
            <w:tcW w:w="23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AY27</w:t>
            </w:r>
          </w:p>
        </w:tc>
        <w:tc>
          <w:tcPr>
            <w:tcW w:w="22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  <w:t>User IO</w:t>
            </w:r>
          </w:p>
        </w:tc>
        <w:tc>
          <w:tcPr>
            <w:tcW w:w="2749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6"/>
                <w:szCs w:val="26"/>
              </w:rPr>
            </w:pPr>
            <w:r>
              <w:rPr>
                <w:rFonts w:cs="Calibri" w:cstheme="minorHAnsi"/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3.3. I2C slave devices</w:t>
      </w:r>
    </w:p>
    <w:p>
      <w:pPr>
        <w:pStyle w:val="Normal"/>
        <w:rPr/>
      </w:pPr>
      <w:r>
        <w:rPr/>
        <w:t>3.3.1. VU35P</w:t>
      </w:r>
    </w:p>
    <w:p>
      <w:pPr>
        <w:pStyle w:val="Normal"/>
        <w:rPr/>
      </w:pPr>
      <w:r>
        <w:rPr/>
        <w:t>The VU35P is one of i2c slave devices on board. When using vu35p as slave, developers have to implement i2c slave module and defined i2c addesss is 011_0010. The pin assigment in this case is AY26 for SCL and AY27 for SDA.</w:t>
      </w:r>
    </w:p>
    <w:p>
      <w:pPr>
        <w:pStyle w:val="Normal"/>
        <w:rPr/>
      </w:pPr>
      <w:r>
        <w:rPr/>
        <w:t>3.3.2. TMP411C</w:t>
      </w:r>
    </w:p>
    <w:p>
      <w:pPr>
        <w:pStyle w:val="Normal"/>
        <w:rPr/>
      </w:pPr>
      <w:r>
        <w:rPr/>
        <w:t>This is a TI temperature sensor. It has 2 channels: local channel for monitoring board temperature, remote channel for monitoring vu35p chip temperature. The i2c address is 0x4E. Refer to TMP411 Datasheet for more information.</w:t>
      </w:r>
    </w:p>
    <w:p>
      <w:pPr>
        <w:pStyle w:val="Normal"/>
        <w:rPr/>
      </w:pPr>
      <w:r>
        <w:rPr/>
        <w:t>3.3.3. CDCE6214</w:t>
      </w:r>
    </w:p>
    <w:p>
      <w:pPr>
        <w:pStyle w:val="Normal"/>
        <w:spacing w:before="0" w:after="160"/>
        <w:rPr/>
      </w:pPr>
      <w:r>
        <w:rPr/>
        <w:t xml:space="preserve">This is a TI clock generator. Currently </w:t>
      </w:r>
      <w:r>
        <w:rPr/>
        <w:t>it has 4 outputs differential clock, all are 100Mhz. There is 100Ohm termination resistor on each clock path. To make the clock working properly, add the termination property in constrain like this:</w:t>
      </w:r>
    </w:p>
    <w:p>
      <w:pPr>
        <w:pStyle w:val="Normal"/>
        <w:spacing w:before="0" w:after="160"/>
        <w:rPr/>
      </w:pPr>
      <w:r>
        <w:rPr/>
        <w:t>set_property PACKAGE_PIN BB18 [get_ports refclk_2_p]</w:t>
      </w:r>
    </w:p>
    <w:p>
      <w:pPr>
        <w:pStyle w:val="Normal"/>
        <w:spacing w:before="0" w:after="160"/>
        <w:rPr/>
      </w:pPr>
      <w:r>
        <w:rPr/>
        <w:t>set_property IOSTANDARD LVDS [get_ports refclk_2_p]</w:t>
      </w:r>
    </w:p>
    <w:p>
      <w:pPr>
        <w:pStyle w:val="Normal"/>
        <w:spacing w:before="0" w:after="160"/>
        <w:rPr/>
      </w:pPr>
      <w:r>
        <w:rPr/>
        <w:t>set_property DIFF_TERM_ADV TERM_100 [get_ports refclk_2_p]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set_property PACKAGE_PIN BC18 [get_ports refclk_2_n]</w:t>
      </w:r>
    </w:p>
    <w:p>
      <w:pPr>
        <w:pStyle w:val="Normal"/>
        <w:spacing w:before="0" w:after="160"/>
        <w:rPr/>
      </w:pPr>
      <w:r>
        <w:rPr/>
        <w:t>set_property IOSTANDARD LVDS [get_ports refclk_2_n]</w:t>
      </w:r>
    </w:p>
    <w:p>
      <w:pPr>
        <w:pStyle w:val="Normal"/>
        <w:spacing w:before="0" w:after="160"/>
        <w:rPr/>
      </w:pPr>
      <w:r>
        <w:rPr/>
        <w:t>set_property DIFF_TERM_ADV TERM_100 [get_ports refclk_2_n]</w:t>
      </w:r>
    </w:p>
    <w:p>
      <w:pPr>
        <w:pStyle w:val="Normal"/>
        <w:spacing w:before="0" w:after="160"/>
        <w:rPr/>
      </w:pPr>
      <w:r>
        <w:rPr/>
        <w:t xml:space="preserve">The i2c address is </w:t>
      </w:r>
      <w:r>
        <w:rPr/>
        <w:t>110_0111 for Fallback mode and 110_1000 for Normal mode.</w:t>
      </w:r>
      <w:r>
        <w:rPr/>
        <w:t xml:space="preserve"> </w:t>
      </w:r>
    </w:p>
    <w:p>
      <w:pPr>
        <w:pStyle w:val="Normal"/>
        <w:spacing w:before="0" w:after="160"/>
        <w:rPr/>
      </w:pPr>
      <w:r>
        <w:rPr/>
        <w:t>Refer to constrain file for clock pin assignment.</w:t>
      </w:r>
    </w:p>
    <w:p>
      <w:pPr>
        <w:pStyle w:val="Normal"/>
        <w:spacing w:before="0" w:after="160"/>
        <w:rPr/>
      </w:pPr>
      <w:r>
        <w:rPr/>
        <w:t>Refer to TI CDC</w:t>
      </w:r>
      <w:r>
        <w:rPr/>
        <w:t>E6214 Datasheet for more information.</w:t>
      </w:r>
    </w:p>
    <w:p>
      <w:pPr>
        <w:pStyle w:val="Normal"/>
        <w:spacing w:before="0" w:after="160"/>
        <w:rPr/>
      </w:pPr>
      <w:r>
        <w:rPr/>
        <w:t xml:space="preserve">3.3.4. </w:t>
      </w:r>
      <w:r>
        <w:rPr/>
        <w:t>MP2975GU</w:t>
      </w:r>
    </w:p>
    <w:p>
      <w:pPr>
        <w:pStyle w:val="Normal"/>
        <w:spacing w:before="0" w:after="160"/>
        <w:rPr/>
      </w:pPr>
      <w:r>
        <w:rPr/>
        <w:t>This is power management chip. User can read or change value of VccINT and VccHBM. The i2c address is 0x7C.</w:t>
      </w:r>
    </w:p>
    <w:p>
      <w:pPr>
        <w:pStyle w:val="Normal"/>
        <w:spacing w:before="0" w:after="160"/>
        <w:rPr/>
      </w:pPr>
      <w:r>
        <w:rPr/>
        <w:t>Here is i2c message structure:</w:t>
      </w:r>
    </w:p>
    <w:p>
      <w:pPr>
        <w:pStyle w:val="Normal"/>
        <w:spacing w:before="0" w:after="160"/>
        <w:rPr/>
      </w:pPr>
      <w:r>
        <w:rPr/>
        <w:t>- for writing: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37465</wp:posOffset>
            </wp:positionV>
            <wp:extent cx="5943600" cy="420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 for reading: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225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-95250</wp:posOffset>
            </wp:positionH>
            <wp:positionV relativeFrom="paragraph">
              <wp:posOffset>593725</wp:posOffset>
            </wp:positionV>
            <wp:extent cx="5943600" cy="9480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**** READ VOLTAGE *****</w:t>
      </w:r>
    </w:p>
    <w:p>
      <w:pPr>
        <w:pStyle w:val="Normal"/>
        <w:spacing w:before="0" w:after="160"/>
        <w:rPr/>
      </w:pPr>
      <w:r>
        <w:rPr/>
        <w:t>Step to read VccINT: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Write command code 0x00 and one data byte 0x00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Write command code 0x8B and read 2 data bytes</w:t>
      </w:r>
      <w:r>
        <w:rPr/>
        <w:t xml:space="preserve">. </w:t>
      </w:r>
      <w:r>
        <w:rPr/>
        <w:t>The first byte is low byte, the second byte is high byte.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The returning voltage value is 850mV in default.</w:t>
      </w:r>
    </w:p>
    <w:p>
      <w:pPr>
        <w:pStyle w:val="Normal"/>
        <w:spacing w:before="0" w:after="160"/>
        <w:rPr/>
      </w:pPr>
      <w:r>
        <w:rPr/>
        <w:t xml:space="preserve">Step to read </w:t>
      </w:r>
      <w:r>
        <w:rPr/>
        <w:t>VccHBM: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Write command code 0x00 and one data byte 0x01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Write command code 0x8B and read 2 data bytes</w:t>
      </w:r>
      <w:r>
        <w:rPr/>
        <w:t xml:space="preserve">. </w:t>
      </w:r>
      <w:r>
        <w:rPr/>
        <w:t>The first byte is low byte, the second byte is high byte.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The returning voltage value is 1265mV in default.</w:t>
      </w:r>
    </w:p>
    <w:p>
      <w:pPr>
        <w:pStyle w:val="Normal"/>
        <w:spacing w:before="0" w:after="160"/>
        <w:rPr/>
      </w:pPr>
      <w:r>
        <w:rPr/>
        <w:t xml:space="preserve">***** </w:t>
      </w:r>
      <w:r>
        <w:rPr/>
        <w:t>CHANGE VOLTAGE *****</w:t>
      </w:r>
    </w:p>
    <w:p>
      <w:pPr>
        <w:pStyle w:val="Normal"/>
        <w:spacing w:before="0" w:after="160"/>
        <w:rPr/>
      </w:pPr>
      <w:r>
        <w:rPr/>
        <w:t>The voltage can be changed between -128 → 127 steps, with each step at 5mV. The step to change voltage VccINT and VccHBM is below:</w:t>
      </w:r>
    </w:p>
    <w:p>
      <w:pPr>
        <w:pStyle w:val="Normal"/>
        <w:spacing w:before="0" w:after="160"/>
        <w:rPr/>
      </w:pPr>
      <w:r>
        <w:rPr/>
        <w:t>- Write command code 0x00 and one byte data 0x02</w:t>
      </w:r>
    </w:p>
    <w:p>
      <w:pPr>
        <w:pStyle w:val="Normal"/>
        <w:spacing w:before="0" w:after="160"/>
        <w:rPr/>
      </w:pPr>
      <w:r>
        <w:rPr/>
        <w:t>- Write command code 0x1E and two bytes data: byte 1 and byte 2, byte 1 is for VccINT, byte 2 is for VccHBM.</w:t>
      </w:r>
    </w:p>
    <w:p>
      <w:pPr>
        <w:pStyle w:val="Normal"/>
        <w:spacing w:before="0" w:after="160"/>
        <w:rPr/>
      </w:pPr>
      <w:r>
        <w:rPr/>
        <w:t xml:space="preserve">For example: </w:t>
      </w:r>
    </w:p>
    <w:p>
      <w:pPr>
        <w:pStyle w:val="Normal"/>
        <w:spacing w:before="0" w:after="160"/>
        <w:rPr/>
      </w:pPr>
      <w:r>
        <w:rPr/>
        <w:t>- to increase VccINT 20mV ↔ 4 steps ↔ byte 1 = 0x04</w:t>
      </w:r>
    </w:p>
    <w:p>
      <w:pPr>
        <w:pStyle w:val="Normal"/>
        <w:spacing w:before="0" w:after="160"/>
        <w:rPr/>
      </w:pPr>
      <w:r>
        <w:rPr/>
        <w:t xml:space="preserve">- to decrease VccHBM </w:t>
      </w:r>
      <w:r>
        <w:rPr/>
        <w:t>20mV ↔ - 4 steps ↔ byte 2 = 0xFC</w:t>
      </w:r>
    </w:p>
    <w:p>
      <w:pPr>
        <w:pStyle w:val="Normal"/>
        <w:spacing w:before="0" w:after="160"/>
        <w:rPr/>
      </w:pPr>
      <w:r>
        <w:rPr/>
        <w:t>So the written sequence is: 0x1E 0x04 0xFC.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02bbd"/>
    <w:rPr>
      <w:color w:val="0563C1" w:themeColor="hyperlink"/>
      <w:u w:val="single"/>
    </w:rPr>
  </w:style>
  <w:style w:type="character" w:styleId="ListLabel1">
    <w:name w:val="ListLabel 1"/>
    <w:qFormat/>
    <w:rPr>
      <w:rFonts w:cs="Calibri" w:cstheme="minorHAnsi"/>
      <w:sz w:val="26"/>
      <w:szCs w:val="26"/>
    </w:rPr>
  </w:style>
  <w:style w:type="character" w:styleId="ListLabel2">
    <w:name w:val="ListLabel 2"/>
    <w:qFormat/>
    <w:rPr>
      <w:rFonts w:cs="Calibri" w:cstheme="minorHAnsi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a18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jtuecho/EBAZ420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LibreOffice/6.0.7.3$Linux_X86_64 LibreOffice_project/00m0$Build-3</Application>
  <Pages>4</Pages>
  <Words>678</Words>
  <Characters>3120</Characters>
  <CharactersWithSpaces>3633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2022-03-14T08:37:00Z</dcterms:created>
  <dc:creator>PC</dc:creator>
  <dc:description/>
  <dc:language>en-US</dc:language>
  <cp:lastModifiedBy/>
  <dcterms:modified xsi:type="dcterms:W3CDTF">2022-03-18T16:49:34Z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