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B407" w14:textId="4CC81641" w:rsidR="00951F2F" w:rsidRPr="00FE7511" w:rsidRDefault="008F1735" w:rsidP="004417B5">
      <w:pPr>
        <w:pStyle w:val="CoverAuthor"/>
        <w:rPr>
          <w:b/>
          <w:sz w:val="24"/>
          <w:szCs w:val="24"/>
        </w:rPr>
      </w:pPr>
      <w:r w:rsidRPr="00FE7511">
        <w:rPr>
          <w:b/>
          <w:sz w:val="24"/>
          <w:szCs w:val="24"/>
        </w:rPr>
        <w:t>Stock status</w:t>
      </w:r>
      <w:r w:rsidR="008A7E58" w:rsidRPr="00FE7511">
        <w:rPr>
          <w:b/>
          <w:sz w:val="24"/>
          <w:szCs w:val="24"/>
        </w:rPr>
        <w:t>, exploitation rate conversion,</w:t>
      </w:r>
      <w:r w:rsidRPr="00FE7511">
        <w:rPr>
          <w:b/>
          <w:sz w:val="24"/>
          <w:szCs w:val="24"/>
        </w:rPr>
        <w:t xml:space="preserve"> and simulation</w:t>
      </w:r>
      <w:r w:rsidR="008A7E58" w:rsidRPr="00FE7511">
        <w:rPr>
          <w:b/>
          <w:sz w:val="24"/>
          <w:szCs w:val="24"/>
        </w:rPr>
        <w:t xml:space="preserve"> analysis of future stock status under varying productivity and exploitation rate scenarios for Fraser River Spring and Summer 5</w:t>
      </w:r>
      <w:r w:rsidR="008A7E58" w:rsidRPr="00FE7511">
        <w:rPr>
          <w:b/>
          <w:sz w:val="24"/>
          <w:szCs w:val="24"/>
          <w:vertAlign w:val="subscript"/>
        </w:rPr>
        <w:t>2</w:t>
      </w:r>
      <w:r w:rsidR="008A7E58" w:rsidRPr="00FE7511">
        <w:rPr>
          <w:b/>
          <w:sz w:val="24"/>
          <w:szCs w:val="24"/>
        </w:rPr>
        <w:t xml:space="preserve"> </w:t>
      </w:r>
      <w:r w:rsidR="00EF1910">
        <w:rPr>
          <w:b/>
          <w:sz w:val="24"/>
          <w:szCs w:val="24"/>
        </w:rPr>
        <w:t xml:space="preserve">(1.3) </w:t>
      </w:r>
      <w:r w:rsidR="00BE532A">
        <w:rPr>
          <w:b/>
          <w:sz w:val="24"/>
          <w:szCs w:val="24"/>
        </w:rPr>
        <w:t>Chinook</w:t>
      </w:r>
      <w:r w:rsidR="008A7E58" w:rsidRPr="00FE7511">
        <w:rPr>
          <w:b/>
          <w:sz w:val="24"/>
          <w:szCs w:val="24"/>
        </w:rPr>
        <w:t xml:space="preserve"> Salmon (</w:t>
      </w:r>
      <w:r w:rsidR="008A7E58" w:rsidRPr="00FE7511">
        <w:rPr>
          <w:b/>
          <w:i/>
          <w:iCs/>
          <w:sz w:val="24"/>
          <w:szCs w:val="24"/>
        </w:rPr>
        <w:t>Oncorhynchus tshawytscha</w:t>
      </w:r>
      <w:r w:rsidR="008A7E58" w:rsidRPr="00FE7511">
        <w:rPr>
          <w:b/>
          <w:sz w:val="24"/>
          <w:szCs w:val="24"/>
        </w:rPr>
        <w:t>)</w:t>
      </w:r>
    </w:p>
    <w:p w14:paraId="4509A6C8" w14:textId="162E76C2" w:rsidR="008B6A58" w:rsidRPr="00FE7511" w:rsidRDefault="006042FE" w:rsidP="004417B5">
      <w:pPr>
        <w:pStyle w:val="CoverAuthor"/>
        <w:rPr>
          <w:vertAlign w:val="superscript"/>
        </w:rPr>
      </w:pPr>
      <w:r>
        <w:t>Colin Bailey</w:t>
      </w:r>
      <w:r w:rsidRPr="4F49003F">
        <w:rPr>
          <w:vertAlign w:val="superscript"/>
        </w:rPr>
        <w:t>1</w:t>
      </w:r>
      <w:r>
        <w:t>, Isabella Borea</w:t>
      </w:r>
      <w:r w:rsidRPr="4F49003F">
        <w:rPr>
          <w:vertAlign w:val="superscript"/>
        </w:rPr>
        <w:t>2</w:t>
      </w:r>
      <w:r>
        <w:t>, Cameron Freshwater</w:t>
      </w:r>
      <w:r w:rsidRPr="4F49003F">
        <w:rPr>
          <w:vertAlign w:val="superscript"/>
        </w:rPr>
        <w:t>3</w:t>
      </w:r>
      <w:r>
        <w:t>, Dan Greenberg</w:t>
      </w:r>
      <w:r w:rsidRPr="4F49003F">
        <w:rPr>
          <w:vertAlign w:val="superscript"/>
        </w:rPr>
        <w:t>3</w:t>
      </w:r>
      <w:r>
        <w:t>, Catarina Wor</w:t>
      </w:r>
      <w:r w:rsidRPr="4F49003F">
        <w:rPr>
          <w:vertAlign w:val="superscript"/>
        </w:rPr>
        <w:t>3</w:t>
      </w:r>
      <w:r>
        <w:t>,</w:t>
      </w:r>
      <w:r w:rsidR="5DBEEA42">
        <w:t xml:space="preserve"> Angus Straight</w:t>
      </w:r>
      <w:r w:rsidR="5DBEEA42" w:rsidRPr="4F49003F">
        <w:rPr>
          <w:vertAlign w:val="superscript"/>
        </w:rPr>
        <w:t>4</w:t>
      </w:r>
      <w:r w:rsidR="5DBEEA42">
        <w:t>,</w:t>
      </w:r>
      <w:r>
        <w:t xml:space="preserve"> and Charles Parken</w:t>
      </w:r>
      <w:r w:rsidRPr="4F49003F">
        <w:rPr>
          <w:vertAlign w:val="superscript"/>
        </w:rPr>
        <w:t>1</w:t>
      </w:r>
    </w:p>
    <w:p w14:paraId="7F3B4FF6" w14:textId="77777777" w:rsidR="008F1735" w:rsidRPr="00FE7511" w:rsidRDefault="008F1735" w:rsidP="008F1735">
      <w:pPr>
        <w:pStyle w:val="CoverAddress"/>
      </w:pPr>
      <w:r w:rsidRPr="00FE7511">
        <w:rPr>
          <w:vertAlign w:val="superscript"/>
        </w:rPr>
        <w:t>1</w:t>
      </w:r>
      <w:r w:rsidR="00F56527" w:rsidRPr="00FE7511">
        <w:t>Fisheries and Oceans Canada</w:t>
      </w:r>
      <w:r w:rsidRPr="00FE7511">
        <w:t>, 985 McGill Place</w:t>
      </w:r>
    </w:p>
    <w:p w14:paraId="3A0E21F0" w14:textId="0E6A25BC" w:rsidR="001420D8" w:rsidRPr="00FE7511" w:rsidRDefault="008F1735" w:rsidP="008F1735">
      <w:pPr>
        <w:pStyle w:val="CoverAddress"/>
      </w:pPr>
      <w:r w:rsidRPr="00FE7511">
        <w:t>Kamloops, British Columbia, V2C 6X6</w:t>
      </w:r>
    </w:p>
    <w:p w14:paraId="53CB4D58" w14:textId="45D166EB" w:rsidR="008F1735" w:rsidRPr="00FE7511" w:rsidRDefault="008F1735" w:rsidP="008F1735">
      <w:pPr>
        <w:pStyle w:val="CoverAddress"/>
      </w:pPr>
      <w:r w:rsidRPr="00FE7511">
        <w:rPr>
          <w:vertAlign w:val="superscript"/>
        </w:rPr>
        <w:t>2</w:t>
      </w:r>
      <w:r w:rsidRPr="00FE7511">
        <w:t xml:space="preserve">Fisheries and Oceans Canada, 3-100 </w:t>
      </w:r>
      <w:proofErr w:type="spellStart"/>
      <w:r w:rsidRPr="00FE7511">
        <w:t>Annacis</w:t>
      </w:r>
      <w:proofErr w:type="spellEnd"/>
      <w:r w:rsidRPr="00FE7511">
        <w:t xml:space="preserve"> Parkway</w:t>
      </w:r>
    </w:p>
    <w:p w14:paraId="1E2D5B92" w14:textId="5AAACEA7" w:rsidR="008F1735" w:rsidRPr="00FE7511" w:rsidRDefault="008F1735" w:rsidP="008F1735">
      <w:pPr>
        <w:pStyle w:val="CoverAddress"/>
      </w:pPr>
      <w:r w:rsidRPr="00FE7511">
        <w:t>Delta, British Columbia, V3M 6A2</w:t>
      </w:r>
    </w:p>
    <w:p w14:paraId="15F22CC5" w14:textId="6E80ED1E" w:rsidR="008F1735" w:rsidRPr="00FE7511" w:rsidRDefault="008F1735" w:rsidP="008F1735">
      <w:pPr>
        <w:pStyle w:val="CoverAddress"/>
      </w:pPr>
      <w:r w:rsidRPr="00FE7511">
        <w:rPr>
          <w:vertAlign w:val="superscript"/>
        </w:rPr>
        <w:t>3</w:t>
      </w:r>
      <w:r w:rsidRPr="00FE7511">
        <w:t>Pacific Biological Station</w:t>
      </w:r>
    </w:p>
    <w:p w14:paraId="4BE0ECFE" w14:textId="186B60C1" w:rsidR="008F1735" w:rsidRPr="00FE7511" w:rsidRDefault="008F1735" w:rsidP="008F1735">
      <w:pPr>
        <w:pStyle w:val="CoverAddress"/>
      </w:pPr>
      <w:r w:rsidRPr="00FE7511">
        <w:t>Fisheries and Oceans Canada, 3190 Hammond Bay Road</w:t>
      </w:r>
    </w:p>
    <w:p w14:paraId="2032DE87" w14:textId="238D6E2E" w:rsidR="008F1735" w:rsidRPr="00FE7511" w:rsidRDefault="008F1735" w:rsidP="008F1735">
      <w:pPr>
        <w:pStyle w:val="CoverAddress"/>
      </w:pPr>
      <w:r>
        <w:t>Nanaimo, British Columbia, V9T 6N7</w:t>
      </w:r>
    </w:p>
    <w:p w14:paraId="52EDDEAD" w14:textId="33CA554D" w:rsidR="757A2089" w:rsidRDefault="757A2089" w:rsidP="4F49003F">
      <w:pPr>
        <w:pStyle w:val="CoverAddress"/>
      </w:pPr>
      <w:r w:rsidRPr="4F49003F">
        <w:rPr>
          <w:vertAlign w:val="superscript"/>
        </w:rPr>
        <w:t>4</w:t>
      </w:r>
      <w:r w:rsidR="7B7DE382" w:rsidRPr="4F49003F">
        <w:t xml:space="preserve">Fisheries and Oceans Canada, </w:t>
      </w:r>
      <w:r w:rsidR="331B46AA" w:rsidRPr="4F49003F">
        <w:t>401 Burrard Street</w:t>
      </w:r>
    </w:p>
    <w:p w14:paraId="7BA603CE" w14:textId="35CB0D30" w:rsidR="7B7DE382" w:rsidRDefault="7B7DE382" w:rsidP="4F49003F">
      <w:pPr>
        <w:pStyle w:val="CoverAddress"/>
      </w:pPr>
      <w:r w:rsidRPr="4F49003F">
        <w:t>Vancouver</w:t>
      </w:r>
      <w:r w:rsidR="25EC84E0" w:rsidRPr="4F49003F">
        <w:t>, British Columbia, V6C 3S4</w:t>
      </w:r>
    </w:p>
    <w:p w14:paraId="05799D1A" w14:textId="77777777" w:rsidR="00D94AFE" w:rsidRPr="00FE7511" w:rsidRDefault="00D94AFE" w:rsidP="00EE55B1">
      <w:pPr>
        <w:pStyle w:val="CoverAddress"/>
        <w:sectPr w:rsidR="00D94AFE" w:rsidRPr="00FE7511" w:rsidSect="002C4346">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258CA751" w14:textId="77777777" w:rsidR="00D90E79" w:rsidRPr="00FE7511" w:rsidRDefault="00D90E79" w:rsidP="00790384">
      <w:pPr>
        <w:pStyle w:val="ForewordPublishedby2ndpage"/>
      </w:pPr>
      <w:r w:rsidRPr="00FE7511">
        <w:lastRenderedPageBreak/>
        <w:t>Foreword</w:t>
      </w:r>
    </w:p>
    <w:p w14:paraId="1FFBA319" w14:textId="77777777" w:rsidR="002103DA" w:rsidRPr="00FE7511" w:rsidRDefault="002103DA" w:rsidP="000F2020">
      <w:pPr>
        <w:pStyle w:val="BodyText"/>
      </w:pPr>
      <w:r w:rsidRPr="00FE7511">
        <w:t>This series documents the scientific basis for the evaluation of aquatic resou</w:t>
      </w:r>
      <w:r w:rsidR="0099202B" w:rsidRPr="00FE7511">
        <w:t xml:space="preserve">rces and ecosystems in Canada. </w:t>
      </w:r>
      <w:r w:rsidRPr="00FE7511">
        <w:t>As such, it addresses the issues of the day in the time frames required and the documents it contains are not intended as definitive statements on the subjects addressed but rather as progress reports on ongoing investigations.</w:t>
      </w:r>
    </w:p>
    <w:p w14:paraId="13ACB34D" w14:textId="77777777" w:rsidR="004F1A51" w:rsidRPr="00FE7511" w:rsidRDefault="004F1A51" w:rsidP="00790384">
      <w:pPr>
        <w:pStyle w:val="ForewordPublishedby2ndpage"/>
      </w:pPr>
      <w:r w:rsidRPr="00FE7511">
        <w:t xml:space="preserve">Published </w:t>
      </w:r>
      <w:r w:rsidR="00B63F18" w:rsidRPr="00FE7511">
        <w:t>by</w:t>
      </w:r>
      <w:r w:rsidRPr="00FE7511">
        <w:t>:</w:t>
      </w:r>
    </w:p>
    <w:p w14:paraId="636753CF" w14:textId="77777777" w:rsidR="004F1A51" w:rsidRPr="00FE7511" w:rsidRDefault="004F1A51" w:rsidP="00A95A3D">
      <w:pPr>
        <w:pStyle w:val="BodyTextCentered"/>
      </w:pPr>
      <w:r w:rsidRPr="00FE7511">
        <w:t xml:space="preserve">Fisheries and Oceans Canada </w:t>
      </w:r>
      <w:r w:rsidRPr="00FE7511">
        <w:br/>
        <w:t>Canadian Sc</w:t>
      </w:r>
      <w:r w:rsidR="00032884" w:rsidRPr="00FE7511">
        <w:t xml:space="preserve">ience Advisory Secretariat </w:t>
      </w:r>
      <w:r w:rsidR="00032884" w:rsidRPr="00FE7511">
        <w:br/>
        <w:t xml:space="preserve">200 </w:t>
      </w:r>
      <w:r w:rsidRPr="00FE7511">
        <w:t>Kent Street</w:t>
      </w:r>
      <w:r w:rsidRPr="00FE7511">
        <w:br/>
        <w:t>Ottawa</w:t>
      </w:r>
      <w:r w:rsidR="00032884" w:rsidRPr="00FE7511">
        <w:t xml:space="preserve"> ON </w:t>
      </w:r>
      <w:r w:rsidRPr="00FE7511">
        <w:t>K1A 0E6</w:t>
      </w:r>
    </w:p>
    <w:p w14:paraId="0E0706F1" w14:textId="1DD2F4AF" w:rsidR="004F1A51" w:rsidRPr="00FE7511" w:rsidRDefault="004F1A51" w:rsidP="00A95A3D">
      <w:pPr>
        <w:pStyle w:val="BodyTextCentered"/>
        <w:rPr>
          <w:rStyle w:val="Hyperlink"/>
        </w:rPr>
      </w:pPr>
      <w:hyperlink r:id="rId14" w:tooltip="Fisheries and Oceans Canada / Canadian Science Advisory Secretariat" w:history="1">
        <w:r w:rsidRPr="00FE7511">
          <w:rPr>
            <w:rStyle w:val="Hyperlink"/>
          </w:rPr>
          <w:t>http://www.dfo-mpo.gc.ca/csas-sccs/</w:t>
        </w:r>
      </w:hyperlink>
      <w:r w:rsidRPr="00FE7511">
        <w:rPr>
          <w:rStyle w:val="Hyperlink"/>
        </w:rPr>
        <w:t xml:space="preserve"> </w:t>
      </w:r>
      <w:r w:rsidRPr="00FE7511">
        <w:rPr>
          <w:rStyle w:val="Hyperlink"/>
        </w:rPr>
        <w:br/>
      </w:r>
      <w:hyperlink r:id="rId15" w:tooltip="E-mail the Canadian Science Advisory Secretariat" w:history="1">
        <w:r w:rsidR="00C70E59" w:rsidRPr="00FE7511">
          <w:rPr>
            <w:rStyle w:val="Hyperlink"/>
          </w:rPr>
          <w:t>DFO.CSAS-SCAS.MPO@dfo-mpo.gc.ca</w:t>
        </w:r>
      </w:hyperlink>
    </w:p>
    <w:p w14:paraId="3EA1FDC1" w14:textId="77777777" w:rsidR="004F1A51" w:rsidRPr="00FE7511" w:rsidRDefault="004631D0" w:rsidP="00A95A3D">
      <w:pPr>
        <w:pStyle w:val="BodyTextCentered"/>
      </w:pPr>
      <w:r w:rsidRPr="000E72DB">
        <w:rPr>
          <w:noProof/>
        </w:rPr>
        <w:drawing>
          <wp:inline distT="0" distB="0" distL="0" distR="0" wp14:anchorId="3264803A" wp14:editId="5497F973">
            <wp:extent cx="485775" cy="485775"/>
            <wp:effectExtent l="19050" t="0" r="9525" b="0"/>
            <wp:docPr id="1" name="Picture 3" descr="please 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6426F9AF" w14:textId="3503F5D3" w:rsidR="00020945" w:rsidRPr="000E72DB" w:rsidRDefault="00250549" w:rsidP="00A95A3D">
      <w:pPr>
        <w:pStyle w:val="BodyTextCentered"/>
      </w:pPr>
      <w:r w:rsidRPr="000E72DB">
        <w:t>© His Majesty the King in Right of Canada, as represented by the Minister of the</w:t>
      </w:r>
      <w:r w:rsidRPr="000E72DB">
        <w:br/>
        <w:t xml:space="preserve">Department of Fisheries and Oceans, </w:t>
      </w:r>
      <w:r w:rsidR="000575C3" w:rsidRPr="000E72DB">
        <w:t>202</w:t>
      </w:r>
      <w:r w:rsidR="008A3B40" w:rsidRPr="000E72DB">
        <w:t>6</w:t>
      </w:r>
    </w:p>
    <w:p w14:paraId="3CE87528" w14:textId="532995D5" w:rsidR="0055762F" w:rsidRPr="000E72DB" w:rsidRDefault="0055762F" w:rsidP="00A95A3D">
      <w:pPr>
        <w:pStyle w:val="BodyTextCentered"/>
      </w:pPr>
      <w:r w:rsidRPr="000E72DB">
        <w:t xml:space="preserve">DOI: </w:t>
      </w:r>
      <w:proofErr w:type="spellStart"/>
      <w:r w:rsidRPr="00FE7511">
        <w:rPr>
          <w:color w:val="4F81BD" w:themeColor="accent1"/>
        </w:rPr>
        <w:t>xxx.xxx.xxx</w:t>
      </w:r>
      <w:proofErr w:type="spellEnd"/>
    </w:p>
    <w:p w14:paraId="47E97149" w14:textId="625D1550" w:rsidR="00702531" w:rsidRPr="00FE7511" w:rsidRDefault="00702531" w:rsidP="00702531">
      <w:pPr>
        <w:pStyle w:val="BodyTextCentered"/>
      </w:pPr>
      <w:r w:rsidRPr="00FE7511">
        <w:t xml:space="preserve">This report is </w:t>
      </w:r>
      <w:r w:rsidR="001F0D37" w:rsidRPr="00FE7511">
        <w:t>published</w:t>
      </w:r>
      <w:r w:rsidRPr="00FE7511">
        <w:t xml:space="preserve"> under the </w:t>
      </w:r>
      <w:hyperlink r:id="rId17" w:anchor=":~:text=Open%20Government%20Licence%20-%20Canada%201%20Using%20Information,Governing%20Law%20...%208%20Definitions%20...%20More%20items" w:history="1">
        <w:r w:rsidRPr="00FE7511">
          <w:rPr>
            <w:rStyle w:val="Hyperlink"/>
          </w:rPr>
          <w:t>Open Government Licence - Canada</w:t>
        </w:r>
      </w:hyperlink>
    </w:p>
    <w:p w14:paraId="6790A369" w14:textId="68000BE1" w:rsidR="00DE44CE" w:rsidRPr="00FE7511" w:rsidRDefault="002103DA" w:rsidP="00A95A3D">
      <w:pPr>
        <w:pStyle w:val="BodyTextCentered"/>
        <w:rPr>
          <w:bCs/>
        </w:rPr>
      </w:pPr>
      <w:r w:rsidRPr="00FE7511">
        <w:t>ISSN 1919-5044</w:t>
      </w:r>
      <w:r w:rsidR="00333566" w:rsidRPr="00FE7511">
        <w:br/>
      </w:r>
      <w:r w:rsidR="00333566" w:rsidRPr="00FE7511">
        <w:rPr>
          <w:bCs/>
        </w:rPr>
        <w:t>ISBN 978-0-660</w:t>
      </w:r>
      <w:r w:rsidR="00333566" w:rsidRPr="00FE7511">
        <w:rPr>
          <w:bCs/>
          <w:color w:val="4F81BD" w:themeColor="accent1"/>
        </w:rPr>
        <w:t>-xxxxx-x</w:t>
      </w:r>
      <w:r w:rsidR="00333566" w:rsidRPr="00FE7511">
        <w:rPr>
          <w:bCs/>
        </w:rPr>
        <w:tab/>
        <w:t>Cat. No. Fs70-5/</w:t>
      </w:r>
      <w:r w:rsidR="000575C3" w:rsidRPr="00FE7511">
        <w:rPr>
          <w:bCs/>
        </w:rPr>
        <w:t>202</w:t>
      </w:r>
      <w:r w:rsidR="008A3B40" w:rsidRPr="00FE7511">
        <w:rPr>
          <w:bCs/>
        </w:rPr>
        <w:t>6</w:t>
      </w:r>
      <w:r w:rsidR="00333566" w:rsidRPr="00FE7511">
        <w:rPr>
          <w:bCs/>
        </w:rPr>
        <w:t>-</w:t>
      </w:r>
      <w:r w:rsidR="00333566" w:rsidRPr="00FE7511">
        <w:rPr>
          <w:bCs/>
          <w:color w:val="4F81BD" w:themeColor="accent1"/>
        </w:rPr>
        <w:t>nnn</w:t>
      </w:r>
      <w:r w:rsidR="00333566" w:rsidRPr="00FE7511">
        <w:rPr>
          <w:bCs/>
        </w:rPr>
        <w:t>E-PDF</w:t>
      </w:r>
    </w:p>
    <w:p w14:paraId="32D9EC3B" w14:textId="77777777" w:rsidR="00110737" w:rsidRPr="00FE7511" w:rsidRDefault="00110737" w:rsidP="00A95A3D">
      <w:pPr>
        <w:pStyle w:val="BodyTextBold"/>
      </w:pPr>
      <w:r w:rsidRPr="00FE7511">
        <w:t>Correct citation for this publication:</w:t>
      </w:r>
      <w:r w:rsidR="00F72451" w:rsidRPr="00FE7511">
        <w:t xml:space="preserve"> </w:t>
      </w:r>
    </w:p>
    <w:p w14:paraId="6D485B4A" w14:textId="64B6370D" w:rsidR="00110737" w:rsidRPr="000E72DB" w:rsidRDefault="00176C42" w:rsidP="000A6A69">
      <w:pPr>
        <w:pStyle w:val="citation"/>
      </w:pPr>
      <w:r w:rsidRPr="00FE7511">
        <w:t xml:space="preserve">Bailey, C.J., Borea, I., Freshwater, C., Greenberg, D., Wor, C., Parken C. </w:t>
      </w:r>
      <w:r w:rsidR="000575C3" w:rsidRPr="00FE7511">
        <w:t>202</w:t>
      </w:r>
      <w:r w:rsidR="009378DE" w:rsidRPr="00FE7511">
        <w:t>6</w:t>
      </w:r>
      <w:r w:rsidR="00110737" w:rsidRPr="00CA7B3B">
        <w:t xml:space="preserve">. </w:t>
      </w:r>
      <w:r w:rsidR="00587E02" w:rsidRPr="00CA7B3B">
        <w:t>Stock status, exploitation rate conversion, and simulation analysis of future stock status under varying productivity and exploitation rate scenarios for Fraser River Spring and Summer 1.3 (52) Chinook Salmon (</w:t>
      </w:r>
      <w:r w:rsidR="00587E02" w:rsidRPr="00CA7B3B">
        <w:rPr>
          <w:i/>
          <w:iCs/>
        </w:rPr>
        <w:t>Oncorhynchus tshawytscha</w:t>
      </w:r>
      <w:r w:rsidR="00587E02" w:rsidRPr="00CA7B3B">
        <w:t>)</w:t>
      </w:r>
      <w:r w:rsidR="00110737" w:rsidRPr="00CA7B3B">
        <w:t>.</w:t>
      </w:r>
      <w:r w:rsidR="00110737" w:rsidRPr="00FE7511">
        <w:t xml:space="preserve"> DFO Can. Sci. Advis. </w:t>
      </w:r>
      <w:r w:rsidR="00110737" w:rsidRPr="000E72DB">
        <w:t xml:space="preserve">Sec. Res. Doc. </w:t>
      </w:r>
      <w:r w:rsidR="000575C3" w:rsidRPr="000E72DB">
        <w:t>202</w:t>
      </w:r>
      <w:r w:rsidR="008A3B40" w:rsidRPr="000E72DB">
        <w:t>6</w:t>
      </w:r>
      <w:r w:rsidR="007D48B3" w:rsidRPr="000E72DB">
        <w:t>/</w:t>
      </w:r>
      <w:proofErr w:type="spellStart"/>
      <w:r w:rsidR="007D48B3" w:rsidRPr="000E72DB">
        <w:rPr>
          <w:color w:val="4F81BD" w:themeColor="accent1"/>
        </w:rPr>
        <w:t>nnn</w:t>
      </w:r>
      <w:proofErr w:type="spellEnd"/>
      <w:r w:rsidR="007D48B3" w:rsidRPr="000E72DB">
        <w:t>. iv</w:t>
      </w:r>
      <w:r w:rsidR="00E92A8F" w:rsidRPr="000E72DB">
        <w:t xml:space="preserve"> </w:t>
      </w:r>
      <w:r w:rsidR="00110737" w:rsidRPr="000E72DB">
        <w:t>+</w:t>
      </w:r>
      <w:r w:rsidR="00E92A8F" w:rsidRPr="000E72DB">
        <w:t xml:space="preserve"> </w:t>
      </w:r>
      <w:r w:rsidR="00110737" w:rsidRPr="000E72DB">
        <w:t>xx</w:t>
      </w:r>
      <w:r w:rsidR="00E92A8F" w:rsidRPr="000E72DB">
        <w:t xml:space="preserve"> </w:t>
      </w:r>
      <w:r w:rsidR="007F4A85" w:rsidRPr="000E72DB">
        <w:t>p.</w:t>
      </w:r>
      <w:r w:rsidR="00110737" w:rsidRPr="000E72DB">
        <w:rPr>
          <w:color w:val="4F81BD" w:themeColor="accent1"/>
        </w:rPr>
        <w:t xml:space="preserve"> </w:t>
      </w:r>
      <w:bookmarkStart w:id="0" w:name="_Hlk215580570"/>
      <w:proofErr w:type="spellStart"/>
      <w:r w:rsidR="008A3B40" w:rsidRPr="000E72DB">
        <w:rPr>
          <w:color w:val="000000" w:themeColor="text1"/>
        </w:rPr>
        <w:t>doi</w:t>
      </w:r>
      <w:proofErr w:type="spellEnd"/>
      <w:r w:rsidR="008A3B40" w:rsidRPr="000E72DB">
        <w:rPr>
          <w:color w:val="000000" w:themeColor="text1"/>
        </w:rPr>
        <w:t>:</w:t>
      </w:r>
      <w:r w:rsidR="008A3B40" w:rsidRPr="000E72DB">
        <w:rPr>
          <w:color w:val="4F81BD" w:themeColor="accent1"/>
        </w:rPr>
        <w:t xml:space="preserve"> </w:t>
      </w:r>
      <w:proofErr w:type="spellStart"/>
      <w:r w:rsidR="008A3B40" w:rsidRPr="000E72DB">
        <w:rPr>
          <w:color w:val="4F81BD" w:themeColor="accent1"/>
        </w:rPr>
        <w:t>xxx.xxx.xxx</w:t>
      </w:r>
      <w:bookmarkEnd w:id="0"/>
      <w:proofErr w:type="spellEnd"/>
    </w:p>
    <w:p w14:paraId="0BE30725" w14:textId="77777777" w:rsidR="00EA6C08" w:rsidRPr="0049453C" w:rsidRDefault="00EA6C08" w:rsidP="00A95A3D">
      <w:pPr>
        <w:pStyle w:val="BodyTextBoldItallics"/>
        <w:rPr>
          <w:lang w:val="fr-FR"/>
        </w:rPr>
      </w:pPr>
      <w:r w:rsidRPr="0049453C">
        <w:rPr>
          <w:lang w:val="fr-FR"/>
        </w:rPr>
        <w:t>Aussi disponible en français</w:t>
      </w:r>
      <w:r w:rsidR="0062299B" w:rsidRPr="0049453C">
        <w:rPr>
          <w:lang w:val="fr-FR"/>
        </w:rPr>
        <w:t> </w:t>
      </w:r>
      <w:r w:rsidRPr="0049453C">
        <w:rPr>
          <w:lang w:val="fr-FR"/>
        </w:rPr>
        <w:t>:</w:t>
      </w:r>
    </w:p>
    <w:p w14:paraId="1F95C13A" w14:textId="44B3FC19" w:rsidR="00EA6C08" w:rsidRPr="000E72DB" w:rsidRDefault="00116384" w:rsidP="005D56F1">
      <w:pPr>
        <w:pStyle w:val="citation-translated"/>
        <w:sectPr w:rsidR="00EA6C08" w:rsidRPr="000E72DB" w:rsidSect="00326E15">
          <w:headerReference w:type="even" r:id="rId18"/>
          <w:headerReference w:type="default" r:id="rId19"/>
          <w:footerReference w:type="default" r:id="rId20"/>
          <w:headerReference w:type="first" r:id="rId21"/>
          <w:pgSz w:w="12240" w:h="15840" w:code="1"/>
          <w:pgMar w:top="1440" w:right="1440" w:bottom="1440" w:left="1440" w:header="720" w:footer="619" w:gutter="0"/>
          <w:cols w:space="720"/>
          <w:vAlign w:val="center"/>
          <w:docGrid w:linePitch="299"/>
        </w:sectPr>
      </w:pPr>
      <w:r w:rsidRPr="0049453C">
        <w:rPr>
          <w:color w:val="4F81BD" w:themeColor="accent1"/>
          <w:lang w:val="fr-FR"/>
        </w:rPr>
        <w:t>[</w:t>
      </w:r>
      <w:r w:rsidR="00790384" w:rsidRPr="0049453C">
        <w:rPr>
          <w:color w:val="4F81BD" w:themeColor="accent1"/>
          <w:lang w:val="fr-FR"/>
        </w:rPr>
        <w:t>Auteurs, I</w:t>
      </w:r>
      <w:r w:rsidRPr="0049453C">
        <w:rPr>
          <w:color w:val="4F81BD" w:themeColor="accent1"/>
          <w:lang w:val="fr-FR"/>
        </w:rPr>
        <w:t>]</w:t>
      </w:r>
      <w:r w:rsidR="00790384" w:rsidRPr="0049453C">
        <w:rPr>
          <w:lang w:val="fr-FR"/>
        </w:rPr>
        <w:t xml:space="preserve">. </w:t>
      </w:r>
      <w:r w:rsidR="000575C3" w:rsidRPr="0049453C">
        <w:rPr>
          <w:lang w:val="fr-FR"/>
        </w:rPr>
        <w:t>202</w:t>
      </w:r>
      <w:r w:rsidR="009378DE" w:rsidRPr="0049453C">
        <w:rPr>
          <w:lang w:val="fr-FR"/>
        </w:rPr>
        <w:t>6</w:t>
      </w:r>
      <w:r w:rsidR="000F04E2" w:rsidRPr="0049453C">
        <w:rPr>
          <w:lang w:val="fr-FR"/>
        </w:rPr>
        <w:t>.</w:t>
      </w:r>
      <w:r w:rsidR="00790384" w:rsidRPr="0049453C">
        <w:rPr>
          <w:lang w:val="fr-FR"/>
        </w:rPr>
        <w:t xml:space="preserve"> </w:t>
      </w:r>
      <w:r w:rsidRPr="0049453C">
        <w:rPr>
          <w:color w:val="4F81BD" w:themeColor="accent1"/>
          <w:lang w:val="fr-FR"/>
        </w:rPr>
        <w:t>[</w:t>
      </w:r>
      <w:r w:rsidR="00790384" w:rsidRPr="0049453C">
        <w:rPr>
          <w:color w:val="4F81BD" w:themeColor="accent1"/>
          <w:lang w:val="fr-FR"/>
        </w:rPr>
        <w:t>Titre – doit correspondre exactement à la page couverture</w:t>
      </w:r>
      <w:r w:rsidRPr="0049453C">
        <w:rPr>
          <w:color w:val="4F81BD" w:themeColor="accent1"/>
          <w:lang w:val="fr-FR"/>
        </w:rPr>
        <w:t>]</w:t>
      </w:r>
      <w:r w:rsidR="00790384" w:rsidRPr="0049453C">
        <w:rPr>
          <w:lang w:val="fr-FR"/>
        </w:rPr>
        <w:t xml:space="preserve">. </w:t>
      </w:r>
      <w:proofErr w:type="spellStart"/>
      <w:r w:rsidR="00790384" w:rsidRPr="0049453C">
        <w:rPr>
          <w:lang w:val="fr-FR"/>
        </w:rPr>
        <w:t>Sec</w:t>
      </w:r>
      <w:r w:rsidR="009737BA" w:rsidRPr="0049453C">
        <w:rPr>
          <w:lang w:val="fr-FR"/>
        </w:rPr>
        <w:t>r</w:t>
      </w:r>
      <w:proofErr w:type="spellEnd"/>
      <w:r w:rsidR="009737BA" w:rsidRPr="0049453C">
        <w:rPr>
          <w:lang w:val="fr-FR"/>
        </w:rPr>
        <w:t>. can. de</w:t>
      </w:r>
      <w:r w:rsidR="00D842D0" w:rsidRPr="0049453C">
        <w:rPr>
          <w:lang w:val="fr-FR"/>
        </w:rPr>
        <w:t>s avis</w:t>
      </w:r>
      <w:r w:rsidR="00510A5E" w:rsidRPr="0049453C">
        <w:rPr>
          <w:lang w:val="fr-FR"/>
        </w:rPr>
        <w:t xml:space="preserve"> </w:t>
      </w:r>
      <w:proofErr w:type="spellStart"/>
      <w:r w:rsidR="00510A5E" w:rsidRPr="0049453C">
        <w:rPr>
          <w:lang w:val="fr-FR"/>
        </w:rPr>
        <w:t>sci</w:t>
      </w:r>
      <w:proofErr w:type="spellEnd"/>
      <w:r w:rsidR="00510A5E" w:rsidRPr="0049453C">
        <w:rPr>
          <w:lang w:val="fr-FR"/>
        </w:rPr>
        <w:t>. du MPO.</w:t>
      </w:r>
      <w:r w:rsidR="00790384" w:rsidRPr="0049453C">
        <w:rPr>
          <w:lang w:val="fr-FR"/>
        </w:rPr>
        <w:t xml:space="preserve"> Doc. de </w:t>
      </w:r>
      <w:proofErr w:type="spellStart"/>
      <w:r w:rsidR="00790384" w:rsidRPr="0049453C">
        <w:rPr>
          <w:lang w:val="fr-FR"/>
        </w:rPr>
        <w:t>rech</w:t>
      </w:r>
      <w:proofErr w:type="spellEnd"/>
      <w:r w:rsidR="00790384" w:rsidRPr="0049453C">
        <w:rPr>
          <w:lang w:val="fr-FR"/>
        </w:rPr>
        <w:t xml:space="preserve">. </w:t>
      </w:r>
      <w:r w:rsidR="000575C3" w:rsidRPr="000E72DB">
        <w:t>202</w:t>
      </w:r>
      <w:r w:rsidR="009378DE" w:rsidRPr="000E72DB">
        <w:t>6</w:t>
      </w:r>
      <w:r w:rsidR="007D48B3" w:rsidRPr="000E72DB">
        <w:t>/</w:t>
      </w:r>
      <w:proofErr w:type="spellStart"/>
      <w:r w:rsidR="007D48B3" w:rsidRPr="000E72DB">
        <w:rPr>
          <w:color w:val="4F81BD" w:themeColor="accent1"/>
        </w:rPr>
        <w:t>nnn</w:t>
      </w:r>
      <w:proofErr w:type="spellEnd"/>
      <w:r w:rsidR="007D48B3" w:rsidRPr="000E72DB">
        <w:t>. iv</w:t>
      </w:r>
      <w:r w:rsidR="00790384" w:rsidRPr="000E72DB">
        <w:t xml:space="preserve"> + xx</w:t>
      </w:r>
      <w:r w:rsidR="00E92A8F" w:rsidRPr="000E72DB">
        <w:t xml:space="preserve"> </w:t>
      </w:r>
      <w:r w:rsidR="00790384" w:rsidRPr="000E72DB">
        <w:t>p</w:t>
      </w:r>
      <w:r w:rsidR="008A3B40" w:rsidRPr="000E72DB">
        <w:t xml:space="preserve">. </w:t>
      </w:r>
      <w:bookmarkStart w:id="1" w:name="_Hlk215580590"/>
      <w:proofErr w:type="spellStart"/>
      <w:r w:rsidR="008A3B40" w:rsidRPr="000E72DB">
        <w:t>doi</w:t>
      </w:r>
      <w:proofErr w:type="spellEnd"/>
      <w:r w:rsidR="008A3B40" w:rsidRPr="000E72DB">
        <w:t xml:space="preserve"> : </w:t>
      </w:r>
      <w:proofErr w:type="spellStart"/>
      <w:r w:rsidR="008A3B40" w:rsidRPr="000E72DB">
        <w:t>xxx.xxx.xxx</w:t>
      </w:r>
      <w:bookmarkEnd w:id="1"/>
      <w:proofErr w:type="spellEnd"/>
    </w:p>
    <w:p w14:paraId="4F229D0B" w14:textId="77777777" w:rsidR="00C97AE0" w:rsidRPr="000E72DB" w:rsidRDefault="00120C4A" w:rsidP="007F4A85">
      <w:pPr>
        <w:pStyle w:val="TABLEOFCONTENTS"/>
      </w:pPr>
      <w:r w:rsidRPr="000E72DB">
        <w:lastRenderedPageBreak/>
        <w:t>TABLE OF CONTENTS</w:t>
      </w:r>
    </w:p>
    <w:p w14:paraId="304DD194" w14:textId="0499C490" w:rsidR="001F6EA8" w:rsidRDefault="00A0385C">
      <w:pPr>
        <w:pStyle w:val="TOC1"/>
        <w:rPr>
          <w:rFonts w:asciiTheme="minorHAnsi" w:eastAsiaTheme="minorEastAsia" w:hAnsiTheme="minorHAnsi" w:cstheme="minorBidi"/>
          <w:caps w:val="0"/>
          <w:noProof/>
          <w:kern w:val="2"/>
          <w:sz w:val="24"/>
          <w:szCs w:val="24"/>
          <w:lang w:val="en-US"/>
          <w14:ligatures w14:val="standardContextual"/>
        </w:rPr>
      </w:pPr>
      <w:r w:rsidRPr="00FE7511">
        <w:rPr>
          <w:rFonts w:cs="Arial"/>
        </w:rPr>
        <w:fldChar w:fldCharType="begin"/>
      </w:r>
      <w:r w:rsidRPr="000E72DB">
        <w:rPr>
          <w:rFonts w:cs="Arial"/>
        </w:rPr>
        <w:instrText xml:space="preserve"> TOC \o "1-3" \h \z \u </w:instrText>
      </w:r>
      <w:r w:rsidRPr="00FE7511">
        <w:rPr>
          <w:rFonts w:cs="Arial"/>
        </w:rPr>
        <w:fldChar w:fldCharType="separate"/>
      </w:r>
      <w:hyperlink w:anchor="_Toc230764026" w:history="1">
        <w:r w:rsidR="001F6EA8" w:rsidRPr="00146018">
          <w:rPr>
            <w:rStyle w:val="Hyperlink"/>
            <w:noProof/>
          </w:rPr>
          <w:t>ABSTRACT</w:t>
        </w:r>
        <w:r w:rsidR="001F6EA8">
          <w:rPr>
            <w:noProof/>
            <w:webHidden/>
          </w:rPr>
          <w:tab/>
        </w:r>
        <w:r w:rsidR="001F6EA8">
          <w:rPr>
            <w:noProof/>
            <w:webHidden/>
          </w:rPr>
          <w:fldChar w:fldCharType="begin"/>
        </w:r>
        <w:r w:rsidR="001F6EA8">
          <w:rPr>
            <w:noProof/>
            <w:webHidden/>
          </w:rPr>
          <w:instrText xml:space="preserve"> PAGEREF _Toc230764026 \h </w:instrText>
        </w:r>
        <w:r w:rsidR="001F6EA8">
          <w:rPr>
            <w:noProof/>
            <w:webHidden/>
          </w:rPr>
        </w:r>
        <w:r w:rsidR="001F6EA8">
          <w:rPr>
            <w:noProof/>
            <w:webHidden/>
          </w:rPr>
          <w:fldChar w:fldCharType="separate"/>
        </w:r>
        <w:r w:rsidR="001F6EA8">
          <w:rPr>
            <w:noProof/>
            <w:webHidden/>
          </w:rPr>
          <w:t>1</w:t>
        </w:r>
        <w:r w:rsidR="001F6EA8">
          <w:rPr>
            <w:noProof/>
            <w:webHidden/>
          </w:rPr>
          <w:fldChar w:fldCharType="end"/>
        </w:r>
      </w:hyperlink>
    </w:p>
    <w:p w14:paraId="346DD6DC" w14:textId="7BCD8DE3"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27" w:history="1">
        <w:r w:rsidRPr="00146018">
          <w:rPr>
            <w:rStyle w:val="Hyperlink"/>
            <w:noProof/>
          </w:rPr>
          <w:t>INTRODUCTION</w:t>
        </w:r>
        <w:r>
          <w:rPr>
            <w:noProof/>
            <w:webHidden/>
          </w:rPr>
          <w:tab/>
        </w:r>
        <w:r>
          <w:rPr>
            <w:noProof/>
            <w:webHidden/>
          </w:rPr>
          <w:fldChar w:fldCharType="begin"/>
        </w:r>
        <w:r>
          <w:rPr>
            <w:noProof/>
            <w:webHidden/>
          </w:rPr>
          <w:instrText xml:space="preserve"> PAGEREF _Toc230764027 \h </w:instrText>
        </w:r>
        <w:r>
          <w:rPr>
            <w:noProof/>
            <w:webHidden/>
          </w:rPr>
        </w:r>
        <w:r>
          <w:rPr>
            <w:noProof/>
            <w:webHidden/>
          </w:rPr>
          <w:fldChar w:fldCharType="separate"/>
        </w:r>
        <w:r>
          <w:rPr>
            <w:noProof/>
            <w:webHidden/>
          </w:rPr>
          <w:t>2</w:t>
        </w:r>
        <w:r>
          <w:rPr>
            <w:noProof/>
            <w:webHidden/>
          </w:rPr>
          <w:fldChar w:fldCharType="end"/>
        </w:r>
      </w:hyperlink>
    </w:p>
    <w:p w14:paraId="74D88352" w14:textId="1410ED14"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28" w:history="1">
        <w:r w:rsidRPr="00146018">
          <w:rPr>
            <w:rStyle w:val="Hyperlink"/>
            <w:noProof/>
          </w:rPr>
          <w:t>Objectives</w:t>
        </w:r>
        <w:r>
          <w:rPr>
            <w:noProof/>
            <w:webHidden/>
          </w:rPr>
          <w:tab/>
        </w:r>
        <w:r>
          <w:rPr>
            <w:noProof/>
            <w:webHidden/>
          </w:rPr>
          <w:fldChar w:fldCharType="begin"/>
        </w:r>
        <w:r>
          <w:rPr>
            <w:noProof/>
            <w:webHidden/>
          </w:rPr>
          <w:instrText xml:space="preserve"> PAGEREF _Toc230764028 \h </w:instrText>
        </w:r>
        <w:r>
          <w:rPr>
            <w:noProof/>
            <w:webHidden/>
          </w:rPr>
        </w:r>
        <w:r>
          <w:rPr>
            <w:noProof/>
            <w:webHidden/>
          </w:rPr>
          <w:fldChar w:fldCharType="separate"/>
        </w:r>
        <w:r>
          <w:rPr>
            <w:noProof/>
            <w:webHidden/>
          </w:rPr>
          <w:t>3</w:t>
        </w:r>
        <w:r>
          <w:rPr>
            <w:noProof/>
            <w:webHidden/>
          </w:rPr>
          <w:fldChar w:fldCharType="end"/>
        </w:r>
      </w:hyperlink>
    </w:p>
    <w:p w14:paraId="3132D2FB" w14:textId="69515456"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29" w:history="1">
        <w:r w:rsidRPr="00146018">
          <w:rPr>
            <w:rStyle w:val="Hyperlink"/>
            <w:noProof/>
          </w:rPr>
          <w:t>Methods</w:t>
        </w:r>
        <w:r>
          <w:rPr>
            <w:noProof/>
            <w:webHidden/>
          </w:rPr>
          <w:tab/>
        </w:r>
        <w:r>
          <w:rPr>
            <w:noProof/>
            <w:webHidden/>
          </w:rPr>
          <w:fldChar w:fldCharType="begin"/>
        </w:r>
        <w:r>
          <w:rPr>
            <w:noProof/>
            <w:webHidden/>
          </w:rPr>
          <w:instrText xml:space="preserve"> PAGEREF _Toc230764029 \h </w:instrText>
        </w:r>
        <w:r>
          <w:rPr>
            <w:noProof/>
            <w:webHidden/>
          </w:rPr>
        </w:r>
        <w:r>
          <w:rPr>
            <w:noProof/>
            <w:webHidden/>
          </w:rPr>
          <w:fldChar w:fldCharType="separate"/>
        </w:r>
        <w:r>
          <w:rPr>
            <w:noProof/>
            <w:webHidden/>
          </w:rPr>
          <w:t>5</w:t>
        </w:r>
        <w:r>
          <w:rPr>
            <w:noProof/>
            <w:webHidden/>
          </w:rPr>
          <w:fldChar w:fldCharType="end"/>
        </w:r>
      </w:hyperlink>
    </w:p>
    <w:p w14:paraId="05D4BA22" w14:textId="3BA8B8CF"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30" w:history="1">
        <w:r w:rsidRPr="00146018">
          <w:rPr>
            <w:rStyle w:val="Hyperlink"/>
            <w:noProof/>
            <w:lang w:val="en-US"/>
          </w:rPr>
          <w:t>Stock Structure</w:t>
        </w:r>
        <w:r>
          <w:rPr>
            <w:noProof/>
            <w:webHidden/>
          </w:rPr>
          <w:tab/>
        </w:r>
        <w:r>
          <w:rPr>
            <w:noProof/>
            <w:webHidden/>
          </w:rPr>
          <w:fldChar w:fldCharType="begin"/>
        </w:r>
        <w:r>
          <w:rPr>
            <w:noProof/>
            <w:webHidden/>
          </w:rPr>
          <w:instrText xml:space="preserve"> PAGEREF _Toc230764030 \h </w:instrText>
        </w:r>
        <w:r>
          <w:rPr>
            <w:noProof/>
            <w:webHidden/>
          </w:rPr>
        </w:r>
        <w:r>
          <w:rPr>
            <w:noProof/>
            <w:webHidden/>
          </w:rPr>
          <w:fldChar w:fldCharType="separate"/>
        </w:r>
        <w:r>
          <w:rPr>
            <w:noProof/>
            <w:webHidden/>
          </w:rPr>
          <w:t>5</w:t>
        </w:r>
        <w:r>
          <w:rPr>
            <w:noProof/>
            <w:webHidden/>
          </w:rPr>
          <w:fldChar w:fldCharType="end"/>
        </w:r>
      </w:hyperlink>
    </w:p>
    <w:p w14:paraId="4CF560C0" w14:textId="76A07F4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1" w:history="1">
        <w:r w:rsidRPr="00146018">
          <w:rPr>
            <w:rStyle w:val="Hyperlink"/>
            <w:noProof/>
          </w:rPr>
          <w:t>Data: Spring 1.3 Chinook</w:t>
        </w:r>
        <w:r>
          <w:rPr>
            <w:noProof/>
            <w:webHidden/>
          </w:rPr>
          <w:tab/>
        </w:r>
        <w:r>
          <w:rPr>
            <w:noProof/>
            <w:webHidden/>
          </w:rPr>
          <w:fldChar w:fldCharType="begin"/>
        </w:r>
        <w:r>
          <w:rPr>
            <w:noProof/>
            <w:webHidden/>
          </w:rPr>
          <w:instrText xml:space="preserve"> PAGEREF _Toc230764031 \h </w:instrText>
        </w:r>
        <w:r>
          <w:rPr>
            <w:noProof/>
            <w:webHidden/>
          </w:rPr>
        </w:r>
        <w:r>
          <w:rPr>
            <w:noProof/>
            <w:webHidden/>
          </w:rPr>
          <w:fldChar w:fldCharType="separate"/>
        </w:r>
        <w:r>
          <w:rPr>
            <w:noProof/>
            <w:webHidden/>
          </w:rPr>
          <w:t>9</w:t>
        </w:r>
        <w:r>
          <w:rPr>
            <w:noProof/>
            <w:webHidden/>
          </w:rPr>
          <w:fldChar w:fldCharType="end"/>
        </w:r>
      </w:hyperlink>
    </w:p>
    <w:p w14:paraId="7C8D7AA4" w14:textId="274FC0E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2" w:history="1">
        <w:r w:rsidRPr="00146018">
          <w:rPr>
            <w:rStyle w:val="Hyperlink"/>
            <w:noProof/>
          </w:rPr>
          <w:t>Data: Summer 1.3 Chinook</w:t>
        </w:r>
        <w:r>
          <w:rPr>
            <w:noProof/>
            <w:webHidden/>
          </w:rPr>
          <w:tab/>
        </w:r>
        <w:r>
          <w:rPr>
            <w:noProof/>
            <w:webHidden/>
          </w:rPr>
          <w:fldChar w:fldCharType="begin"/>
        </w:r>
        <w:r>
          <w:rPr>
            <w:noProof/>
            <w:webHidden/>
          </w:rPr>
          <w:instrText xml:space="preserve"> PAGEREF _Toc230764032 \h </w:instrText>
        </w:r>
        <w:r>
          <w:rPr>
            <w:noProof/>
            <w:webHidden/>
          </w:rPr>
        </w:r>
        <w:r>
          <w:rPr>
            <w:noProof/>
            <w:webHidden/>
          </w:rPr>
          <w:fldChar w:fldCharType="separate"/>
        </w:r>
        <w:r>
          <w:rPr>
            <w:noProof/>
            <w:webHidden/>
          </w:rPr>
          <w:t>11</w:t>
        </w:r>
        <w:r>
          <w:rPr>
            <w:noProof/>
            <w:webHidden/>
          </w:rPr>
          <w:fldChar w:fldCharType="end"/>
        </w:r>
      </w:hyperlink>
    </w:p>
    <w:p w14:paraId="5AA6DE10" w14:textId="5A804784"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33" w:history="1">
        <w:r w:rsidRPr="00146018">
          <w:rPr>
            <w:rStyle w:val="Hyperlink"/>
            <w:noProof/>
          </w:rPr>
          <w:t>Assessment</w:t>
        </w:r>
        <w:r>
          <w:rPr>
            <w:noProof/>
            <w:webHidden/>
          </w:rPr>
          <w:tab/>
        </w:r>
        <w:r>
          <w:rPr>
            <w:noProof/>
            <w:webHidden/>
          </w:rPr>
          <w:fldChar w:fldCharType="begin"/>
        </w:r>
        <w:r>
          <w:rPr>
            <w:noProof/>
            <w:webHidden/>
          </w:rPr>
          <w:instrText xml:space="preserve"> PAGEREF _Toc230764033 \h </w:instrText>
        </w:r>
        <w:r>
          <w:rPr>
            <w:noProof/>
            <w:webHidden/>
          </w:rPr>
        </w:r>
        <w:r>
          <w:rPr>
            <w:noProof/>
            <w:webHidden/>
          </w:rPr>
          <w:fldChar w:fldCharType="separate"/>
        </w:r>
        <w:r>
          <w:rPr>
            <w:noProof/>
            <w:webHidden/>
          </w:rPr>
          <w:t>13</w:t>
        </w:r>
        <w:r>
          <w:rPr>
            <w:noProof/>
            <w:webHidden/>
          </w:rPr>
          <w:fldChar w:fldCharType="end"/>
        </w:r>
      </w:hyperlink>
    </w:p>
    <w:p w14:paraId="4EA1E8A6" w14:textId="4500C826"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4" w:history="1">
        <w:r w:rsidRPr="00146018">
          <w:rPr>
            <w:rStyle w:val="Hyperlink"/>
            <w:noProof/>
          </w:rPr>
          <w:t>Ricker Stock-Recruit Parameters</w:t>
        </w:r>
        <w:r>
          <w:rPr>
            <w:noProof/>
            <w:webHidden/>
          </w:rPr>
          <w:tab/>
        </w:r>
        <w:r>
          <w:rPr>
            <w:noProof/>
            <w:webHidden/>
          </w:rPr>
          <w:fldChar w:fldCharType="begin"/>
        </w:r>
        <w:r>
          <w:rPr>
            <w:noProof/>
            <w:webHidden/>
          </w:rPr>
          <w:instrText xml:space="preserve"> PAGEREF _Toc230764034 \h </w:instrText>
        </w:r>
        <w:r>
          <w:rPr>
            <w:noProof/>
            <w:webHidden/>
          </w:rPr>
        </w:r>
        <w:r>
          <w:rPr>
            <w:noProof/>
            <w:webHidden/>
          </w:rPr>
          <w:fldChar w:fldCharType="separate"/>
        </w:r>
        <w:r>
          <w:rPr>
            <w:noProof/>
            <w:webHidden/>
          </w:rPr>
          <w:t>13</w:t>
        </w:r>
        <w:r>
          <w:rPr>
            <w:noProof/>
            <w:webHidden/>
          </w:rPr>
          <w:fldChar w:fldCharType="end"/>
        </w:r>
      </w:hyperlink>
    </w:p>
    <w:p w14:paraId="3467042B" w14:textId="166949D6"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5" w:history="1">
        <w:r w:rsidRPr="00146018">
          <w:rPr>
            <w:rStyle w:val="Hyperlink"/>
            <w:noProof/>
          </w:rPr>
          <w:t>Reference Points</w:t>
        </w:r>
        <w:r>
          <w:rPr>
            <w:noProof/>
            <w:webHidden/>
          </w:rPr>
          <w:tab/>
        </w:r>
        <w:r>
          <w:rPr>
            <w:noProof/>
            <w:webHidden/>
          </w:rPr>
          <w:fldChar w:fldCharType="begin"/>
        </w:r>
        <w:r>
          <w:rPr>
            <w:noProof/>
            <w:webHidden/>
          </w:rPr>
          <w:instrText xml:space="preserve"> PAGEREF _Toc230764035 \h </w:instrText>
        </w:r>
        <w:r>
          <w:rPr>
            <w:noProof/>
            <w:webHidden/>
          </w:rPr>
        </w:r>
        <w:r>
          <w:rPr>
            <w:noProof/>
            <w:webHidden/>
          </w:rPr>
          <w:fldChar w:fldCharType="separate"/>
        </w:r>
        <w:r>
          <w:rPr>
            <w:noProof/>
            <w:webHidden/>
          </w:rPr>
          <w:t>18</w:t>
        </w:r>
        <w:r>
          <w:rPr>
            <w:noProof/>
            <w:webHidden/>
          </w:rPr>
          <w:fldChar w:fldCharType="end"/>
        </w:r>
      </w:hyperlink>
    </w:p>
    <w:p w14:paraId="6F17B39E" w14:textId="0394EAD5"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6" w:history="1">
        <w:r w:rsidRPr="00146018">
          <w:rPr>
            <w:rStyle w:val="Hyperlink"/>
            <w:noProof/>
          </w:rPr>
          <w:t>WSP Status Assessment</w:t>
        </w:r>
        <w:r>
          <w:rPr>
            <w:noProof/>
            <w:webHidden/>
          </w:rPr>
          <w:tab/>
        </w:r>
        <w:r>
          <w:rPr>
            <w:noProof/>
            <w:webHidden/>
          </w:rPr>
          <w:fldChar w:fldCharType="begin"/>
        </w:r>
        <w:r>
          <w:rPr>
            <w:noProof/>
            <w:webHidden/>
          </w:rPr>
          <w:instrText xml:space="preserve"> PAGEREF _Toc230764036 \h </w:instrText>
        </w:r>
        <w:r>
          <w:rPr>
            <w:noProof/>
            <w:webHidden/>
          </w:rPr>
        </w:r>
        <w:r>
          <w:rPr>
            <w:noProof/>
            <w:webHidden/>
          </w:rPr>
          <w:fldChar w:fldCharType="separate"/>
        </w:r>
        <w:r>
          <w:rPr>
            <w:noProof/>
            <w:webHidden/>
          </w:rPr>
          <w:t>19</w:t>
        </w:r>
        <w:r>
          <w:rPr>
            <w:noProof/>
            <w:webHidden/>
          </w:rPr>
          <w:fldChar w:fldCharType="end"/>
        </w:r>
      </w:hyperlink>
    </w:p>
    <w:p w14:paraId="7B52B7F8" w14:textId="61442AB4"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7" w:history="1">
        <w:r w:rsidRPr="00146018">
          <w:rPr>
            <w:rStyle w:val="Hyperlink"/>
            <w:noProof/>
          </w:rPr>
          <w:t>Simulations</w:t>
        </w:r>
        <w:r>
          <w:rPr>
            <w:noProof/>
            <w:webHidden/>
          </w:rPr>
          <w:tab/>
        </w:r>
        <w:r>
          <w:rPr>
            <w:noProof/>
            <w:webHidden/>
          </w:rPr>
          <w:fldChar w:fldCharType="begin"/>
        </w:r>
        <w:r>
          <w:rPr>
            <w:noProof/>
            <w:webHidden/>
          </w:rPr>
          <w:instrText xml:space="preserve"> PAGEREF _Toc230764037 \h </w:instrText>
        </w:r>
        <w:r>
          <w:rPr>
            <w:noProof/>
            <w:webHidden/>
          </w:rPr>
        </w:r>
        <w:r>
          <w:rPr>
            <w:noProof/>
            <w:webHidden/>
          </w:rPr>
          <w:fldChar w:fldCharType="separate"/>
        </w:r>
        <w:r>
          <w:rPr>
            <w:noProof/>
            <w:webHidden/>
          </w:rPr>
          <w:t>20</w:t>
        </w:r>
        <w:r>
          <w:rPr>
            <w:noProof/>
            <w:webHidden/>
          </w:rPr>
          <w:fldChar w:fldCharType="end"/>
        </w:r>
      </w:hyperlink>
    </w:p>
    <w:p w14:paraId="2F68A3CD" w14:textId="76390CF4"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38" w:history="1">
        <w:r w:rsidRPr="00146018">
          <w:rPr>
            <w:rStyle w:val="Hyperlink"/>
            <w:noProof/>
          </w:rPr>
          <w:t>FMI-to-CYER Translation Analysis</w:t>
        </w:r>
        <w:r>
          <w:rPr>
            <w:noProof/>
            <w:webHidden/>
          </w:rPr>
          <w:tab/>
        </w:r>
        <w:r>
          <w:rPr>
            <w:noProof/>
            <w:webHidden/>
          </w:rPr>
          <w:fldChar w:fldCharType="begin"/>
        </w:r>
        <w:r>
          <w:rPr>
            <w:noProof/>
            <w:webHidden/>
          </w:rPr>
          <w:instrText xml:space="preserve"> PAGEREF _Toc230764038 \h </w:instrText>
        </w:r>
        <w:r>
          <w:rPr>
            <w:noProof/>
            <w:webHidden/>
          </w:rPr>
        </w:r>
        <w:r>
          <w:rPr>
            <w:noProof/>
            <w:webHidden/>
          </w:rPr>
          <w:fldChar w:fldCharType="separate"/>
        </w:r>
        <w:r>
          <w:rPr>
            <w:noProof/>
            <w:webHidden/>
          </w:rPr>
          <w:t>22</w:t>
        </w:r>
        <w:r>
          <w:rPr>
            <w:noProof/>
            <w:webHidden/>
          </w:rPr>
          <w:fldChar w:fldCharType="end"/>
        </w:r>
      </w:hyperlink>
    </w:p>
    <w:p w14:paraId="5C60A8F1" w14:textId="4F63F3EF"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39" w:history="1">
        <w:r w:rsidRPr="00146018">
          <w:rPr>
            <w:rStyle w:val="Hyperlink"/>
            <w:noProof/>
          </w:rPr>
          <w:t>Results</w:t>
        </w:r>
        <w:r>
          <w:rPr>
            <w:noProof/>
            <w:webHidden/>
          </w:rPr>
          <w:tab/>
        </w:r>
        <w:r>
          <w:rPr>
            <w:noProof/>
            <w:webHidden/>
          </w:rPr>
          <w:fldChar w:fldCharType="begin"/>
        </w:r>
        <w:r>
          <w:rPr>
            <w:noProof/>
            <w:webHidden/>
          </w:rPr>
          <w:instrText xml:space="preserve"> PAGEREF _Toc230764039 \h </w:instrText>
        </w:r>
        <w:r>
          <w:rPr>
            <w:noProof/>
            <w:webHidden/>
          </w:rPr>
        </w:r>
        <w:r>
          <w:rPr>
            <w:noProof/>
            <w:webHidden/>
          </w:rPr>
          <w:fldChar w:fldCharType="separate"/>
        </w:r>
        <w:r>
          <w:rPr>
            <w:noProof/>
            <w:webHidden/>
          </w:rPr>
          <w:t>23</w:t>
        </w:r>
        <w:r>
          <w:rPr>
            <w:noProof/>
            <w:webHidden/>
          </w:rPr>
          <w:fldChar w:fldCharType="end"/>
        </w:r>
      </w:hyperlink>
    </w:p>
    <w:p w14:paraId="033E0B9B" w14:textId="1C2A7049"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40" w:history="1">
        <w:r w:rsidRPr="00146018">
          <w:rPr>
            <w:rStyle w:val="Hyperlink"/>
            <w:noProof/>
          </w:rPr>
          <w:t>Assessment</w:t>
        </w:r>
        <w:r>
          <w:rPr>
            <w:noProof/>
            <w:webHidden/>
          </w:rPr>
          <w:tab/>
        </w:r>
        <w:r>
          <w:rPr>
            <w:noProof/>
            <w:webHidden/>
          </w:rPr>
          <w:fldChar w:fldCharType="begin"/>
        </w:r>
        <w:r>
          <w:rPr>
            <w:noProof/>
            <w:webHidden/>
          </w:rPr>
          <w:instrText xml:space="preserve"> PAGEREF _Toc230764040 \h </w:instrText>
        </w:r>
        <w:r>
          <w:rPr>
            <w:noProof/>
            <w:webHidden/>
          </w:rPr>
        </w:r>
        <w:r>
          <w:rPr>
            <w:noProof/>
            <w:webHidden/>
          </w:rPr>
          <w:fldChar w:fldCharType="separate"/>
        </w:r>
        <w:r>
          <w:rPr>
            <w:noProof/>
            <w:webHidden/>
          </w:rPr>
          <w:t>23</w:t>
        </w:r>
        <w:r>
          <w:rPr>
            <w:noProof/>
            <w:webHidden/>
          </w:rPr>
          <w:fldChar w:fldCharType="end"/>
        </w:r>
      </w:hyperlink>
    </w:p>
    <w:p w14:paraId="7E4FFBEB" w14:textId="5D8B64B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1" w:history="1">
        <w:r w:rsidRPr="00146018">
          <w:rPr>
            <w:rStyle w:val="Hyperlink"/>
            <w:noProof/>
          </w:rPr>
          <w:t>Ricker Stock-Recruit Parameters</w:t>
        </w:r>
        <w:r>
          <w:rPr>
            <w:noProof/>
            <w:webHidden/>
          </w:rPr>
          <w:tab/>
        </w:r>
        <w:r>
          <w:rPr>
            <w:noProof/>
            <w:webHidden/>
          </w:rPr>
          <w:fldChar w:fldCharType="begin"/>
        </w:r>
        <w:r>
          <w:rPr>
            <w:noProof/>
            <w:webHidden/>
          </w:rPr>
          <w:instrText xml:space="preserve"> PAGEREF _Toc230764041 \h </w:instrText>
        </w:r>
        <w:r>
          <w:rPr>
            <w:noProof/>
            <w:webHidden/>
          </w:rPr>
        </w:r>
        <w:r>
          <w:rPr>
            <w:noProof/>
            <w:webHidden/>
          </w:rPr>
          <w:fldChar w:fldCharType="separate"/>
        </w:r>
        <w:r>
          <w:rPr>
            <w:noProof/>
            <w:webHidden/>
          </w:rPr>
          <w:t>23</w:t>
        </w:r>
        <w:r>
          <w:rPr>
            <w:noProof/>
            <w:webHidden/>
          </w:rPr>
          <w:fldChar w:fldCharType="end"/>
        </w:r>
      </w:hyperlink>
    </w:p>
    <w:p w14:paraId="5D805292" w14:textId="28184057"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2" w:history="1">
        <w:r w:rsidRPr="00146018">
          <w:rPr>
            <w:rStyle w:val="Hyperlink"/>
            <w:noProof/>
          </w:rPr>
          <w:t>Reference Points</w:t>
        </w:r>
        <w:r>
          <w:rPr>
            <w:noProof/>
            <w:webHidden/>
          </w:rPr>
          <w:tab/>
        </w:r>
        <w:r>
          <w:rPr>
            <w:noProof/>
            <w:webHidden/>
          </w:rPr>
          <w:fldChar w:fldCharType="begin"/>
        </w:r>
        <w:r>
          <w:rPr>
            <w:noProof/>
            <w:webHidden/>
          </w:rPr>
          <w:instrText xml:space="preserve"> PAGEREF _Toc230764042 \h </w:instrText>
        </w:r>
        <w:r>
          <w:rPr>
            <w:noProof/>
            <w:webHidden/>
          </w:rPr>
        </w:r>
        <w:r>
          <w:rPr>
            <w:noProof/>
            <w:webHidden/>
          </w:rPr>
          <w:fldChar w:fldCharType="separate"/>
        </w:r>
        <w:r>
          <w:rPr>
            <w:noProof/>
            <w:webHidden/>
          </w:rPr>
          <w:t>28</w:t>
        </w:r>
        <w:r>
          <w:rPr>
            <w:noProof/>
            <w:webHidden/>
          </w:rPr>
          <w:fldChar w:fldCharType="end"/>
        </w:r>
      </w:hyperlink>
    </w:p>
    <w:p w14:paraId="1EEC80AF" w14:textId="40DB8102"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3" w:history="1">
        <w:r w:rsidRPr="00146018">
          <w:rPr>
            <w:rStyle w:val="Hyperlink"/>
            <w:b/>
            <w:noProof/>
          </w:rPr>
          <w:t>FMI-to-CYER Translation Analysis</w:t>
        </w:r>
        <w:r>
          <w:rPr>
            <w:noProof/>
            <w:webHidden/>
          </w:rPr>
          <w:tab/>
        </w:r>
        <w:r>
          <w:rPr>
            <w:noProof/>
            <w:webHidden/>
          </w:rPr>
          <w:fldChar w:fldCharType="begin"/>
        </w:r>
        <w:r>
          <w:rPr>
            <w:noProof/>
            <w:webHidden/>
          </w:rPr>
          <w:instrText xml:space="preserve"> PAGEREF _Toc230764043 \h </w:instrText>
        </w:r>
        <w:r>
          <w:rPr>
            <w:noProof/>
            <w:webHidden/>
          </w:rPr>
        </w:r>
        <w:r>
          <w:rPr>
            <w:noProof/>
            <w:webHidden/>
          </w:rPr>
          <w:fldChar w:fldCharType="separate"/>
        </w:r>
        <w:r>
          <w:rPr>
            <w:noProof/>
            <w:webHidden/>
          </w:rPr>
          <w:t>28</w:t>
        </w:r>
        <w:r>
          <w:rPr>
            <w:noProof/>
            <w:webHidden/>
          </w:rPr>
          <w:fldChar w:fldCharType="end"/>
        </w:r>
      </w:hyperlink>
    </w:p>
    <w:p w14:paraId="721184A6" w14:textId="07D335E1"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4" w:history="1">
        <w:r w:rsidRPr="00146018">
          <w:rPr>
            <w:rStyle w:val="Hyperlink"/>
            <w:noProof/>
          </w:rPr>
          <w:t>Stock Status and Trends: Spring 5</w:t>
        </w:r>
        <w:r w:rsidRPr="00146018">
          <w:rPr>
            <w:rStyle w:val="Hyperlink"/>
            <w:noProof/>
            <w:vertAlign w:val="subscript"/>
          </w:rPr>
          <w:t>2</w:t>
        </w:r>
        <w:r w:rsidRPr="00146018">
          <w:rPr>
            <w:rStyle w:val="Hyperlink"/>
            <w:noProof/>
          </w:rPr>
          <w:t xml:space="preserve"> (1.3)</w:t>
        </w:r>
        <w:r>
          <w:rPr>
            <w:noProof/>
            <w:webHidden/>
          </w:rPr>
          <w:tab/>
        </w:r>
        <w:r>
          <w:rPr>
            <w:noProof/>
            <w:webHidden/>
          </w:rPr>
          <w:fldChar w:fldCharType="begin"/>
        </w:r>
        <w:r>
          <w:rPr>
            <w:noProof/>
            <w:webHidden/>
          </w:rPr>
          <w:instrText xml:space="preserve"> PAGEREF _Toc230764044 \h </w:instrText>
        </w:r>
        <w:r>
          <w:rPr>
            <w:noProof/>
            <w:webHidden/>
          </w:rPr>
        </w:r>
        <w:r>
          <w:rPr>
            <w:noProof/>
            <w:webHidden/>
          </w:rPr>
          <w:fldChar w:fldCharType="separate"/>
        </w:r>
        <w:r>
          <w:rPr>
            <w:noProof/>
            <w:webHidden/>
          </w:rPr>
          <w:t>29</w:t>
        </w:r>
        <w:r>
          <w:rPr>
            <w:noProof/>
            <w:webHidden/>
          </w:rPr>
          <w:fldChar w:fldCharType="end"/>
        </w:r>
      </w:hyperlink>
    </w:p>
    <w:p w14:paraId="251AD4A9" w14:textId="72EA15C8"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5" w:history="1">
        <w:r w:rsidRPr="00146018">
          <w:rPr>
            <w:rStyle w:val="Hyperlink"/>
            <w:noProof/>
          </w:rPr>
          <w:t>Simulations: Spring 5</w:t>
        </w:r>
        <w:r w:rsidRPr="00146018">
          <w:rPr>
            <w:rStyle w:val="Hyperlink"/>
            <w:noProof/>
            <w:vertAlign w:val="subscript"/>
          </w:rPr>
          <w:t>2</w:t>
        </w:r>
        <w:r w:rsidRPr="00146018">
          <w:rPr>
            <w:rStyle w:val="Hyperlink"/>
            <w:noProof/>
          </w:rPr>
          <w:t xml:space="preserve"> (1.3)</w:t>
        </w:r>
        <w:r>
          <w:rPr>
            <w:noProof/>
            <w:webHidden/>
          </w:rPr>
          <w:tab/>
        </w:r>
        <w:r>
          <w:rPr>
            <w:noProof/>
            <w:webHidden/>
          </w:rPr>
          <w:fldChar w:fldCharType="begin"/>
        </w:r>
        <w:r>
          <w:rPr>
            <w:noProof/>
            <w:webHidden/>
          </w:rPr>
          <w:instrText xml:space="preserve"> PAGEREF _Toc230764045 \h </w:instrText>
        </w:r>
        <w:r>
          <w:rPr>
            <w:noProof/>
            <w:webHidden/>
          </w:rPr>
        </w:r>
        <w:r>
          <w:rPr>
            <w:noProof/>
            <w:webHidden/>
          </w:rPr>
          <w:fldChar w:fldCharType="separate"/>
        </w:r>
        <w:r>
          <w:rPr>
            <w:noProof/>
            <w:webHidden/>
          </w:rPr>
          <w:t>33</w:t>
        </w:r>
        <w:r>
          <w:rPr>
            <w:noProof/>
            <w:webHidden/>
          </w:rPr>
          <w:fldChar w:fldCharType="end"/>
        </w:r>
      </w:hyperlink>
    </w:p>
    <w:p w14:paraId="115D10B8" w14:textId="1708AB1C"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6" w:history="1">
        <w:r w:rsidRPr="00146018">
          <w:rPr>
            <w:rStyle w:val="Hyperlink"/>
            <w:noProof/>
          </w:rPr>
          <w:t>Hatchery Enhancement: Spring 5</w:t>
        </w:r>
        <w:r w:rsidRPr="00146018">
          <w:rPr>
            <w:rStyle w:val="Hyperlink"/>
            <w:noProof/>
            <w:vertAlign w:val="subscript"/>
          </w:rPr>
          <w:t xml:space="preserve">2 </w:t>
        </w:r>
        <w:r w:rsidRPr="00146018">
          <w:rPr>
            <w:rStyle w:val="Hyperlink"/>
            <w:noProof/>
          </w:rPr>
          <w:t>(1.3)</w:t>
        </w:r>
        <w:r>
          <w:rPr>
            <w:noProof/>
            <w:webHidden/>
          </w:rPr>
          <w:tab/>
        </w:r>
        <w:r>
          <w:rPr>
            <w:noProof/>
            <w:webHidden/>
          </w:rPr>
          <w:fldChar w:fldCharType="begin"/>
        </w:r>
        <w:r>
          <w:rPr>
            <w:noProof/>
            <w:webHidden/>
          </w:rPr>
          <w:instrText xml:space="preserve"> PAGEREF _Toc230764046 \h </w:instrText>
        </w:r>
        <w:r>
          <w:rPr>
            <w:noProof/>
            <w:webHidden/>
          </w:rPr>
        </w:r>
        <w:r>
          <w:rPr>
            <w:noProof/>
            <w:webHidden/>
          </w:rPr>
          <w:fldChar w:fldCharType="separate"/>
        </w:r>
        <w:r>
          <w:rPr>
            <w:noProof/>
            <w:webHidden/>
          </w:rPr>
          <w:t>36</w:t>
        </w:r>
        <w:r>
          <w:rPr>
            <w:noProof/>
            <w:webHidden/>
          </w:rPr>
          <w:fldChar w:fldCharType="end"/>
        </w:r>
      </w:hyperlink>
    </w:p>
    <w:p w14:paraId="3A571499" w14:textId="5785FB50"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7" w:history="1">
        <w:r w:rsidRPr="00146018">
          <w:rPr>
            <w:rStyle w:val="Hyperlink"/>
            <w:noProof/>
          </w:rPr>
          <w:t>Stock Status and Trends: Summer 5</w:t>
        </w:r>
        <w:r w:rsidRPr="00146018">
          <w:rPr>
            <w:rStyle w:val="Hyperlink"/>
            <w:noProof/>
            <w:vertAlign w:val="subscript"/>
          </w:rPr>
          <w:t>2</w:t>
        </w:r>
        <w:r w:rsidRPr="00146018">
          <w:rPr>
            <w:rStyle w:val="Hyperlink"/>
            <w:noProof/>
          </w:rPr>
          <w:t xml:space="preserve"> (1.3)</w:t>
        </w:r>
        <w:r>
          <w:rPr>
            <w:noProof/>
            <w:webHidden/>
          </w:rPr>
          <w:tab/>
        </w:r>
        <w:r>
          <w:rPr>
            <w:noProof/>
            <w:webHidden/>
          </w:rPr>
          <w:fldChar w:fldCharType="begin"/>
        </w:r>
        <w:r>
          <w:rPr>
            <w:noProof/>
            <w:webHidden/>
          </w:rPr>
          <w:instrText xml:space="preserve"> PAGEREF _Toc230764047 \h </w:instrText>
        </w:r>
        <w:r>
          <w:rPr>
            <w:noProof/>
            <w:webHidden/>
          </w:rPr>
        </w:r>
        <w:r>
          <w:rPr>
            <w:noProof/>
            <w:webHidden/>
          </w:rPr>
          <w:fldChar w:fldCharType="separate"/>
        </w:r>
        <w:r>
          <w:rPr>
            <w:noProof/>
            <w:webHidden/>
          </w:rPr>
          <w:t>39</w:t>
        </w:r>
        <w:r>
          <w:rPr>
            <w:noProof/>
            <w:webHidden/>
          </w:rPr>
          <w:fldChar w:fldCharType="end"/>
        </w:r>
      </w:hyperlink>
    </w:p>
    <w:p w14:paraId="39BDFC70" w14:textId="5F182FA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8" w:history="1">
        <w:r w:rsidRPr="00146018">
          <w:rPr>
            <w:rStyle w:val="Hyperlink"/>
            <w:noProof/>
          </w:rPr>
          <w:t>Simulations: Summer 1.3</w:t>
        </w:r>
        <w:r>
          <w:rPr>
            <w:noProof/>
            <w:webHidden/>
          </w:rPr>
          <w:tab/>
        </w:r>
        <w:r>
          <w:rPr>
            <w:noProof/>
            <w:webHidden/>
          </w:rPr>
          <w:fldChar w:fldCharType="begin"/>
        </w:r>
        <w:r>
          <w:rPr>
            <w:noProof/>
            <w:webHidden/>
          </w:rPr>
          <w:instrText xml:space="preserve"> PAGEREF _Toc230764048 \h </w:instrText>
        </w:r>
        <w:r>
          <w:rPr>
            <w:noProof/>
            <w:webHidden/>
          </w:rPr>
        </w:r>
        <w:r>
          <w:rPr>
            <w:noProof/>
            <w:webHidden/>
          </w:rPr>
          <w:fldChar w:fldCharType="separate"/>
        </w:r>
        <w:r>
          <w:rPr>
            <w:noProof/>
            <w:webHidden/>
          </w:rPr>
          <w:t>43</w:t>
        </w:r>
        <w:r>
          <w:rPr>
            <w:noProof/>
            <w:webHidden/>
          </w:rPr>
          <w:fldChar w:fldCharType="end"/>
        </w:r>
      </w:hyperlink>
    </w:p>
    <w:p w14:paraId="488A19C5" w14:textId="24670627"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49" w:history="1">
        <w:r w:rsidRPr="00146018">
          <w:rPr>
            <w:rStyle w:val="Hyperlink"/>
            <w:noProof/>
          </w:rPr>
          <w:t>Hatchery Enhancement : Summer 5</w:t>
        </w:r>
        <w:r w:rsidRPr="00146018">
          <w:rPr>
            <w:rStyle w:val="Hyperlink"/>
            <w:noProof/>
            <w:vertAlign w:val="subscript"/>
          </w:rPr>
          <w:t>2</w:t>
        </w:r>
        <w:r w:rsidRPr="00146018">
          <w:rPr>
            <w:rStyle w:val="Hyperlink"/>
            <w:noProof/>
          </w:rPr>
          <w:t xml:space="preserve"> (1.3)</w:t>
        </w:r>
        <w:r>
          <w:rPr>
            <w:noProof/>
            <w:webHidden/>
          </w:rPr>
          <w:tab/>
        </w:r>
        <w:r>
          <w:rPr>
            <w:noProof/>
            <w:webHidden/>
          </w:rPr>
          <w:fldChar w:fldCharType="begin"/>
        </w:r>
        <w:r>
          <w:rPr>
            <w:noProof/>
            <w:webHidden/>
          </w:rPr>
          <w:instrText xml:space="preserve"> PAGEREF _Toc230764049 \h </w:instrText>
        </w:r>
        <w:r>
          <w:rPr>
            <w:noProof/>
            <w:webHidden/>
          </w:rPr>
        </w:r>
        <w:r>
          <w:rPr>
            <w:noProof/>
            <w:webHidden/>
          </w:rPr>
          <w:fldChar w:fldCharType="separate"/>
        </w:r>
        <w:r>
          <w:rPr>
            <w:noProof/>
            <w:webHidden/>
          </w:rPr>
          <w:t>46</w:t>
        </w:r>
        <w:r>
          <w:rPr>
            <w:noProof/>
            <w:webHidden/>
          </w:rPr>
          <w:fldChar w:fldCharType="end"/>
        </w:r>
      </w:hyperlink>
    </w:p>
    <w:p w14:paraId="750B8689" w14:textId="3E6069B2"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0" w:history="1">
        <w:r w:rsidRPr="00146018">
          <w:rPr>
            <w:rStyle w:val="Hyperlink"/>
            <w:noProof/>
          </w:rPr>
          <w:t>History of Management</w:t>
        </w:r>
        <w:r>
          <w:rPr>
            <w:noProof/>
            <w:webHidden/>
          </w:rPr>
          <w:tab/>
        </w:r>
        <w:r>
          <w:rPr>
            <w:noProof/>
            <w:webHidden/>
          </w:rPr>
          <w:fldChar w:fldCharType="begin"/>
        </w:r>
        <w:r>
          <w:rPr>
            <w:noProof/>
            <w:webHidden/>
          </w:rPr>
          <w:instrText xml:space="preserve"> PAGEREF _Toc230764050 \h </w:instrText>
        </w:r>
        <w:r>
          <w:rPr>
            <w:noProof/>
            <w:webHidden/>
          </w:rPr>
        </w:r>
        <w:r>
          <w:rPr>
            <w:noProof/>
            <w:webHidden/>
          </w:rPr>
          <w:fldChar w:fldCharType="separate"/>
        </w:r>
        <w:r>
          <w:rPr>
            <w:noProof/>
            <w:webHidden/>
          </w:rPr>
          <w:t>50</w:t>
        </w:r>
        <w:r>
          <w:rPr>
            <w:noProof/>
            <w:webHidden/>
          </w:rPr>
          <w:fldChar w:fldCharType="end"/>
        </w:r>
      </w:hyperlink>
    </w:p>
    <w:p w14:paraId="56352C28" w14:textId="0147FB73"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1" w:history="1">
        <w:r w:rsidRPr="00146018">
          <w:rPr>
            <w:rStyle w:val="Hyperlink"/>
            <w:noProof/>
          </w:rPr>
          <w:t>Ecosystem and Climate Change Considerations</w:t>
        </w:r>
        <w:r>
          <w:rPr>
            <w:noProof/>
            <w:webHidden/>
          </w:rPr>
          <w:tab/>
        </w:r>
        <w:r>
          <w:rPr>
            <w:noProof/>
            <w:webHidden/>
          </w:rPr>
          <w:fldChar w:fldCharType="begin"/>
        </w:r>
        <w:r>
          <w:rPr>
            <w:noProof/>
            <w:webHidden/>
          </w:rPr>
          <w:instrText xml:space="preserve"> PAGEREF _Toc230764051 \h </w:instrText>
        </w:r>
        <w:r>
          <w:rPr>
            <w:noProof/>
            <w:webHidden/>
          </w:rPr>
        </w:r>
        <w:r>
          <w:rPr>
            <w:noProof/>
            <w:webHidden/>
          </w:rPr>
          <w:fldChar w:fldCharType="separate"/>
        </w:r>
        <w:r>
          <w:rPr>
            <w:noProof/>
            <w:webHidden/>
          </w:rPr>
          <w:t>66</w:t>
        </w:r>
        <w:r>
          <w:rPr>
            <w:noProof/>
            <w:webHidden/>
          </w:rPr>
          <w:fldChar w:fldCharType="end"/>
        </w:r>
      </w:hyperlink>
    </w:p>
    <w:p w14:paraId="50EBD412" w14:textId="65481FB9"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2" w:history="1">
        <w:r w:rsidRPr="00146018">
          <w:rPr>
            <w:rStyle w:val="Hyperlink"/>
            <w:noProof/>
          </w:rPr>
          <w:t>Exceptional Circumstances</w:t>
        </w:r>
        <w:r>
          <w:rPr>
            <w:noProof/>
            <w:webHidden/>
          </w:rPr>
          <w:tab/>
        </w:r>
        <w:r>
          <w:rPr>
            <w:noProof/>
            <w:webHidden/>
          </w:rPr>
          <w:fldChar w:fldCharType="begin"/>
        </w:r>
        <w:r>
          <w:rPr>
            <w:noProof/>
            <w:webHidden/>
          </w:rPr>
          <w:instrText xml:space="preserve"> PAGEREF _Toc230764052 \h </w:instrText>
        </w:r>
        <w:r>
          <w:rPr>
            <w:noProof/>
            <w:webHidden/>
          </w:rPr>
        </w:r>
        <w:r>
          <w:rPr>
            <w:noProof/>
            <w:webHidden/>
          </w:rPr>
          <w:fldChar w:fldCharType="separate"/>
        </w:r>
        <w:r>
          <w:rPr>
            <w:noProof/>
            <w:webHidden/>
          </w:rPr>
          <w:t>67</w:t>
        </w:r>
        <w:r>
          <w:rPr>
            <w:noProof/>
            <w:webHidden/>
          </w:rPr>
          <w:fldChar w:fldCharType="end"/>
        </w:r>
      </w:hyperlink>
    </w:p>
    <w:p w14:paraId="023392B4" w14:textId="7FD35FC3"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53" w:history="1">
        <w:r w:rsidRPr="00146018">
          <w:rPr>
            <w:rStyle w:val="Hyperlink"/>
            <w:noProof/>
          </w:rPr>
          <w:t>Discussion</w:t>
        </w:r>
        <w:r>
          <w:rPr>
            <w:noProof/>
            <w:webHidden/>
          </w:rPr>
          <w:tab/>
        </w:r>
        <w:r>
          <w:rPr>
            <w:noProof/>
            <w:webHidden/>
          </w:rPr>
          <w:fldChar w:fldCharType="begin"/>
        </w:r>
        <w:r>
          <w:rPr>
            <w:noProof/>
            <w:webHidden/>
          </w:rPr>
          <w:instrText xml:space="preserve"> PAGEREF _Toc230764053 \h </w:instrText>
        </w:r>
        <w:r>
          <w:rPr>
            <w:noProof/>
            <w:webHidden/>
          </w:rPr>
        </w:r>
        <w:r>
          <w:rPr>
            <w:noProof/>
            <w:webHidden/>
          </w:rPr>
          <w:fldChar w:fldCharType="separate"/>
        </w:r>
        <w:r>
          <w:rPr>
            <w:noProof/>
            <w:webHidden/>
          </w:rPr>
          <w:t>67</w:t>
        </w:r>
        <w:r>
          <w:rPr>
            <w:noProof/>
            <w:webHidden/>
          </w:rPr>
          <w:fldChar w:fldCharType="end"/>
        </w:r>
      </w:hyperlink>
    </w:p>
    <w:p w14:paraId="0F8FC6E8" w14:textId="67B278AA"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4" w:history="1">
        <w:r w:rsidRPr="00146018">
          <w:rPr>
            <w:rStyle w:val="Hyperlink"/>
            <w:noProof/>
          </w:rPr>
          <w:t>Escapement Data</w:t>
        </w:r>
        <w:r>
          <w:rPr>
            <w:noProof/>
            <w:webHidden/>
          </w:rPr>
          <w:tab/>
        </w:r>
        <w:r>
          <w:rPr>
            <w:noProof/>
            <w:webHidden/>
          </w:rPr>
          <w:fldChar w:fldCharType="begin"/>
        </w:r>
        <w:r>
          <w:rPr>
            <w:noProof/>
            <w:webHidden/>
          </w:rPr>
          <w:instrText xml:space="preserve"> PAGEREF _Toc230764054 \h </w:instrText>
        </w:r>
        <w:r>
          <w:rPr>
            <w:noProof/>
            <w:webHidden/>
          </w:rPr>
        </w:r>
        <w:r>
          <w:rPr>
            <w:noProof/>
            <w:webHidden/>
          </w:rPr>
          <w:fldChar w:fldCharType="separate"/>
        </w:r>
        <w:r>
          <w:rPr>
            <w:noProof/>
            <w:webHidden/>
          </w:rPr>
          <w:t>67</w:t>
        </w:r>
        <w:r>
          <w:rPr>
            <w:noProof/>
            <w:webHidden/>
          </w:rPr>
          <w:fldChar w:fldCharType="end"/>
        </w:r>
      </w:hyperlink>
    </w:p>
    <w:p w14:paraId="19CE58A6" w14:textId="3C82D8E6"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5" w:history="1">
        <w:r w:rsidRPr="00146018">
          <w:rPr>
            <w:rStyle w:val="Hyperlink"/>
            <w:noProof/>
            <w:lang w:val="en-US"/>
          </w:rPr>
          <w:t>Exploitation Rate</w:t>
        </w:r>
        <w:r>
          <w:rPr>
            <w:noProof/>
            <w:webHidden/>
          </w:rPr>
          <w:tab/>
        </w:r>
        <w:r>
          <w:rPr>
            <w:noProof/>
            <w:webHidden/>
          </w:rPr>
          <w:fldChar w:fldCharType="begin"/>
        </w:r>
        <w:r>
          <w:rPr>
            <w:noProof/>
            <w:webHidden/>
          </w:rPr>
          <w:instrText xml:space="preserve"> PAGEREF _Toc230764055 \h </w:instrText>
        </w:r>
        <w:r>
          <w:rPr>
            <w:noProof/>
            <w:webHidden/>
          </w:rPr>
        </w:r>
        <w:r>
          <w:rPr>
            <w:noProof/>
            <w:webHidden/>
          </w:rPr>
          <w:fldChar w:fldCharType="separate"/>
        </w:r>
        <w:r>
          <w:rPr>
            <w:noProof/>
            <w:webHidden/>
          </w:rPr>
          <w:t>68</w:t>
        </w:r>
        <w:r>
          <w:rPr>
            <w:noProof/>
            <w:webHidden/>
          </w:rPr>
          <w:fldChar w:fldCharType="end"/>
        </w:r>
      </w:hyperlink>
    </w:p>
    <w:p w14:paraId="1C2BA2C9" w14:textId="45AF2495"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6" w:history="1">
        <w:r w:rsidRPr="00146018">
          <w:rPr>
            <w:rStyle w:val="Hyperlink"/>
            <w:noProof/>
          </w:rPr>
          <w:t>Simulations</w:t>
        </w:r>
        <w:r>
          <w:rPr>
            <w:noProof/>
            <w:webHidden/>
          </w:rPr>
          <w:tab/>
        </w:r>
        <w:r>
          <w:rPr>
            <w:noProof/>
            <w:webHidden/>
          </w:rPr>
          <w:fldChar w:fldCharType="begin"/>
        </w:r>
        <w:r>
          <w:rPr>
            <w:noProof/>
            <w:webHidden/>
          </w:rPr>
          <w:instrText xml:space="preserve"> PAGEREF _Toc230764056 \h </w:instrText>
        </w:r>
        <w:r>
          <w:rPr>
            <w:noProof/>
            <w:webHidden/>
          </w:rPr>
        </w:r>
        <w:r>
          <w:rPr>
            <w:noProof/>
            <w:webHidden/>
          </w:rPr>
          <w:fldChar w:fldCharType="separate"/>
        </w:r>
        <w:r>
          <w:rPr>
            <w:noProof/>
            <w:webHidden/>
          </w:rPr>
          <w:t>69</w:t>
        </w:r>
        <w:r>
          <w:rPr>
            <w:noProof/>
            <w:webHidden/>
          </w:rPr>
          <w:fldChar w:fldCharType="end"/>
        </w:r>
      </w:hyperlink>
    </w:p>
    <w:p w14:paraId="5110C1A0" w14:textId="3584D000"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7" w:history="1">
        <w:r w:rsidRPr="00146018">
          <w:rPr>
            <w:rStyle w:val="Hyperlink"/>
            <w:noProof/>
          </w:rPr>
          <w:t>Future Research</w:t>
        </w:r>
        <w:r>
          <w:rPr>
            <w:noProof/>
            <w:webHidden/>
          </w:rPr>
          <w:tab/>
        </w:r>
        <w:r>
          <w:rPr>
            <w:noProof/>
            <w:webHidden/>
          </w:rPr>
          <w:fldChar w:fldCharType="begin"/>
        </w:r>
        <w:r>
          <w:rPr>
            <w:noProof/>
            <w:webHidden/>
          </w:rPr>
          <w:instrText xml:space="preserve"> PAGEREF _Toc230764057 \h </w:instrText>
        </w:r>
        <w:r>
          <w:rPr>
            <w:noProof/>
            <w:webHidden/>
          </w:rPr>
        </w:r>
        <w:r>
          <w:rPr>
            <w:noProof/>
            <w:webHidden/>
          </w:rPr>
          <w:fldChar w:fldCharType="separate"/>
        </w:r>
        <w:r>
          <w:rPr>
            <w:noProof/>
            <w:webHidden/>
          </w:rPr>
          <w:t>71</w:t>
        </w:r>
        <w:r>
          <w:rPr>
            <w:noProof/>
            <w:webHidden/>
          </w:rPr>
          <w:fldChar w:fldCharType="end"/>
        </w:r>
      </w:hyperlink>
    </w:p>
    <w:p w14:paraId="0AE0F158" w14:textId="396121AB"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58" w:history="1">
        <w:r w:rsidRPr="00146018">
          <w:rPr>
            <w:rStyle w:val="Hyperlink"/>
            <w:noProof/>
          </w:rPr>
          <w:t>Summary</w:t>
        </w:r>
        <w:r>
          <w:rPr>
            <w:noProof/>
            <w:webHidden/>
          </w:rPr>
          <w:tab/>
        </w:r>
        <w:r>
          <w:rPr>
            <w:noProof/>
            <w:webHidden/>
          </w:rPr>
          <w:fldChar w:fldCharType="begin"/>
        </w:r>
        <w:r>
          <w:rPr>
            <w:noProof/>
            <w:webHidden/>
          </w:rPr>
          <w:instrText xml:space="preserve"> PAGEREF _Toc230764058 \h </w:instrText>
        </w:r>
        <w:r>
          <w:rPr>
            <w:noProof/>
            <w:webHidden/>
          </w:rPr>
        </w:r>
        <w:r>
          <w:rPr>
            <w:noProof/>
            <w:webHidden/>
          </w:rPr>
          <w:fldChar w:fldCharType="separate"/>
        </w:r>
        <w:r>
          <w:rPr>
            <w:noProof/>
            <w:webHidden/>
          </w:rPr>
          <w:t>72</w:t>
        </w:r>
        <w:r>
          <w:rPr>
            <w:noProof/>
            <w:webHidden/>
          </w:rPr>
          <w:fldChar w:fldCharType="end"/>
        </w:r>
      </w:hyperlink>
    </w:p>
    <w:p w14:paraId="729764C1" w14:textId="404E34E7"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59" w:history="1">
        <w:r w:rsidRPr="00146018">
          <w:rPr>
            <w:rStyle w:val="Hyperlink"/>
            <w:noProof/>
          </w:rPr>
          <w:t>REFERENCES CITED</w:t>
        </w:r>
        <w:r>
          <w:rPr>
            <w:noProof/>
            <w:webHidden/>
          </w:rPr>
          <w:tab/>
        </w:r>
        <w:r>
          <w:rPr>
            <w:noProof/>
            <w:webHidden/>
          </w:rPr>
          <w:fldChar w:fldCharType="begin"/>
        </w:r>
        <w:r>
          <w:rPr>
            <w:noProof/>
            <w:webHidden/>
          </w:rPr>
          <w:instrText xml:space="preserve"> PAGEREF _Toc230764059 \h </w:instrText>
        </w:r>
        <w:r>
          <w:rPr>
            <w:noProof/>
            <w:webHidden/>
          </w:rPr>
        </w:r>
        <w:r>
          <w:rPr>
            <w:noProof/>
            <w:webHidden/>
          </w:rPr>
          <w:fldChar w:fldCharType="separate"/>
        </w:r>
        <w:r>
          <w:rPr>
            <w:noProof/>
            <w:webHidden/>
          </w:rPr>
          <w:t>74</w:t>
        </w:r>
        <w:r>
          <w:rPr>
            <w:noProof/>
            <w:webHidden/>
          </w:rPr>
          <w:fldChar w:fldCharType="end"/>
        </w:r>
      </w:hyperlink>
    </w:p>
    <w:p w14:paraId="35012B43" w14:textId="36FB1B85"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60" w:history="1">
        <w:r w:rsidRPr="00146018">
          <w:rPr>
            <w:rStyle w:val="Hyperlink"/>
            <w:noProof/>
          </w:rPr>
          <w:t>APPENDIX A: WILD SALMON POLICY RAPID STATUS assesments</w:t>
        </w:r>
        <w:r>
          <w:rPr>
            <w:noProof/>
            <w:webHidden/>
          </w:rPr>
          <w:tab/>
        </w:r>
        <w:r>
          <w:rPr>
            <w:noProof/>
            <w:webHidden/>
          </w:rPr>
          <w:fldChar w:fldCharType="begin"/>
        </w:r>
        <w:r>
          <w:rPr>
            <w:noProof/>
            <w:webHidden/>
          </w:rPr>
          <w:instrText xml:space="preserve"> PAGEREF _Toc230764060 \h </w:instrText>
        </w:r>
        <w:r>
          <w:rPr>
            <w:noProof/>
            <w:webHidden/>
          </w:rPr>
        </w:r>
        <w:r>
          <w:rPr>
            <w:noProof/>
            <w:webHidden/>
          </w:rPr>
          <w:fldChar w:fldCharType="separate"/>
        </w:r>
        <w:r>
          <w:rPr>
            <w:noProof/>
            <w:webHidden/>
          </w:rPr>
          <w:t>77</w:t>
        </w:r>
        <w:r>
          <w:rPr>
            <w:noProof/>
            <w:webHidden/>
          </w:rPr>
          <w:fldChar w:fldCharType="end"/>
        </w:r>
      </w:hyperlink>
    </w:p>
    <w:p w14:paraId="08E57997" w14:textId="6F3BDCDF"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61" w:history="1">
        <w:r w:rsidRPr="00146018">
          <w:rPr>
            <w:rStyle w:val="Hyperlink"/>
            <w:noProof/>
          </w:rPr>
          <w:t>A.1. SPRING 1.3</w:t>
        </w:r>
        <w:r>
          <w:rPr>
            <w:noProof/>
            <w:webHidden/>
          </w:rPr>
          <w:tab/>
        </w:r>
        <w:r>
          <w:rPr>
            <w:noProof/>
            <w:webHidden/>
          </w:rPr>
          <w:fldChar w:fldCharType="begin"/>
        </w:r>
        <w:r>
          <w:rPr>
            <w:noProof/>
            <w:webHidden/>
          </w:rPr>
          <w:instrText xml:space="preserve"> PAGEREF _Toc230764061 \h </w:instrText>
        </w:r>
        <w:r>
          <w:rPr>
            <w:noProof/>
            <w:webHidden/>
          </w:rPr>
        </w:r>
        <w:r>
          <w:rPr>
            <w:noProof/>
            <w:webHidden/>
          </w:rPr>
          <w:fldChar w:fldCharType="separate"/>
        </w:r>
        <w:r>
          <w:rPr>
            <w:noProof/>
            <w:webHidden/>
          </w:rPr>
          <w:t>79</w:t>
        </w:r>
        <w:r>
          <w:rPr>
            <w:noProof/>
            <w:webHidden/>
          </w:rPr>
          <w:fldChar w:fldCharType="end"/>
        </w:r>
      </w:hyperlink>
    </w:p>
    <w:p w14:paraId="66765DEF" w14:textId="6527C4B8"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2" w:history="1">
        <w:r w:rsidRPr="00146018">
          <w:rPr>
            <w:rStyle w:val="Hyperlink"/>
            <w:noProof/>
          </w:rPr>
          <w:t>A.1.1 CK-04 Lower Fraser</w:t>
        </w:r>
        <w:r>
          <w:rPr>
            <w:noProof/>
            <w:webHidden/>
          </w:rPr>
          <w:tab/>
        </w:r>
        <w:r>
          <w:rPr>
            <w:noProof/>
            <w:webHidden/>
          </w:rPr>
          <w:fldChar w:fldCharType="begin"/>
        </w:r>
        <w:r>
          <w:rPr>
            <w:noProof/>
            <w:webHidden/>
          </w:rPr>
          <w:instrText xml:space="preserve"> PAGEREF _Toc230764062 \h </w:instrText>
        </w:r>
        <w:r>
          <w:rPr>
            <w:noProof/>
            <w:webHidden/>
          </w:rPr>
        </w:r>
        <w:r>
          <w:rPr>
            <w:noProof/>
            <w:webHidden/>
          </w:rPr>
          <w:fldChar w:fldCharType="separate"/>
        </w:r>
        <w:r>
          <w:rPr>
            <w:noProof/>
            <w:webHidden/>
          </w:rPr>
          <w:t>82</w:t>
        </w:r>
        <w:r>
          <w:rPr>
            <w:noProof/>
            <w:webHidden/>
          </w:rPr>
          <w:fldChar w:fldCharType="end"/>
        </w:r>
      </w:hyperlink>
    </w:p>
    <w:p w14:paraId="65FE8FFC" w14:textId="135402E0"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3" w:history="1">
        <w:r w:rsidRPr="00146018">
          <w:rPr>
            <w:rStyle w:val="Hyperlink"/>
            <w:noProof/>
          </w:rPr>
          <w:t>A.1.2 CK-08 Middle Fraser River- Fraser Canyon</w:t>
        </w:r>
        <w:r>
          <w:rPr>
            <w:noProof/>
            <w:webHidden/>
          </w:rPr>
          <w:tab/>
        </w:r>
        <w:r>
          <w:rPr>
            <w:noProof/>
            <w:webHidden/>
          </w:rPr>
          <w:fldChar w:fldCharType="begin"/>
        </w:r>
        <w:r>
          <w:rPr>
            <w:noProof/>
            <w:webHidden/>
          </w:rPr>
          <w:instrText xml:space="preserve"> PAGEREF _Toc230764063 \h </w:instrText>
        </w:r>
        <w:r>
          <w:rPr>
            <w:noProof/>
            <w:webHidden/>
          </w:rPr>
        </w:r>
        <w:r>
          <w:rPr>
            <w:noProof/>
            <w:webHidden/>
          </w:rPr>
          <w:fldChar w:fldCharType="separate"/>
        </w:r>
        <w:r>
          <w:rPr>
            <w:noProof/>
            <w:webHidden/>
          </w:rPr>
          <w:t>84</w:t>
        </w:r>
        <w:r>
          <w:rPr>
            <w:noProof/>
            <w:webHidden/>
          </w:rPr>
          <w:fldChar w:fldCharType="end"/>
        </w:r>
      </w:hyperlink>
    </w:p>
    <w:p w14:paraId="71E6A18B" w14:textId="2ABD64DA"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4" w:history="1">
        <w:r w:rsidRPr="00146018">
          <w:rPr>
            <w:rStyle w:val="Hyperlink"/>
            <w:noProof/>
          </w:rPr>
          <w:t>A.1.4 CK-12 Upper Fraser</w:t>
        </w:r>
        <w:r>
          <w:rPr>
            <w:noProof/>
            <w:webHidden/>
          </w:rPr>
          <w:tab/>
        </w:r>
        <w:r>
          <w:rPr>
            <w:noProof/>
            <w:webHidden/>
          </w:rPr>
          <w:fldChar w:fldCharType="begin"/>
        </w:r>
        <w:r>
          <w:rPr>
            <w:noProof/>
            <w:webHidden/>
          </w:rPr>
          <w:instrText xml:space="preserve"> PAGEREF _Toc230764064 \h </w:instrText>
        </w:r>
        <w:r>
          <w:rPr>
            <w:noProof/>
            <w:webHidden/>
          </w:rPr>
        </w:r>
        <w:r>
          <w:rPr>
            <w:noProof/>
            <w:webHidden/>
          </w:rPr>
          <w:fldChar w:fldCharType="separate"/>
        </w:r>
        <w:r>
          <w:rPr>
            <w:noProof/>
            <w:webHidden/>
          </w:rPr>
          <w:t>89</w:t>
        </w:r>
        <w:r>
          <w:rPr>
            <w:noProof/>
            <w:webHidden/>
          </w:rPr>
          <w:fldChar w:fldCharType="end"/>
        </w:r>
      </w:hyperlink>
    </w:p>
    <w:p w14:paraId="37D03A06" w14:textId="652E7CF1"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5" w:history="1">
        <w:r w:rsidRPr="00146018">
          <w:rPr>
            <w:rStyle w:val="Hyperlink"/>
            <w:noProof/>
          </w:rPr>
          <w:t>A.1.5 CK-18 North Thompson</w:t>
        </w:r>
        <w:r>
          <w:rPr>
            <w:noProof/>
            <w:webHidden/>
          </w:rPr>
          <w:tab/>
        </w:r>
        <w:r>
          <w:rPr>
            <w:noProof/>
            <w:webHidden/>
          </w:rPr>
          <w:fldChar w:fldCharType="begin"/>
        </w:r>
        <w:r>
          <w:rPr>
            <w:noProof/>
            <w:webHidden/>
          </w:rPr>
          <w:instrText xml:space="preserve"> PAGEREF _Toc230764065 \h </w:instrText>
        </w:r>
        <w:r>
          <w:rPr>
            <w:noProof/>
            <w:webHidden/>
          </w:rPr>
        </w:r>
        <w:r>
          <w:rPr>
            <w:noProof/>
            <w:webHidden/>
          </w:rPr>
          <w:fldChar w:fldCharType="separate"/>
        </w:r>
        <w:r>
          <w:rPr>
            <w:noProof/>
            <w:webHidden/>
          </w:rPr>
          <w:t>93</w:t>
        </w:r>
        <w:r>
          <w:rPr>
            <w:noProof/>
            <w:webHidden/>
          </w:rPr>
          <w:fldChar w:fldCharType="end"/>
        </w:r>
      </w:hyperlink>
    </w:p>
    <w:p w14:paraId="4A4EBAA4" w14:textId="1D437C6D"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66" w:history="1">
        <w:r w:rsidRPr="00146018">
          <w:rPr>
            <w:rStyle w:val="Hyperlink"/>
            <w:noProof/>
          </w:rPr>
          <w:t>A.2. SUMMER 1.3</w:t>
        </w:r>
        <w:r>
          <w:rPr>
            <w:noProof/>
            <w:webHidden/>
          </w:rPr>
          <w:tab/>
        </w:r>
        <w:r>
          <w:rPr>
            <w:noProof/>
            <w:webHidden/>
          </w:rPr>
          <w:fldChar w:fldCharType="begin"/>
        </w:r>
        <w:r>
          <w:rPr>
            <w:noProof/>
            <w:webHidden/>
          </w:rPr>
          <w:instrText xml:space="preserve"> PAGEREF _Toc230764066 \h </w:instrText>
        </w:r>
        <w:r>
          <w:rPr>
            <w:noProof/>
            <w:webHidden/>
          </w:rPr>
        </w:r>
        <w:r>
          <w:rPr>
            <w:noProof/>
            <w:webHidden/>
          </w:rPr>
          <w:fldChar w:fldCharType="separate"/>
        </w:r>
        <w:r>
          <w:rPr>
            <w:noProof/>
            <w:webHidden/>
          </w:rPr>
          <w:t>96</w:t>
        </w:r>
        <w:r>
          <w:rPr>
            <w:noProof/>
            <w:webHidden/>
          </w:rPr>
          <w:fldChar w:fldCharType="end"/>
        </w:r>
      </w:hyperlink>
    </w:p>
    <w:p w14:paraId="495B03D6" w14:textId="32D13CE6"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7" w:history="1">
        <w:r w:rsidRPr="00146018">
          <w:rPr>
            <w:rStyle w:val="Hyperlink"/>
            <w:noProof/>
          </w:rPr>
          <w:t>A.2.1 CK-05 Lower Fraser-Upper Pitt</w:t>
        </w:r>
        <w:r>
          <w:rPr>
            <w:noProof/>
            <w:webHidden/>
          </w:rPr>
          <w:tab/>
        </w:r>
        <w:r>
          <w:rPr>
            <w:noProof/>
            <w:webHidden/>
          </w:rPr>
          <w:fldChar w:fldCharType="begin"/>
        </w:r>
        <w:r>
          <w:rPr>
            <w:noProof/>
            <w:webHidden/>
          </w:rPr>
          <w:instrText xml:space="preserve"> PAGEREF _Toc230764067 \h </w:instrText>
        </w:r>
        <w:r>
          <w:rPr>
            <w:noProof/>
            <w:webHidden/>
          </w:rPr>
        </w:r>
        <w:r>
          <w:rPr>
            <w:noProof/>
            <w:webHidden/>
          </w:rPr>
          <w:fldChar w:fldCharType="separate"/>
        </w:r>
        <w:r>
          <w:rPr>
            <w:noProof/>
            <w:webHidden/>
          </w:rPr>
          <w:t>97</w:t>
        </w:r>
        <w:r>
          <w:rPr>
            <w:noProof/>
            <w:webHidden/>
          </w:rPr>
          <w:fldChar w:fldCharType="end"/>
        </w:r>
      </w:hyperlink>
    </w:p>
    <w:p w14:paraId="43AF15EA" w14:textId="02316EA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8" w:history="1">
        <w:r w:rsidRPr="00146018">
          <w:rPr>
            <w:rStyle w:val="Hyperlink"/>
            <w:noProof/>
          </w:rPr>
          <w:t>A.2.2 CK-06 Lower Fraser</w:t>
        </w:r>
        <w:r>
          <w:rPr>
            <w:noProof/>
            <w:webHidden/>
          </w:rPr>
          <w:tab/>
        </w:r>
        <w:r>
          <w:rPr>
            <w:noProof/>
            <w:webHidden/>
          </w:rPr>
          <w:fldChar w:fldCharType="begin"/>
        </w:r>
        <w:r>
          <w:rPr>
            <w:noProof/>
            <w:webHidden/>
          </w:rPr>
          <w:instrText xml:space="preserve"> PAGEREF _Toc230764068 \h </w:instrText>
        </w:r>
        <w:r>
          <w:rPr>
            <w:noProof/>
            <w:webHidden/>
          </w:rPr>
        </w:r>
        <w:r>
          <w:rPr>
            <w:noProof/>
            <w:webHidden/>
          </w:rPr>
          <w:fldChar w:fldCharType="separate"/>
        </w:r>
        <w:r>
          <w:rPr>
            <w:noProof/>
            <w:webHidden/>
          </w:rPr>
          <w:t>99</w:t>
        </w:r>
        <w:r>
          <w:rPr>
            <w:noProof/>
            <w:webHidden/>
          </w:rPr>
          <w:fldChar w:fldCharType="end"/>
        </w:r>
      </w:hyperlink>
    </w:p>
    <w:p w14:paraId="2EE87E70" w14:textId="6F8DCB84"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69" w:history="1">
        <w:r w:rsidRPr="00146018">
          <w:rPr>
            <w:rStyle w:val="Hyperlink"/>
            <w:noProof/>
          </w:rPr>
          <w:t>A.2.3. CK-09 Middle Fraser River – Portage</w:t>
        </w:r>
        <w:r>
          <w:rPr>
            <w:noProof/>
            <w:webHidden/>
          </w:rPr>
          <w:tab/>
        </w:r>
        <w:r>
          <w:rPr>
            <w:noProof/>
            <w:webHidden/>
          </w:rPr>
          <w:fldChar w:fldCharType="begin"/>
        </w:r>
        <w:r>
          <w:rPr>
            <w:noProof/>
            <w:webHidden/>
          </w:rPr>
          <w:instrText xml:space="preserve"> PAGEREF _Toc230764069 \h </w:instrText>
        </w:r>
        <w:r>
          <w:rPr>
            <w:noProof/>
            <w:webHidden/>
          </w:rPr>
        </w:r>
        <w:r>
          <w:rPr>
            <w:noProof/>
            <w:webHidden/>
          </w:rPr>
          <w:fldChar w:fldCharType="separate"/>
        </w:r>
        <w:r>
          <w:rPr>
            <w:noProof/>
            <w:webHidden/>
          </w:rPr>
          <w:t>101</w:t>
        </w:r>
        <w:r>
          <w:rPr>
            <w:noProof/>
            <w:webHidden/>
          </w:rPr>
          <w:fldChar w:fldCharType="end"/>
        </w:r>
      </w:hyperlink>
    </w:p>
    <w:p w14:paraId="28474CA8" w14:textId="1DF7B8E5"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70" w:history="1">
        <w:r w:rsidRPr="00146018">
          <w:rPr>
            <w:rStyle w:val="Hyperlink"/>
            <w:noProof/>
          </w:rPr>
          <w:t>A.2.4. CK-11 Middle Fraser</w:t>
        </w:r>
        <w:r>
          <w:rPr>
            <w:noProof/>
            <w:webHidden/>
          </w:rPr>
          <w:tab/>
        </w:r>
        <w:r>
          <w:rPr>
            <w:noProof/>
            <w:webHidden/>
          </w:rPr>
          <w:fldChar w:fldCharType="begin"/>
        </w:r>
        <w:r>
          <w:rPr>
            <w:noProof/>
            <w:webHidden/>
          </w:rPr>
          <w:instrText xml:space="preserve"> PAGEREF _Toc230764070 \h </w:instrText>
        </w:r>
        <w:r>
          <w:rPr>
            <w:noProof/>
            <w:webHidden/>
          </w:rPr>
        </w:r>
        <w:r>
          <w:rPr>
            <w:noProof/>
            <w:webHidden/>
          </w:rPr>
          <w:fldChar w:fldCharType="separate"/>
        </w:r>
        <w:r>
          <w:rPr>
            <w:noProof/>
            <w:webHidden/>
          </w:rPr>
          <w:t>103</w:t>
        </w:r>
        <w:r>
          <w:rPr>
            <w:noProof/>
            <w:webHidden/>
          </w:rPr>
          <w:fldChar w:fldCharType="end"/>
        </w:r>
      </w:hyperlink>
    </w:p>
    <w:p w14:paraId="525484D3" w14:textId="4EEAF92B"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71" w:history="1">
        <w:r w:rsidRPr="00146018">
          <w:rPr>
            <w:rStyle w:val="Hyperlink"/>
            <w:noProof/>
          </w:rPr>
          <w:t>A.2.5. CK-14 South Thompson</w:t>
        </w:r>
        <w:r>
          <w:rPr>
            <w:noProof/>
            <w:webHidden/>
          </w:rPr>
          <w:tab/>
        </w:r>
        <w:r>
          <w:rPr>
            <w:noProof/>
            <w:webHidden/>
          </w:rPr>
          <w:fldChar w:fldCharType="begin"/>
        </w:r>
        <w:r>
          <w:rPr>
            <w:noProof/>
            <w:webHidden/>
          </w:rPr>
          <w:instrText xml:space="preserve"> PAGEREF _Toc230764071 \h </w:instrText>
        </w:r>
        <w:r>
          <w:rPr>
            <w:noProof/>
            <w:webHidden/>
          </w:rPr>
        </w:r>
        <w:r>
          <w:rPr>
            <w:noProof/>
            <w:webHidden/>
          </w:rPr>
          <w:fldChar w:fldCharType="separate"/>
        </w:r>
        <w:r>
          <w:rPr>
            <w:noProof/>
            <w:webHidden/>
          </w:rPr>
          <w:t>106</w:t>
        </w:r>
        <w:r>
          <w:rPr>
            <w:noProof/>
            <w:webHidden/>
          </w:rPr>
          <w:fldChar w:fldCharType="end"/>
        </w:r>
      </w:hyperlink>
    </w:p>
    <w:p w14:paraId="0F786A8C" w14:textId="21FD41A5"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72" w:history="1">
        <w:r w:rsidRPr="00146018">
          <w:rPr>
            <w:rStyle w:val="Hyperlink"/>
            <w:noProof/>
          </w:rPr>
          <w:t>A.2.6. CK-19 North Thompson</w:t>
        </w:r>
        <w:r>
          <w:rPr>
            <w:noProof/>
            <w:webHidden/>
          </w:rPr>
          <w:tab/>
        </w:r>
        <w:r>
          <w:rPr>
            <w:noProof/>
            <w:webHidden/>
          </w:rPr>
          <w:fldChar w:fldCharType="begin"/>
        </w:r>
        <w:r>
          <w:rPr>
            <w:noProof/>
            <w:webHidden/>
          </w:rPr>
          <w:instrText xml:space="preserve"> PAGEREF _Toc230764072 \h </w:instrText>
        </w:r>
        <w:r>
          <w:rPr>
            <w:noProof/>
            <w:webHidden/>
          </w:rPr>
        </w:r>
        <w:r>
          <w:rPr>
            <w:noProof/>
            <w:webHidden/>
          </w:rPr>
          <w:fldChar w:fldCharType="separate"/>
        </w:r>
        <w:r>
          <w:rPr>
            <w:noProof/>
            <w:webHidden/>
          </w:rPr>
          <w:t>109</w:t>
        </w:r>
        <w:r>
          <w:rPr>
            <w:noProof/>
            <w:webHidden/>
          </w:rPr>
          <w:fldChar w:fldCharType="end"/>
        </w:r>
      </w:hyperlink>
    </w:p>
    <w:p w14:paraId="199C32CF" w14:textId="73F66F63"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73" w:history="1">
        <w:r w:rsidRPr="00146018">
          <w:rPr>
            <w:rStyle w:val="Hyperlink"/>
            <w:noProof/>
          </w:rPr>
          <w:t>APPENDIX B: Age and Fecundity data</w:t>
        </w:r>
        <w:r>
          <w:rPr>
            <w:noProof/>
            <w:webHidden/>
          </w:rPr>
          <w:tab/>
        </w:r>
        <w:r>
          <w:rPr>
            <w:noProof/>
            <w:webHidden/>
          </w:rPr>
          <w:fldChar w:fldCharType="begin"/>
        </w:r>
        <w:r>
          <w:rPr>
            <w:noProof/>
            <w:webHidden/>
          </w:rPr>
          <w:instrText xml:space="preserve"> PAGEREF _Toc230764073 \h </w:instrText>
        </w:r>
        <w:r>
          <w:rPr>
            <w:noProof/>
            <w:webHidden/>
          </w:rPr>
        </w:r>
        <w:r>
          <w:rPr>
            <w:noProof/>
            <w:webHidden/>
          </w:rPr>
          <w:fldChar w:fldCharType="separate"/>
        </w:r>
        <w:r>
          <w:rPr>
            <w:noProof/>
            <w:webHidden/>
          </w:rPr>
          <w:t>112</w:t>
        </w:r>
        <w:r>
          <w:rPr>
            <w:noProof/>
            <w:webHidden/>
          </w:rPr>
          <w:fldChar w:fldCharType="end"/>
        </w:r>
      </w:hyperlink>
    </w:p>
    <w:p w14:paraId="185600A6" w14:textId="06FB4516"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74" w:history="1">
        <w:r w:rsidRPr="00146018">
          <w:rPr>
            <w:rStyle w:val="Hyperlink"/>
            <w:noProof/>
          </w:rPr>
          <w:t>APPENDIX C: Ricker Parameter Estimates</w:t>
        </w:r>
        <w:r>
          <w:rPr>
            <w:noProof/>
            <w:webHidden/>
          </w:rPr>
          <w:tab/>
        </w:r>
        <w:r>
          <w:rPr>
            <w:noProof/>
            <w:webHidden/>
          </w:rPr>
          <w:fldChar w:fldCharType="begin"/>
        </w:r>
        <w:r>
          <w:rPr>
            <w:noProof/>
            <w:webHidden/>
          </w:rPr>
          <w:instrText xml:space="preserve"> PAGEREF _Toc230764074 \h </w:instrText>
        </w:r>
        <w:r>
          <w:rPr>
            <w:noProof/>
            <w:webHidden/>
          </w:rPr>
        </w:r>
        <w:r>
          <w:rPr>
            <w:noProof/>
            <w:webHidden/>
          </w:rPr>
          <w:fldChar w:fldCharType="separate"/>
        </w:r>
        <w:r>
          <w:rPr>
            <w:noProof/>
            <w:webHidden/>
          </w:rPr>
          <w:t>126</w:t>
        </w:r>
        <w:r>
          <w:rPr>
            <w:noProof/>
            <w:webHidden/>
          </w:rPr>
          <w:fldChar w:fldCharType="end"/>
        </w:r>
      </w:hyperlink>
    </w:p>
    <w:p w14:paraId="3663A4CA" w14:textId="3930C64F"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75" w:history="1">
        <w:r w:rsidRPr="00146018">
          <w:rPr>
            <w:rStyle w:val="Hyperlink"/>
            <w:noProof/>
          </w:rPr>
          <w:t>Appendix D: Chilko Survival Results</w:t>
        </w:r>
        <w:r>
          <w:rPr>
            <w:noProof/>
            <w:webHidden/>
          </w:rPr>
          <w:tab/>
        </w:r>
        <w:r>
          <w:rPr>
            <w:noProof/>
            <w:webHidden/>
          </w:rPr>
          <w:fldChar w:fldCharType="begin"/>
        </w:r>
        <w:r>
          <w:rPr>
            <w:noProof/>
            <w:webHidden/>
          </w:rPr>
          <w:instrText xml:space="preserve"> PAGEREF _Toc230764075 \h </w:instrText>
        </w:r>
        <w:r>
          <w:rPr>
            <w:noProof/>
            <w:webHidden/>
          </w:rPr>
        </w:r>
        <w:r>
          <w:rPr>
            <w:noProof/>
            <w:webHidden/>
          </w:rPr>
          <w:fldChar w:fldCharType="separate"/>
        </w:r>
        <w:r>
          <w:rPr>
            <w:noProof/>
            <w:webHidden/>
          </w:rPr>
          <w:t>127</w:t>
        </w:r>
        <w:r>
          <w:rPr>
            <w:noProof/>
            <w:webHidden/>
          </w:rPr>
          <w:fldChar w:fldCharType="end"/>
        </w:r>
      </w:hyperlink>
    </w:p>
    <w:p w14:paraId="27B5B3F9" w14:textId="4B941446"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76" w:history="1">
        <w:r w:rsidRPr="00146018">
          <w:rPr>
            <w:rStyle w:val="Hyperlink"/>
            <w:noProof/>
          </w:rPr>
          <w:t>Appendix E: Additional Simulation Results</w:t>
        </w:r>
        <w:r>
          <w:rPr>
            <w:noProof/>
            <w:webHidden/>
          </w:rPr>
          <w:tab/>
        </w:r>
        <w:r>
          <w:rPr>
            <w:noProof/>
            <w:webHidden/>
          </w:rPr>
          <w:fldChar w:fldCharType="begin"/>
        </w:r>
        <w:r>
          <w:rPr>
            <w:noProof/>
            <w:webHidden/>
          </w:rPr>
          <w:instrText xml:space="preserve"> PAGEREF _Toc230764076 \h </w:instrText>
        </w:r>
        <w:r>
          <w:rPr>
            <w:noProof/>
            <w:webHidden/>
          </w:rPr>
        </w:r>
        <w:r>
          <w:rPr>
            <w:noProof/>
            <w:webHidden/>
          </w:rPr>
          <w:fldChar w:fldCharType="separate"/>
        </w:r>
        <w:r>
          <w:rPr>
            <w:noProof/>
            <w:webHidden/>
          </w:rPr>
          <w:t>128</w:t>
        </w:r>
        <w:r>
          <w:rPr>
            <w:noProof/>
            <w:webHidden/>
          </w:rPr>
          <w:fldChar w:fldCharType="end"/>
        </w:r>
      </w:hyperlink>
    </w:p>
    <w:p w14:paraId="00C62217" w14:textId="5415213C"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77" w:history="1">
        <w:r w:rsidRPr="00146018">
          <w:rPr>
            <w:rStyle w:val="Hyperlink"/>
            <w:noProof/>
          </w:rPr>
          <w:t>E1. Spring 1.3</w:t>
        </w:r>
        <w:r>
          <w:rPr>
            <w:noProof/>
            <w:webHidden/>
          </w:rPr>
          <w:tab/>
        </w:r>
        <w:r>
          <w:rPr>
            <w:noProof/>
            <w:webHidden/>
          </w:rPr>
          <w:fldChar w:fldCharType="begin"/>
        </w:r>
        <w:r>
          <w:rPr>
            <w:noProof/>
            <w:webHidden/>
          </w:rPr>
          <w:instrText xml:space="preserve"> PAGEREF _Toc230764077 \h </w:instrText>
        </w:r>
        <w:r>
          <w:rPr>
            <w:noProof/>
            <w:webHidden/>
          </w:rPr>
        </w:r>
        <w:r>
          <w:rPr>
            <w:noProof/>
            <w:webHidden/>
          </w:rPr>
          <w:fldChar w:fldCharType="separate"/>
        </w:r>
        <w:r>
          <w:rPr>
            <w:noProof/>
            <w:webHidden/>
          </w:rPr>
          <w:t>128</w:t>
        </w:r>
        <w:r>
          <w:rPr>
            <w:noProof/>
            <w:webHidden/>
          </w:rPr>
          <w:fldChar w:fldCharType="end"/>
        </w:r>
      </w:hyperlink>
    </w:p>
    <w:p w14:paraId="4C167C89" w14:textId="47F38FA5"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78" w:history="1">
        <w:r w:rsidRPr="00146018">
          <w:rPr>
            <w:rStyle w:val="Hyperlink"/>
            <w:noProof/>
          </w:rPr>
          <w:t>E1.1. Perfect Implementation Error</w:t>
        </w:r>
        <w:r>
          <w:rPr>
            <w:noProof/>
            <w:webHidden/>
          </w:rPr>
          <w:tab/>
        </w:r>
        <w:r>
          <w:rPr>
            <w:noProof/>
            <w:webHidden/>
          </w:rPr>
          <w:fldChar w:fldCharType="begin"/>
        </w:r>
        <w:r>
          <w:rPr>
            <w:noProof/>
            <w:webHidden/>
          </w:rPr>
          <w:instrText xml:space="preserve"> PAGEREF _Toc230764078 \h </w:instrText>
        </w:r>
        <w:r>
          <w:rPr>
            <w:noProof/>
            <w:webHidden/>
          </w:rPr>
        </w:r>
        <w:r>
          <w:rPr>
            <w:noProof/>
            <w:webHidden/>
          </w:rPr>
          <w:fldChar w:fldCharType="separate"/>
        </w:r>
        <w:r>
          <w:rPr>
            <w:noProof/>
            <w:webHidden/>
          </w:rPr>
          <w:t>128</w:t>
        </w:r>
        <w:r>
          <w:rPr>
            <w:noProof/>
            <w:webHidden/>
          </w:rPr>
          <w:fldChar w:fldCharType="end"/>
        </w:r>
      </w:hyperlink>
    </w:p>
    <w:p w14:paraId="15B465BF" w14:textId="59F05BA8"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79" w:history="1">
        <w:r w:rsidRPr="00146018">
          <w:rPr>
            <w:rStyle w:val="Hyperlink"/>
            <w:noProof/>
          </w:rPr>
          <w:t>E1.2. Pessimistic Implementation Error</w:t>
        </w:r>
        <w:r>
          <w:rPr>
            <w:noProof/>
            <w:webHidden/>
          </w:rPr>
          <w:tab/>
        </w:r>
        <w:r>
          <w:rPr>
            <w:noProof/>
            <w:webHidden/>
          </w:rPr>
          <w:fldChar w:fldCharType="begin"/>
        </w:r>
        <w:r>
          <w:rPr>
            <w:noProof/>
            <w:webHidden/>
          </w:rPr>
          <w:instrText xml:space="preserve"> PAGEREF _Toc230764079 \h </w:instrText>
        </w:r>
        <w:r>
          <w:rPr>
            <w:noProof/>
            <w:webHidden/>
          </w:rPr>
        </w:r>
        <w:r>
          <w:rPr>
            <w:noProof/>
            <w:webHidden/>
          </w:rPr>
          <w:fldChar w:fldCharType="separate"/>
        </w:r>
        <w:r>
          <w:rPr>
            <w:noProof/>
            <w:webHidden/>
          </w:rPr>
          <w:t>130</w:t>
        </w:r>
        <w:r>
          <w:rPr>
            <w:noProof/>
            <w:webHidden/>
          </w:rPr>
          <w:fldChar w:fldCharType="end"/>
        </w:r>
      </w:hyperlink>
    </w:p>
    <w:p w14:paraId="44B00463" w14:textId="3452E1C2"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80" w:history="1">
        <w:r w:rsidRPr="00146018">
          <w:rPr>
            <w:rStyle w:val="Hyperlink"/>
            <w:noProof/>
          </w:rPr>
          <w:t>E2. Summer 1.3</w:t>
        </w:r>
        <w:r>
          <w:rPr>
            <w:noProof/>
            <w:webHidden/>
          </w:rPr>
          <w:tab/>
        </w:r>
        <w:r>
          <w:rPr>
            <w:noProof/>
            <w:webHidden/>
          </w:rPr>
          <w:fldChar w:fldCharType="begin"/>
        </w:r>
        <w:r>
          <w:rPr>
            <w:noProof/>
            <w:webHidden/>
          </w:rPr>
          <w:instrText xml:space="preserve"> PAGEREF _Toc230764080 \h </w:instrText>
        </w:r>
        <w:r>
          <w:rPr>
            <w:noProof/>
            <w:webHidden/>
          </w:rPr>
        </w:r>
        <w:r>
          <w:rPr>
            <w:noProof/>
            <w:webHidden/>
          </w:rPr>
          <w:fldChar w:fldCharType="separate"/>
        </w:r>
        <w:r>
          <w:rPr>
            <w:noProof/>
            <w:webHidden/>
          </w:rPr>
          <w:t>132</w:t>
        </w:r>
        <w:r>
          <w:rPr>
            <w:noProof/>
            <w:webHidden/>
          </w:rPr>
          <w:fldChar w:fldCharType="end"/>
        </w:r>
      </w:hyperlink>
    </w:p>
    <w:p w14:paraId="2FA5260E" w14:textId="1DAB21C4"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81" w:history="1">
        <w:r w:rsidRPr="00146018">
          <w:rPr>
            <w:rStyle w:val="Hyperlink"/>
            <w:noProof/>
          </w:rPr>
          <w:t>E2.1. Perfect Implementation Error</w:t>
        </w:r>
        <w:r>
          <w:rPr>
            <w:noProof/>
            <w:webHidden/>
          </w:rPr>
          <w:tab/>
        </w:r>
        <w:r>
          <w:rPr>
            <w:noProof/>
            <w:webHidden/>
          </w:rPr>
          <w:fldChar w:fldCharType="begin"/>
        </w:r>
        <w:r>
          <w:rPr>
            <w:noProof/>
            <w:webHidden/>
          </w:rPr>
          <w:instrText xml:space="preserve"> PAGEREF _Toc230764081 \h </w:instrText>
        </w:r>
        <w:r>
          <w:rPr>
            <w:noProof/>
            <w:webHidden/>
          </w:rPr>
        </w:r>
        <w:r>
          <w:rPr>
            <w:noProof/>
            <w:webHidden/>
          </w:rPr>
          <w:fldChar w:fldCharType="separate"/>
        </w:r>
        <w:r>
          <w:rPr>
            <w:noProof/>
            <w:webHidden/>
          </w:rPr>
          <w:t>132</w:t>
        </w:r>
        <w:r>
          <w:rPr>
            <w:noProof/>
            <w:webHidden/>
          </w:rPr>
          <w:fldChar w:fldCharType="end"/>
        </w:r>
      </w:hyperlink>
    </w:p>
    <w:p w14:paraId="6DB1A3A0" w14:textId="4AB8F9F2"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82" w:history="1">
        <w:r w:rsidRPr="00146018">
          <w:rPr>
            <w:rStyle w:val="Hyperlink"/>
            <w:noProof/>
          </w:rPr>
          <w:t>E2.2. Pessimistic Implementation Error</w:t>
        </w:r>
        <w:r>
          <w:rPr>
            <w:noProof/>
            <w:webHidden/>
          </w:rPr>
          <w:tab/>
        </w:r>
        <w:r>
          <w:rPr>
            <w:noProof/>
            <w:webHidden/>
          </w:rPr>
          <w:fldChar w:fldCharType="begin"/>
        </w:r>
        <w:r>
          <w:rPr>
            <w:noProof/>
            <w:webHidden/>
          </w:rPr>
          <w:instrText xml:space="preserve"> PAGEREF _Toc230764082 \h </w:instrText>
        </w:r>
        <w:r>
          <w:rPr>
            <w:noProof/>
            <w:webHidden/>
          </w:rPr>
        </w:r>
        <w:r>
          <w:rPr>
            <w:noProof/>
            <w:webHidden/>
          </w:rPr>
          <w:fldChar w:fldCharType="separate"/>
        </w:r>
        <w:r>
          <w:rPr>
            <w:noProof/>
            <w:webHidden/>
          </w:rPr>
          <w:t>134</w:t>
        </w:r>
        <w:r>
          <w:rPr>
            <w:noProof/>
            <w:webHidden/>
          </w:rPr>
          <w:fldChar w:fldCharType="end"/>
        </w:r>
      </w:hyperlink>
    </w:p>
    <w:p w14:paraId="52DF2856" w14:textId="5E73B570"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83" w:history="1">
        <w:r w:rsidRPr="00146018">
          <w:rPr>
            <w:rStyle w:val="Hyperlink"/>
            <w:noProof/>
          </w:rPr>
          <w:t>APPENDIX F: Hatchery release data</w:t>
        </w:r>
        <w:r>
          <w:rPr>
            <w:noProof/>
            <w:webHidden/>
          </w:rPr>
          <w:tab/>
        </w:r>
        <w:r>
          <w:rPr>
            <w:noProof/>
            <w:webHidden/>
          </w:rPr>
          <w:fldChar w:fldCharType="begin"/>
        </w:r>
        <w:r>
          <w:rPr>
            <w:noProof/>
            <w:webHidden/>
          </w:rPr>
          <w:instrText xml:space="preserve"> PAGEREF _Toc230764083 \h </w:instrText>
        </w:r>
        <w:r>
          <w:rPr>
            <w:noProof/>
            <w:webHidden/>
          </w:rPr>
        </w:r>
        <w:r>
          <w:rPr>
            <w:noProof/>
            <w:webHidden/>
          </w:rPr>
          <w:fldChar w:fldCharType="separate"/>
        </w:r>
        <w:r>
          <w:rPr>
            <w:noProof/>
            <w:webHidden/>
          </w:rPr>
          <w:t>136</w:t>
        </w:r>
        <w:r>
          <w:rPr>
            <w:noProof/>
            <w:webHidden/>
          </w:rPr>
          <w:fldChar w:fldCharType="end"/>
        </w:r>
      </w:hyperlink>
    </w:p>
    <w:p w14:paraId="561B44C8" w14:textId="606D41FF"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84" w:history="1">
        <w:r w:rsidRPr="00146018">
          <w:rPr>
            <w:rStyle w:val="Hyperlink"/>
            <w:noProof/>
          </w:rPr>
          <w:t>F.1 SPRING 1.3</w:t>
        </w:r>
        <w:r>
          <w:rPr>
            <w:noProof/>
            <w:webHidden/>
          </w:rPr>
          <w:tab/>
        </w:r>
        <w:r>
          <w:rPr>
            <w:noProof/>
            <w:webHidden/>
          </w:rPr>
          <w:fldChar w:fldCharType="begin"/>
        </w:r>
        <w:r>
          <w:rPr>
            <w:noProof/>
            <w:webHidden/>
          </w:rPr>
          <w:instrText xml:space="preserve"> PAGEREF _Toc230764084 \h </w:instrText>
        </w:r>
        <w:r>
          <w:rPr>
            <w:noProof/>
            <w:webHidden/>
          </w:rPr>
        </w:r>
        <w:r>
          <w:rPr>
            <w:noProof/>
            <w:webHidden/>
          </w:rPr>
          <w:fldChar w:fldCharType="separate"/>
        </w:r>
        <w:r>
          <w:rPr>
            <w:noProof/>
            <w:webHidden/>
          </w:rPr>
          <w:t>136</w:t>
        </w:r>
        <w:r>
          <w:rPr>
            <w:noProof/>
            <w:webHidden/>
          </w:rPr>
          <w:fldChar w:fldCharType="end"/>
        </w:r>
      </w:hyperlink>
    </w:p>
    <w:p w14:paraId="6F2A88D1" w14:textId="2B8BDC61"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85" w:history="1">
        <w:r w:rsidRPr="00146018">
          <w:rPr>
            <w:rStyle w:val="Hyperlink"/>
            <w:noProof/>
          </w:rPr>
          <w:t>F.2. SUMMER 1.3</w:t>
        </w:r>
        <w:r>
          <w:rPr>
            <w:noProof/>
            <w:webHidden/>
          </w:rPr>
          <w:tab/>
        </w:r>
        <w:r>
          <w:rPr>
            <w:noProof/>
            <w:webHidden/>
          </w:rPr>
          <w:fldChar w:fldCharType="begin"/>
        </w:r>
        <w:r>
          <w:rPr>
            <w:noProof/>
            <w:webHidden/>
          </w:rPr>
          <w:instrText xml:space="preserve"> PAGEREF _Toc230764085 \h </w:instrText>
        </w:r>
        <w:r>
          <w:rPr>
            <w:noProof/>
            <w:webHidden/>
          </w:rPr>
        </w:r>
        <w:r>
          <w:rPr>
            <w:noProof/>
            <w:webHidden/>
          </w:rPr>
          <w:fldChar w:fldCharType="separate"/>
        </w:r>
        <w:r>
          <w:rPr>
            <w:noProof/>
            <w:webHidden/>
          </w:rPr>
          <w:t>141</w:t>
        </w:r>
        <w:r>
          <w:rPr>
            <w:noProof/>
            <w:webHidden/>
          </w:rPr>
          <w:fldChar w:fldCharType="end"/>
        </w:r>
      </w:hyperlink>
    </w:p>
    <w:p w14:paraId="4DCFA3CD" w14:textId="0C990F32"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86" w:history="1">
        <w:r w:rsidRPr="00146018">
          <w:rPr>
            <w:rStyle w:val="Hyperlink"/>
            <w:noProof/>
          </w:rPr>
          <w:t>APPENDIX G: glossary</w:t>
        </w:r>
        <w:r>
          <w:rPr>
            <w:noProof/>
            <w:webHidden/>
          </w:rPr>
          <w:tab/>
        </w:r>
        <w:r>
          <w:rPr>
            <w:noProof/>
            <w:webHidden/>
          </w:rPr>
          <w:fldChar w:fldCharType="begin"/>
        </w:r>
        <w:r>
          <w:rPr>
            <w:noProof/>
            <w:webHidden/>
          </w:rPr>
          <w:instrText xml:space="preserve"> PAGEREF _Toc230764086 \h </w:instrText>
        </w:r>
        <w:r>
          <w:rPr>
            <w:noProof/>
            <w:webHidden/>
          </w:rPr>
        </w:r>
        <w:r>
          <w:rPr>
            <w:noProof/>
            <w:webHidden/>
          </w:rPr>
          <w:fldChar w:fldCharType="separate"/>
        </w:r>
        <w:r>
          <w:rPr>
            <w:noProof/>
            <w:webHidden/>
          </w:rPr>
          <w:t>146</w:t>
        </w:r>
        <w:r>
          <w:rPr>
            <w:noProof/>
            <w:webHidden/>
          </w:rPr>
          <w:fldChar w:fldCharType="end"/>
        </w:r>
      </w:hyperlink>
    </w:p>
    <w:p w14:paraId="31CBBC46" w14:textId="173166BB" w:rsidR="001F6EA8" w:rsidRDefault="001F6EA8">
      <w:pPr>
        <w:pStyle w:val="TOC1"/>
        <w:rPr>
          <w:rFonts w:asciiTheme="minorHAnsi" w:eastAsiaTheme="minorEastAsia" w:hAnsiTheme="minorHAnsi" w:cstheme="minorBidi"/>
          <w:caps w:val="0"/>
          <w:noProof/>
          <w:kern w:val="2"/>
          <w:sz w:val="24"/>
          <w:szCs w:val="24"/>
          <w:lang w:val="en-US"/>
          <w14:ligatures w14:val="standardContextual"/>
        </w:rPr>
      </w:pPr>
      <w:hyperlink w:anchor="_Toc230764087" w:history="1">
        <w:r w:rsidRPr="00146018">
          <w:rPr>
            <w:rStyle w:val="Hyperlink"/>
            <w:noProof/>
          </w:rPr>
          <w:t>APPENDIX H: Fecundity-Based Expansion Validation</w:t>
        </w:r>
        <w:r>
          <w:rPr>
            <w:noProof/>
            <w:webHidden/>
          </w:rPr>
          <w:tab/>
        </w:r>
        <w:r>
          <w:rPr>
            <w:noProof/>
            <w:webHidden/>
          </w:rPr>
          <w:fldChar w:fldCharType="begin"/>
        </w:r>
        <w:r>
          <w:rPr>
            <w:noProof/>
            <w:webHidden/>
          </w:rPr>
          <w:instrText xml:space="preserve"> PAGEREF _Toc230764087 \h </w:instrText>
        </w:r>
        <w:r>
          <w:rPr>
            <w:noProof/>
            <w:webHidden/>
          </w:rPr>
        </w:r>
        <w:r>
          <w:rPr>
            <w:noProof/>
            <w:webHidden/>
          </w:rPr>
          <w:fldChar w:fldCharType="separate"/>
        </w:r>
        <w:r>
          <w:rPr>
            <w:noProof/>
            <w:webHidden/>
          </w:rPr>
          <w:t>150</w:t>
        </w:r>
        <w:r>
          <w:rPr>
            <w:noProof/>
            <w:webHidden/>
          </w:rPr>
          <w:fldChar w:fldCharType="end"/>
        </w:r>
      </w:hyperlink>
    </w:p>
    <w:p w14:paraId="7002AA3C" w14:textId="27597BAC"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88" w:history="1">
        <w:r w:rsidRPr="00146018">
          <w:rPr>
            <w:rStyle w:val="Hyperlink"/>
            <w:noProof/>
          </w:rPr>
          <w:t>Methods</w:t>
        </w:r>
        <w:r>
          <w:rPr>
            <w:noProof/>
            <w:webHidden/>
          </w:rPr>
          <w:tab/>
        </w:r>
        <w:r>
          <w:rPr>
            <w:noProof/>
            <w:webHidden/>
          </w:rPr>
          <w:fldChar w:fldCharType="begin"/>
        </w:r>
        <w:r>
          <w:rPr>
            <w:noProof/>
            <w:webHidden/>
          </w:rPr>
          <w:instrText xml:space="preserve"> PAGEREF _Toc230764088 \h </w:instrText>
        </w:r>
        <w:r>
          <w:rPr>
            <w:noProof/>
            <w:webHidden/>
          </w:rPr>
        </w:r>
        <w:r>
          <w:rPr>
            <w:noProof/>
            <w:webHidden/>
          </w:rPr>
          <w:fldChar w:fldCharType="separate"/>
        </w:r>
        <w:r>
          <w:rPr>
            <w:noProof/>
            <w:webHidden/>
          </w:rPr>
          <w:t>150</w:t>
        </w:r>
        <w:r>
          <w:rPr>
            <w:noProof/>
            <w:webHidden/>
          </w:rPr>
          <w:fldChar w:fldCharType="end"/>
        </w:r>
      </w:hyperlink>
    </w:p>
    <w:p w14:paraId="3149B3B6" w14:textId="2F82E0B6"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89" w:history="1">
        <w:r w:rsidRPr="00146018">
          <w:rPr>
            <w:rStyle w:val="Hyperlink"/>
            <w:noProof/>
          </w:rPr>
          <w:t>Results</w:t>
        </w:r>
        <w:r>
          <w:rPr>
            <w:noProof/>
            <w:webHidden/>
          </w:rPr>
          <w:tab/>
        </w:r>
        <w:r>
          <w:rPr>
            <w:noProof/>
            <w:webHidden/>
          </w:rPr>
          <w:fldChar w:fldCharType="begin"/>
        </w:r>
        <w:r>
          <w:rPr>
            <w:noProof/>
            <w:webHidden/>
          </w:rPr>
          <w:instrText xml:space="preserve"> PAGEREF _Toc230764089 \h </w:instrText>
        </w:r>
        <w:r>
          <w:rPr>
            <w:noProof/>
            <w:webHidden/>
          </w:rPr>
        </w:r>
        <w:r>
          <w:rPr>
            <w:noProof/>
            <w:webHidden/>
          </w:rPr>
          <w:fldChar w:fldCharType="separate"/>
        </w:r>
        <w:r>
          <w:rPr>
            <w:noProof/>
            <w:webHidden/>
          </w:rPr>
          <w:t>151</w:t>
        </w:r>
        <w:r>
          <w:rPr>
            <w:noProof/>
            <w:webHidden/>
          </w:rPr>
          <w:fldChar w:fldCharType="end"/>
        </w:r>
      </w:hyperlink>
    </w:p>
    <w:p w14:paraId="738026F4" w14:textId="1B94678E"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90" w:history="1">
        <w:r w:rsidRPr="00146018">
          <w:rPr>
            <w:rStyle w:val="Hyperlink"/>
            <w:noProof/>
          </w:rPr>
          <w:t>Fecundity</w:t>
        </w:r>
        <w:r>
          <w:rPr>
            <w:noProof/>
            <w:webHidden/>
          </w:rPr>
          <w:tab/>
        </w:r>
        <w:r>
          <w:rPr>
            <w:noProof/>
            <w:webHidden/>
          </w:rPr>
          <w:fldChar w:fldCharType="begin"/>
        </w:r>
        <w:r>
          <w:rPr>
            <w:noProof/>
            <w:webHidden/>
          </w:rPr>
          <w:instrText xml:space="preserve"> PAGEREF _Toc230764090 \h </w:instrText>
        </w:r>
        <w:r>
          <w:rPr>
            <w:noProof/>
            <w:webHidden/>
          </w:rPr>
        </w:r>
        <w:r>
          <w:rPr>
            <w:noProof/>
            <w:webHidden/>
          </w:rPr>
          <w:fldChar w:fldCharType="separate"/>
        </w:r>
        <w:r>
          <w:rPr>
            <w:noProof/>
            <w:webHidden/>
          </w:rPr>
          <w:t>152</w:t>
        </w:r>
        <w:r>
          <w:rPr>
            <w:noProof/>
            <w:webHidden/>
          </w:rPr>
          <w:fldChar w:fldCharType="end"/>
        </w:r>
      </w:hyperlink>
    </w:p>
    <w:p w14:paraId="166356AE" w14:textId="635357D8" w:rsidR="001F6EA8" w:rsidRDefault="001F6EA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64091" w:history="1">
        <w:r w:rsidRPr="00146018">
          <w:rPr>
            <w:rStyle w:val="Hyperlink"/>
            <w:noProof/>
          </w:rPr>
          <w:t>Ricker ln(</w:t>
        </w:r>
        <w:r w:rsidRPr="00146018">
          <w:rPr>
            <w:rStyle w:val="Hyperlink"/>
            <w:rFonts w:cs="Arial"/>
            <w:i/>
            <w:iCs/>
            <w:noProof/>
          </w:rPr>
          <w:t>α</w:t>
        </w:r>
        <w:r w:rsidRPr="00146018">
          <w:rPr>
            <w:rStyle w:val="Hyperlink"/>
            <w:rFonts w:cs="Arial"/>
            <w:noProof/>
          </w:rPr>
          <w:t>) Estimates</w:t>
        </w:r>
        <w:r>
          <w:rPr>
            <w:noProof/>
            <w:webHidden/>
          </w:rPr>
          <w:tab/>
        </w:r>
        <w:r>
          <w:rPr>
            <w:noProof/>
            <w:webHidden/>
          </w:rPr>
          <w:fldChar w:fldCharType="begin"/>
        </w:r>
        <w:r>
          <w:rPr>
            <w:noProof/>
            <w:webHidden/>
          </w:rPr>
          <w:instrText xml:space="preserve"> PAGEREF _Toc230764091 \h </w:instrText>
        </w:r>
        <w:r>
          <w:rPr>
            <w:noProof/>
            <w:webHidden/>
          </w:rPr>
        </w:r>
        <w:r>
          <w:rPr>
            <w:noProof/>
            <w:webHidden/>
          </w:rPr>
          <w:fldChar w:fldCharType="separate"/>
        </w:r>
        <w:r>
          <w:rPr>
            <w:noProof/>
            <w:webHidden/>
          </w:rPr>
          <w:t>153</w:t>
        </w:r>
        <w:r>
          <w:rPr>
            <w:noProof/>
            <w:webHidden/>
          </w:rPr>
          <w:fldChar w:fldCharType="end"/>
        </w:r>
      </w:hyperlink>
    </w:p>
    <w:p w14:paraId="7C010462" w14:textId="6796E5E6" w:rsidR="001F6EA8" w:rsidRDefault="001F6EA8">
      <w:pPr>
        <w:pStyle w:val="TOC2"/>
        <w:rPr>
          <w:rFonts w:asciiTheme="minorHAnsi" w:eastAsiaTheme="minorEastAsia" w:hAnsiTheme="minorHAnsi" w:cstheme="minorBidi"/>
          <w:caps w:val="0"/>
          <w:noProof/>
          <w:kern w:val="2"/>
          <w:sz w:val="24"/>
          <w:szCs w:val="24"/>
          <w:lang w:val="en-US"/>
          <w14:ligatures w14:val="standardContextual"/>
        </w:rPr>
      </w:pPr>
      <w:hyperlink w:anchor="_Toc230764092" w:history="1">
        <w:r w:rsidRPr="00146018">
          <w:rPr>
            <w:rStyle w:val="Hyperlink"/>
            <w:noProof/>
          </w:rPr>
          <w:t>Discussion</w:t>
        </w:r>
        <w:r>
          <w:rPr>
            <w:noProof/>
            <w:webHidden/>
          </w:rPr>
          <w:tab/>
        </w:r>
        <w:r>
          <w:rPr>
            <w:noProof/>
            <w:webHidden/>
          </w:rPr>
          <w:fldChar w:fldCharType="begin"/>
        </w:r>
        <w:r>
          <w:rPr>
            <w:noProof/>
            <w:webHidden/>
          </w:rPr>
          <w:instrText xml:space="preserve"> PAGEREF _Toc230764092 \h </w:instrText>
        </w:r>
        <w:r>
          <w:rPr>
            <w:noProof/>
            <w:webHidden/>
          </w:rPr>
        </w:r>
        <w:r>
          <w:rPr>
            <w:noProof/>
            <w:webHidden/>
          </w:rPr>
          <w:fldChar w:fldCharType="separate"/>
        </w:r>
        <w:r>
          <w:rPr>
            <w:noProof/>
            <w:webHidden/>
          </w:rPr>
          <w:t>155</w:t>
        </w:r>
        <w:r>
          <w:rPr>
            <w:noProof/>
            <w:webHidden/>
          </w:rPr>
          <w:fldChar w:fldCharType="end"/>
        </w:r>
      </w:hyperlink>
    </w:p>
    <w:p w14:paraId="631970D9" w14:textId="5DB428B1" w:rsidR="000A77DE" w:rsidRDefault="00A0385C" w:rsidP="00B8014D">
      <w:pPr>
        <w:pStyle w:val="BodyText"/>
        <w:rPr>
          <w:rFonts w:cs="Arial"/>
        </w:rPr>
        <w:sectPr w:rsidR="000A77DE" w:rsidSect="00B73829">
          <w:headerReference w:type="even" r:id="rId22"/>
          <w:footerReference w:type="default" r:id="rId23"/>
          <w:headerReference w:type="first" r:id="rId24"/>
          <w:pgSz w:w="12240" w:h="15840"/>
          <w:pgMar w:top="1440" w:right="1440" w:bottom="1440" w:left="1440" w:header="720" w:footer="619" w:gutter="0"/>
          <w:pgNumType w:start="1"/>
          <w:cols w:space="720"/>
          <w:docGrid w:linePitch="299"/>
        </w:sectPr>
      </w:pPr>
      <w:r w:rsidRPr="00FE7511">
        <w:rPr>
          <w:rFonts w:cs="Arial"/>
        </w:rPr>
        <w:fldChar w:fldCharType="end"/>
      </w:r>
    </w:p>
    <w:commentRangeStart w:id="2"/>
    <w:p w14:paraId="71ED910C" w14:textId="0FC257BC" w:rsidR="00A95A3D" w:rsidRPr="00FE7511" w:rsidRDefault="00EC7EDA" w:rsidP="00637593">
      <w:pPr>
        <w:pStyle w:val="AbstractHeading"/>
      </w:pPr>
      <w:r>
        <w:lastRenderedPageBreak/>
        <w:fldChar w:fldCharType="begin" w:fldLock="1"/>
      </w:r>
      <w:r>
        <w:instrText xml:space="preserve">  </w:instrText>
      </w:r>
      <w:r>
        <w:fldChar w:fldCharType="end"/>
      </w:r>
      <w:bookmarkStart w:id="3" w:name="_Toc230764026"/>
      <w:r w:rsidR="003D0997" w:rsidRPr="00FE7511">
        <w:t>ABSTRACT</w:t>
      </w:r>
      <w:bookmarkEnd w:id="3"/>
      <w:commentRangeEnd w:id="2"/>
      <w:r w:rsidR="003B0B1D" w:rsidRPr="00FE7511">
        <w:rPr>
          <w:rStyle w:val="CommentReference"/>
          <w:sz w:val="24"/>
          <w:szCs w:val="24"/>
        </w:rPr>
        <w:commentReference w:id="2"/>
      </w:r>
    </w:p>
    <w:p w14:paraId="681F8847" w14:textId="6B1E81B8" w:rsidR="008A1BD8" w:rsidRDefault="006D7E0C" w:rsidP="000F2020">
      <w:pPr>
        <w:pStyle w:val="BodyText"/>
      </w:pPr>
      <w:r w:rsidRPr="00FE7511">
        <w:t xml:space="preserve">The Fisheries Management sector of Fisheries and Oceans Canada (DFO) requested that reference points consistent with the DFO Precautionary Approach (DFO 2009) be developed for Fraser Spring and Summer </w:t>
      </w:r>
      <w:r w:rsidR="00ED2ABF">
        <w:t>5</w:t>
      </w:r>
      <w:r w:rsidR="00ED2ABF" w:rsidRPr="00ED2ABF">
        <w:rPr>
          <w:vertAlign w:val="subscript"/>
        </w:rPr>
        <w:t>2</w:t>
      </w:r>
      <w:r w:rsidR="00ED2ABF">
        <w:t xml:space="preserve"> (</w:t>
      </w:r>
      <w:r w:rsidRPr="00FE7511">
        <w:t>1.3</w:t>
      </w:r>
      <w:r w:rsidR="00ED2ABF">
        <w:t>)</w:t>
      </w:r>
      <w:r w:rsidRPr="00FE7511">
        <w:t xml:space="preserve"> </w:t>
      </w:r>
      <w:r w:rsidR="00BE532A">
        <w:t>Chinook</w:t>
      </w:r>
      <w:r w:rsidRPr="00FE7511">
        <w:t xml:space="preserve"> salmon (</w:t>
      </w:r>
      <w:r w:rsidRPr="00FE7511">
        <w:rPr>
          <w:i/>
          <w:iCs/>
        </w:rPr>
        <w:t>Oncorhynchus tshawytscha</w:t>
      </w:r>
      <w:r w:rsidRPr="00FE7511">
        <w:t>) stock management units (SMUs).</w:t>
      </w:r>
      <w:r>
        <w:t xml:space="preserve"> </w:t>
      </w:r>
      <w:r w:rsidR="00545C5A">
        <w:t xml:space="preserve">Both </w:t>
      </w:r>
      <w:r w:rsidRPr="00FE7511">
        <w:t xml:space="preserve">Fraser </w:t>
      </w:r>
      <w:r w:rsidR="00545C5A">
        <w:t xml:space="preserve">Spring and Summer </w:t>
      </w:r>
      <w:r w:rsidR="00ED2ABF" w:rsidRPr="00ED2ABF">
        <w:t>5</w:t>
      </w:r>
      <w:r w:rsidR="00ED2ABF" w:rsidRPr="00ED2ABF">
        <w:rPr>
          <w:vertAlign w:val="subscript"/>
        </w:rPr>
        <w:t>2</w:t>
      </w:r>
      <w:r w:rsidR="00ED2ABF" w:rsidRPr="00ED2ABF">
        <w:t xml:space="preserve"> (</w:t>
      </w:r>
      <w:r w:rsidRPr="00FE7511">
        <w:t>1.3</w:t>
      </w:r>
      <w:r w:rsidR="00ED2ABF" w:rsidRPr="00ED2ABF">
        <w:t>)</w:t>
      </w:r>
      <w:r w:rsidRPr="00FE7511">
        <w:t xml:space="preserve"> </w:t>
      </w:r>
      <w:r w:rsidR="00BE532A">
        <w:t>Chinook</w:t>
      </w:r>
      <w:r w:rsidRPr="00FE7511">
        <w:t xml:space="preserve"> </w:t>
      </w:r>
      <w:r w:rsidR="00D058A4">
        <w:t xml:space="preserve">SMU </w:t>
      </w:r>
      <w:r w:rsidRPr="00FE7511">
        <w:t xml:space="preserve">timeseries of </w:t>
      </w:r>
      <w:r w:rsidR="635FAEFE">
        <w:t>exploitation rate (</w:t>
      </w:r>
      <w:r>
        <w:t>ER</w:t>
      </w:r>
      <w:r w:rsidR="1565E330">
        <w:t>)</w:t>
      </w:r>
      <w:r w:rsidRPr="00FE7511">
        <w:t xml:space="preserve"> are short and uncertain, and escapement records are dominated by relative index</w:t>
      </w:r>
      <w:r w:rsidR="0FDE1865">
        <w:t>,</w:t>
      </w:r>
      <w:r w:rsidRPr="00FE7511">
        <w:t xml:space="preserve"> rather than absolute spawner abundances. </w:t>
      </w:r>
      <w:r w:rsidR="00337869">
        <w:t>In addition,</w:t>
      </w:r>
      <w:r w:rsidR="00771104">
        <w:t xml:space="preserve"> </w:t>
      </w:r>
      <w:r w:rsidR="00337869">
        <w:t xml:space="preserve">until now </w:t>
      </w:r>
      <w:r w:rsidR="00771104">
        <w:t xml:space="preserve">ERs for these SMUs </w:t>
      </w:r>
      <w:r w:rsidR="00337869">
        <w:t>ha</w:t>
      </w:r>
      <w:r w:rsidR="00771104">
        <w:t>ve</w:t>
      </w:r>
      <w:r w:rsidR="00337869">
        <w:t xml:space="preserve"> been measured using the Fisheries Mortality Index</w:t>
      </w:r>
      <w:r w:rsidR="00771104">
        <w:t xml:space="preserve">, </w:t>
      </w:r>
      <w:r w:rsidR="00674668">
        <w:t xml:space="preserve">a </w:t>
      </w:r>
      <w:r w:rsidR="6FE332C9">
        <w:t xml:space="preserve">run reconstruction- and </w:t>
      </w:r>
      <w:r w:rsidR="00674668">
        <w:t xml:space="preserve">genetics-based method </w:t>
      </w:r>
      <w:r w:rsidR="002F7B30">
        <w:t xml:space="preserve">that </w:t>
      </w:r>
      <w:r w:rsidR="0AA0D97E">
        <w:t>has different assumptions than the</w:t>
      </w:r>
      <w:r w:rsidR="002F7B30">
        <w:t xml:space="preserve"> coded wire tag (CWT)-based Calendar Year Exploitation Rate (CYER)</w:t>
      </w:r>
      <w:r w:rsidR="007C50F3">
        <w:t xml:space="preserve"> used </w:t>
      </w:r>
      <w:r w:rsidR="6A858D98">
        <w:t>to assess stock status against Pacific Salmon Treaty management objectives</w:t>
      </w:r>
      <w:r w:rsidR="007C50F3">
        <w:t>. Thus, t</w:t>
      </w:r>
      <w:r>
        <w:t>he</w:t>
      </w:r>
      <w:r w:rsidR="69601946">
        <w:t>re are insufficient spawner and recruitment</w:t>
      </w:r>
      <w:r w:rsidRPr="00FE7511">
        <w:t xml:space="preserve"> data are </w:t>
      </w:r>
      <w:r w:rsidR="626BC62E">
        <w:t>to fit traditional stock-recruit models</w:t>
      </w:r>
      <w:r w:rsidR="00EA51F7">
        <w:t>.</w:t>
      </w:r>
      <w:r w:rsidR="00D058A4">
        <w:t xml:space="preserve"> Instead, to develop reference points and</w:t>
      </w:r>
      <w:r w:rsidR="00F9479C">
        <w:t xml:space="preserve"> provide advice to management through simulation exercises, Ricker stock recruit parameters</w:t>
      </w:r>
      <w:r w:rsidR="003A2E2E">
        <w:t xml:space="preserve"> (which underpin reference point calculation and population dynamics in simulations)</w:t>
      </w:r>
      <w:r w:rsidR="00F9479C">
        <w:t xml:space="preserve"> </w:t>
      </w:r>
      <w:r w:rsidR="00515379">
        <w:t xml:space="preserve">were estimated </w:t>
      </w:r>
      <w:r w:rsidR="00F9479C">
        <w:t xml:space="preserve">using a blend of new and previously-used methods </w:t>
      </w:r>
      <w:r w:rsidR="00C6450C">
        <w:t xml:space="preserve">by </w:t>
      </w:r>
      <w:r w:rsidR="3F6C886B">
        <w:t xml:space="preserve">leveraging productivity </w:t>
      </w:r>
      <w:r w:rsidR="48BE570D">
        <w:t>data</w:t>
      </w:r>
      <w:r w:rsidR="00C6450C">
        <w:t xml:space="preserve"> from a similar data-rich stock</w:t>
      </w:r>
      <w:r w:rsidR="0F5AD0BE">
        <w:t xml:space="preserve">, </w:t>
      </w:r>
      <w:r w:rsidR="6AE0F446">
        <w:t>scaling productivity estimates relative to fecundity,</w:t>
      </w:r>
      <w:r w:rsidR="00C6450C">
        <w:t xml:space="preserve"> and using the Parken Habitat model</w:t>
      </w:r>
      <w:r w:rsidR="0D52839A">
        <w:t xml:space="preserve"> to estimate capacity</w:t>
      </w:r>
      <w:r w:rsidR="00C6450C">
        <w:t>.</w:t>
      </w:r>
      <w:r w:rsidR="000167FE">
        <w:t xml:space="preserve"> </w:t>
      </w:r>
      <w:r w:rsidR="00711E94">
        <w:t>T</w:t>
      </w:r>
      <w:r w:rsidR="00BD5EF7">
        <w:t xml:space="preserve">he relationship between the FMI and CYER </w:t>
      </w:r>
      <w:r w:rsidR="005F0F14">
        <w:t xml:space="preserve">was estimated </w:t>
      </w:r>
      <w:r w:rsidR="00BD5EF7">
        <w:t xml:space="preserve">using a measurement error model </w:t>
      </w:r>
      <w:r w:rsidR="002F3168">
        <w:t xml:space="preserve">to contextualize the quality of information </w:t>
      </w:r>
      <w:r w:rsidR="09B8D4BA">
        <w:t>provided by</w:t>
      </w:r>
      <w:r w:rsidR="002F3168">
        <w:t xml:space="preserve"> the FMI</w:t>
      </w:r>
      <w:r w:rsidR="13BBA14E">
        <w:t xml:space="preserve"> relative to CYER</w:t>
      </w:r>
      <w:r w:rsidR="002F3168">
        <w:t xml:space="preserve">. </w:t>
      </w:r>
      <w:r w:rsidR="005F0F14">
        <w:t>The</w:t>
      </w:r>
      <w:r w:rsidR="004D58B2">
        <w:t xml:space="preserve"> results suggest that the maximum sustainable exploitation rate</w:t>
      </w:r>
      <w:r w:rsidR="00381C01">
        <w:t>s</w:t>
      </w:r>
      <w:r w:rsidR="004D58B2">
        <w:t xml:space="preserve"> for Fraser Spring and Summer </w:t>
      </w:r>
      <w:r w:rsidR="00ED2ABF" w:rsidRPr="00ED2ABF">
        <w:t>5</w:t>
      </w:r>
      <w:r w:rsidR="00ED2ABF" w:rsidRPr="00ED2ABF">
        <w:rPr>
          <w:vertAlign w:val="subscript"/>
        </w:rPr>
        <w:t>2</w:t>
      </w:r>
      <w:r w:rsidR="00ED2ABF" w:rsidRPr="00ED2ABF">
        <w:t xml:space="preserve"> (</w:t>
      </w:r>
      <w:r w:rsidR="004D58B2">
        <w:t>1.3</w:t>
      </w:r>
      <w:r w:rsidR="00ED2ABF" w:rsidRPr="00ED2ABF">
        <w:t>)</w:t>
      </w:r>
      <w:r w:rsidR="004D58B2">
        <w:t xml:space="preserve"> </w:t>
      </w:r>
      <w:r w:rsidR="00BE532A">
        <w:t>Chinook</w:t>
      </w:r>
      <w:r w:rsidR="00FF2695">
        <w:t xml:space="preserve"> SMUs</w:t>
      </w:r>
      <w:r w:rsidR="004D58B2">
        <w:t xml:space="preserve"> </w:t>
      </w:r>
      <w:r w:rsidR="00381C01">
        <w:t xml:space="preserve">are 0.44 and 0.41, respectively. In the simulation analysis, </w:t>
      </w:r>
      <w:r w:rsidR="00A55B52">
        <w:t>the likelihood of exceeding the lower biological benchmark for all CUs in either SMU was extremely low (0 – 4%)</w:t>
      </w:r>
      <w:r w:rsidR="002F7C1F">
        <w:t xml:space="preserve">, </w:t>
      </w:r>
      <w:r w:rsidR="00BC460C">
        <w:t>which</w:t>
      </w:r>
      <w:r w:rsidR="002F7C1F">
        <w:t xml:space="preserve"> was driven by small CUs. Finally,</w:t>
      </w:r>
      <w:r w:rsidR="45C5BA6A" w:rsidDel="00BC460C">
        <w:t xml:space="preserve"> </w:t>
      </w:r>
      <w:r w:rsidR="00BC460C">
        <w:t>the</w:t>
      </w:r>
      <w:r w:rsidR="45C5BA6A">
        <w:t xml:space="preserve"> parameter estimates suggest that the </w:t>
      </w:r>
      <w:r w:rsidR="2F15872F">
        <w:t xml:space="preserve">slope of the </w:t>
      </w:r>
      <w:r w:rsidR="45C5BA6A">
        <w:t>relationship between</w:t>
      </w:r>
      <w:r w:rsidR="002F7C1F">
        <w:t xml:space="preserve"> FMI </w:t>
      </w:r>
      <w:r w:rsidR="38F5A9A8">
        <w:t>and</w:t>
      </w:r>
      <w:r w:rsidR="002F7C1F">
        <w:t xml:space="preserve"> CYER is biased</w:t>
      </w:r>
      <w:r w:rsidR="191FF8B1">
        <w:t xml:space="preserve"> low</w:t>
      </w:r>
      <w:r w:rsidR="002F7C1F">
        <w:t xml:space="preserve"> and </w:t>
      </w:r>
      <w:r w:rsidR="4468DF6D">
        <w:t>that the magnitude of this bias increases with greater</w:t>
      </w:r>
      <w:r w:rsidR="00DC3288">
        <w:t xml:space="preserve"> observation error in either metric</w:t>
      </w:r>
      <w:r w:rsidR="009B5BEC">
        <w:t>.</w:t>
      </w:r>
      <w:r w:rsidR="000E4674">
        <w:t xml:space="preserve"> Although data limitations </w:t>
      </w:r>
      <w:r w:rsidR="0032026A">
        <w:t>for</w:t>
      </w:r>
      <w:r w:rsidR="000E4674">
        <w:t xml:space="preserve"> both SMUs reduced the scope of this document, </w:t>
      </w:r>
      <w:r w:rsidR="007F1B71">
        <w:t xml:space="preserve">there are novel elements that will serve to inform </w:t>
      </w:r>
      <w:r w:rsidR="00BF16CD">
        <w:t xml:space="preserve">fisheries </w:t>
      </w:r>
      <w:r w:rsidR="007F1B71">
        <w:t>manage</w:t>
      </w:r>
      <w:r w:rsidR="00BF16CD">
        <w:t>ment</w:t>
      </w:r>
      <w:r w:rsidR="00DC3288">
        <w:t xml:space="preserve">. </w:t>
      </w:r>
      <w:r w:rsidR="008A1BD8">
        <w:br w:type="page"/>
      </w:r>
    </w:p>
    <w:p w14:paraId="754A65A0" w14:textId="77777777" w:rsidR="00234B44" w:rsidRPr="00FE7511" w:rsidRDefault="00234B44" w:rsidP="00637593">
      <w:pPr>
        <w:pStyle w:val="Heading1"/>
      </w:pPr>
      <w:bookmarkStart w:id="4" w:name="_Toc511737216"/>
      <w:bookmarkStart w:id="5" w:name="_Toc230764027"/>
      <w:r w:rsidRPr="00FE7511">
        <w:lastRenderedPageBreak/>
        <w:t>INTRODUCTION</w:t>
      </w:r>
      <w:bookmarkEnd w:id="4"/>
      <w:bookmarkEnd w:id="5"/>
    </w:p>
    <w:p w14:paraId="39426D4F" w14:textId="3DF5ED1A" w:rsidR="001B2609" w:rsidRPr="00FE7511" w:rsidRDefault="009C50A6" w:rsidP="001B2609">
      <w:pPr>
        <w:pStyle w:val="BodyText"/>
      </w:pPr>
      <w:r w:rsidRPr="00FE7511">
        <w:t>The Fisheries Management sector of Fisheries and Oceans Canada (DFO) has requested that reference points consistent with the DFO Precautionary Approach</w:t>
      </w:r>
      <w:r w:rsidR="00C7466F" w:rsidRPr="00C7466F">
        <w:rPr>
          <w:rFonts w:cs="Arial"/>
          <w:color w:val="000000"/>
        </w:rPr>
        <w:t>(DFO 2006)</w:t>
      </w:r>
      <w:r w:rsidRPr="00FE7511">
        <w:t xml:space="preserve"> be developed for Fraser Spring and Summer </w:t>
      </w:r>
      <w:r w:rsidR="00F54E39">
        <w:t>5</w:t>
      </w:r>
      <w:r w:rsidR="00F54E39" w:rsidRPr="00F54E39">
        <w:rPr>
          <w:vertAlign w:val="subscript"/>
        </w:rPr>
        <w:t>2</w:t>
      </w:r>
      <w:r w:rsidRPr="00FE7511">
        <w:t xml:space="preserve"> </w:t>
      </w:r>
      <w:r w:rsidR="00F54E39">
        <w:t>(</w:t>
      </w:r>
      <w:commentRangeStart w:id="6"/>
      <w:r w:rsidRPr="00FE7511">
        <w:t>1.3</w:t>
      </w:r>
      <w:r w:rsidR="00F54E39">
        <w:t>)</w:t>
      </w:r>
      <w:r w:rsidRPr="00FE7511">
        <w:t xml:space="preserve"> </w:t>
      </w:r>
      <w:commentRangeEnd w:id="6"/>
      <w:r w:rsidR="00D72134">
        <w:rPr>
          <w:rStyle w:val="CommentReference"/>
          <w:sz w:val="22"/>
          <w:szCs w:val="20"/>
        </w:rPr>
        <w:commentReference w:id="6"/>
      </w:r>
      <w:r w:rsidR="00BE532A">
        <w:t>Chinook</w:t>
      </w:r>
      <w:r w:rsidRPr="00FE7511">
        <w:t xml:space="preserve"> salmon (</w:t>
      </w:r>
      <w:r w:rsidRPr="00FE7511">
        <w:rPr>
          <w:i/>
          <w:iCs/>
        </w:rPr>
        <w:t>Oncorhynchus tshawytscha</w:t>
      </w:r>
      <w:r w:rsidRPr="00FE7511">
        <w:t>)</w:t>
      </w:r>
      <w:r w:rsidR="0045762D" w:rsidRPr="00FE7511">
        <w:t xml:space="preserve"> stock management units (SMUs)</w:t>
      </w:r>
      <w:r w:rsidRPr="00FE7511">
        <w:t xml:space="preserve">. This request includes a review of possible fishing </w:t>
      </w:r>
      <w:r w:rsidR="0002771A" w:rsidRPr="00FE7511">
        <w:t xml:space="preserve">and stock productivity </w:t>
      </w:r>
      <w:r w:rsidRPr="00FE7511">
        <w:t xml:space="preserve">scenarios for Fraser Spring </w:t>
      </w:r>
      <w:r w:rsidR="00E212DF" w:rsidRPr="00FE7511">
        <w:t>and Summer</w:t>
      </w:r>
      <w:r w:rsidRPr="00FE7511">
        <w:t xml:space="preserve"> </w:t>
      </w:r>
      <w:r w:rsidR="00F54E39" w:rsidRPr="00F54E39">
        <w:t>5</w:t>
      </w:r>
      <w:r w:rsidR="00F54E39" w:rsidRPr="00F54E39">
        <w:rPr>
          <w:vertAlign w:val="subscript"/>
        </w:rPr>
        <w:t>2</w:t>
      </w:r>
      <w:r w:rsidR="00F54E39" w:rsidRPr="00F54E39">
        <w:t xml:space="preserve"> </w:t>
      </w:r>
      <w:r w:rsidR="00F54E39">
        <w:t>(</w:t>
      </w:r>
      <w:r w:rsidRPr="00FE7511">
        <w:t>1.3</w:t>
      </w:r>
      <w:r w:rsidR="00F54E39">
        <w:t>)</w:t>
      </w:r>
      <w:r w:rsidRPr="00FE7511">
        <w:t xml:space="preserve"> </w:t>
      </w:r>
      <w:r w:rsidR="00BE532A">
        <w:t>Chinook</w:t>
      </w:r>
      <w:r w:rsidRPr="00FE7511">
        <w:t xml:space="preserve"> salmon that could contribute to stock rebuilding, and that the stock status be assessed relative to the reference points</w:t>
      </w:r>
      <w:r w:rsidR="00136297" w:rsidRPr="00FE7511">
        <w:t xml:space="preserve"> as part of a Canadian Science </w:t>
      </w:r>
      <w:r w:rsidR="00A80EDE" w:rsidRPr="00FE7511">
        <w:t xml:space="preserve">Advice Secretariat (CSAS) </w:t>
      </w:r>
      <w:r w:rsidR="00D8602B" w:rsidRPr="00FE7511">
        <w:t>Fisheries Science Advisory Report (FSAR) process</w:t>
      </w:r>
      <w:r w:rsidRPr="00FE7511">
        <w:t>.</w:t>
      </w:r>
      <w:r w:rsidR="003628E1" w:rsidRPr="00FE7511">
        <w:t xml:space="preserve"> However, </w:t>
      </w:r>
      <w:r w:rsidR="008C5B2F" w:rsidRPr="00FE7511">
        <w:t>at this time</w:t>
      </w:r>
      <w:r w:rsidR="003628E1" w:rsidRPr="00FE7511">
        <w:t xml:space="preserve">, </w:t>
      </w:r>
      <w:r w:rsidR="00373C2D" w:rsidRPr="00FE7511">
        <w:t>most</w:t>
      </w:r>
      <w:r w:rsidR="00B308AC" w:rsidRPr="00FE7511">
        <w:t xml:space="preserve"> </w:t>
      </w:r>
      <w:r w:rsidR="005A7B1B" w:rsidRPr="00FE7511">
        <w:t xml:space="preserve">Pacific salmon </w:t>
      </w:r>
      <w:r w:rsidR="00F0551D" w:rsidRPr="00FE7511">
        <w:t>FSARs</w:t>
      </w:r>
      <w:r w:rsidR="00BA43CF" w:rsidRPr="00FE7511">
        <w:t xml:space="preserve"> </w:t>
      </w:r>
      <w:r w:rsidR="00F0551D" w:rsidRPr="00FE7511">
        <w:t>have been</w:t>
      </w:r>
      <w:r w:rsidR="00176A4F" w:rsidRPr="00FE7511">
        <w:t xml:space="preserve"> </w:t>
      </w:r>
      <w:r w:rsidR="00E74B2A" w:rsidRPr="00FE7511">
        <w:t xml:space="preserve">completed </w:t>
      </w:r>
      <w:r w:rsidR="00BA43CF" w:rsidRPr="00FE7511">
        <w:t xml:space="preserve">for </w:t>
      </w:r>
      <w:r w:rsidR="00176A4F" w:rsidRPr="00FE7511">
        <w:t>relatively data-rich</w:t>
      </w:r>
      <w:r w:rsidR="00BA43CF" w:rsidRPr="00FE7511">
        <w:t xml:space="preserve"> stocks</w:t>
      </w:r>
      <w:r w:rsidR="00CE70E0" w:rsidRPr="00FE7511">
        <w:t xml:space="preserve"> with </w:t>
      </w:r>
      <w:r w:rsidR="00102C9C" w:rsidRPr="00FE7511">
        <w:t>lengthy timeseries of</w:t>
      </w:r>
      <w:r w:rsidR="00CE70E0" w:rsidRPr="00FE7511">
        <w:t xml:space="preserve"> </w:t>
      </w:r>
      <w:r w:rsidR="00423D7F" w:rsidRPr="00FE7511">
        <w:t xml:space="preserve">high-quality escapement and </w:t>
      </w:r>
      <w:r w:rsidR="00FA7BBF" w:rsidRPr="00FE7511">
        <w:t xml:space="preserve">exploitation rate </w:t>
      </w:r>
      <w:r w:rsidR="002F44CC" w:rsidRPr="00FE7511">
        <w:t>(ER)</w:t>
      </w:r>
      <w:r w:rsidR="00FA7BBF" w:rsidRPr="00FE7511">
        <w:t xml:space="preserve"> estimates</w:t>
      </w:r>
      <w:r w:rsidR="002735D2" w:rsidRPr="00FE7511">
        <w:t xml:space="preserve"> (e.g., Fraser Pink Salmon, Interior Fraser Coho</w:t>
      </w:r>
      <w:r w:rsidR="004C649D" w:rsidRPr="00FE7511">
        <w:t>, Early Stuart Sockeye</w:t>
      </w:r>
      <w:r w:rsidR="002735D2" w:rsidRPr="00FE7511">
        <w:t>)</w:t>
      </w:r>
      <w:r w:rsidR="005B6D36" w:rsidRPr="00FE7511">
        <w:t>.</w:t>
      </w:r>
      <w:r w:rsidR="00FA7BBF" w:rsidRPr="00FE7511">
        <w:t xml:space="preserve"> </w:t>
      </w:r>
      <w:r w:rsidR="008D551C" w:rsidRPr="00FE7511">
        <w:t>In</w:t>
      </w:r>
      <w:r w:rsidR="005510F2" w:rsidRPr="00FE7511">
        <w:t xml:space="preserve"> those </w:t>
      </w:r>
      <w:r w:rsidR="008D551C" w:rsidRPr="00FE7511">
        <w:t xml:space="preserve">cases, </w:t>
      </w:r>
      <w:r w:rsidR="00E47D72" w:rsidRPr="00FE7511">
        <w:t>fisheries stock-recrui</w:t>
      </w:r>
      <w:r w:rsidR="00093097" w:rsidRPr="00FE7511">
        <w:t>t</w:t>
      </w:r>
      <w:r w:rsidR="00E47D72" w:rsidRPr="00FE7511">
        <w:t xml:space="preserve"> models </w:t>
      </w:r>
      <w:r w:rsidR="000653D6" w:rsidRPr="00FE7511">
        <w:t xml:space="preserve">(e.g., Ricker) </w:t>
      </w:r>
      <w:r w:rsidR="00E47D72" w:rsidRPr="00FE7511">
        <w:t xml:space="preserve">could be fit to </w:t>
      </w:r>
      <w:r w:rsidR="0002771A" w:rsidRPr="00FE7511">
        <w:t>stock-recruit</w:t>
      </w:r>
      <w:r w:rsidR="00E47D72" w:rsidRPr="00FE7511">
        <w:t xml:space="preserve"> data to estimate </w:t>
      </w:r>
      <w:r w:rsidR="008F0F1D" w:rsidRPr="00FE7511">
        <w:t>abundance-based benchmarks and para</w:t>
      </w:r>
      <w:r w:rsidR="009505AE" w:rsidRPr="00FE7511">
        <w:t>meterize simulation analyses</w:t>
      </w:r>
      <w:r w:rsidR="00FA7BBF" w:rsidRPr="00FE7511">
        <w:t xml:space="preserve">. </w:t>
      </w:r>
      <w:r w:rsidR="00612B1A" w:rsidRPr="00FE7511">
        <w:t>In contrast,</w:t>
      </w:r>
      <w:r w:rsidR="00E212DF" w:rsidRPr="00FE7511">
        <w:t xml:space="preserve"> Fraser Spring and Summer </w:t>
      </w:r>
      <w:r w:rsidR="00F54E39" w:rsidRPr="00F54E39">
        <w:t>5</w:t>
      </w:r>
      <w:r w:rsidR="00F54E39" w:rsidRPr="00F54E39">
        <w:rPr>
          <w:vertAlign w:val="subscript"/>
        </w:rPr>
        <w:t>2</w:t>
      </w:r>
      <w:r w:rsidR="00F54E39" w:rsidRPr="00F54E39">
        <w:t xml:space="preserve"> </w:t>
      </w:r>
      <w:r w:rsidR="00F54E39">
        <w:t>(</w:t>
      </w:r>
      <w:r w:rsidR="00E212DF" w:rsidRPr="00FE7511">
        <w:t>1.3</w:t>
      </w:r>
      <w:r w:rsidR="00F54E39">
        <w:t>)</w:t>
      </w:r>
      <w:r w:rsidR="00E212DF" w:rsidRPr="00FE7511">
        <w:t xml:space="preserve"> </w:t>
      </w:r>
      <w:r w:rsidR="00BE532A">
        <w:t>Chinook</w:t>
      </w:r>
      <w:r w:rsidR="00093097" w:rsidRPr="00FE7511">
        <w:t xml:space="preserve"> salmon </w:t>
      </w:r>
      <w:r w:rsidR="002F44CC" w:rsidRPr="00FE7511">
        <w:t xml:space="preserve">timeseries of ER are short </w:t>
      </w:r>
      <w:r w:rsidR="00C40D4C" w:rsidRPr="00FE7511">
        <w:t>and uncertain</w:t>
      </w:r>
      <w:r w:rsidR="00EA76C9" w:rsidRPr="00FE7511">
        <w:t>,</w:t>
      </w:r>
      <w:r w:rsidR="00967964" w:rsidRPr="00FE7511">
        <w:t xml:space="preserve"> and escapement</w:t>
      </w:r>
      <w:r w:rsidR="00093097" w:rsidRPr="00FE7511">
        <w:t xml:space="preserve"> records</w:t>
      </w:r>
      <w:r w:rsidR="00967964" w:rsidRPr="00FE7511">
        <w:t xml:space="preserve"> are </w:t>
      </w:r>
      <w:r w:rsidR="009B2E65" w:rsidRPr="00FE7511">
        <w:t xml:space="preserve">dominated by </w:t>
      </w:r>
      <w:r w:rsidR="00EA76C9" w:rsidRPr="00FE7511">
        <w:t>re</w:t>
      </w:r>
      <w:r w:rsidR="00657F5B" w:rsidRPr="00FE7511">
        <w:t xml:space="preserve">lative </w:t>
      </w:r>
      <w:r w:rsidR="009B2E65" w:rsidRPr="00FE7511">
        <w:t xml:space="preserve">index rather than absolute </w:t>
      </w:r>
      <w:r w:rsidR="00D9331D" w:rsidRPr="00FE7511">
        <w:t xml:space="preserve">spawner </w:t>
      </w:r>
      <w:r w:rsidR="009B2E65" w:rsidRPr="00FE7511">
        <w:t>abundance</w:t>
      </w:r>
      <w:r w:rsidR="00D9331D" w:rsidRPr="00FE7511">
        <w:t>s</w:t>
      </w:r>
      <w:r w:rsidR="002529DF" w:rsidRPr="00FE7511">
        <w:t>.</w:t>
      </w:r>
      <w:r w:rsidR="005D6A7D" w:rsidRPr="00FE7511">
        <w:t xml:space="preserve"> </w:t>
      </w:r>
      <w:r w:rsidR="002529DF">
        <w:t xml:space="preserve">Thus, </w:t>
      </w:r>
      <w:r w:rsidR="00F72B51">
        <w:t>the</w:t>
      </w:r>
      <w:r w:rsidR="002529DF">
        <w:t xml:space="preserve"> </w:t>
      </w:r>
      <w:r w:rsidR="7D8F6A40">
        <w:t>spawner and recruit</w:t>
      </w:r>
      <w:r w:rsidR="002529DF">
        <w:t xml:space="preserve"> </w:t>
      </w:r>
      <w:r w:rsidR="002529DF" w:rsidRPr="00FE7511">
        <w:t>data are not appropriate for</w:t>
      </w:r>
      <w:r w:rsidR="005D6A7D" w:rsidRPr="00FE7511">
        <w:t xml:space="preserve"> fitting </w:t>
      </w:r>
      <w:r w:rsidR="338B55A9">
        <w:t xml:space="preserve">traditional </w:t>
      </w:r>
      <w:r w:rsidR="005D6A7D" w:rsidRPr="00FE7511">
        <w:t>stock-recruit</w:t>
      </w:r>
      <w:r w:rsidR="00093097" w:rsidRPr="00FE7511">
        <w:t xml:space="preserve"> </w:t>
      </w:r>
      <w:r w:rsidR="5AC2B7CC">
        <w:t>models</w:t>
      </w:r>
      <w:r w:rsidR="00FA7BBF" w:rsidRPr="00FE7511">
        <w:t>.</w:t>
      </w:r>
    </w:p>
    <w:p w14:paraId="1DC1CD3E" w14:textId="128F2746" w:rsidR="00C55030" w:rsidRDefault="45308E2B" w:rsidP="00AE0681">
      <w:r>
        <w:t xml:space="preserve">The </w:t>
      </w:r>
      <w:r w:rsidR="2FF5E097">
        <w:t>e</w:t>
      </w:r>
      <w:r w:rsidR="0082769B">
        <w:t>xploitation</w:t>
      </w:r>
      <w:r w:rsidR="0082769B" w:rsidRPr="00FE7511">
        <w:t xml:space="preserve"> rate analysis (ERA) for Pacific Salmon Commission (PSC) </w:t>
      </w:r>
      <w:r w:rsidR="005D32C6">
        <w:t xml:space="preserve">exploitation rate </w:t>
      </w:r>
      <w:r w:rsidR="0082769B" w:rsidRPr="00FE7511">
        <w:t>indicator stocks</w:t>
      </w:r>
      <w:r w:rsidR="005D32C6">
        <w:t xml:space="preserve"> (ERIS)</w:t>
      </w:r>
      <w:r w:rsidR="0082769B" w:rsidRPr="00FE7511">
        <w:t xml:space="preserve"> relies on </w:t>
      </w:r>
      <w:r w:rsidR="13E59441">
        <w:t>coded wire tag (</w:t>
      </w:r>
      <w:r w:rsidR="0082769B">
        <w:t>CWT</w:t>
      </w:r>
      <w:r w:rsidR="739F9F9B">
        <w:t>)</w:t>
      </w:r>
      <w:r w:rsidR="0082769B" w:rsidRPr="00FE7511">
        <w:t xml:space="preserve"> data </w:t>
      </w:r>
      <w:r w:rsidR="00C7466F" w:rsidRPr="00C7466F">
        <w:rPr>
          <w:rFonts w:cs="Arial"/>
          <w:color w:val="000000"/>
        </w:rPr>
        <w:t>(Chinook Technical Committee 2025a)</w:t>
      </w:r>
      <w:r w:rsidR="0082769B" w:rsidRPr="51BE9360">
        <w:rPr>
          <w:color w:val="000000" w:themeColor="text1"/>
        </w:rPr>
        <w:t xml:space="preserve"> to estimate</w:t>
      </w:r>
      <w:r w:rsidR="0082769B" w:rsidRPr="00FE7511">
        <w:t xml:space="preserve"> stock-specific brood year total</w:t>
      </w:r>
      <w:r w:rsidR="38BB6301">
        <w:t>-</w:t>
      </w:r>
      <w:r w:rsidR="0082769B">
        <w:t>,</w:t>
      </w:r>
      <w:r w:rsidR="0082769B" w:rsidRPr="00FE7511">
        <w:t xml:space="preserve"> age</w:t>
      </w:r>
      <w:r w:rsidR="0DFA925B">
        <w:t>-</w:t>
      </w:r>
      <w:r w:rsidR="2DBDF30A">
        <w:t>,</w:t>
      </w:r>
      <w:r w:rsidR="0082769B" w:rsidRPr="00FE7511">
        <w:t xml:space="preserve"> and fishery</w:t>
      </w:r>
      <w:r w:rsidR="3F38677C">
        <w:t>-</w:t>
      </w:r>
      <w:r w:rsidR="0082769B" w:rsidRPr="00FE7511">
        <w:t xml:space="preserve">specific ERs, </w:t>
      </w:r>
      <w:r w:rsidR="17849DF0">
        <w:t>as well as</w:t>
      </w:r>
      <w:r w:rsidR="0082769B">
        <w:t xml:space="preserve"> </w:t>
      </w:r>
      <w:r w:rsidR="0082769B" w:rsidRPr="00FE7511">
        <w:t>maturation rates</w:t>
      </w:r>
      <w:r w:rsidR="282D3B07">
        <w:t xml:space="preserve"> and</w:t>
      </w:r>
      <w:r w:rsidR="0082769B" w:rsidRPr="00FE7511">
        <w:t xml:space="preserve"> smolt-to-age 3 survival rates (for </w:t>
      </w:r>
      <w:r w:rsidR="00BE532A">
        <w:t>Chinook</w:t>
      </w:r>
      <w:r w:rsidR="0082769B" w:rsidRPr="00FE7511">
        <w:t xml:space="preserve"> with stream-type life history), and annual distribution of mortalities among fisheries </w:t>
      </w:r>
      <w:r w:rsidR="00DB6177" w:rsidRPr="00DB6177">
        <w:rPr>
          <w:rFonts w:cs="Arial"/>
          <w:color w:val="000000"/>
        </w:rPr>
        <w:t>(</w:t>
      </w:r>
      <w:r w:rsidR="00C7466F" w:rsidRPr="00C7466F">
        <w:rPr>
          <w:rFonts w:cs="Arial"/>
          <w:color w:val="000000"/>
        </w:rPr>
        <w:t>Chinook Technical Committee 2025a)</w:t>
      </w:r>
      <w:r w:rsidR="0082769B" w:rsidRPr="51BE9360">
        <w:rPr>
          <w:color w:val="000000" w:themeColor="text1"/>
        </w:rPr>
        <w:t xml:space="preserve"> The</w:t>
      </w:r>
      <w:r w:rsidR="007A66AD">
        <w:rPr>
          <w:color w:val="000000" w:themeColor="text1"/>
        </w:rPr>
        <w:t xml:space="preserve"> </w:t>
      </w:r>
      <w:r w:rsidR="009F256C">
        <w:rPr>
          <w:color w:val="000000" w:themeColor="text1"/>
        </w:rPr>
        <w:t>calendar year exploitation rate</w:t>
      </w:r>
      <w:r w:rsidR="0082769B" w:rsidRPr="51BE9360">
        <w:rPr>
          <w:color w:val="000000" w:themeColor="text1"/>
        </w:rPr>
        <w:t xml:space="preserve"> </w:t>
      </w:r>
      <w:r w:rsidR="009F256C">
        <w:rPr>
          <w:color w:val="000000" w:themeColor="text1"/>
        </w:rPr>
        <w:t>(</w:t>
      </w:r>
      <w:r w:rsidR="0082769B" w:rsidRPr="51BE9360">
        <w:rPr>
          <w:color w:val="000000" w:themeColor="text1"/>
        </w:rPr>
        <w:t>CYER</w:t>
      </w:r>
      <w:r w:rsidR="009F256C">
        <w:rPr>
          <w:color w:val="000000" w:themeColor="text1"/>
        </w:rPr>
        <w:t>)</w:t>
      </w:r>
      <w:r w:rsidR="0082769B" w:rsidRPr="51BE9360">
        <w:rPr>
          <w:color w:val="000000" w:themeColor="text1"/>
        </w:rPr>
        <w:t xml:space="preserve"> is then computed as the ratio of the total mortality </w:t>
      </w:r>
      <w:r w:rsidR="009244FB">
        <w:rPr>
          <w:color w:val="000000" w:themeColor="text1"/>
        </w:rPr>
        <w:t>in</w:t>
      </w:r>
      <w:r w:rsidR="0082769B" w:rsidRPr="51BE9360">
        <w:rPr>
          <w:color w:val="000000" w:themeColor="text1"/>
        </w:rPr>
        <w:t xml:space="preserve"> fisheries </w:t>
      </w:r>
      <w:r w:rsidR="009244FB">
        <w:rPr>
          <w:color w:val="000000" w:themeColor="text1"/>
        </w:rPr>
        <w:t>(or sub</w:t>
      </w:r>
      <w:r w:rsidR="00E64BFB">
        <w:rPr>
          <w:color w:val="000000" w:themeColor="text1"/>
        </w:rPr>
        <w:t>sets)</w:t>
      </w:r>
      <w:r w:rsidR="0082769B" w:rsidRPr="51BE9360">
        <w:rPr>
          <w:color w:val="000000" w:themeColor="text1"/>
        </w:rPr>
        <w:t xml:space="preserve"> to the total mortality </w:t>
      </w:r>
      <w:r w:rsidR="009244FB">
        <w:rPr>
          <w:color w:val="000000" w:themeColor="text1"/>
        </w:rPr>
        <w:t>in</w:t>
      </w:r>
      <w:r w:rsidR="0082769B" w:rsidRPr="51BE9360">
        <w:rPr>
          <w:color w:val="000000" w:themeColor="text1"/>
        </w:rPr>
        <w:t xml:space="preserve"> fisheries plus escapement for a given calendar year.</w:t>
      </w:r>
      <w:r w:rsidR="0082769B">
        <w:rPr>
          <w:color w:val="000000" w:themeColor="text1"/>
        </w:rPr>
        <w:t xml:space="preserve"> </w:t>
      </w:r>
      <w:r w:rsidR="00337E4D" w:rsidRPr="00FE7511">
        <w:t xml:space="preserve">The ER and absolute abundance stock-recruit timeseries are short </w:t>
      </w:r>
      <w:r w:rsidR="006A60D0" w:rsidRPr="00FE7511">
        <w:t xml:space="preserve">because </w:t>
      </w:r>
      <w:r w:rsidR="008348A1" w:rsidRPr="00FE7511">
        <w:t>of insufficient</w:t>
      </w:r>
      <w:r w:rsidR="00DA7E73" w:rsidRPr="00FE7511">
        <w:t xml:space="preserve"> CWT</w:t>
      </w:r>
      <w:r w:rsidR="00A11A94" w:rsidRPr="00FE7511">
        <w:t xml:space="preserve"> </w:t>
      </w:r>
      <w:r w:rsidR="008975CE">
        <w:t>and age-specific spawner abundance</w:t>
      </w:r>
      <w:r w:rsidR="00A11A94" w:rsidRPr="00FE7511">
        <w:t xml:space="preserve"> data for </w:t>
      </w:r>
      <w:r w:rsidR="006A60D0" w:rsidRPr="00FE7511">
        <w:t xml:space="preserve">the Fraser Spring </w:t>
      </w:r>
      <w:r w:rsidR="00B11D49" w:rsidRPr="00FE7511">
        <w:t>and</w:t>
      </w:r>
      <w:r w:rsidR="006A60D0" w:rsidRPr="00FE7511">
        <w:t xml:space="preserve"> Summer </w:t>
      </w:r>
      <w:r w:rsidR="00F54E39" w:rsidRPr="00F54E39">
        <w:t>5</w:t>
      </w:r>
      <w:r w:rsidR="00F54E39" w:rsidRPr="00F54E39">
        <w:rPr>
          <w:vertAlign w:val="subscript"/>
        </w:rPr>
        <w:t>2</w:t>
      </w:r>
      <w:r w:rsidR="00F54E39" w:rsidRPr="00F54E39">
        <w:t xml:space="preserve"> </w:t>
      </w:r>
      <w:r w:rsidR="00F54E39">
        <w:t>(</w:t>
      </w:r>
      <w:r w:rsidR="006A60D0" w:rsidRPr="00FE7511">
        <w:t>1.3</w:t>
      </w:r>
      <w:r w:rsidR="00F54E39">
        <w:t>)</w:t>
      </w:r>
      <w:r w:rsidR="006A60D0" w:rsidRPr="00FE7511">
        <w:t xml:space="preserve"> </w:t>
      </w:r>
      <w:r w:rsidR="00BE532A">
        <w:t>Chinook</w:t>
      </w:r>
      <w:r w:rsidR="00247C6B" w:rsidRPr="00FE7511">
        <w:t xml:space="preserve"> SMUs</w:t>
      </w:r>
      <w:r w:rsidR="00B11D49" w:rsidRPr="00FE7511">
        <w:t>.</w:t>
      </w:r>
      <w:r w:rsidR="006A60D0" w:rsidRPr="00FE7511">
        <w:t xml:space="preserve"> </w:t>
      </w:r>
      <w:r w:rsidR="00C17318">
        <w:t>Both</w:t>
      </w:r>
      <w:r w:rsidR="0099081F" w:rsidRPr="00FE7511">
        <w:t xml:space="preserve"> SMU</w:t>
      </w:r>
      <w:r w:rsidR="00C17318">
        <w:t>s</w:t>
      </w:r>
      <w:r w:rsidR="0099081F" w:rsidRPr="00FE7511">
        <w:t xml:space="preserve"> ha</w:t>
      </w:r>
      <w:r w:rsidR="00C17318">
        <w:t>ve recently developed</w:t>
      </w:r>
      <w:r w:rsidR="0099081F" w:rsidRPr="00FE7511">
        <w:t xml:space="preserve"> CWT </w:t>
      </w:r>
      <w:r w:rsidR="00DC3618">
        <w:t>ERIS</w:t>
      </w:r>
      <w:r w:rsidR="0099081F" w:rsidRPr="00FE7511">
        <w:t xml:space="preserve"> program</w:t>
      </w:r>
      <w:r w:rsidR="00C17318">
        <w:t>s that have too fe</w:t>
      </w:r>
      <w:r w:rsidR="00DD5D69">
        <w:t>w years with</w:t>
      </w:r>
      <w:r w:rsidR="00C17318">
        <w:t xml:space="preserve"> suffic</w:t>
      </w:r>
      <w:r w:rsidR="00DD5D69">
        <w:t>i</w:t>
      </w:r>
      <w:r w:rsidR="00C17318">
        <w:t>ent</w:t>
      </w:r>
      <w:r w:rsidR="00DD5D69">
        <w:t xml:space="preserve"> data</w:t>
      </w:r>
      <w:r w:rsidR="008703AC" w:rsidRPr="00FE7511">
        <w:t xml:space="preserve"> </w:t>
      </w:r>
      <w:r w:rsidR="00DD5D69">
        <w:t>(</w:t>
      </w:r>
      <w:r w:rsidR="008703AC" w:rsidRPr="00FE7511">
        <w:t xml:space="preserve">CWT recoveries in fisheries </w:t>
      </w:r>
      <w:r w:rsidR="00B1433D">
        <w:t xml:space="preserve">or </w:t>
      </w:r>
      <w:r w:rsidR="00C6230D">
        <w:t>age-specific spawner estimates</w:t>
      </w:r>
      <w:r w:rsidR="00DD5D69">
        <w:t>)</w:t>
      </w:r>
      <w:r w:rsidR="00C6230D">
        <w:t xml:space="preserve"> </w:t>
      </w:r>
      <w:r w:rsidR="008703AC">
        <w:t xml:space="preserve">to </w:t>
      </w:r>
      <w:r w:rsidR="5151345A">
        <w:t>estimate</w:t>
      </w:r>
      <w:r w:rsidR="00DA7A13" w:rsidRPr="00FE7511">
        <w:t xml:space="preserve"> </w:t>
      </w:r>
      <w:r w:rsidR="000317F2" w:rsidRPr="00FE7511">
        <w:t xml:space="preserve">stock-recruit </w:t>
      </w:r>
      <w:r w:rsidR="4BCA0D3D">
        <w:t>parameter</w:t>
      </w:r>
      <w:r w:rsidR="000317F2">
        <w:t>s</w:t>
      </w:r>
      <w:r w:rsidR="009C101B">
        <w:t xml:space="preserve">. </w:t>
      </w:r>
      <w:r w:rsidR="00F405A9">
        <w:t xml:space="preserve">Indeed, brood year 2020 was the </w:t>
      </w:r>
      <w:r w:rsidR="00F86457">
        <w:t xml:space="preserve">first year that </w:t>
      </w:r>
      <w:r w:rsidR="00FF475E">
        <w:t>more</w:t>
      </w:r>
      <w:r w:rsidR="00F86457">
        <w:t xml:space="preserve"> </w:t>
      </w:r>
      <w:r w:rsidR="009C0D91">
        <w:t xml:space="preserve">than 100,000 CWT smolts were </w:t>
      </w:r>
      <w:r w:rsidR="00C83C9E">
        <w:t xml:space="preserve">released </w:t>
      </w:r>
      <w:r w:rsidR="005A5E99">
        <w:t xml:space="preserve">for the Chilko </w:t>
      </w:r>
      <w:r w:rsidR="00DC3618">
        <w:t>ERIS</w:t>
      </w:r>
      <w:r w:rsidR="00746A78">
        <w:t xml:space="preserve"> (i.e., </w:t>
      </w:r>
      <w:r w:rsidR="4AF62CFE">
        <w:t>the release abundance estimated to be necessary</w:t>
      </w:r>
      <w:r w:rsidR="00053DCC">
        <w:t xml:space="preserve"> </w:t>
      </w:r>
      <w:r w:rsidR="00746A78">
        <w:t>to meet CWT recovery targets)</w:t>
      </w:r>
      <w:r w:rsidR="733811BF">
        <w:t>.</w:t>
      </w:r>
      <w:r w:rsidR="00C54E85">
        <w:t xml:space="preserve"> </w:t>
      </w:r>
      <w:r w:rsidR="4074D04E">
        <w:t xml:space="preserve">As a result, </w:t>
      </w:r>
      <w:r w:rsidR="3479B748">
        <w:t xml:space="preserve">2025 was </w:t>
      </w:r>
      <w:r w:rsidR="4074D04E">
        <w:t xml:space="preserve">the first year </w:t>
      </w:r>
      <w:r w:rsidR="6243F412">
        <w:t xml:space="preserve">with </w:t>
      </w:r>
      <w:r w:rsidR="0731AA94">
        <w:t>sufficient</w:t>
      </w:r>
      <w:r w:rsidR="6243F412">
        <w:t xml:space="preserve"> CWT recoveries from all age classes, fisheries and spawning grounds </w:t>
      </w:r>
      <w:r w:rsidR="09C4C4A2">
        <w:t>for</w:t>
      </w:r>
      <w:r w:rsidR="6243F412">
        <w:t xml:space="preserve"> </w:t>
      </w:r>
      <w:r w:rsidR="09C4C4A2">
        <w:t xml:space="preserve">the ERA to be completed. </w:t>
      </w:r>
      <w:r w:rsidR="00D953F5">
        <w:t>T</w:t>
      </w:r>
      <w:r w:rsidR="00204B76" w:rsidRPr="00FE7511">
        <w:t xml:space="preserve">here are not </w:t>
      </w:r>
      <w:r w:rsidR="00DA7A13" w:rsidRPr="00FE7511">
        <w:t xml:space="preserve">yet </w:t>
      </w:r>
      <w:r w:rsidR="00204B76" w:rsidRPr="00FE7511">
        <w:t xml:space="preserve">enough </w:t>
      </w:r>
      <w:r w:rsidR="00C83C9E">
        <w:t xml:space="preserve">CWT </w:t>
      </w:r>
      <w:r w:rsidR="00204B76" w:rsidRPr="00FE7511">
        <w:t>recoveries</w:t>
      </w:r>
      <w:r w:rsidR="00DA7A13" w:rsidRPr="00FE7511">
        <w:t xml:space="preserve"> </w:t>
      </w:r>
      <w:r w:rsidR="00204B76" w:rsidRPr="00FE7511">
        <w:t xml:space="preserve">to estimate CYER for the Lower Chilcotin </w:t>
      </w:r>
      <w:r w:rsidR="00DC3618">
        <w:t>ERIS</w:t>
      </w:r>
      <w:r w:rsidR="002C6132" w:rsidRPr="00FE7511">
        <w:t xml:space="preserve"> (Fraser Spring </w:t>
      </w:r>
      <w:r w:rsidR="00CC1A82" w:rsidRPr="00CC1A82">
        <w:t>5</w:t>
      </w:r>
      <w:r w:rsidR="00CC1A82" w:rsidRPr="00CC1A82">
        <w:rPr>
          <w:vertAlign w:val="subscript"/>
        </w:rPr>
        <w:t>2</w:t>
      </w:r>
      <w:r w:rsidR="00CC1A82" w:rsidRPr="00CC1A82">
        <w:t xml:space="preserve"> </w:t>
      </w:r>
      <w:r w:rsidR="00CC1A82">
        <w:t>(</w:t>
      </w:r>
      <w:r w:rsidR="002C6132" w:rsidRPr="00FE7511">
        <w:t>1.3</w:t>
      </w:r>
      <w:r w:rsidR="00CC1A82">
        <w:t>)</w:t>
      </w:r>
      <w:r w:rsidR="002C6132" w:rsidRPr="00FE7511">
        <w:t xml:space="preserve"> </w:t>
      </w:r>
      <w:r w:rsidR="00DC3618">
        <w:t>ERIS</w:t>
      </w:r>
      <w:r w:rsidR="009D562F" w:rsidRPr="00FE7511">
        <w:t>).</w:t>
      </w:r>
      <w:r w:rsidR="002844E5">
        <w:t xml:space="preserve"> </w:t>
      </w:r>
    </w:p>
    <w:p w14:paraId="6886FD18" w14:textId="78498462" w:rsidR="005959F8" w:rsidRDefault="009C6126" w:rsidP="00E41D14">
      <w:pPr>
        <w:pStyle w:val="BodyText"/>
      </w:pPr>
      <w:commentRangeStart w:id="7"/>
      <w:r w:rsidRPr="00FE7511">
        <w:t xml:space="preserve">In the absence </w:t>
      </w:r>
      <w:commentRangeEnd w:id="7"/>
      <w:r w:rsidR="00037358" w:rsidRPr="00FE7511">
        <w:rPr>
          <w:rStyle w:val="CommentReference"/>
          <w:sz w:val="22"/>
          <w:szCs w:val="20"/>
        </w:rPr>
        <w:commentReference w:id="7"/>
      </w:r>
      <w:r w:rsidRPr="00FE7511">
        <w:t xml:space="preserve">of </w:t>
      </w:r>
      <w:r w:rsidR="007F3855" w:rsidRPr="00FE7511">
        <w:t>CYER</w:t>
      </w:r>
      <w:r w:rsidR="005E17FA">
        <w:t xml:space="preserve"> </w:t>
      </w:r>
      <w:r w:rsidR="00361170">
        <w:t xml:space="preserve">estimates </w:t>
      </w:r>
      <w:r w:rsidR="005E17FA">
        <w:t xml:space="preserve">for </w:t>
      </w:r>
      <w:r w:rsidR="003E2722">
        <w:t>t</w:t>
      </w:r>
      <w:r w:rsidR="00E67B65">
        <w:t xml:space="preserve">he </w:t>
      </w:r>
      <w:r w:rsidR="00E67B65" w:rsidRPr="00E67B65">
        <w:t>Fraser Spring and Summer 5</w:t>
      </w:r>
      <w:r w:rsidR="00E67B65" w:rsidRPr="00E67B65">
        <w:rPr>
          <w:vertAlign w:val="subscript"/>
        </w:rPr>
        <w:t>2</w:t>
      </w:r>
      <w:r w:rsidR="00E67B65">
        <w:t xml:space="preserve"> </w:t>
      </w:r>
      <w:r w:rsidR="004554E3">
        <w:t xml:space="preserve">(1.3) </w:t>
      </w:r>
      <w:r w:rsidR="00EC15F7">
        <w:t xml:space="preserve">Chinook salmon </w:t>
      </w:r>
      <w:r w:rsidR="005E17FA">
        <w:t>SMU</w:t>
      </w:r>
      <w:r w:rsidR="00E67B65">
        <w:t>s</w:t>
      </w:r>
      <w:r w:rsidR="007F3855" w:rsidRPr="00FE7511">
        <w:t>,</w:t>
      </w:r>
      <w:r w:rsidR="00FE62E9" w:rsidRPr="00FE7511" w:rsidDel="00EC15F7">
        <w:t xml:space="preserve"> </w:t>
      </w:r>
      <w:r w:rsidR="00FE62E9">
        <w:rPr>
          <w:rStyle w:val="BodyTextChar"/>
          <w:color w:val="000000" w:themeColor="text1"/>
          <w:lang w:val="en-CA"/>
        </w:rPr>
        <w:t>indices of harvest rate were</w:t>
      </w:r>
      <w:r w:rsidR="0027067E" w:rsidRPr="51BE9360">
        <w:rPr>
          <w:rStyle w:val="BodyTextChar"/>
          <w:color w:val="000000" w:themeColor="text1"/>
          <w:lang w:val="en-CA"/>
        </w:rPr>
        <w:t xml:space="preserve"> established during </w:t>
      </w:r>
      <w:r w:rsidR="00FE62E9">
        <w:rPr>
          <w:rStyle w:val="BodyTextChar"/>
          <w:color w:val="000000" w:themeColor="text1"/>
          <w:lang w:val="en-CA"/>
        </w:rPr>
        <w:t xml:space="preserve">a </w:t>
      </w:r>
      <w:r w:rsidR="0027067E" w:rsidRPr="51BE9360">
        <w:rPr>
          <w:rStyle w:val="BodyTextChar"/>
          <w:color w:val="000000" w:themeColor="text1"/>
          <w:lang w:val="en-CA"/>
        </w:rPr>
        <w:t xml:space="preserve">review of the Fraser River </w:t>
      </w:r>
      <w:r w:rsidR="00BE532A">
        <w:rPr>
          <w:rStyle w:val="BodyTextChar"/>
          <w:color w:val="000000" w:themeColor="text1"/>
          <w:lang w:val="en-CA"/>
        </w:rPr>
        <w:t>Chinook</w:t>
      </w:r>
      <w:r w:rsidR="0027067E" w:rsidRPr="51BE9360">
        <w:rPr>
          <w:rStyle w:val="BodyTextChar"/>
          <w:color w:val="000000" w:themeColor="text1"/>
          <w:lang w:val="en-CA"/>
        </w:rPr>
        <w:t xml:space="preserve"> Salmon Management approach </w:t>
      </w:r>
      <w:r w:rsidR="00C7466F" w:rsidRPr="00C7466F">
        <w:rPr>
          <w:rStyle w:val="BodyTextChar"/>
          <w:rFonts w:cs="Arial"/>
          <w:color w:val="000000"/>
          <w:lang w:val="en-CA"/>
        </w:rPr>
        <w:t>(Dobson et al. 2020)</w:t>
      </w:r>
      <w:r w:rsidR="00BB42C0">
        <w:t xml:space="preserve">The </w:t>
      </w:r>
      <w:r w:rsidR="00B82656">
        <w:t xml:space="preserve">alternative index </w:t>
      </w:r>
      <w:r w:rsidR="00E4297E">
        <w:t xml:space="preserve">(originally termed the Exploitation Rate Index </w:t>
      </w:r>
      <w:r w:rsidR="00C7466F" w:rsidRPr="00C7466F">
        <w:rPr>
          <w:rFonts w:cs="Arial"/>
          <w:color w:val="000000"/>
        </w:rPr>
        <w:t>(Dobson et al. 2020)</w:t>
      </w:r>
      <w:r w:rsidR="00E4297E">
        <w:t xml:space="preserve"> and now referred to as the Fisheries Mortality Index (</w:t>
      </w:r>
      <w:r w:rsidR="0074659F">
        <w:t xml:space="preserve">FMI; </w:t>
      </w:r>
      <w:r w:rsidR="00C7466F" w:rsidRPr="00C7466F">
        <w:rPr>
          <w:rFonts w:cs="Arial"/>
          <w:color w:val="000000"/>
        </w:rPr>
        <w:t>(DFO 2025b)</w:t>
      </w:r>
      <w:r w:rsidR="00E4297E">
        <w:t>)</w:t>
      </w:r>
      <w:r w:rsidR="005A4EC5">
        <w:t xml:space="preserve"> </w:t>
      </w:r>
      <w:r w:rsidR="00B82656">
        <w:t>use</w:t>
      </w:r>
      <w:r w:rsidR="00E4297E">
        <w:t>s</w:t>
      </w:r>
      <w:r w:rsidR="00B82656">
        <w:t xml:space="preserve"> a combination of genetic sampling of Canadian marine fisheries and a run reconstruction model</w:t>
      </w:r>
      <w:r w:rsidR="005A4EC5">
        <w:t xml:space="preserve"> for freshwater fisheries</w:t>
      </w:r>
      <w:r w:rsidR="00B82656">
        <w:t xml:space="preserve"> to generate </w:t>
      </w:r>
      <w:r w:rsidR="00873A81">
        <w:t xml:space="preserve">estimates of </w:t>
      </w:r>
      <w:r w:rsidR="00767946">
        <w:t>SMU</w:t>
      </w:r>
      <w:r w:rsidR="00F6703E">
        <w:t>-</w:t>
      </w:r>
      <w:r w:rsidR="00BB1898">
        <w:t>specific</w:t>
      </w:r>
      <w:r w:rsidR="00767946">
        <w:t xml:space="preserve"> </w:t>
      </w:r>
      <w:r w:rsidR="00B82656">
        <w:t xml:space="preserve">catch in </w:t>
      </w:r>
      <w:r w:rsidR="005A4EC5">
        <w:t>Canadian fisheries</w:t>
      </w:r>
      <w:r w:rsidR="00D17944">
        <w:t>, which are then scaled by total escapement within an SMU</w:t>
      </w:r>
      <w:r w:rsidR="005A4EC5">
        <w:t xml:space="preserve">. </w:t>
      </w:r>
      <w:r w:rsidR="005959F8">
        <w:t>The FMI is only estimated for Fraser River Chinook salmon SMUs</w:t>
      </w:r>
      <w:r w:rsidR="00F2532B">
        <w:t xml:space="preserve"> and has been used in recent years to determine whether relative harvest impacts across various fisheries </w:t>
      </w:r>
      <w:r w:rsidR="002C6820">
        <w:t xml:space="preserve">on Fraser River Spring </w:t>
      </w:r>
      <w:r w:rsidR="009E2528">
        <w:t>4</w:t>
      </w:r>
      <w:r w:rsidR="009E2528" w:rsidRPr="00103FD0">
        <w:rPr>
          <w:vertAlign w:val="subscript"/>
        </w:rPr>
        <w:t>2</w:t>
      </w:r>
      <w:r w:rsidR="002C6820">
        <w:t xml:space="preserve"> </w:t>
      </w:r>
      <w:r w:rsidR="009E2528">
        <w:t>(</w:t>
      </w:r>
      <w:commentRangeStart w:id="8"/>
      <w:r w:rsidR="00FD770E">
        <w:t>1.2</w:t>
      </w:r>
      <w:commentRangeEnd w:id="8"/>
      <w:r w:rsidR="003C0CD9">
        <w:rPr>
          <w:rStyle w:val="CommentReference"/>
          <w:sz w:val="22"/>
          <w:szCs w:val="20"/>
        </w:rPr>
        <w:commentReference w:id="8"/>
      </w:r>
      <w:r w:rsidR="009E2528">
        <w:t>)</w:t>
      </w:r>
      <w:r w:rsidR="00FD770E">
        <w:t xml:space="preserve">, Spring </w:t>
      </w:r>
      <w:r w:rsidR="00103FD0">
        <w:t>5</w:t>
      </w:r>
      <w:r w:rsidR="00103FD0" w:rsidRPr="00103FD0">
        <w:rPr>
          <w:vertAlign w:val="subscript"/>
        </w:rPr>
        <w:t>2</w:t>
      </w:r>
      <w:r w:rsidR="00103FD0">
        <w:t xml:space="preserve"> (</w:t>
      </w:r>
      <w:r w:rsidR="00FD770E">
        <w:t>1.3</w:t>
      </w:r>
      <w:r w:rsidR="00103FD0">
        <w:t>)</w:t>
      </w:r>
      <w:r w:rsidR="00FD770E">
        <w:t xml:space="preserve">, and Summer </w:t>
      </w:r>
      <w:r w:rsidR="00103FD0">
        <w:t>5</w:t>
      </w:r>
      <w:r w:rsidR="00103FD0" w:rsidRPr="00103FD0">
        <w:rPr>
          <w:vertAlign w:val="subscript"/>
        </w:rPr>
        <w:t>2</w:t>
      </w:r>
      <w:r w:rsidR="00103FD0">
        <w:t xml:space="preserve"> (</w:t>
      </w:r>
      <w:r w:rsidR="00FD770E">
        <w:t>1.3</w:t>
      </w:r>
      <w:r w:rsidR="00103FD0">
        <w:t>)</w:t>
      </w:r>
      <w:r w:rsidR="00FD770E">
        <w:t xml:space="preserve"> SMUs </w:t>
      </w:r>
      <w:r w:rsidR="00F2532B">
        <w:t xml:space="preserve">have remained </w:t>
      </w:r>
      <w:r w:rsidR="005E0150">
        <w:t xml:space="preserve">below </w:t>
      </w:r>
      <w:r w:rsidR="002C6820">
        <w:t xml:space="preserve">the </w:t>
      </w:r>
      <w:r w:rsidR="005E0150">
        <w:t>2014-2018</w:t>
      </w:r>
      <w:r w:rsidR="002C6820">
        <w:t xml:space="preserve"> </w:t>
      </w:r>
      <w:r w:rsidR="00D67A9D">
        <w:t>average</w:t>
      </w:r>
      <w:r w:rsidR="005959F8">
        <w:t xml:space="preserve">. </w:t>
      </w:r>
    </w:p>
    <w:p w14:paraId="435E16C7" w14:textId="6B34DC28" w:rsidR="00337E4D" w:rsidRPr="00FE7511" w:rsidRDefault="00B86C2F" w:rsidP="00E41D14">
      <w:pPr>
        <w:pStyle w:val="BodyText"/>
      </w:pPr>
      <w:r>
        <w:t>While a</w:t>
      </w:r>
      <w:r w:rsidRPr="00B86C2F">
        <w:t xml:space="preserve"> detailed comparison of CYER </w:t>
      </w:r>
      <w:r w:rsidR="00D67A9D">
        <w:t xml:space="preserve">and FMI methods </w:t>
      </w:r>
      <w:r w:rsidRPr="00B86C2F">
        <w:t>is outside the scope of this manuscript</w:t>
      </w:r>
      <w:r>
        <w:t xml:space="preserve"> (see Dobson et al. 2020),</w:t>
      </w:r>
      <w:r w:rsidR="003A2DD3" w:rsidRPr="00FE7511" w:rsidDel="00B86C2F">
        <w:t xml:space="preserve"> </w:t>
      </w:r>
      <w:r>
        <w:t>the</w:t>
      </w:r>
      <w:r w:rsidR="003A2DD3" w:rsidRPr="00FE7511">
        <w:t xml:space="preserve"> key differences between these </w:t>
      </w:r>
      <w:r w:rsidR="00DC7A12" w:rsidRPr="00FE7511">
        <w:t xml:space="preserve">measures of mortality </w:t>
      </w:r>
      <w:r w:rsidR="009106AE">
        <w:t xml:space="preserve">include the fisheries </w:t>
      </w:r>
      <w:r w:rsidR="006F4918">
        <w:t xml:space="preserve">whose impacts are estimated, </w:t>
      </w:r>
      <w:r w:rsidR="0000401A">
        <w:t>how</w:t>
      </w:r>
      <w:r w:rsidR="006F4918">
        <w:t xml:space="preserve"> </w:t>
      </w:r>
      <w:r w:rsidR="0000401A">
        <w:t xml:space="preserve">fisheries-related incidental mortality is incorporated, </w:t>
      </w:r>
      <w:r w:rsidR="00A6173F">
        <w:t xml:space="preserve">the ecological scale </w:t>
      </w:r>
      <w:r w:rsidR="001764CF">
        <w:t>of the data</w:t>
      </w:r>
      <w:r w:rsidR="00970F95">
        <w:t xml:space="preserve">, and </w:t>
      </w:r>
      <w:commentRangeStart w:id="9"/>
      <w:commentRangeStart w:id="10"/>
      <w:r w:rsidR="00970F95">
        <w:t xml:space="preserve">the </w:t>
      </w:r>
      <w:r w:rsidR="00782E98">
        <w:t>degree of review received</w:t>
      </w:r>
      <w:commentRangeEnd w:id="9"/>
      <w:r w:rsidR="00782E98">
        <w:rPr>
          <w:rStyle w:val="CommentReference"/>
          <w:sz w:val="22"/>
          <w:szCs w:val="20"/>
        </w:rPr>
        <w:commentReference w:id="9"/>
      </w:r>
      <w:commentRangeEnd w:id="10"/>
      <w:r>
        <w:rPr>
          <w:rStyle w:val="CommentReference"/>
          <w:sz w:val="22"/>
          <w:szCs w:val="20"/>
        </w:rPr>
        <w:commentReference w:id="10"/>
      </w:r>
      <w:r w:rsidR="00A6173F">
        <w:t>.</w:t>
      </w:r>
      <w:r w:rsidR="0000401A">
        <w:t xml:space="preserve"> </w:t>
      </w:r>
      <w:r w:rsidR="00E452E6">
        <w:t xml:space="preserve">CYER includes impacts from American </w:t>
      </w:r>
      <w:r w:rsidR="00013589">
        <w:t xml:space="preserve">and a larger number of Canadian </w:t>
      </w:r>
      <w:r w:rsidR="0032356F">
        <w:t xml:space="preserve">marine </w:t>
      </w:r>
      <w:r w:rsidR="00013589">
        <w:t xml:space="preserve">fisheries, while FMI </w:t>
      </w:r>
      <w:r w:rsidR="006030B3">
        <w:t xml:space="preserve">only estimates </w:t>
      </w:r>
      <w:r w:rsidR="006030B3">
        <w:lastRenderedPageBreak/>
        <w:t>impacts from marine fisheries</w:t>
      </w:r>
      <w:r w:rsidR="00DC7A12" w:rsidRPr="00FE7511">
        <w:t xml:space="preserve"> that</w:t>
      </w:r>
      <w:r w:rsidR="006030B3">
        <w:t xml:space="preserve"> are Canadian and are anticipated to</w:t>
      </w:r>
      <w:r w:rsidR="0032356F">
        <w:t xml:space="preserve"> overlap with Fraser River stocks. Fisheries-related incidental mortality rates </w:t>
      </w:r>
      <w:r w:rsidR="00673D52">
        <w:t xml:space="preserve">vary among fisheries for CYER, while for FMI it is only applied to marine </w:t>
      </w:r>
      <w:r w:rsidR="00673D52" w:rsidRPr="00673D52">
        <w:t xml:space="preserve">recreational </w:t>
      </w:r>
      <w:r w:rsidR="00673D52">
        <w:t xml:space="preserve">fisheries </w:t>
      </w:r>
      <w:r w:rsidR="00C7466F" w:rsidRPr="00C7466F">
        <w:rPr>
          <w:rFonts w:cs="Arial"/>
          <w:color w:val="000000"/>
        </w:rPr>
        <w:t>(DFO 2025b)</w:t>
      </w:r>
      <w:r w:rsidR="00673D52">
        <w:t xml:space="preserve">). CYER provides estimates of harvest </w:t>
      </w:r>
      <w:r w:rsidR="002A2951">
        <w:t>impacts</w:t>
      </w:r>
      <w:r w:rsidR="00673D52">
        <w:t xml:space="preserve"> for an indicator stock that is assumed </w:t>
      </w:r>
      <w:r w:rsidR="002A2951">
        <w:t xml:space="preserve">to be representative of a larger population aggregate, while FMI </w:t>
      </w:r>
      <w:r w:rsidR="00E37C66">
        <w:t xml:space="preserve">estimates harvest impacts at the SMU level. </w:t>
      </w:r>
      <w:r w:rsidR="00D14509">
        <w:t>Thus</w:t>
      </w:r>
      <w:r w:rsidR="003C5695">
        <w:t>,</w:t>
      </w:r>
      <w:r w:rsidR="00D14509">
        <w:t xml:space="preserve"> </w:t>
      </w:r>
      <w:r w:rsidR="004E3A2E">
        <w:t xml:space="preserve">the </w:t>
      </w:r>
      <w:r w:rsidR="00D14509">
        <w:t>estimates of</w:t>
      </w:r>
      <w:r w:rsidR="004E3A2E">
        <w:t xml:space="preserve"> both</w:t>
      </w:r>
      <w:r w:rsidR="00D14509">
        <w:t xml:space="preserve"> catch and escapement </w:t>
      </w:r>
      <w:r w:rsidR="004E3A2E">
        <w:t xml:space="preserve">used to derive each index </w:t>
      </w:r>
      <w:r w:rsidR="00D14509">
        <w:t>differ</w:t>
      </w:r>
      <w:r w:rsidR="00EE1487">
        <w:t>, not just catch alone</w:t>
      </w:r>
      <w:r w:rsidR="00D14509">
        <w:t>.</w:t>
      </w:r>
      <w:r w:rsidR="00970F95">
        <w:rPr>
          <w:rStyle w:val="BodyTextChar"/>
          <w:rFonts w:cs="Arial"/>
          <w:color w:val="000000"/>
          <w:lang w:val="en-CA"/>
        </w:rPr>
        <w:t xml:space="preserve"> </w:t>
      </w:r>
      <w:r w:rsidR="000F31DB">
        <w:t xml:space="preserve">The sampling programs used to generate CYER estimates have received substantial review by the PSC’s Chinook Technical </w:t>
      </w:r>
      <w:commentRangeStart w:id="11"/>
      <w:r w:rsidR="00FF9C65">
        <w:t>Committee</w:t>
      </w:r>
      <w:commentRangeEnd w:id="11"/>
      <w:r w:rsidR="00663480">
        <w:rPr>
          <w:rStyle w:val="CommentReference"/>
          <w:sz w:val="22"/>
          <w:szCs w:val="20"/>
        </w:rPr>
        <w:commentReference w:id="11"/>
      </w:r>
      <w:r w:rsidR="004F217A">
        <w:t xml:space="preserve">, the Pacific Salmon </w:t>
      </w:r>
      <w:r w:rsidR="00C7466F" w:rsidRPr="00C7466F">
        <w:rPr>
          <w:rFonts w:cs="Arial"/>
          <w:color w:val="000000"/>
        </w:rPr>
        <w:t>(PSC 2005, 2008, 2015)</w:t>
      </w:r>
      <w:r w:rsidR="000F31DB">
        <w:t xml:space="preserve"> and are bel</w:t>
      </w:r>
      <w:r w:rsidR="4D00E8EA">
        <w:t>ieved to be approximately unbiased estimates of harvest rate</w:t>
      </w:r>
      <w:r w:rsidR="124AF724">
        <w:t xml:space="preserve"> for the tagged </w:t>
      </w:r>
      <w:r w:rsidR="00A2007C">
        <w:t>ERISs</w:t>
      </w:r>
      <w:r w:rsidR="124AF724">
        <w:t xml:space="preserve"> (though the assumption that </w:t>
      </w:r>
      <w:r w:rsidR="00A2007C">
        <w:t>ERISs</w:t>
      </w:r>
      <w:r w:rsidR="124AF724">
        <w:t xml:space="preserve"> are representative of untagged stocks remains)</w:t>
      </w:r>
      <w:r w:rsidR="4D00E8EA">
        <w:t xml:space="preserve">. Conversely, the FMI is </w:t>
      </w:r>
      <w:r w:rsidR="01352E00">
        <w:t>a much shorter time series</w:t>
      </w:r>
      <w:r w:rsidR="10E81330">
        <w:t xml:space="preserve"> and the underlying methodology (e.g. data inputs, model assumptions) continues</w:t>
      </w:r>
      <w:r w:rsidR="000F31DB">
        <w:t xml:space="preserve"> </w:t>
      </w:r>
      <w:r w:rsidR="4F0E0692">
        <w:t xml:space="preserve">to be refined. </w:t>
      </w:r>
      <w:r w:rsidR="2D63A252">
        <w:t>A</w:t>
      </w:r>
      <w:r w:rsidR="7D47456F">
        <w:t xml:space="preserve"> quantitative comparison </w:t>
      </w:r>
      <w:r w:rsidR="27A3A908">
        <w:t>of both indices provides</w:t>
      </w:r>
      <w:r w:rsidR="7D47456F">
        <w:t xml:space="preserve"> an </w:t>
      </w:r>
      <w:r w:rsidR="27A3A908">
        <w:t>important first step towards</w:t>
      </w:r>
      <w:r w:rsidR="7D47456F">
        <w:t xml:space="preserve"> </w:t>
      </w:r>
      <w:r w:rsidR="27A3A908">
        <w:t>understanding the impact of these uncertainties on management frameworks.</w:t>
      </w:r>
    </w:p>
    <w:p w14:paraId="12E595D7" w14:textId="7EA7C270" w:rsidR="00EA657A" w:rsidRPr="00FE7511" w:rsidRDefault="00385791" w:rsidP="00E41D14">
      <w:pPr>
        <w:pStyle w:val="BodyText"/>
      </w:pPr>
      <w:r w:rsidRPr="00FE7511">
        <w:t>Here,</w:t>
      </w:r>
      <w:r w:rsidR="00CC4812" w:rsidRPr="00FE7511">
        <w:t xml:space="preserve"> </w:t>
      </w:r>
      <w:r w:rsidR="00ED7862">
        <w:t>an approach</w:t>
      </w:r>
      <w:r w:rsidR="00DD5CE2">
        <w:t xml:space="preserve"> was </w:t>
      </w:r>
      <w:r w:rsidR="00CC4812" w:rsidRPr="00FE7511">
        <w:t xml:space="preserve">developed for </w:t>
      </w:r>
      <w:r w:rsidR="555809DE">
        <w:t>providing Pacific salmon stock assessment advice when spawner abundance and recruitment</w:t>
      </w:r>
      <w:r w:rsidR="70DD1A04">
        <w:t xml:space="preserve"> time series are short or otherwise data-limited</w:t>
      </w:r>
      <w:r w:rsidR="00CC4812">
        <w:t>.</w:t>
      </w:r>
      <w:r w:rsidRPr="00FE7511">
        <w:t xml:space="preserve"> </w:t>
      </w:r>
      <w:r w:rsidR="00AF25BB" w:rsidRPr="00FE7511">
        <w:t xml:space="preserve">Specifically, </w:t>
      </w:r>
      <w:r w:rsidR="00F81FFA" w:rsidRPr="00FE7511">
        <w:t>in addition to the standard information that is supplied in Pacific salmon FSARs</w:t>
      </w:r>
      <w:r w:rsidR="003F210B" w:rsidRPr="00FE7511">
        <w:t>:</w:t>
      </w:r>
      <w:r w:rsidR="00F81FFA" w:rsidRPr="00FE7511">
        <w:t xml:space="preserve"> </w:t>
      </w:r>
      <w:r w:rsidR="003F210B" w:rsidRPr="00FE7511">
        <w:t xml:space="preserve">1) </w:t>
      </w:r>
      <w:r w:rsidR="00001059">
        <w:t xml:space="preserve">new methods were </w:t>
      </w:r>
      <w:r w:rsidR="004F6C0B" w:rsidRPr="00FE7511">
        <w:t xml:space="preserve">developed and used to estimate </w:t>
      </w:r>
      <w:r w:rsidR="004C3392" w:rsidRPr="00FE7511">
        <w:t>Ricker stock-recruit parameters</w:t>
      </w:r>
      <w:r w:rsidR="003F210B" w:rsidRPr="00FE7511">
        <w:t>; 2)</w:t>
      </w:r>
      <w:r w:rsidR="004842F2" w:rsidRPr="00FE7511">
        <w:t xml:space="preserve"> the relationship between </w:t>
      </w:r>
      <w:r w:rsidR="00D24371" w:rsidRPr="00FE7511">
        <w:t>the FMI and Canadian portion of the CYER</w:t>
      </w:r>
      <w:r w:rsidR="00A562DC">
        <w:t xml:space="preserve"> was estimated</w:t>
      </w:r>
      <w:r w:rsidR="003F210B" w:rsidRPr="00FE7511">
        <w:t xml:space="preserve">; </w:t>
      </w:r>
      <w:r w:rsidR="00CF5577" w:rsidRPr="00FE7511">
        <w:t xml:space="preserve">and </w:t>
      </w:r>
      <w:r w:rsidR="003F210B" w:rsidRPr="00FE7511">
        <w:t>3)</w:t>
      </w:r>
      <w:r w:rsidR="00190308" w:rsidRPr="00FE7511">
        <w:t xml:space="preserve"> </w:t>
      </w:r>
      <w:r w:rsidR="00A202F8" w:rsidRPr="00FE7511">
        <w:t xml:space="preserve">future </w:t>
      </w:r>
      <w:r w:rsidR="00415C20" w:rsidRPr="00FE7511">
        <w:t>conservation unit</w:t>
      </w:r>
      <w:r w:rsidR="00A02EDB" w:rsidRPr="00FE7511">
        <w:t xml:space="preserve"> (CU)</w:t>
      </w:r>
      <w:r w:rsidR="00190308" w:rsidRPr="00FE7511">
        <w:t xml:space="preserve">-level </w:t>
      </w:r>
      <w:r w:rsidR="00BE532A">
        <w:t>Chinook</w:t>
      </w:r>
      <w:r w:rsidR="00190308" w:rsidRPr="00FE7511">
        <w:t xml:space="preserve"> abundance for the Fraser Spring and Summer </w:t>
      </w:r>
      <w:r w:rsidR="00542EBC">
        <w:t>5</w:t>
      </w:r>
      <w:r w:rsidR="00542EBC" w:rsidRPr="00C246AF">
        <w:rPr>
          <w:vertAlign w:val="subscript"/>
        </w:rPr>
        <w:t>2</w:t>
      </w:r>
      <w:r w:rsidR="00542EBC">
        <w:t xml:space="preserve"> (</w:t>
      </w:r>
      <w:r w:rsidR="00190308" w:rsidRPr="00FE7511">
        <w:t>1.3</w:t>
      </w:r>
      <w:r w:rsidR="00542EBC">
        <w:t>)</w:t>
      </w:r>
      <w:r w:rsidR="00190308" w:rsidRPr="00FE7511">
        <w:t xml:space="preserve"> </w:t>
      </w:r>
      <w:r w:rsidR="00BE532A">
        <w:t>Chinook</w:t>
      </w:r>
      <w:r w:rsidR="00190308" w:rsidRPr="00FE7511">
        <w:t xml:space="preserve"> SMUs</w:t>
      </w:r>
      <w:r w:rsidR="00A202F8" w:rsidRPr="00FE7511">
        <w:t xml:space="preserve"> </w:t>
      </w:r>
      <w:r w:rsidR="00A562DC">
        <w:t>was simulated</w:t>
      </w:r>
      <w:r w:rsidR="00A202F8" w:rsidRPr="00FE7511">
        <w:t xml:space="preserve"> </w:t>
      </w:r>
      <w:r w:rsidR="006E7D72" w:rsidRPr="00FE7511">
        <w:t xml:space="preserve">across a range of potential ER and productivity scenarios </w:t>
      </w:r>
      <w:r w:rsidR="00FE5C01" w:rsidRPr="00FE7511">
        <w:t>while incorporating or communicating uncertainty from 1) and 2).</w:t>
      </w:r>
      <w:r w:rsidR="00B43044" w:rsidRPr="00FE7511">
        <w:t xml:space="preserve"> </w:t>
      </w:r>
    </w:p>
    <w:p w14:paraId="252F29BE" w14:textId="2956F8F5" w:rsidR="00757547" w:rsidRPr="00757547" w:rsidRDefault="00757547" w:rsidP="00757547">
      <w:pPr>
        <w:pStyle w:val="Heading2"/>
      </w:pPr>
      <w:bookmarkStart w:id="12" w:name="_Toc230764028"/>
      <w:r>
        <w:t>Objectives</w:t>
      </w:r>
      <w:bookmarkEnd w:id="12"/>
    </w:p>
    <w:p w14:paraId="73677597" w14:textId="0DBB9F69" w:rsidR="00FA780C" w:rsidRDefault="00617F59" w:rsidP="641063A1">
      <w:pPr>
        <w:pStyle w:val="BodyText"/>
        <w:rPr>
          <w:lang w:val="en-US"/>
        </w:rPr>
      </w:pPr>
      <w:r w:rsidRPr="088DE8E6">
        <w:rPr>
          <w:lang w:val="en-US"/>
        </w:rPr>
        <w:t xml:space="preserve">The following section </w:t>
      </w:r>
      <w:r w:rsidR="0021567E">
        <w:rPr>
          <w:lang w:val="en-US"/>
        </w:rPr>
        <w:t xml:space="preserve">describes where to find </w:t>
      </w:r>
      <w:r w:rsidR="001F0BAB">
        <w:rPr>
          <w:lang w:val="en-US"/>
        </w:rPr>
        <w:t xml:space="preserve">the </w:t>
      </w:r>
      <w:r w:rsidR="0021567E">
        <w:rPr>
          <w:lang w:val="en-US"/>
        </w:rPr>
        <w:t>information</w:t>
      </w:r>
      <w:r w:rsidR="00DB5507">
        <w:rPr>
          <w:lang w:val="en-US"/>
        </w:rPr>
        <w:t xml:space="preserve"> in this document</w:t>
      </w:r>
      <w:r w:rsidR="0021567E">
        <w:rPr>
          <w:lang w:val="en-US"/>
        </w:rPr>
        <w:t xml:space="preserve"> </w:t>
      </w:r>
      <w:r w:rsidR="001F0BAB">
        <w:rPr>
          <w:lang w:val="en-US"/>
        </w:rPr>
        <w:t>addressing</w:t>
      </w:r>
      <w:r w:rsidR="0021567E">
        <w:rPr>
          <w:lang w:val="en-US"/>
        </w:rPr>
        <w:t xml:space="preserve"> each TOR</w:t>
      </w:r>
      <w:r w:rsidR="001F0BAB">
        <w:rPr>
          <w:lang w:val="en-US"/>
        </w:rPr>
        <w:t xml:space="preserve"> (Table 1)</w:t>
      </w:r>
      <w:r w:rsidR="0031492A">
        <w:rPr>
          <w:lang w:val="en-US"/>
        </w:rPr>
        <w:t>.</w:t>
      </w:r>
    </w:p>
    <w:p w14:paraId="6691999A" w14:textId="09F7654F" w:rsidR="361F6F03" w:rsidRDefault="00FA780C" w:rsidP="641063A1">
      <w:pPr>
        <w:pStyle w:val="BodyText"/>
        <w:rPr>
          <w:lang w:val="en-US"/>
        </w:rPr>
      </w:pPr>
      <w:commentRangeStart w:id="13"/>
      <w:r w:rsidRPr="088DE8E6">
        <w:rPr>
          <w:lang w:val="en-US"/>
        </w:rPr>
        <w:t xml:space="preserve">Table 1. </w:t>
      </w:r>
      <w:r w:rsidR="3DE60D63" w:rsidRPr="088DE8E6">
        <w:rPr>
          <w:lang w:val="en-US"/>
        </w:rPr>
        <w:t>TOR</w:t>
      </w:r>
      <w:r w:rsidR="0031492A">
        <w:rPr>
          <w:lang w:val="en-US"/>
        </w:rPr>
        <w:t>s</w:t>
      </w:r>
      <w:r w:rsidR="3DE60D63" w:rsidRPr="088DE8E6">
        <w:rPr>
          <w:lang w:val="en-US"/>
        </w:rPr>
        <w:t xml:space="preserve"> </w:t>
      </w:r>
      <w:commentRangeEnd w:id="13"/>
      <w:r w:rsidR="006F0644" w:rsidRPr="088DE8E6">
        <w:rPr>
          <w:rStyle w:val="CommentReference"/>
          <w:sz w:val="22"/>
          <w:szCs w:val="20"/>
          <w:lang w:val="en-US"/>
        </w:rPr>
        <w:commentReference w:id="13"/>
      </w:r>
      <w:r w:rsidR="3DE60D63" w:rsidRPr="088DE8E6">
        <w:rPr>
          <w:lang w:val="en-US"/>
        </w:rPr>
        <w:t>and relevant section (</w:t>
      </w:r>
      <w:r w:rsidR="4ED22222" w:rsidRPr="088DE8E6">
        <w:rPr>
          <w:lang w:val="en-US"/>
        </w:rPr>
        <w:t xml:space="preserve">section </w:t>
      </w:r>
      <w:r w:rsidR="3DE60D63" w:rsidRPr="088DE8E6">
        <w:rPr>
          <w:lang w:val="en-US"/>
        </w:rPr>
        <w:t>page numbers provided in Table of Contents</w:t>
      </w:r>
      <w:r w:rsidR="4CFD5FA2" w:rsidRPr="088DE8E6">
        <w:rPr>
          <w:lang w:val="en-US"/>
        </w:rPr>
        <w:t>)</w:t>
      </w:r>
      <w:r w:rsidR="00530225" w:rsidRPr="088DE8E6">
        <w:rPr>
          <w:lang w:val="en-US"/>
        </w:rPr>
        <w:t>.</w:t>
      </w:r>
    </w:p>
    <w:tbl>
      <w:tblPr>
        <w:tblStyle w:val="TableGrid"/>
        <w:tblW w:w="936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855"/>
        <w:gridCol w:w="5850"/>
        <w:gridCol w:w="2655"/>
      </w:tblGrid>
      <w:tr w:rsidR="641063A1" w14:paraId="1AC3731E" w14:textId="77777777" w:rsidTr="088DE8E6">
        <w:trPr>
          <w:trHeight w:val="300"/>
          <w:tblHeader/>
        </w:trPr>
        <w:tc>
          <w:tcPr>
            <w:tcW w:w="855" w:type="dxa"/>
            <w:tcBorders>
              <w:top w:val="single" w:sz="4" w:space="0" w:color="auto"/>
              <w:left w:val="none" w:sz="8" w:space="0" w:color="000000" w:themeColor="text1"/>
              <w:bottom w:val="single" w:sz="12" w:space="0" w:color="000000" w:themeColor="text1"/>
              <w:right w:val="none" w:sz="8" w:space="0" w:color="000000" w:themeColor="text1"/>
            </w:tcBorders>
          </w:tcPr>
          <w:p w14:paraId="22A1E84D" w14:textId="3B5B23B6" w:rsidR="6C8DA1FA" w:rsidRDefault="6C8DA1FA" w:rsidP="00FE6335">
            <w:pPr>
              <w:pStyle w:val="Table"/>
            </w:pPr>
            <w:r>
              <w:t>TOR #</w:t>
            </w:r>
          </w:p>
        </w:tc>
        <w:tc>
          <w:tcPr>
            <w:tcW w:w="5850" w:type="dxa"/>
            <w:tcBorders>
              <w:top w:val="single" w:sz="4" w:space="0" w:color="auto"/>
              <w:left w:val="none" w:sz="8" w:space="0" w:color="000000" w:themeColor="text1"/>
              <w:bottom w:val="single" w:sz="12" w:space="0" w:color="000000" w:themeColor="text1"/>
              <w:right w:val="none" w:sz="8" w:space="0" w:color="000000" w:themeColor="text1"/>
            </w:tcBorders>
          </w:tcPr>
          <w:p w14:paraId="48689D31" w14:textId="4EDBCFB0" w:rsidR="70BD1152" w:rsidRDefault="70BD1152" w:rsidP="00FE6335">
            <w:pPr>
              <w:pStyle w:val="Table"/>
            </w:pPr>
            <w:r>
              <w:t>TOR</w:t>
            </w:r>
          </w:p>
        </w:tc>
        <w:tc>
          <w:tcPr>
            <w:tcW w:w="2655" w:type="dxa"/>
            <w:tcBorders>
              <w:top w:val="single" w:sz="4" w:space="0" w:color="auto"/>
              <w:left w:val="none" w:sz="8" w:space="0" w:color="000000" w:themeColor="text1"/>
              <w:bottom w:val="single" w:sz="12" w:space="0" w:color="000000" w:themeColor="text1"/>
              <w:right w:val="none" w:sz="8" w:space="0" w:color="000000" w:themeColor="text1"/>
            </w:tcBorders>
          </w:tcPr>
          <w:p w14:paraId="7AD681FF" w14:textId="2219C740" w:rsidR="4D538ED8" w:rsidRDefault="4D538ED8" w:rsidP="00FE6335">
            <w:pPr>
              <w:pStyle w:val="Table"/>
            </w:pPr>
            <w:r>
              <w:t>Sections addressing TORs</w:t>
            </w:r>
          </w:p>
        </w:tc>
      </w:tr>
      <w:tr w:rsidR="641063A1" w14:paraId="0316C834" w14:textId="77777777" w:rsidTr="088DE8E6">
        <w:trPr>
          <w:trHeight w:val="300"/>
        </w:trPr>
        <w:tc>
          <w:tcPr>
            <w:tcW w:w="855" w:type="dxa"/>
            <w:tcBorders>
              <w:top w:val="single" w:sz="12" w:space="0" w:color="000000" w:themeColor="text1"/>
              <w:bottom w:val="nil"/>
            </w:tcBorders>
          </w:tcPr>
          <w:p w14:paraId="57D69156" w14:textId="1C937B06" w:rsidR="142C2933" w:rsidRDefault="142C2933" w:rsidP="00FE6335">
            <w:pPr>
              <w:pStyle w:val="Table"/>
              <w:rPr>
                <w:lang w:val="en-US"/>
              </w:rPr>
            </w:pPr>
            <w:r w:rsidRPr="641063A1">
              <w:rPr>
                <w:lang w:val="en-US"/>
              </w:rPr>
              <w:t>1</w:t>
            </w:r>
            <w:r w:rsidR="34C2CCAE" w:rsidRPr="641063A1">
              <w:rPr>
                <w:lang w:val="en-US"/>
              </w:rPr>
              <w:t>.</w:t>
            </w:r>
          </w:p>
        </w:tc>
        <w:tc>
          <w:tcPr>
            <w:tcW w:w="5850" w:type="dxa"/>
            <w:tcBorders>
              <w:top w:val="single" w:sz="12" w:space="0" w:color="000000" w:themeColor="text1"/>
              <w:bottom w:val="nil"/>
            </w:tcBorders>
          </w:tcPr>
          <w:p w14:paraId="141A452E" w14:textId="51640577" w:rsidR="311E57B8" w:rsidRDefault="311E57B8" w:rsidP="00FE6335">
            <w:pPr>
              <w:pStyle w:val="Table"/>
              <w:rPr>
                <w:lang w:val="en-US"/>
              </w:rPr>
            </w:pPr>
            <w:r w:rsidRPr="641063A1">
              <w:rPr>
                <w:lang w:val="en-US"/>
              </w:rPr>
              <w:t>Stock status and trends, accounting for assumptions regarding stock structure and distribution. Include the historical and recent trajectory of both stock and fishing indicators.</w:t>
            </w:r>
          </w:p>
        </w:tc>
        <w:tc>
          <w:tcPr>
            <w:tcW w:w="2655" w:type="dxa"/>
            <w:tcBorders>
              <w:top w:val="single" w:sz="12" w:space="0" w:color="000000" w:themeColor="text1"/>
              <w:bottom w:val="nil"/>
            </w:tcBorders>
          </w:tcPr>
          <w:p w14:paraId="4430DDB1" w14:textId="0ABA42B9" w:rsidR="641063A1" w:rsidRDefault="003B4410" w:rsidP="00FE6335">
            <w:pPr>
              <w:pStyle w:val="Table"/>
            </w:pPr>
            <w:r>
              <w:t xml:space="preserve">Table </w:t>
            </w:r>
            <w:r w:rsidR="00530225">
              <w:t>2</w:t>
            </w:r>
            <w:r w:rsidR="00F0573D">
              <w:t>,</w:t>
            </w:r>
            <w:r>
              <w:t xml:space="preserve"> </w:t>
            </w:r>
            <w:r w:rsidR="009E725E">
              <w:t xml:space="preserve">Stock Structure </w:t>
            </w:r>
            <w:r w:rsidR="00FE1304">
              <w:t>Assumption</w:t>
            </w:r>
            <w:r w:rsidR="00F0573D">
              <w:t>,</w:t>
            </w:r>
            <w:r w:rsidR="00FE1304">
              <w:t xml:space="preserve"> Stock Status and Trends</w:t>
            </w:r>
            <w:r w:rsidR="00B8680C">
              <w:t>.</w:t>
            </w:r>
          </w:p>
        </w:tc>
      </w:tr>
      <w:tr w:rsidR="00B8680C" w14:paraId="7959281C" w14:textId="77777777" w:rsidTr="088DE8E6">
        <w:trPr>
          <w:trHeight w:val="300"/>
        </w:trPr>
        <w:tc>
          <w:tcPr>
            <w:tcW w:w="855" w:type="dxa"/>
            <w:tcBorders>
              <w:top w:val="nil"/>
              <w:left w:val="nil"/>
              <w:bottom w:val="nil"/>
              <w:right w:val="nil"/>
            </w:tcBorders>
          </w:tcPr>
          <w:p w14:paraId="3918F02E" w14:textId="77777777" w:rsidR="00B8680C" w:rsidRPr="641063A1" w:rsidRDefault="00B8680C" w:rsidP="00FE6335">
            <w:pPr>
              <w:pStyle w:val="Table"/>
              <w:rPr>
                <w:lang w:val="en-US"/>
              </w:rPr>
            </w:pPr>
          </w:p>
        </w:tc>
        <w:tc>
          <w:tcPr>
            <w:tcW w:w="5850" w:type="dxa"/>
            <w:tcBorders>
              <w:top w:val="nil"/>
              <w:left w:val="nil"/>
              <w:bottom w:val="nil"/>
              <w:right w:val="nil"/>
            </w:tcBorders>
          </w:tcPr>
          <w:p w14:paraId="0CC2ED81" w14:textId="77777777" w:rsidR="00B8680C" w:rsidRPr="641063A1" w:rsidRDefault="00B8680C" w:rsidP="00FE6335">
            <w:pPr>
              <w:pStyle w:val="Table"/>
              <w:rPr>
                <w:lang w:val="en-US"/>
              </w:rPr>
            </w:pPr>
          </w:p>
        </w:tc>
        <w:tc>
          <w:tcPr>
            <w:tcW w:w="2655" w:type="dxa"/>
            <w:tcBorders>
              <w:top w:val="nil"/>
              <w:left w:val="nil"/>
              <w:bottom w:val="nil"/>
              <w:right w:val="nil"/>
            </w:tcBorders>
          </w:tcPr>
          <w:p w14:paraId="2D1E2AB5" w14:textId="77777777" w:rsidR="00B8680C" w:rsidRDefault="00B8680C" w:rsidP="00FE6335">
            <w:pPr>
              <w:pStyle w:val="Table"/>
            </w:pPr>
          </w:p>
        </w:tc>
      </w:tr>
      <w:tr w:rsidR="641063A1" w14:paraId="1D86108A" w14:textId="77777777" w:rsidTr="088DE8E6">
        <w:trPr>
          <w:trHeight w:val="300"/>
        </w:trPr>
        <w:tc>
          <w:tcPr>
            <w:tcW w:w="855" w:type="dxa"/>
            <w:tcBorders>
              <w:top w:val="nil"/>
            </w:tcBorders>
          </w:tcPr>
          <w:p w14:paraId="690AD89E" w14:textId="61CCCC3B" w:rsidR="5D86EB9E" w:rsidRDefault="5D86EB9E" w:rsidP="00FE6335">
            <w:pPr>
              <w:pStyle w:val="Table"/>
            </w:pPr>
            <w:r>
              <w:t>1.a.</w:t>
            </w:r>
          </w:p>
        </w:tc>
        <w:tc>
          <w:tcPr>
            <w:tcW w:w="5850" w:type="dxa"/>
            <w:tcBorders>
              <w:top w:val="nil"/>
            </w:tcBorders>
          </w:tcPr>
          <w:p w14:paraId="24E482DF" w14:textId="3851EF4C" w:rsidR="05C26CD3" w:rsidRPr="008C5085" w:rsidRDefault="7C037DCB" w:rsidP="00FE6335">
            <w:pPr>
              <w:pStyle w:val="Table"/>
              <w:rPr>
                <w:lang w:val="en-US"/>
              </w:rPr>
            </w:pPr>
            <w:r w:rsidRPr="008C5085">
              <w:rPr>
                <w:lang w:val="en-US"/>
              </w:rPr>
              <w:t xml:space="preserve">Stock structure and distribution: Describe the component populations (including hatchery </w:t>
            </w:r>
            <w:r w:rsidR="0081019F" w:rsidRPr="008C5085">
              <w:rPr>
                <w:lang w:val="en-US"/>
              </w:rPr>
              <w:t>releases</w:t>
            </w:r>
            <w:r w:rsidRPr="008C5085">
              <w:rPr>
                <w:lang w:val="en-US"/>
              </w:rPr>
              <w:t xml:space="preserve">), Conservation Units (CUs), Designatable Units (DUs), and Stock Management Units (SMUs) as applicable and demographic features. For the Chilko River (CWT </w:t>
            </w:r>
            <w:r w:rsidR="00C52E6D" w:rsidRPr="008C5085">
              <w:rPr>
                <w:lang w:val="en-US"/>
              </w:rPr>
              <w:t>ERIS</w:t>
            </w:r>
            <w:r w:rsidRPr="008C5085">
              <w:rPr>
                <w:lang w:val="en-US"/>
              </w:rPr>
              <w:t xml:space="preserve"> for Fraser Summer 5</w:t>
            </w:r>
            <w:r w:rsidRPr="008C5085">
              <w:rPr>
                <w:vertAlign w:val="subscript"/>
                <w:lang w:val="en-US"/>
              </w:rPr>
              <w:t>2</w:t>
            </w:r>
            <w:r w:rsidRPr="008C5085">
              <w:rPr>
                <w:lang w:val="en-US"/>
              </w:rPr>
              <w:t>), the proportion of hatchery-origin spawners will be estimated for 2019–2024 using data from the escapement monitoring program. For other systems, develop a tool to estimate the proportion of hatchery-origin spawners given a range of juvenile release numbers and natural origin spawners. Stock status and trends: include the historical and recent trajectory of stock abundance (spawners and catch) with respect to the stock’s reference points.</w:t>
            </w:r>
          </w:p>
        </w:tc>
        <w:tc>
          <w:tcPr>
            <w:tcW w:w="2655" w:type="dxa"/>
            <w:tcBorders>
              <w:top w:val="nil"/>
            </w:tcBorders>
          </w:tcPr>
          <w:p w14:paraId="7622D663" w14:textId="5B3555A1" w:rsidR="641063A1" w:rsidRPr="008C5085" w:rsidRDefault="000B127C" w:rsidP="00FE6335">
            <w:pPr>
              <w:pStyle w:val="Table"/>
            </w:pPr>
            <w:r w:rsidRPr="008C5085">
              <w:t>Stock Structure Assumption, Table 2, Figure</w:t>
            </w:r>
            <w:r w:rsidR="009A7748" w:rsidRPr="008C5085">
              <w:t>s</w:t>
            </w:r>
            <w:r w:rsidRPr="008C5085">
              <w:t xml:space="preserve"> </w:t>
            </w:r>
            <w:r w:rsidR="009A7748" w:rsidRPr="008C5085">
              <w:t>1</w:t>
            </w:r>
            <w:r w:rsidR="008846E3" w:rsidRPr="006E5543">
              <w:t>8</w:t>
            </w:r>
            <w:r w:rsidR="009A7748" w:rsidRPr="008C5085">
              <w:t>-1</w:t>
            </w:r>
            <w:r w:rsidR="008846E3" w:rsidRPr="006E5543">
              <w:t>9</w:t>
            </w:r>
            <w:r w:rsidR="009A7748" w:rsidRPr="008C5085">
              <w:t>, Figures 19-21</w:t>
            </w:r>
            <w:r w:rsidRPr="008C5085">
              <w:t xml:space="preserve">, </w:t>
            </w:r>
            <w:r w:rsidR="00300AFB" w:rsidRPr="008C5085">
              <w:t xml:space="preserve">Figures </w:t>
            </w:r>
            <w:r w:rsidR="00FC6175" w:rsidRPr="006E5543">
              <w:t>13</w:t>
            </w:r>
            <w:r w:rsidR="00300AFB" w:rsidRPr="008C5085">
              <w:t xml:space="preserve"> and </w:t>
            </w:r>
            <w:r w:rsidR="008C5085" w:rsidRPr="006E5543">
              <w:t>21</w:t>
            </w:r>
            <w:r w:rsidR="00AF7141" w:rsidRPr="008C5085">
              <w:t>, Appendix B.</w:t>
            </w:r>
          </w:p>
        </w:tc>
      </w:tr>
      <w:tr w:rsidR="00B8680C" w14:paraId="28F35B48" w14:textId="77777777" w:rsidTr="088DE8E6">
        <w:trPr>
          <w:trHeight w:val="300"/>
        </w:trPr>
        <w:tc>
          <w:tcPr>
            <w:tcW w:w="855" w:type="dxa"/>
            <w:tcBorders>
              <w:top w:val="nil"/>
            </w:tcBorders>
          </w:tcPr>
          <w:p w14:paraId="018934CD" w14:textId="77777777" w:rsidR="00B8680C" w:rsidRDefault="00B8680C" w:rsidP="00FE6335">
            <w:pPr>
              <w:pStyle w:val="Table"/>
            </w:pPr>
          </w:p>
        </w:tc>
        <w:tc>
          <w:tcPr>
            <w:tcW w:w="5850" w:type="dxa"/>
            <w:tcBorders>
              <w:top w:val="nil"/>
            </w:tcBorders>
          </w:tcPr>
          <w:p w14:paraId="07BB4FE1" w14:textId="77777777" w:rsidR="00B8680C" w:rsidRPr="641063A1" w:rsidRDefault="00B8680C" w:rsidP="00FE6335">
            <w:pPr>
              <w:pStyle w:val="Table"/>
              <w:rPr>
                <w:lang w:val="en-US"/>
              </w:rPr>
            </w:pPr>
          </w:p>
        </w:tc>
        <w:tc>
          <w:tcPr>
            <w:tcW w:w="2655" w:type="dxa"/>
            <w:tcBorders>
              <w:top w:val="nil"/>
            </w:tcBorders>
          </w:tcPr>
          <w:p w14:paraId="37F40F15" w14:textId="77777777" w:rsidR="00B8680C" w:rsidRDefault="00B8680C" w:rsidP="00FE6335">
            <w:pPr>
              <w:pStyle w:val="Table"/>
            </w:pPr>
          </w:p>
        </w:tc>
      </w:tr>
      <w:tr w:rsidR="641063A1" w14:paraId="4596E92A" w14:textId="77777777" w:rsidTr="088DE8E6">
        <w:trPr>
          <w:trHeight w:val="300"/>
        </w:trPr>
        <w:tc>
          <w:tcPr>
            <w:tcW w:w="855" w:type="dxa"/>
          </w:tcPr>
          <w:p w14:paraId="5CE8EB29" w14:textId="59C684D9" w:rsidR="5D86EB9E" w:rsidRDefault="5D86EB9E" w:rsidP="00FE6335">
            <w:pPr>
              <w:pStyle w:val="Table"/>
            </w:pPr>
            <w:r>
              <w:t>1.a.i.</w:t>
            </w:r>
          </w:p>
        </w:tc>
        <w:tc>
          <w:tcPr>
            <w:tcW w:w="5850" w:type="dxa"/>
          </w:tcPr>
          <w:p w14:paraId="1D0F0800" w14:textId="14508B35" w:rsidR="4E686C35" w:rsidRDefault="4E686C35" w:rsidP="00FE6335">
            <w:pPr>
              <w:pStyle w:val="Table"/>
              <w:rPr>
                <w:lang w:val="en-US"/>
              </w:rPr>
            </w:pPr>
            <w:r w:rsidRPr="641063A1">
              <w:rPr>
                <w:lang w:val="en-US"/>
              </w:rPr>
              <w:t xml:space="preserve">Stock status considering CU-status based LRPs, where CU status is based on assessment methods applied under the Wild Salmon Policy (WSP) (Holt et al. 2009). Where applicable, recommend candidate fisheries reference points (FRPs) for the SMU, and evaluate aggregate spawner abundances for the </w:t>
            </w:r>
            <w:r w:rsidRPr="641063A1">
              <w:rPr>
                <w:lang w:val="en-US"/>
              </w:rPr>
              <w:lastRenderedPageBreak/>
              <w:t>SMU relative to the FRPs. Available escapement data are relative index abundance data and therefore spawner abundances will not be assessed against abundance-based reference points. Instead, spawner abundances will be assessed against WSP rapid status trend-based metrics. For the same reason, the FRP will be an exploitation rate (ER)-based target, rather than an abundance-based target.</w:t>
            </w:r>
          </w:p>
        </w:tc>
        <w:tc>
          <w:tcPr>
            <w:tcW w:w="2655" w:type="dxa"/>
          </w:tcPr>
          <w:p w14:paraId="05A98F09" w14:textId="202B76AF" w:rsidR="641063A1" w:rsidRDefault="00F81984" w:rsidP="00FE6335">
            <w:pPr>
              <w:pStyle w:val="Table"/>
            </w:pPr>
            <w:r>
              <w:lastRenderedPageBreak/>
              <w:t xml:space="preserve">WSP Status Assessment, </w:t>
            </w:r>
            <w:r w:rsidR="00A90ACB">
              <w:t xml:space="preserve">Stock Status and Trends: Spring </w:t>
            </w:r>
            <w:r w:rsidR="00E3694C" w:rsidRPr="00E3694C">
              <w:t>5</w:t>
            </w:r>
            <w:r w:rsidR="00E3694C" w:rsidRPr="00E3694C">
              <w:rPr>
                <w:vertAlign w:val="subscript"/>
              </w:rPr>
              <w:t>2</w:t>
            </w:r>
            <w:r w:rsidR="00A90ACB">
              <w:t xml:space="preserve"> </w:t>
            </w:r>
            <w:r w:rsidR="00E3694C">
              <w:t>(</w:t>
            </w:r>
            <w:r w:rsidR="00A90ACB">
              <w:t>1.3</w:t>
            </w:r>
            <w:r w:rsidR="00E3694C">
              <w:t>)</w:t>
            </w:r>
            <w:r w:rsidR="00A90ACB">
              <w:t xml:space="preserve">, Stock Status and Trends: </w:t>
            </w:r>
            <w:r w:rsidR="00A90ACB">
              <w:lastRenderedPageBreak/>
              <w:t xml:space="preserve">Summer </w:t>
            </w:r>
            <w:r w:rsidR="00E3694C" w:rsidRPr="00E3694C">
              <w:t>5</w:t>
            </w:r>
            <w:r w:rsidR="00E3694C" w:rsidRPr="00E3694C">
              <w:rPr>
                <w:vertAlign w:val="subscript"/>
              </w:rPr>
              <w:t>2</w:t>
            </w:r>
            <w:r w:rsidR="00A90ACB">
              <w:t xml:space="preserve"> </w:t>
            </w:r>
            <w:r w:rsidR="00E3694C">
              <w:t>(</w:t>
            </w:r>
            <w:r w:rsidR="00A90ACB">
              <w:t>1.3</w:t>
            </w:r>
            <w:r w:rsidR="00E3694C">
              <w:t>)</w:t>
            </w:r>
            <w:r w:rsidR="00A90ACB">
              <w:t xml:space="preserve">, </w:t>
            </w:r>
            <w:r w:rsidR="00DD40EC">
              <w:t>Reference Points, Table 5.</w:t>
            </w:r>
          </w:p>
        </w:tc>
      </w:tr>
      <w:tr w:rsidR="00FD606B" w14:paraId="0C87EBBB" w14:textId="77777777" w:rsidTr="088DE8E6">
        <w:trPr>
          <w:trHeight w:val="300"/>
        </w:trPr>
        <w:tc>
          <w:tcPr>
            <w:tcW w:w="855" w:type="dxa"/>
          </w:tcPr>
          <w:p w14:paraId="5F0A1355" w14:textId="77777777" w:rsidR="00FD606B" w:rsidRDefault="00FD606B" w:rsidP="00FE6335">
            <w:pPr>
              <w:pStyle w:val="Table"/>
            </w:pPr>
          </w:p>
        </w:tc>
        <w:tc>
          <w:tcPr>
            <w:tcW w:w="5850" w:type="dxa"/>
          </w:tcPr>
          <w:p w14:paraId="209492B3" w14:textId="77777777" w:rsidR="00FD606B" w:rsidRPr="641063A1" w:rsidRDefault="00FD606B" w:rsidP="00FE6335">
            <w:pPr>
              <w:pStyle w:val="Table"/>
              <w:rPr>
                <w:lang w:val="en-US"/>
              </w:rPr>
            </w:pPr>
          </w:p>
        </w:tc>
        <w:tc>
          <w:tcPr>
            <w:tcW w:w="2655" w:type="dxa"/>
          </w:tcPr>
          <w:p w14:paraId="7ECCA94D" w14:textId="77777777" w:rsidR="00FD606B" w:rsidRDefault="00FD606B" w:rsidP="00FE6335">
            <w:pPr>
              <w:pStyle w:val="Table"/>
            </w:pPr>
          </w:p>
        </w:tc>
      </w:tr>
      <w:tr w:rsidR="641063A1" w14:paraId="087CB135" w14:textId="77777777" w:rsidTr="088DE8E6">
        <w:trPr>
          <w:trHeight w:val="1500"/>
        </w:trPr>
        <w:tc>
          <w:tcPr>
            <w:tcW w:w="855" w:type="dxa"/>
          </w:tcPr>
          <w:p w14:paraId="7D7E705D" w14:textId="4D71D4F2" w:rsidR="6C99E99B" w:rsidRDefault="6C99E99B" w:rsidP="00FE6335">
            <w:pPr>
              <w:pStyle w:val="Table"/>
            </w:pPr>
            <w:r>
              <w:t>1.b.</w:t>
            </w:r>
          </w:p>
        </w:tc>
        <w:tc>
          <w:tcPr>
            <w:tcW w:w="5850" w:type="dxa"/>
          </w:tcPr>
          <w:p w14:paraId="402785E7" w14:textId="7D02F3AD" w:rsidR="4F1B51DE" w:rsidRDefault="4F1B51DE" w:rsidP="00FE6335">
            <w:pPr>
              <w:pStyle w:val="Table"/>
              <w:rPr>
                <w:lang w:val="en-US"/>
              </w:rPr>
            </w:pPr>
            <w:r w:rsidRPr="641063A1">
              <w:rPr>
                <w:lang w:val="en-US"/>
              </w:rPr>
              <w:t>Hatchery/enhancement data and metrics: where applicable, include the history of enhancement that has occurred within the SMU and the objective of the enhancement, referring to completed Enhancement Plans when available. Where data is available, provide estimates of other enhancement-related metrics.</w:t>
            </w:r>
          </w:p>
        </w:tc>
        <w:tc>
          <w:tcPr>
            <w:tcW w:w="2655" w:type="dxa"/>
          </w:tcPr>
          <w:p w14:paraId="5158EBC8" w14:textId="68BEE993" w:rsidR="641063A1" w:rsidRDefault="007520FE" w:rsidP="00FE6335">
            <w:pPr>
              <w:pStyle w:val="Table"/>
            </w:pPr>
            <w:r>
              <w:t>History of</w:t>
            </w:r>
            <w:r w:rsidR="000F7BB2">
              <w:t xml:space="preserve"> Hatchery and Supplementation</w:t>
            </w:r>
            <w:r w:rsidR="00A17DBF">
              <w:t xml:space="preserve">, </w:t>
            </w:r>
            <w:r w:rsidR="008C5085" w:rsidRPr="00D73F0B">
              <w:t>Supplementary Materials</w:t>
            </w:r>
            <w:r w:rsidR="004665B2" w:rsidRPr="00D73F0B">
              <w:t xml:space="preserve"> A; Appendix A</w:t>
            </w:r>
            <w:r w:rsidR="00A17DBF" w:rsidRPr="00D73F0B">
              <w:t>.</w:t>
            </w:r>
          </w:p>
        </w:tc>
      </w:tr>
      <w:tr w:rsidR="00FD606B" w14:paraId="0CBBD27D" w14:textId="77777777" w:rsidTr="088DE8E6">
        <w:trPr>
          <w:trHeight w:val="302"/>
        </w:trPr>
        <w:tc>
          <w:tcPr>
            <w:tcW w:w="855" w:type="dxa"/>
          </w:tcPr>
          <w:p w14:paraId="67399934" w14:textId="77777777" w:rsidR="00FD606B" w:rsidRDefault="00FD606B" w:rsidP="00FE6335">
            <w:pPr>
              <w:pStyle w:val="Table"/>
            </w:pPr>
          </w:p>
        </w:tc>
        <w:tc>
          <w:tcPr>
            <w:tcW w:w="5850" w:type="dxa"/>
          </w:tcPr>
          <w:p w14:paraId="27B75F92" w14:textId="77777777" w:rsidR="00FD606B" w:rsidRPr="641063A1" w:rsidRDefault="00FD606B" w:rsidP="00FE6335">
            <w:pPr>
              <w:pStyle w:val="Table"/>
              <w:rPr>
                <w:lang w:val="en-US"/>
              </w:rPr>
            </w:pPr>
          </w:p>
        </w:tc>
        <w:tc>
          <w:tcPr>
            <w:tcW w:w="2655" w:type="dxa"/>
          </w:tcPr>
          <w:p w14:paraId="40DA2B4C" w14:textId="77777777" w:rsidR="00FD606B" w:rsidRDefault="00FD606B" w:rsidP="00FE6335">
            <w:pPr>
              <w:pStyle w:val="Table"/>
            </w:pPr>
          </w:p>
        </w:tc>
      </w:tr>
      <w:tr w:rsidR="641063A1" w14:paraId="6C887F92" w14:textId="77777777" w:rsidTr="088DE8E6">
        <w:trPr>
          <w:trHeight w:val="300"/>
        </w:trPr>
        <w:tc>
          <w:tcPr>
            <w:tcW w:w="855" w:type="dxa"/>
          </w:tcPr>
          <w:p w14:paraId="245507FB" w14:textId="01B62455" w:rsidR="6C99E99B" w:rsidRDefault="6C99E99B" w:rsidP="00FE6335">
            <w:pPr>
              <w:pStyle w:val="Table"/>
            </w:pPr>
            <w:r>
              <w:t>2.</w:t>
            </w:r>
          </w:p>
        </w:tc>
        <w:tc>
          <w:tcPr>
            <w:tcW w:w="5850" w:type="dxa"/>
          </w:tcPr>
          <w:p w14:paraId="7DD71714" w14:textId="61A6D870" w:rsidR="1D3E8882" w:rsidRDefault="1D3E8882" w:rsidP="00FE6335">
            <w:pPr>
              <w:pStyle w:val="Table"/>
              <w:rPr>
                <w:lang w:val="en-US"/>
              </w:rPr>
            </w:pPr>
            <w:r w:rsidRPr="641063A1">
              <w:rPr>
                <w:lang w:val="en-US"/>
              </w:rPr>
              <w:t>Ecosystem and climate change considerations</w:t>
            </w:r>
            <w:r w:rsidR="00295DA8">
              <w:rPr>
                <w:lang w:val="en-US"/>
              </w:rPr>
              <w:t xml:space="preserve"> </w:t>
            </w:r>
            <w:r w:rsidRPr="641063A1">
              <w:rPr>
                <w:lang w:val="en-US"/>
              </w:rPr>
              <w:t>affecting</w:t>
            </w:r>
            <w:r w:rsidR="00295DA8">
              <w:rPr>
                <w:lang w:val="en-US"/>
              </w:rPr>
              <w:t xml:space="preserve"> </w:t>
            </w:r>
            <w:r w:rsidRPr="641063A1">
              <w:rPr>
                <w:lang w:val="en-US"/>
              </w:rPr>
              <w:t>the stock. Describe how environmental and climate considerations were</w:t>
            </w:r>
            <w:r w:rsidR="00295DA8">
              <w:rPr>
                <w:lang w:val="en-US"/>
              </w:rPr>
              <w:t xml:space="preserve"> </w:t>
            </w:r>
            <w:r w:rsidRPr="641063A1">
              <w:rPr>
                <w:lang w:val="en-US"/>
              </w:rPr>
              <w:t>or were not</w:t>
            </w:r>
            <w:r w:rsidR="00295DA8">
              <w:rPr>
                <w:lang w:val="en-US"/>
              </w:rPr>
              <w:t xml:space="preserve"> </w:t>
            </w:r>
            <w:r w:rsidRPr="641063A1">
              <w:rPr>
                <w:lang w:val="en-US"/>
              </w:rPr>
              <w:t>considered in the assessment.</w:t>
            </w:r>
          </w:p>
        </w:tc>
        <w:tc>
          <w:tcPr>
            <w:tcW w:w="2655" w:type="dxa"/>
          </w:tcPr>
          <w:p w14:paraId="1AFAEA4A" w14:textId="1A66DF32" w:rsidR="641063A1" w:rsidRDefault="00A667DC" w:rsidP="00FE6335">
            <w:pPr>
              <w:pStyle w:val="Table"/>
            </w:pPr>
            <w:r>
              <w:t>Simulations</w:t>
            </w:r>
            <w:r w:rsidR="000F7BB2">
              <w:t xml:space="preserve"> </w:t>
            </w:r>
            <w:r w:rsidR="000F7BB2" w:rsidRPr="00D2104A">
              <w:rPr>
                <w:i/>
                <w:iCs/>
              </w:rPr>
              <w:t>in</w:t>
            </w:r>
            <w:r w:rsidR="000F7BB2">
              <w:t xml:space="preserve"> Stock </w:t>
            </w:r>
            <w:r w:rsidR="00D14E80">
              <w:t>Assessment Approach</w:t>
            </w:r>
            <w:r w:rsidR="000F7BB2">
              <w:t xml:space="preserve">, </w:t>
            </w:r>
            <w:r>
              <w:t xml:space="preserve">History of Freshwater Habitat Impacts, </w:t>
            </w:r>
            <w:r w:rsidR="00295DA8">
              <w:t>Ecosystem and Climate Change Considerations</w:t>
            </w:r>
            <w:r w:rsidR="006263A0">
              <w:t xml:space="preserve">, Table </w:t>
            </w:r>
            <w:r w:rsidR="00F82DFA">
              <w:t>9</w:t>
            </w:r>
            <w:r>
              <w:t>.</w:t>
            </w:r>
          </w:p>
        </w:tc>
      </w:tr>
      <w:tr w:rsidR="00FD606B" w14:paraId="07640920" w14:textId="77777777" w:rsidTr="088DE8E6">
        <w:trPr>
          <w:trHeight w:val="300"/>
        </w:trPr>
        <w:tc>
          <w:tcPr>
            <w:tcW w:w="855" w:type="dxa"/>
          </w:tcPr>
          <w:p w14:paraId="73EF9C09" w14:textId="77777777" w:rsidR="00FD606B" w:rsidRDefault="00FD606B" w:rsidP="00FE6335">
            <w:pPr>
              <w:pStyle w:val="Table"/>
            </w:pPr>
          </w:p>
        </w:tc>
        <w:tc>
          <w:tcPr>
            <w:tcW w:w="5850" w:type="dxa"/>
          </w:tcPr>
          <w:p w14:paraId="4A41FDAE" w14:textId="77777777" w:rsidR="00FD606B" w:rsidRPr="641063A1" w:rsidRDefault="00FD606B" w:rsidP="00FE6335">
            <w:pPr>
              <w:pStyle w:val="Table"/>
              <w:rPr>
                <w:lang w:val="en-US"/>
              </w:rPr>
            </w:pPr>
          </w:p>
        </w:tc>
        <w:tc>
          <w:tcPr>
            <w:tcW w:w="2655" w:type="dxa"/>
          </w:tcPr>
          <w:p w14:paraId="60ADD227" w14:textId="77777777" w:rsidR="00FD606B" w:rsidRDefault="00FD606B" w:rsidP="00FE6335">
            <w:pPr>
              <w:pStyle w:val="Table"/>
            </w:pPr>
          </w:p>
        </w:tc>
      </w:tr>
      <w:tr w:rsidR="641063A1" w14:paraId="73FC2E20" w14:textId="77777777" w:rsidTr="088DE8E6">
        <w:trPr>
          <w:trHeight w:val="300"/>
        </w:trPr>
        <w:tc>
          <w:tcPr>
            <w:tcW w:w="855" w:type="dxa"/>
          </w:tcPr>
          <w:p w14:paraId="6B550B62" w14:textId="5F7688CA" w:rsidR="6C99E99B" w:rsidRDefault="6C99E99B" w:rsidP="00FE6335">
            <w:pPr>
              <w:pStyle w:val="Table"/>
            </w:pPr>
            <w:r>
              <w:t>3.</w:t>
            </w:r>
          </w:p>
        </w:tc>
        <w:tc>
          <w:tcPr>
            <w:tcW w:w="5850" w:type="dxa"/>
          </w:tcPr>
          <w:p w14:paraId="728D2814" w14:textId="445D51BE" w:rsidR="5ADC9240" w:rsidRDefault="5ADC9240" w:rsidP="00FE6335">
            <w:pPr>
              <w:pStyle w:val="Table"/>
              <w:rPr>
                <w:lang w:val="en-US"/>
              </w:rPr>
            </w:pPr>
            <w:r w:rsidRPr="641063A1">
              <w:rPr>
                <w:lang w:val="en-US"/>
              </w:rPr>
              <w:t>Evaluate or provide estimates of: Candidate reference points for the stock, and FRPs for the SMU as requested.</w:t>
            </w:r>
          </w:p>
        </w:tc>
        <w:tc>
          <w:tcPr>
            <w:tcW w:w="2655" w:type="dxa"/>
          </w:tcPr>
          <w:p w14:paraId="7C99EB7D" w14:textId="6CBC2456" w:rsidR="641063A1" w:rsidRDefault="00D2104A" w:rsidP="00FE6335">
            <w:pPr>
              <w:pStyle w:val="Table"/>
            </w:pPr>
            <w:r>
              <w:t>Reference Points</w:t>
            </w:r>
            <w:r w:rsidR="00B443C9">
              <w:t>.</w:t>
            </w:r>
          </w:p>
        </w:tc>
      </w:tr>
      <w:tr w:rsidR="00295DA8" w14:paraId="5B23A7FD" w14:textId="77777777" w:rsidTr="088DE8E6">
        <w:trPr>
          <w:trHeight w:val="300"/>
        </w:trPr>
        <w:tc>
          <w:tcPr>
            <w:tcW w:w="855" w:type="dxa"/>
          </w:tcPr>
          <w:p w14:paraId="3484087A" w14:textId="77777777" w:rsidR="00295DA8" w:rsidRDefault="00295DA8" w:rsidP="00FE6335">
            <w:pPr>
              <w:pStyle w:val="Table"/>
            </w:pPr>
          </w:p>
        </w:tc>
        <w:tc>
          <w:tcPr>
            <w:tcW w:w="5850" w:type="dxa"/>
          </w:tcPr>
          <w:p w14:paraId="48460B95" w14:textId="77777777" w:rsidR="00295DA8" w:rsidRPr="641063A1" w:rsidRDefault="00295DA8" w:rsidP="00FE6335">
            <w:pPr>
              <w:pStyle w:val="Table"/>
              <w:rPr>
                <w:lang w:val="en-US"/>
              </w:rPr>
            </w:pPr>
          </w:p>
        </w:tc>
        <w:tc>
          <w:tcPr>
            <w:tcW w:w="2655" w:type="dxa"/>
          </w:tcPr>
          <w:p w14:paraId="4237361C" w14:textId="77777777" w:rsidR="00295DA8" w:rsidRDefault="00295DA8" w:rsidP="00FE6335">
            <w:pPr>
              <w:pStyle w:val="Table"/>
            </w:pPr>
          </w:p>
        </w:tc>
      </w:tr>
      <w:tr w:rsidR="641063A1" w14:paraId="64E44D45" w14:textId="77777777" w:rsidTr="088DE8E6">
        <w:trPr>
          <w:trHeight w:val="300"/>
        </w:trPr>
        <w:tc>
          <w:tcPr>
            <w:tcW w:w="855" w:type="dxa"/>
          </w:tcPr>
          <w:p w14:paraId="461F83E5" w14:textId="644E0B39" w:rsidR="14870B17" w:rsidRDefault="14870B17" w:rsidP="00FE6335">
            <w:pPr>
              <w:pStyle w:val="Table"/>
            </w:pPr>
            <w:r>
              <w:t>3.a.</w:t>
            </w:r>
          </w:p>
        </w:tc>
        <w:tc>
          <w:tcPr>
            <w:tcW w:w="5850" w:type="dxa"/>
          </w:tcPr>
          <w:p w14:paraId="2167A865" w14:textId="772D98CA" w:rsidR="450CDB21" w:rsidRDefault="450CDB21" w:rsidP="00FE6335">
            <w:pPr>
              <w:pStyle w:val="Table"/>
              <w:rPr>
                <w:lang w:val="en-US"/>
              </w:rPr>
            </w:pPr>
            <w:r w:rsidRPr="641063A1">
              <w:rPr>
                <w:lang w:val="en-US"/>
              </w:rPr>
              <w:t xml:space="preserve">The only candidate reference point that will be reported is the RR (i.e., </w:t>
            </w:r>
            <w:proofErr w:type="spellStart"/>
            <w:r w:rsidRPr="003030A4">
              <w:rPr>
                <w:i/>
                <w:iCs/>
                <w:lang w:val="en-US"/>
              </w:rPr>
              <w:t>U</w:t>
            </w:r>
            <w:r w:rsidRPr="003030A4">
              <w:rPr>
                <w:vertAlign w:val="subscript"/>
                <w:lang w:val="en-US"/>
              </w:rPr>
              <w:t>msy</w:t>
            </w:r>
            <w:proofErr w:type="spellEnd"/>
            <w:r w:rsidRPr="641063A1">
              <w:rPr>
                <w:lang w:val="en-US"/>
              </w:rPr>
              <w:t>) as it is an ER-based reference point.</w:t>
            </w:r>
          </w:p>
        </w:tc>
        <w:tc>
          <w:tcPr>
            <w:tcW w:w="2655" w:type="dxa"/>
          </w:tcPr>
          <w:p w14:paraId="31D34E36" w14:textId="08CAD5CE" w:rsidR="641063A1" w:rsidRDefault="00935E07" w:rsidP="00FE6335">
            <w:pPr>
              <w:pStyle w:val="Table"/>
            </w:pPr>
            <w:r>
              <w:t>Reference Points</w:t>
            </w:r>
            <w:r w:rsidR="00B443C9">
              <w:t>.</w:t>
            </w:r>
          </w:p>
        </w:tc>
      </w:tr>
      <w:tr w:rsidR="00295DA8" w14:paraId="5BB0FDFA" w14:textId="77777777" w:rsidTr="088DE8E6">
        <w:trPr>
          <w:trHeight w:val="300"/>
        </w:trPr>
        <w:tc>
          <w:tcPr>
            <w:tcW w:w="855" w:type="dxa"/>
          </w:tcPr>
          <w:p w14:paraId="38C2B030" w14:textId="77777777" w:rsidR="00295DA8" w:rsidRDefault="00295DA8" w:rsidP="00FE6335">
            <w:pPr>
              <w:pStyle w:val="Table"/>
            </w:pPr>
          </w:p>
        </w:tc>
        <w:tc>
          <w:tcPr>
            <w:tcW w:w="5850" w:type="dxa"/>
          </w:tcPr>
          <w:p w14:paraId="1FEDF79B" w14:textId="77777777" w:rsidR="00295DA8" w:rsidRPr="641063A1" w:rsidRDefault="00295DA8" w:rsidP="00FE6335">
            <w:pPr>
              <w:pStyle w:val="Table"/>
              <w:rPr>
                <w:lang w:val="en-US"/>
              </w:rPr>
            </w:pPr>
          </w:p>
        </w:tc>
        <w:tc>
          <w:tcPr>
            <w:tcW w:w="2655" w:type="dxa"/>
          </w:tcPr>
          <w:p w14:paraId="0740CACE" w14:textId="77777777" w:rsidR="00295DA8" w:rsidRDefault="00295DA8" w:rsidP="00FE6335">
            <w:pPr>
              <w:pStyle w:val="Table"/>
            </w:pPr>
          </w:p>
        </w:tc>
      </w:tr>
      <w:tr w:rsidR="641063A1" w14:paraId="5138EAB3" w14:textId="77777777" w:rsidTr="088DE8E6">
        <w:trPr>
          <w:trHeight w:val="300"/>
        </w:trPr>
        <w:tc>
          <w:tcPr>
            <w:tcW w:w="855" w:type="dxa"/>
          </w:tcPr>
          <w:p w14:paraId="365E6EB1" w14:textId="16EF17FF" w:rsidR="14870B17" w:rsidRDefault="14870B17" w:rsidP="00FE6335">
            <w:pPr>
              <w:pStyle w:val="Table"/>
            </w:pPr>
            <w:r>
              <w:t>3.b.</w:t>
            </w:r>
          </w:p>
        </w:tc>
        <w:tc>
          <w:tcPr>
            <w:tcW w:w="5850" w:type="dxa"/>
          </w:tcPr>
          <w:p w14:paraId="5D8710C6" w14:textId="05740C9E" w:rsidR="5AB68751" w:rsidRDefault="5AB68751" w:rsidP="00FE6335">
            <w:pPr>
              <w:pStyle w:val="Table"/>
              <w:rPr>
                <w:lang w:val="en-US"/>
              </w:rPr>
            </w:pPr>
            <w:r w:rsidRPr="641063A1">
              <w:rPr>
                <w:lang w:val="en-US"/>
              </w:rPr>
              <w:t>If the stock has an enhanced (hatchery) component, clearly define whether these reference points apply to the mixed stock or to a natural/wild stock. If possible, reference points should be estimated for the natural/wild</w:t>
            </w:r>
            <w:r w:rsidR="00935E07">
              <w:rPr>
                <w:lang w:val="en-US"/>
              </w:rPr>
              <w:t xml:space="preserve"> </w:t>
            </w:r>
            <w:r w:rsidRPr="641063A1">
              <w:rPr>
                <w:lang w:val="en-US"/>
              </w:rPr>
              <w:t>component</w:t>
            </w:r>
            <w:r w:rsidR="00935E07">
              <w:rPr>
                <w:lang w:val="en-US"/>
              </w:rPr>
              <w:t xml:space="preserve"> </w:t>
            </w:r>
            <w:r w:rsidRPr="641063A1">
              <w:rPr>
                <w:lang w:val="en-US"/>
              </w:rPr>
              <w:t>of the stock.</w:t>
            </w:r>
          </w:p>
        </w:tc>
        <w:tc>
          <w:tcPr>
            <w:tcW w:w="2655" w:type="dxa"/>
          </w:tcPr>
          <w:p w14:paraId="6AD9964D" w14:textId="6878FC4D" w:rsidR="641063A1" w:rsidRDefault="00935E07" w:rsidP="00FE6335">
            <w:pPr>
              <w:pStyle w:val="Table"/>
            </w:pPr>
            <w:r>
              <w:t>Reference Points</w:t>
            </w:r>
            <w:r w:rsidR="00B443C9">
              <w:t>.</w:t>
            </w:r>
          </w:p>
        </w:tc>
      </w:tr>
      <w:tr w:rsidR="00295DA8" w14:paraId="3A511E4B" w14:textId="77777777" w:rsidTr="088DE8E6">
        <w:trPr>
          <w:trHeight w:val="300"/>
        </w:trPr>
        <w:tc>
          <w:tcPr>
            <w:tcW w:w="855" w:type="dxa"/>
          </w:tcPr>
          <w:p w14:paraId="707F4970" w14:textId="77777777" w:rsidR="00295DA8" w:rsidRDefault="00295DA8" w:rsidP="00FE6335">
            <w:pPr>
              <w:pStyle w:val="Table"/>
            </w:pPr>
          </w:p>
        </w:tc>
        <w:tc>
          <w:tcPr>
            <w:tcW w:w="5850" w:type="dxa"/>
          </w:tcPr>
          <w:p w14:paraId="5E314CD7" w14:textId="77777777" w:rsidR="00295DA8" w:rsidRPr="641063A1" w:rsidRDefault="00295DA8" w:rsidP="00FE6335">
            <w:pPr>
              <w:pStyle w:val="Table"/>
              <w:rPr>
                <w:lang w:val="en-US"/>
              </w:rPr>
            </w:pPr>
          </w:p>
        </w:tc>
        <w:tc>
          <w:tcPr>
            <w:tcW w:w="2655" w:type="dxa"/>
          </w:tcPr>
          <w:p w14:paraId="245DB763" w14:textId="77777777" w:rsidR="00295DA8" w:rsidRDefault="00295DA8" w:rsidP="00FE6335">
            <w:pPr>
              <w:pStyle w:val="Table"/>
            </w:pPr>
          </w:p>
        </w:tc>
      </w:tr>
      <w:tr w:rsidR="641063A1" w14:paraId="6364F78F" w14:textId="77777777" w:rsidTr="088DE8E6">
        <w:trPr>
          <w:trHeight w:val="300"/>
        </w:trPr>
        <w:tc>
          <w:tcPr>
            <w:tcW w:w="855" w:type="dxa"/>
          </w:tcPr>
          <w:p w14:paraId="0FFE765F" w14:textId="34B39018" w:rsidR="14870B17" w:rsidRDefault="14870B17" w:rsidP="00FE6335">
            <w:pPr>
              <w:pStyle w:val="Table"/>
            </w:pPr>
            <w:r>
              <w:t>4.</w:t>
            </w:r>
          </w:p>
        </w:tc>
        <w:tc>
          <w:tcPr>
            <w:tcW w:w="5850" w:type="dxa"/>
          </w:tcPr>
          <w:p w14:paraId="7F5D19F1" w14:textId="71BA52E4" w:rsidR="7A8BA7E6" w:rsidRDefault="7A8BA7E6" w:rsidP="00FE6335">
            <w:pPr>
              <w:pStyle w:val="Table"/>
              <w:rPr>
                <w:lang w:val="en-US"/>
              </w:rPr>
            </w:pPr>
            <w:r w:rsidRPr="641063A1">
              <w:rPr>
                <w:lang w:val="en-US"/>
              </w:rPr>
              <w:t>Evaluate or provide estimates of the impact of candidate harvest and/or other management options on the stock. Provide advice on the potential impact of the scenarios on the SMU and CU(s) through quantitative or qualitative scenario evaluations. A simulation analysis of changes in the relative abundance of each CU within each SMU will be conducted that estimates the probability of WSP Amber or better CU status. Outcomes will be assessed across a range of harvest (varying ERs from 0 to the RR) and productivity scenarios.</w:t>
            </w:r>
          </w:p>
        </w:tc>
        <w:tc>
          <w:tcPr>
            <w:tcW w:w="2655" w:type="dxa"/>
          </w:tcPr>
          <w:p w14:paraId="26C986CA" w14:textId="5EB56A5E" w:rsidR="00F529C7" w:rsidRDefault="00D14E80" w:rsidP="00FE6335">
            <w:pPr>
              <w:pStyle w:val="Table"/>
            </w:pPr>
            <w:r>
              <w:t xml:space="preserve">Simulations </w:t>
            </w:r>
            <w:r w:rsidRPr="00D2104A">
              <w:rPr>
                <w:i/>
                <w:iCs/>
              </w:rPr>
              <w:t>in</w:t>
            </w:r>
            <w:r>
              <w:t xml:space="preserve"> Stock Assessment Approach, </w:t>
            </w:r>
            <w:r w:rsidR="00C710B2">
              <w:t>Simulations</w:t>
            </w:r>
            <w:r w:rsidR="00346FF7">
              <w:t xml:space="preserve">: Spring </w:t>
            </w:r>
            <w:r w:rsidR="00E3694C" w:rsidRPr="00E3694C">
              <w:t>5</w:t>
            </w:r>
            <w:r w:rsidR="00E3694C" w:rsidRPr="00E3694C">
              <w:rPr>
                <w:vertAlign w:val="subscript"/>
              </w:rPr>
              <w:t>2</w:t>
            </w:r>
            <w:r w:rsidR="00346FF7">
              <w:t xml:space="preserve"> </w:t>
            </w:r>
            <w:r w:rsidR="00E3694C">
              <w:t>(</w:t>
            </w:r>
            <w:r w:rsidR="00346FF7">
              <w:t>1.3</w:t>
            </w:r>
            <w:r w:rsidR="00E3694C">
              <w:t>)</w:t>
            </w:r>
            <w:r w:rsidR="00346FF7">
              <w:t xml:space="preserve">, Simulations: Summer </w:t>
            </w:r>
            <w:r w:rsidR="00E3694C" w:rsidRPr="00E3694C">
              <w:t>5</w:t>
            </w:r>
            <w:r w:rsidR="00E3694C" w:rsidRPr="00E3694C">
              <w:rPr>
                <w:vertAlign w:val="subscript"/>
              </w:rPr>
              <w:t>2</w:t>
            </w:r>
            <w:r w:rsidR="00346FF7">
              <w:t xml:space="preserve"> </w:t>
            </w:r>
            <w:r w:rsidR="00E3694C">
              <w:t>(</w:t>
            </w:r>
            <w:r w:rsidR="00346FF7">
              <w:t>1.3</w:t>
            </w:r>
            <w:r w:rsidR="00E3694C">
              <w:t>)</w:t>
            </w:r>
          </w:p>
          <w:p w14:paraId="0BEACEF9" w14:textId="6BE0B696" w:rsidR="641063A1" w:rsidRDefault="00346FF7" w:rsidP="00FE6335">
            <w:pPr>
              <w:pStyle w:val="Table"/>
            </w:pPr>
            <w:r>
              <w:t>, Appendix E.</w:t>
            </w:r>
          </w:p>
        </w:tc>
      </w:tr>
      <w:tr w:rsidR="00C710B2" w14:paraId="225B6E88" w14:textId="77777777" w:rsidTr="088DE8E6">
        <w:trPr>
          <w:trHeight w:val="300"/>
        </w:trPr>
        <w:tc>
          <w:tcPr>
            <w:tcW w:w="855" w:type="dxa"/>
          </w:tcPr>
          <w:p w14:paraId="1BB4DEE9" w14:textId="77777777" w:rsidR="00C710B2" w:rsidRDefault="00C710B2" w:rsidP="00FE6335">
            <w:pPr>
              <w:pStyle w:val="Table"/>
            </w:pPr>
          </w:p>
        </w:tc>
        <w:tc>
          <w:tcPr>
            <w:tcW w:w="5850" w:type="dxa"/>
          </w:tcPr>
          <w:p w14:paraId="04D84805" w14:textId="77777777" w:rsidR="00C710B2" w:rsidRPr="641063A1" w:rsidRDefault="00C710B2" w:rsidP="00FE6335">
            <w:pPr>
              <w:pStyle w:val="Table"/>
              <w:rPr>
                <w:lang w:val="en-US"/>
              </w:rPr>
            </w:pPr>
          </w:p>
        </w:tc>
        <w:tc>
          <w:tcPr>
            <w:tcW w:w="2655" w:type="dxa"/>
          </w:tcPr>
          <w:p w14:paraId="784FA435" w14:textId="77777777" w:rsidR="00C710B2" w:rsidRDefault="00C710B2" w:rsidP="00FE6335">
            <w:pPr>
              <w:pStyle w:val="Table"/>
            </w:pPr>
          </w:p>
        </w:tc>
      </w:tr>
      <w:tr w:rsidR="641063A1" w14:paraId="5BBD8B23" w14:textId="77777777" w:rsidTr="088DE8E6">
        <w:trPr>
          <w:trHeight w:val="300"/>
        </w:trPr>
        <w:tc>
          <w:tcPr>
            <w:tcW w:w="855" w:type="dxa"/>
          </w:tcPr>
          <w:p w14:paraId="3E083DFC" w14:textId="7246C879" w:rsidR="14870B17" w:rsidRDefault="14870B17" w:rsidP="00FE6335">
            <w:pPr>
              <w:pStyle w:val="Table"/>
            </w:pPr>
            <w:r>
              <w:t>5.</w:t>
            </w:r>
          </w:p>
        </w:tc>
        <w:tc>
          <w:tcPr>
            <w:tcW w:w="5850" w:type="dxa"/>
          </w:tcPr>
          <w:p w14:paraId="4DCA89AA" w14:textId="59A7867D" w:rsidR="31395B50" w:rsidRDefault="31395B50" w:rsidP="00FE6335">
            <w:pPr>
              <w:pStyle w:val="Table"/>
              <w:rPr>
                <w:lang w:val="en-US"/>
              </w:rPr>
            </w:pPr>
            <w:r w:rsidRPr="641063A1">
              <w:rPr>
                <w:lang w:val="en-US"/>
              </w:rPr>
              <w:t>If the SMU is below the LRP:</w:t>
            </w:r>
          </w:p>
        </w:tc>
        <w:tc>
          <w:tcPr>
            <w:tcW w:w="2655" w:type="dxa"/>
          </w:tcPr>
          <w:p w14:paraId="7BF4E1CA" w14:textId="7D7E4F8B" w:rsidR="641063A1" w:rsidRDefault="001A504D" w:rsidP="00FE6335">
            <w:pPr>
              <w:pStyle w:val="Table"/>
            </w:pPr>
            <w:r>
              <w:t xml:space="preserve">Stock Status and Trends: Spring </w:t>
            </w:r>
            <w:r w:rsidR="00E3694C" w:rsidRPr="00E3694C">
              <w:t>5</w:t>
            </w:r>
            <w:r w:rsidR="00E3694C" w:rsidRPr="00E3694C">
              <w:rPr>
                <w:vertAlign w:val="subscript"/>
              </w:rPr>
              <w:t>2</w:t>
            </w:r>
            <w:r>
              <w:t xml:space="preserve"> </w:t>
            </w:r>
            <w:r w:rsidR="00E3694C">
              <w:t>(</w:t>
            </w:r>
            <w:r>
              <w:t>1.3</w:t>
            </w:r>
            <w:r w:rsidR="00E3694C">
              <w:t>)</w:t>
            </w:r>
            <w:r>
              <w:t xml:space="preserve">, Stock Status and Trends: Summer </w:t>
            </w:r>
            <w:r w:rsidR="00E3694C" w:rsidRPr="00E3694C">
              <w:t>5</w:t>
            </w:r>
            <w:r w:rsidR="00E3694C" w:rsidRPr="00E3694C">
              <w:rPr>
                <w:vertAlign w:val="subscript"/>
              </w:rPr>
              <w:t>2</w:t>
            </w:r>
            <w:r w:rsidR="00E3694C">
              <w:rPr>
                <w:vertAlign w:val="subscript"/>
              </w:rPr>
              <w:t xml:space="preserve">  </w:t>
            </w:r>
            <w:r w:rsidR="00E3694C">
              <w:t>(</w:t>
            </w:r>
            <w:r>
              <w:t>1.3</w:t>
            </w:r>
            <w:r w:rsidR="00E3694C">
              <w:t>)</w:t>
            </w:r>
            <w:r>
              <w:t>.</w:t>
            </w:r>
          </w:p>
        </w:tc>
      </w:tr>
      <w:tr w:rsidR="00295DA8" w14:paraId="1C947426" w14:textId="77777777" w:rsidTr="088DE8E6">
        <w:trPr>
          <w:trHeight w:val="300"/>
        </w:trPr>
        <w:tc>
          <w:tcPr>
            <w:tcW w:w="855" w:type="dxa"/>
          </w:tcPr>
          <w:p w14:paraId="22A4A442" w14:textId="77777777" w:rsidR="00295DA8" w:rsidRDefault="00295DA8" w:rsidP="00FE6335">
            <w:pPr>
              <w:pStyle w:val="Table"/>
            </w:pPr>
          </w:p>
        </w:tc>
        <w:tc>
          <w:tcPr>
            <w:tcW w:w="5850" w:type="dxa"/>
          </w:tcPr>
          <w:p w14:paraId="213E3858" w14:textId="77777777" w:rsidR="00295DA8" w:rsidRPr="641063A1" w:rsidRDefault="00295DA8" w:rsidP="00FE6335">
            <w:pPr>
              <w:pStyle w:val="Table"/>
              <w:rPr>
                <w:lang w:val="en-US"/>
              </w:rPr>
            </w:pPr>
          </w:p>
        </w:tc>
        <w:tc>
          <w:tcPr>
            <w:tcW w:w="2655" w:type="dxa"/>
          </w:tcPr>
          <w:p w14:paraId="6B043C91" w14:textId="77777777" w:rsidR="00295DA8" w:rsidRDefault="00295DA8" w:rsidP="00FE6335">
            <w:pPr>
              <w:pStyle w:val="Table"/>
            </w:pPr>
          </w:p>
        </w:tc>
      </w:tr>
      <w:tr w:rsidR="00E77CE9" w14:paraId="6917CADA" w14:textId="77777777" w:rsidTr="088DE8E6">
        <w:trPr>
          <w:trHeight w:val="300"/>
        </w:trPr>
        <w:tc>
          <w:tcPr>
            <w:tcW w:w="855" w:type="dxa"/>
          </w:tcPr>
          <w:p w14:paraId="719350A5" w14:textId="2871509B" w:rsidR="00E77CE9" w:rsidRDefault="00E77CE9" w:rsidP="00FE6335">
            <w:pPr>
              <w:pStyle w:val="Table"/>
            </w:pPr>
            <w:r>
              <w:t>5.a.</w:t>
            </w:r>
          </w:p>
        </w:tc>
        <w:tc>
          <w:tcPr>
            <w:tcW w:w="5850" w:type="dxa"/>
          </w:tcPr>
          <w:p w14:paraId="0E4D59A4" w14:textId="13880B8B" w:rsidR="00E77CE9" w:rsidRDefault="00E77CE9" w:rsidP="00FE6335">
            <w:pPr>
              <w:pStyle w:val="Table"/>
              <w:rPr>
                <w:lang w:val="en-US"/>
              </w:rPr>
            </w:pPr>
            <w:r w:rsidRPr="641063A1">
              <w:rPr>
                <w:lang w:val="en-US"/>
              </w:rPr>
              <w:t>Review CU components contributing to SMU status below the CU-status based LRP.</w:t>
            </w:r>
          </w:p>
        </w:tc>
        <w:tc>
          <w:tcPr>
            <w:tcW w:w="2655" w:type="dxa"/>
          </w:tcPr>
          <w:p w14:paraId="206C108E" w14:textId="1080E9E7" w:rsidR="00E77CE9" w:rsidRPr="004760D0" w:rsidRDefault="00E77CE9" w:rsidP="00FE6335">
            <w:pPr>
              <w:pStyle w:val="Table"/>
            </w:pPr>
            <w:r>
              <w:t xml:space="preserve">Stock Status and Trends: Spring </w:t>
            </w:r>
            <w:r w:rsidR="00E3694C" w:rsidRPr="00E3694C">
              <w:t>5</w:t>
            </w:r>
            <w:r w:rsidR="00E3694C" w:rsidRPr="00E3694C">
              <w:rPr>
                <w:vertAlign w:val="subscript"/>
              </w:rPr>
              <w:t>2</w:t>
            </w:r>
            <w:r>
              <w:t xml:space="preserve"> </w:t>
            </w:r>
            <w:r w:rsidR="00E3694C">
              <w:t>(</w:t>
            </w:r>
            <w:r>
              <w:t>1.3</w:t>
            </w:r>
            <w:r w:rsidR="00E3694C">
              <w:t>)</w:t>
            </w:r>
            <w:r>
              <w:t xml:space="preserve">, Stock Status and Trends: </w:t>
            </w:r>
            <w:r>
              <w:lastRenderedPageBreak/>
              <w:t xml:space="preserve">Summer </w:t>
            </w:r>
            <w:r w:rsidR="00E3694C" w:rsidRPr="00E3694C">
              <w:t>5</w:t>
            </w:r>
            <w:r w:rsidR="00E3694C" w:rsidRPr="00E3694C">
              <w:rPr>
                <w:vertAlign w:val="subscript"/>
              </w:rPr>
              <w:t>2</w:t>
            </w:r>
            <w:r>
              <w:t xml:space="preserve"> </w:t>
            </w:r>
            <w:r w:rsidR="00E3694C">
              <w:t>(</w:t>
            </w:r>
            <w:r>
              <w:t>1.3</w:t>
            </w:r>
            <w:r w:rsidR="00E3694C">
              <w:t>)</w:t>
            </w:r>
            <w:r>
              <w:t xml:space="preserve">, </w:t>
            </w:r>
            <w:r w:rsidR="004760D0">
              <w:t xml:space="preserve">Simulations </w:t>
            </w:r>
            <w:r w:rsidR="004760D0">
              <w:rPr>
                <w:i/>
                <w:iCs/>
              </w:rPr>
              <w:t>in</w:t>
            </w:r>
            <w:r w:rsidR="004760D0">
              <w:t xml:space="preserve"> Discussion.</w:t>
            </w:r>
          </w:p>
        </w:tc>
      </w:tr>
      <w:tr w:rsidR="00E77CE9" w14:paraId="4BFB01C7" w14:textId="77777777" w:rsidTr="088DE8E6">
        <w:trPr>
          <w:trHeight w:val="300"/>
        </w:trPr>
        <w:tc>
          <w:tcPr>
            <w:tcW w:w="855" w:type="dxa"/>
          </w:tcPr>
          <w:p w14:paraId="10B5B8EB" w14:textId="77777777" w:rsidR="00E77CE9" w:rsidRDefault="00E77CE9" w:rsidP="00FE6335">
            <w:pPr>
              <w:pStyle w:val="Table"/>
            </w:pPr>
          </w:p>
        </w:tc>
        <w:tc>
          <w:tcPr>
            <w:tcW w:w="5850" w:type="dxa"/>
          </w:tcPr>
          <w:p w14:paraId="2683B835" w14:textId="77777777" w:rsidR="00E77CE9" w:rsidRPr="641063A1" w:rsidRDefault="00E77CE9" w:rsidP="00FE6335">
            <w:pPr>
              <w:pStyle w:val="Table"/>
              <w:rPr>
                <w:lang w:val="en-US"/>
              </w:rPr>
            </w:pPr>
          </w:p>
        </w:tc>
        <w:tc>
          <w:tcPr>
            <w:tcW w:w="2655" w:type="dxa"/>
          </w:tcPr>
          <w:p w14:paraId="263EA2DF" w14:textId="77777777" w:rsidR="00E77CE9" w:rsidRDefault="00E77CE9" w:rsidP="00FE6335">
            <w:pPr>
              <w:pStyle w:val="Table"/>
            </w:pPr>
          </w:p>
        </w:tc>
      </w:tr>
      <w:tr w:rsidR="00E77CE9" w14:paraId="24C79665" w14:textId="77777777" w:rsidTr="088DE8E6">
        <w:trPr>
          <w:trHeight w:val="300"/>
        </w:trPr>
        <w:tc>
          <w:tcPr>
            <w:tcW w:w="855" w:type="dxa"/>
          </w:tcPr>
          <w:p w14:paraId="14771181" w14:textId="73402056" w:rsidR="00E77CE9" w:rsidRDefault="00E77CE9" w:rsidP="00FE6335">
            <w:pPr>
              <w:pStyle w:val="Table"/>
            </w:pPr>
            <w:r>
              <w:t>5.b.</w:t>
            </w:r>
          </w:p>
        </w:tc>
        <w:tc>
          <w:tcPr>
            <w:tcW w:w="5850" w:type="dxa"/>
          </w:tcPr>
          <w:p w14:paraId="2FCECC50" w14:textId="6E7C458E" w:rsidR="00E77CE9" w:rsidRDefault="00E77CE9" w:rsidP="00FE6335">
            <w:pPr>
              <w:pStyle w:val="Table"/>
              <w:rPr>
                <w:lang w:val="en-US"/>
              </w:rPr>
            </w:pPr>
            <w:r w:rsidRPr="641063A1">
              <w:rPr>
                <w:lang w:val="en-US"/>
              </w:rPr>
              <w:t>Review factors driving (or limiting) production across the</w:t>
            </w:r>
            <w:r w:rsidR="004760D0">
              <w:rPr>
                <w:lang w:val="en-US"/>
              </w:rPr>
              <w:t xml:space="preserve"> </w:t>
            </w:r>
            <w:r w:rsidRPr="641063A1">
              <w:rPr>
                <w:lang w:val="en-US"/>
              </w:rPr>
              <w:t>species</w:t>
            </w:r>
            <w:r w:rsidR="004760D0">
              <w:rPr>
                <w:lang w:val="en-US"/>
              </w:rPr>
              <w:t xml:space="preserve"> </w:t>
            </w:r>
            <w:r w:rsidRPr="641063A1">
              <w:rPr>
                <w:lang w:val="en-US"/>
              </w:rPr>
              <w:t>life history and evaluate the potential future impact of climate on those factors and/or succinctly describe gaps in knowledge.</w:t>
            </w:r>
          </w:p>
        </w:tc>
        <w:tc>
          <w:tcPr>
            <w:tcW w:w="2655" w:type="dxa"/>
          </w:tcPr>
          <w:p w14:paraId="6ABE8B5A" w14:textId="3A9C952A" w:rsidR="00E77CE9" w:rsidRDefault="004760D0" w:rsidP="00FE6335">
            <w:pPr>
              <w:pStyle w:val="Table"/>
            </w:pPr>
            <w:r>
              <w:t>History of Freshwater Habitat Impacts, Ecosystem and Climate Change Considerations.</w:t>
            </w:r>
          </w:p>
        </w:tc>
      </w:tr>
      <w:tr w:rsidR="00E77CE9" w14:paraId="1EF0BF54" w14:textId="77777777" w:rsidTr="088DE8E6">
        <w:trPr>
          <w:trHeight w:val="300"/>
        </w:trPr>
        <w:tc>
          <w:tcPr>
            <w:tcW w:w="855" w:type="dxa"/>
          </w:tcPr>
          <w:p w14:paraId="2DAC1E3E" w14:textId="77777777" w:rsidR="00E77CE9" w:rsidRDefault="00E77CE9" w:rsidP="00FE6335">
            <w:pPr>
              <w:pStyle w:val="Table"/>
            </w:pPr>
          </w:p>
        </w:tc>
        <w:tc>
          <w:tcPr>
            <w:tcW w:w="5850" w:type="dxa"/>
          </w:tcPr>
          <w:p w14:paraId="3F110079" w14:textId="77777777" w:rsidR="00E77CE9" w:rsidRPr="641063A1" w:rsidRDefault="00E77CE9" w:rsidP="00FE6335">
            <w:pPr>
              <w:pStyle w:val="Table"/>
              <w:rPr>
                <w:lang w:val="en-US"/>
              </w:rPr>
            </w:pPr>
          </w:p>
        </w:tc>
        <w:tc>
          <w:tcPr>
            <w:tcW w:w="2655" w:type="dxa"/>
          </w:tcPr>
          <w:p w14:paraId="0A4BF488" w14:textId="77777777" w:rsidR="00E77CE9" w:rsidRDefault="00E77CE9" w:rsidP="00FE6335">
            <w:pPr>
              <w:pStyle w:val="Table"/>
            </w:pPr>
          </w:p>
        </w:tc>
      </w:tr>
      <w:tr w:rsidR="00E77CE9" w14:paraId="06C3610E" w14:textId="77777777" w:rsidTr="088DE8E6">
        <w:trPr>
          <w:trHeight w:val="300"/>
        </w:trPr>
        <w:tc>
          <w:tcPr>
            <w:tcW w:w="855" w:type="dxa"/>
          </w:tcPr>
          <w:p w14:paraId="5D2137D0" w14:textId="09B21EDD" w:rsidR="00E77CE9" w:rsidRDefault="00E77CE9" w:rsidP="00FE6335">
            <w:pPr>
              <w:pStyle w:val="Table"/>
            </w:pPr>
            <w:r>
              <w:t>5.c.</w:t>
            </w:r>
          </w:p>
        </w:tc>
        <w:tc>
          <w:tcPr>
            <w:tcW w:w="5850" w:type="dxa"/>
          </w:tcPr>
          <w:p w14:paraId="2EA453AF" w14:textId="58E06062" w:rsidR="00E77CE9" w:rsidRDefault="00E77CE9" w:rsidP="00FE6335">
            <w:pPr>
              <w:pStyle w:val="Table"/>
              <w:rPr>
                <w:lang w:val="en-US"/>
              </w:rPr>
            </w:pPr>
            <w:r w:rsidRPr="641063A1">
              <w:rPr>
                <w:lang w:val="en-US"/>
              </w:rPr>
              <w:t>If applicable, associate limiting factors with anthropogenic threats and provide general recommendations for prioritizing potential mitigation actions and/or succinctly describe gaps in knowledge.</w:t>
            </w:r>
          </w:p>
        </w:tc>
        <w:tc>
          <w:tcPr>
            <w:tcW w:w="2655" w:type="dxa"/>
          </w:tcPr>
          <w:p w14:paraId="793B946E" w14:textId="3DE5E439" w:rsidR="00E77CE9" w:rsidRDefault="00147A8A" w:rsidP="00FE6335">
            <w:pPr>
              <w:pStyle w:val="Table"/>
            </w:pPr>
            <w:r>
              <w:t>History of Freshwater Habitat Impacts, Ecosystem and Climate Change Considerations, Future Research.</w:t>
            </w:r>
          </w:p>
        </w:tc>
      </w:tr>
      <w:tr w:rsidR="004760D0" w14:paraId="5396329A" w14:textId="77777777" w:rsidTr="088DE8E6">
        <w:trPr>
          <w:trHeight w:val="300"/>
        </w:trPr>
        <w:tc>
          <w:tcPr>
            <w:tcW w:w="855" w:type="dxa"/>
          </w:tcPr>
          <w:p w14:paraId="34AE33D3" w14:textId="77777777" w:rsidR="004760D0" w:rsidRDefault="004760D0" w:rsidP="00FE6335">
            <w:pPr>
              <w:pStyle w:val="Table"/>
            </w:pPr>
          </w:p>
        </w:tc>
        <w:tc>
          <w:tcPr>
            <w:tcW w:w="5850" w:type="dxa"/>
          </w:tcPr>
          <w:p w14:paraId="1A07051D" w14:textId="77777777" w:rsidR="004760D0" w:rsidRPr="641063A1" w:rsidRDefault="004760D0" w:rsidP="00FE6335">
            <w:pPr>
              <w:pStyle w:val="Table"/>
              <w:rPr>
                <w:lang w:val="en-US"/>
              </w:rPr>
            </w:pPr>
          </w:p>
        </w:tc>
        <w:tc>
          <w:tcPr>
            <w:tcW w:w="2655" w:type="dxa"/>
          </w:tcPr>
          <w:p w14:paraId="1A5BECC0" w14:textId="77777777" w:rsidR="004760D0" w:rsidRDefault="004760D0" w:rsidP="00FE6335">
            <w:pPr>
              <w:pStyle w:val="Table"/>
            </w:pPr>
          </w:p>
        </w:tc>
      </w:tr>
      <w:tr w:rsidR="00E77CE9" w14:paraId="5B874597" w14:textId="77777777" w:rsidTr="088DE8E6">
        <w:trPr>
          <w:trHeight w:val="300"/>
        </w:trPr>
        <w:tc>
          <w:tcPr>
            <w:tcW w:w="855" w:type="dxa"/>
          </w:tcPr>
          <w:p w14:paraId="756570D4" w14:textId="5177F3AB" w:rsidR="00E77CE9" w:rsidRDefault="00E77CE9" w:rsidP="00FE6335">
            <w:pPr>
              <w:pStyle w:val="Table"/>
            </w:pPr>
            <w:r>
              <w:t>5.d.</w:t>
            </w:r>
          </w:p>
        </w:tc>
        <w:tc>
          <w:tcPr>
            <w:tcW w:w="5850" w:type="dxa"/>
          </w:tcPr>
          <w:p w14:paraId="1C9E140B" w14:textId="70E42EED" w:rsidR="00E77CE9" w:rsidRPr="00D73F0B" w:rsidRDefault="00E77CE9" w:rsidP="00FE6335">
            <w:pPr>
              <w:pStyle w:val="Table"/>
              <w:rPr>
                <w:lang w:val="en-US"/>
              </w:rPr>
            </w:pPr>
            <w:r w:rsidRPr="00D73F0B">
              <w:rPr>
                <w:lang w:val="en-US"/>
              </w:rPr>
              <w:t>If rebuilding targets have been established, evaluate the effect of management actions on probabilities of reaching rebuilding targets if possible.</w:t>
            </w:r>
          </w:p>
        </w:tc>
        <w:tc>
          <w:tcPr>
            <w:tcW w:w="2655" w:type="dxa"/>
          </w:tcPr>
          <w:p w14:paraId="27C81A2F" w14:textId="55898AF7" w:rsidR="00E77CE9" w:rsidRPr="00D73F0B" w:rsidRDefault="004F30E4" w:rsidP="00FE6335">
            <w:pPr>
              <w:pStyle w:val="Table"/>
            </w:pPr>
            <w:r w:rsidRPr="00D73F0B">
              <w:t>Rebuilding targets have not been established</w:t>
            </w:r>
            <w:r w:rsidR="000F1647" w:rsidRPr="00D73F0B">
              <w:t xml:space="preserve">. See </w:t>
            </w:r>
            <w:r w:rsidR="00E70B23" w:rsidRPr="00D73F0B">
              <w:t xml:space="preserve">Simulations </w:t>
            </w:r>
            <w:r w:rsidR="00E70B23" w:rsidRPr="00D73F0B">
              <w:rPr>
                <w:i/>
                <w:iCs/>
              </w:rPr>
              <w:t>in</w:t>
            </w:r>
            <w:r w:rsidR="00E70B23" w:rsidRPr="00D73F0B">
              <w:t xml:space="preserve"> Stock Assessment Approach, Simulations: Spring </w:t>
            </w:r>
            <w:r w:rsidR="00E3694C" w:rsidRPr="00D73F0B">
              <w:t>5</w:t>
            </w:r>
            <w:r w:rsidR="00E3694C" w:rsidRPr="00D73F0B">
              <w:rPr>
                <w:vertAlign w:val="subscript"/>
              </w:rPr>
              <w:t>2</w:t>
            </w:r>
            <w:r w:rsidR="00E70B23" w:rsidRPr="00D73F0B">
              <w:t xml:space="preserve"> </w:t>
            </w:r>
            <w:r w:rsidR="00E3694C" w:rsidRPr="00D73F0B">
              <w:t>(</w:t>
            </w:r>
            <w:r w:rsidR="00E70B23" w:rsidRPr="00D73F0B">
              <w:t>1.3</w:t>
            </w:r>
            <w:r w:rsidR="00E3694C" w:rsidRPr="00D73F0B">
              <w:t>)</w:t>
            </w:r>
            <w:r w:rsidR="00E70B23" w:rsidRPr="00D73F0B">
              <w:t xml:space="preserve">, Simulations: Summer </w:t>
            </w:r>
            <w:r w:rsidR="00E3694C" w:rsidRPr="00D73F0B">
              <w:t>5</w:t>
            </w:r>
            <w:r w:rsidR="00E3694C" w:rsidRPr="00D73F0B">
              <w:rPr>
                <w:vertAlign w:val="subscript"/>
              </w:rPr>
              <w:t xml:space="preserve">2 </w:t>
            </w:r>
            <w:r w:rsidR="00E3694C" w:rsidRPr="00D73F0B">
              <w:t>(</w:t>
            </w:r>
            <w:r w:rsidR="00E70B23" w:rsidRPr="00D73F0B">
              <w:t>1.3</w:t>
            </w:r>
            <w:r w:rsidR="00E3694C" w:rsidRPr="00D73F0B">
              <w:t>)</w:t>
            </w:r>
            <w:r w:rsidR="00E70B23" w:rsidRPr="00D73F0B">
              <w:t xml:space="preserve">, </w:t>
            </w:r>
            <w:r w:rsidR="00EB397D" w:rsidRPr="00D73F0B">
              <w:t xml:space="preserve">Supplementary Materials </w:t>
            </w:r>
            <w:r w:rsidR="004665B2" w:rsidRPr="00D73F0B">
              <w:t>B</w:t>
            </w:r>
            <w:r w:rsidR="000F1647" w:rsidRPr="00D73F0B">
              <w:t xml:space="preserve"> for </w:t>
            </w:r>
            <w:r w:rsidR="001A1300" w:rsidRPr="00D73F0B">
              <w:t xml:space="preserve">potential </w:t>
            </w:r>
            <w:r w:rsidR="007522AE" w:rsidRPr="00D73F0B">
              <w:t xml:space="preserve">effects of management scenarios on </w:t>
            </w:r>
            <w:r w:rsidR="001A1300" w:rsidRPr="00D73F0B">
              <w:t>conservation status</w:t>
            </w:r>
            <w:r w:rsidR="00E70B23" w:rsidRPr="00D73F0B">
              <w:t>.</w:t>
            </w:r>
          </w:p>
        </w:tc>
      </w:tr>
      <w:tr w:rsidR="00E77CE9" w14:paraId="07012D56" w14:textId="77777777" w:rsidTr="088DE8E6">
        <w:trPr>
          <w:trHeight w:val="300"/>
        </w:trPr>
        <w:tc>
          <w:tcPr>
            <w:tcW w:w="855" w:type="dxa"/>
          </w:tcPr>
          <w:p w14:paraId="348686F1" w14:textId="77777777" w:rsidR="00E77CE9" w:rsidRDefault="00E77CE9" w:rsidP="00FE6335">
            <w:pPr>
              <w:pStyle w:val="Table"/>
            </w:pPr>
          </w:p>
        </w:tc>
        <w:tc>
          <w:tcPr>
            <w:tcW w:w="5850" w:type="dxa"/>
          </w:tcPr>
          <w:p w14:paraId="27F39030" w14:textId="77777777" w:rsidR="00E77CE9" w:rsidRPr="641063A1" w:rsidRDefault="00E77CE9" w:rsidP="00FE6335">
            <w:pPr>
              <w:pStyle w:val="Table"/>
              <w:rPr>
                <w:lang w:val="en-US"/>
              </w:rPr>
            </w:pPr>
          </w:p>
        </w:tc>
        <w:tc>
          <w:tcPr>
            <w:tcW w:w="2655" w:type="dxa"/>
          </w:tcPr>
          <w:p w14:paraId="45EF4399" w14:textId="77777777" w:rsidR="00E77CE9" w:rsidRDefault="00E77CE9" w:rsidP="00FE6335">
            <w:pPr>
              <w:pStyle w:val="Table"/>
            </w:pPr>
          </w:p>
        </w:tc>
      </w:tr>
      <w:tr w:rsidR="00E77CE9" w14:paraId="483FBFE7" w14:textId="77777777" w:rsidTr="088DE8E6">
        <w:trPr>
          <w:trHeight w:val="300"/>
        </w:trPr>
        <w:tc>
          <w:tcPr>
            <w:tcW w:w="855" w:type="dxa"/>
            <w:tcBorders>
              <w:bottom w:val="single" w:sz="4" w:space="0" w:color="auto"/>
            </w:tcBorders>
          </w:tcPr>
          <w:p w14:paraId="3105297F" w14:textId="7F19AA4C" w:rsidR="00E77CE9" w:rsidRDefault="00E77CE9" w:rsidP="00FE6335">
            <w:pPr>
              <w:pStyle w:val="Table"/>
            </w:pPr>
            <w:r>
              <w:t>6.</w:t>
            </w:r>
          </w:p>
        </w:tc>
        <w:tc>
          <w:tcPr>
            <w:tcW w:w="5850" w:type="dxa"/>
            <w:tcBorders>
              <w:bottom w:val="single" w:sz="4" w:space="0" w:color="auto"/>
            </w:tcBorders>
          </w:tcPr>
          <w:p w14:paraId="7C6DE23A" w14:textId="58C042B3" w:rsidR="00E77CE9" w:rsidRDefault="00E77CE9" w:rsidP="00FE6335">
            <w:pPr>
              <w:pStyle w:val="Table"/>
              <w:rPr>
                <w:lang w:val="en-US"/>
              </w:rPr>
            </w:pPr>
            <w:r w:rsidRPr="641063A1">
              <w:rPr>
                <w:lang w:val="en-US"/>
              </w:rPr>
              <w:t>Describe any exceptional circumstances or assessment triggers for the stock.</w:t>
            </w:r>
          </w:p>
        </w:tc>
        <w:tc>
          <w:tcPr>
            <w:tcW w:w="2655" w:type="dxa"/>
            <w:tcBorders>
              <w:bottom w:val="single" w:sz="4" w:space="0" w:color="auto"/>
            </w:tcBorders>
          </w:tcPr>
          <w:p w14:paraId="0567563C" w14:textId="331B19D8" w:rsidR="00E77CE9" w:rsidRDefault="003030A4" w:rsidP="00FE6335">
            <w:pPr>
              <w:pStyle w:val="Table"/>
            </w:pPr>
            <w:r>
              <w:t xml:space="preserve">Exceptional </w:t>
            </w:r>
            <w:r w:rsidR="00A61C46">
              <w:t>C</w:t>
            </w:r>
            <w:r>
              <w:t>ircumstances</w:t>
            </w:r>
            <w:r w:rsidR="00A61C46">
              <w:t>.</w:t>
            </w:r>
          </w:p>
        </w:tc>
      </w:tr>
    </w:tbl>
    <w:p w14:paraId="7236DFC3" w14:textId="5F32CA03" w:rsidR="00BB0FF5" w:rsidRPr="00572C74" w:rsidRDefault="00832EBC" w:rsidP="00572C74">
      <w:pPr>
        <w:pStyle w:val="Heading1"/>
      </w:pPr>
      <w:bookmarkStart w:id="14" w:name="_Toc230764029"/>
      <w:r w:rsidRPr="00572C74">
        <w:t>M</w:t>
      </w:r>
      <w:r w:rsidR="009952AB" w:rsidRPr="00572C74">
        <w:t>e</w:t>
      </w:r>
      <w:r w:rsidRPr="00572C74">
        <w:t>thods</w:t>
      </w:r>
      <w:bookmarkEnd w:id="14"/>
    </w:p>
    <w:p w14:paraId="45C287DF" w14:textId="0198E291" w:rsidR="00465BD3" w:rsidRPr="00034179" w:rsidRDefault="00465BD3" w:rsidP="00D6328D">
      <w:pPr>
        <w:pStyle w:val="Heading2"/>
      </w:pPr>
      <w:bookmarkStart w:id="15" w:name="_Toc230764030"/>
      <w:r w:rsidRPr="088DE8E6">
        <w:rPr>
          <w:lang w:val="en-US"/>
        </w:rPr>
        <w:t>Stock Structure</w:t>
      </w:r>
      <w:bookmarkEnd w:id="15"/>
    </w:p>
    <w:p w14:paraId="42B3E90A" w14:textId="4D4E1980" w:rsidR="00804030" w:rsidRPr="00FE7511" w:rsidRDefault="00465BD3" w:rsidP="00465BD3">
      <w:pPr>
        <w:pStyle w:val="BodyText"/>
        <w:spacing w:line="259" w:lineRule="auto"/>
      </w:pPr>
      <w:r>
        <w:t xml:space="preserve">The major stocks prescribed under the Fisheries Act consists of two SMUs – Fraser Spring </w:t>
      </w:r>
      <w:r w:rsidR="00612DBE">
        <w:t>5</w:t>
      </w:r>
      <w:r w:rsidR="00612DBE" w:rsidRPr="00612DBE">
        <w:rPr>
          <w:vertAlign w:val="subscript"/>
        </w:rPr>
        <w:t>2</w:t>
      </w:r>
      <w:r w:rsidR="00612DBE">
        <w:t xml:space="preserve"> (</w:t>
      </w:r>
      <w:r>
        <w:t>1.3</w:t>
      </w:r>
      <w:r w:rsidR="00612DBE">
        <w:t>)</w:t>
      </w:r>
      <w:r>
        <w:t xml:space="preserve"> </w:t>
      </w:r>
      <w:r w:rsidR="00BE532A">
        <w:t>Chinook</w:t>
      </w:r>
      <w:r>
        <w:t xml:space="preserve"> Salmon and Fraser Summer </w:t>
      </w:r>
      <w:r w:rsidR="00612DBE">
        <w:t>5</w:t>
      </w:r>
      <w:r w:rsidR="00612DBE" w:rsidRPr="00612DBE">
        <w:rPr>
          <w:vertAlign w:val="subscript"/>
        </w:rPr>
        <w:t>2</w:t>
      </w:r>
      <w:r w:rsidR="00612DBE">
        <w:t xml:space="preserve"> (</w:t>
      </w:r>
      <w:r>
        <w:t>1.3</w:t>
      </w:r>
      <w:r w:rsidR="00612DBE">
        <w:t>)</w:t>
      </w:r>
      <w:r>
        <w:t xml:space="preserve"> </w:t>
      </w:r>
      <w:r w:rsidR="00BE532A">
        <w:t>Chinook</w:t>
      </w:r>
      <w:r>
        <w:t xml:space="preserve"> Salmon. These SMUs are further subdivided into Conservation Units (CUs) based on geographic location and neutral genetic markers</w:t>
      </w:r>
      <w:r w:rsidRPr="00FE7511">
        <w:t>.</w:t>
      </w:r>
      <w:r>
        <w:t xml:space="preserve"> The Fraser Spring </w:t>
      </w:r>
      <w:r w:rsidR="00612DBE">
        <w:t>5</w:t>
      </w:r>
      <w:r w:rsidR="00612DBE" w:rsidRPr="00612DBE">
        <w:rPr>
          <w:vertAlign w:val="subscript"/>
        </w:rPr>
        <w:t>2</w:t>
      </w:r>
      <w:r w:rsidR="00612DBE">
        <w:t xml:space="preserve"> (</w:t>
      </w:r>
      <w:r>
        <w:t>1.3</w:t>
      </w:r>
      <w:r w:rsidR="00612DBE">
        <w:t>)</w:t>
      </w:r>
      <w:r>
        <w:t xml:space="preserve"> SMU contains five CUs and the Fraser Summer </w:t>
      </w:r>
      <w:r w:rsidR="00612DBE" w:rsidRPr="00612DBE">
        <w:t>5</w:t>
      </w:r>
      <w:r w:rsidR="00612DBE" w:rsidRPr="00612DBE">
        <w:rPr>
          <w:vertAlign w:val="subscript"/>
        </w:rPr>
        <w:t>2</w:t>
      </w:r>
      <w:r w:rsidR="00612DBE" w:rsidRPr="00612DBE">
        <w:t xml:space="preserve"> (</w:t>
      </w:r>
      <w:r>
        <w:t>1.3</w:t>
      </w:r>
      <w:r w:rsidR="00612DBE" w:rsidRPr="00612DBE">
        <w:t>)</w:t>
      </w:r>
      <w:r>
        <w:t xml:space="preserve"> contains six CUs (Table </w:t>
      </w:r>
      <w:r w:rsidR="002B79DC">
        <w:t>2</w:t>
      </w:r>
      <w:r>
        <w:t xml:space="preserve">). The extent of spawning in the Fraser Spring </w:t>
      </w:r>
      <w:r w:rsidR="00612DBE" w:rsidRPr="00612DBE">
        <w:t>5</w:t>
      </w:r>
      <w:r w:rsidR="00612DBE" w:rsidRPr="00612DBE">
        <w:rPr>
          <w:vertAlign w:val="subscript"/>
        </w:rPr>
        <w:t>2</w:t>
      </w:r>
      <w:r w:rsidR="00612DBE" w:rsidRPr="00612DBE">
        <w:t xml:space="preserve"> (</w:t>
      </w:r>
      <w:r>
        <w:t>1.3</w:t>
      </w:r>
      <w:r w:rsidR="00612DBE" w:rsidRPr="00612DBE">
        <w:t>)</w:t>
      </w:r>
      <w:r>
        <w:t xml:space="preserve"> and Fraser Summer </w:t>
      </w:r>
      <w:r w:rsidR="00612DBE" w:rsidRPr="00612DBE">
        <w:t>5</w:t>
      </w:r>
      <w:r w:rsidR="00612DBE" w:rsidRPr="00612DBE">
        <w:rPr>
          <w:vertAlign w:val="subscript"/>
        </w:rPr>
        <w:t>2</w:t>
      </w:r>
      <w:r w:rsidR="00612DBE" w:rsidRPr="00612DBE">
        <w:t xml:space="preserve"> (</w:t>
      </w:r>
      <w:r>
        <w:t>1.3</w:t>
      </w:r>
      <w:r w:rsidR="00612DBE" w:rsidRPr="00612DBE">
        <w:t>)</w:t>
      </w:r>
      <w:r>
        <w:t xml:space="preserve"> SMUs covers a large geographical area which encompasses the Lower, Middle, and Upper Fraser River watershed, as well as tributaries of the North and South Thompson Rivers (Figures 1 and 2</w:t>
      </w:r>
      <w:r w:rsidR="00A65829">
        <w:t xml:space="preserve">; </w:t>
      </w:r>
      <w:r w:rsidR="00C7466F" w:rsidRPr="00C7466F">
        <w:rPr>
          <w:rFonts w:cs="Arial"/>
          <w:color w:val="000000"/>
        </w:rPr>
        <w:t>Doutaz et al. 2021; Weir et al. 2022; Dionne et al. 2023)</w:t>
      </w:r>
      <w:r w:rsidR="005A1052">
        <w:t>)</w:t>
      </w:r>
      <w:r>
        <w:t xml:space="preserve">. </w:t>
      </w:r>
      <w:r w:rsidR="00BE532A">
        <w:t>Chinook</w:t>
      </w:r>
      <w:r>
        <w:t xml:space="preserve"> Salmon in both SMUs exhibit </w:t>
      </w:r>
      <w:r w:rsidR="001E169A">
        <w:t>a</w:t>
      </w:r>
      <w:r>
        <w:t xml:space="preserve"> stream-type life history, spending at least one year rearing as juveniles in freshwater prior to migrating to the ocean, and return to freshwater as adults several weeks before spawning. </w:t>
      </w:r>
      <w:r w:rsidR="000A4797">
        <w:t>Nearly all the</w:t>
      </w:r>
      <w:r>
        <w:t xml:space="preserve"> Spring </w:t>
      </w:r>
      <w:r w:rsidR="005442C5" w:rsidRPr="005442C5">
        <w:t>5</w:t>
      </w:r>
      <w:r w:rsidR="005442C5" w:rsidRPr="005442C5">
        <w:rPr>
          <w:vertAlign w:val="subscript"/>
        </w:rPr>
        <w:t>2</w:t>
      </w:r>
      <w:r w:rsidR="005442C5" w:rsidRPr="005442C5">
        <w:t xml:space="preserve"> (</w:t>
      </w:r>
      <w:r>
        <w:t>1.3</w:t>
      </w:r>
      <w:r w:rsidR="005442C5" w:rsidRPr="005442C5">
        <w:t>)</w:t>
      </w:r>
      <w:r>
        <w:t xml:space="preserve"> </w:t>
      </w:r>
      <w:r w:rsidR="00BE532A">
        <w:t>Chinook</w:t>
      </w:r>
      <w:r>
        <w:t xml:space="preserve"> </w:t>
      </w:r>
      <w:r w:rsidR="000A4797">
        <w:t xml:space="preserve">populations </w:t>
      </w:r>
      <w:r w:rsidR="004123F8">
        <w:t>migrate upstream</w:t>
      </w:r>
      <w:r>
        <w:t xml:space="preserve"> through the Lower Fraser River </w:t>
      </w:r>
      <w:r w:rsidR="008026E6">
        <w:t>before July, whereas</w:t>
      </w:r>
      <w:r w:rsidR="00997FE9">
        <w:t xml:space="preserve"> the Summer </w:t>
      </w:r>
      <w:r w:rsidR="005442C5" w:rsidRPr="005442C5">
        <w:t>5</w:t>
      </w:r>
      <w:r w:rsidR="005442C5" w:rsidRPr="005442C5">
        <w:rPr>
          <w:vertAlign w:val="subscript"/>
        </w:rPr>
        <w:t>2</w:t>
      </w:r>
      <w:r w:rsidR="005442C5" w:rsidRPr="005442C5">
        <w:t xml:space="preserve"> (</w:t>
      </w:r>
      <w:r w:rsidR="00997FE9">
        <w:t>1.3</w:t>
      </w:r>
      <w:r w:rsidR="005442C5" w:rsidRPr="005442C5">
        <w:t>)</w:t>
      </w:r>
      <w:r w:rsidR="00997FE9">
        <w:t xml:space="preserve"> Chinook populations</w:t>
      </w:r>
      <w:r w:rsidR="005B391B">
        <w:t xml:space="preserve"> </w:t>
      </w:r>
      <w:r w:rsidR="00606601">
        <w:t xml:space="preserve">migrate </w:t>
      </w:r>
      <w:r w:rsidR="002B0535">
        <w:t>after</w:t>
      </w:r>
      <w:r w:rsidR="00304802">
        <w:t xml:space="preserve">, </w:t>
      </w:r>
      <w:r w:rsidR="00145183">
        <w:t>with</w:t>
      </w:r>
      <w:r w:rsidR="00304802">
        <w:t xml:space="preserve"> most populations</w:t>
      </w:r>
      <w:r w:rsidR="003F7BBC">
        <w:t xml:space="preserve"> overlapping </w:t>
      </w:r>
      <w:r w:rsidR="00145183">
        <w:t xml:space="preserve">in </w:t>
      </w:r>
      <w:r w:rsidR="003F7BBC">
        <w:t>migration</w:t>
      </w:r>
      <w:r w:rsidR="008A7DA5">
        <w:t xml:space="preserve"> times </w:t>
      </w:r>
      <w:r>
        <w:t>(</w:t>
      </w:r>
      <w:r w:rsidR="00AE6224">
        <w:rPr>
          <w:rFonts w:cs="Arial"/>
          <w:color w:val="000000"/>
        </w:rPr>
        <w:t xml:space="preserve">Parken et al. </w:t>
      </w:r>
      <w:r w:rsidR="003E159D">
        <w:rPr>
          <w:rFonts w:cs="Arial"/>
          <w:color w:val="000000"/>
        </w:rPr>
        <w:t>2008</w:t>
      </w:r>
      <w:r>
        <w:t xml:space="preserve">). </w:t>
      </w:r>
      <w:commentRangeStart w:id="16"/>
      <w:r w:rsidR="00DF7A66">
        <w:t xml:space="preserve">An exception is the Middle Fraser River-Portage FA 1.3 CU, </w:t>
      </w:r>
      <w:r w:rsidR="007860ED">
        <w:t xml:space="preserve">which is part of the </w:t>
      </w:r>
      <w:r w:rsidR="00176789">
        <w:t>Summer 5</w:t>
      </w:r>
      <w:r w:rsidR="00176789" w:rsidRPr="00A05BCA">
        <w:rPr>
          <w:vertAlign w:val="subscript"/>
        </w:rPr>
        <w:t>2</w:t>
      </w:r>
      <w:r w:rsidR="00176789">
        <w:t xml:space="preserve"> </w:t>
      </w:r>
      <w:r w:rsidR="00A05BCA">
        <w:t>(</w:t>
      </w:r>
      <w:r w:rsidR="005442C5">
        <w:t>1</w:t>
      </w:r>
      <w:r w:rsidR="00A05BCA">
        <w:t xml:space="preserve">.3) </w:t>
      </w:r>
      <w:r w:rsidR="00176789">
        <w:t>Chinook salmon SMU</w:t>
      </w:r>
      <w:r w:rsidR="00DF7A66">
        <w:t>, with peak migration through the Lower Fraser River around September 28</w:t>
      </w:r>
      <w:r w:rsidR="00DF7A66" w:rsidRPr="00DF7A66">
        <w:rPr>
          <w:vertAlign w:val="superscript"/>
        </w:rPr>
        <w:t>th</w:t>
      </w:r>
      <w:r w:rsidR="00DF7A66">
        <w:t xml:space="preserve"> (</w:t>
      </w:r>
      <w:r w:rsidR="00C7466F" w:rsidRPr="00C7466F">
        <w:rPr>
          <w:rFonts w:cs="Arial"/>
          <w:color w:val="000000"/>
        </w:rPr>
        <w:t>Potapova et al. 2026</w:t>
      </w:r>
      <w:r w:rsidR="00DF7A66">
        <w:t>).</w:t>
      </w:r>
      <w:commentRangeEnd w:id="16"/>
      <w:r w:rsidR="00AD35E5">
        <w:rPr>
          <w:rStyle w:val="CommentReference"/>
          <w:sz w:val="22"/>
          <w:szCs w:val="20"/>
        </w:rPr>
        <w:commentReference w:id="16"/>
      </w:r>
      <w:r>
        <w:t xml:space="preserve">The limited age data available for these SMUs </w:t>
      </w:r>
      <w:r>
        <w:lastRenderedPageBreak/>
        <w:t xml:space="preserve">suggests the dominant age class of adults returning to freshwater to spawn is age-4 to age-5 </w:t>
      </w:r>
      <w:r w:rsidRPr="0074093B">
        <w:t xml:space="preserve">(Appendix </w:t>
      </w:r>
      <w:r w:rsidR="00631D3A">
        <w:t>E</w:t>
      </w:r>
      <w:r w:rsidRPr="0074093B">
        <w:t>),</w:t>
      </w:r>
      <w:r>
        <w:t xml:space="preserve"> with lower proportions of </w:t>
      </w:r>
      <w:r w:rsidR="00442113">
        <w:t>age-</w:t>
      </w:r>
      <w:r>
        <w:t xml:space="preserve">3 and </w:t>
      </w:r>
      <w:r w:rsidR="00442113">
        <w:t>age-</w:t>
      </w:r>
      <w:r>
        <w:t>6.</w:t>
      </w:r>
    </w:p>
    <w:p w14:paraId="7652C62A" w14:textId="24383203" w:rsidR="00465BD3" w:rsidRPr="00FE7511" w:rsidRDefault="00465BD3" w:rsidP="00465BD3">
      <w:pPr>
        <w:textAlignment w:val="baseline"/>
        <w:rPr>
          <w:rFonts w:ascii="Segoe UI" w:hAnsi="Segoe UI" w:cs="Segoe UI"/>
          <w:i/>
          <w:iCs/>
          <w:sz w:val="18"/>
          <w:szCs w:val="18"/>
        </w:rPr>
      </w:pPr>
      <w:r w:rsidRPr="00FE7511">
        <w:rPr>
          <w:rFonts w:cs="Arial"/>
          <w:i/>
          <w:iCs/>
          <w:sz w:val="20"/>
        </w:rPr>
        <w:t xml:space="preserve">Table </w:t>
      </w:r>
      <w:r w:rsidR="002B79DC">
        <w:rPr>
          <w:rFonts w:cs="Arial"/>
          <w:i/>
          <w:iCs/>
          <w:sz w:val="20"/>
        </w:rPr>
        <w:t>2</w:t>
      </w:r>
      <w:r w:rsidRPr="00FE7511">
        <w:rPr>
          <w:rFonts w:cs="Arial"/>
          <w:b/>
          <w:bCs/>
          <w:i/>
          <w:iCs/>
          <w:sz w:val="20"/>
        </w:rPr>
        <w:t>.</w:t>
      </w:r>
      <w:r w:rsidRPr="00FE7511">
        <w:rPr>
          <w:rFonts w:cs="Arial"/>
          <w:i/>
          <w:iCs/>
          <w:sz w:val="20"/>
        </w:rPr>
        <w:t xml:space="preserve"> List of Conservation Units (CUs) within the Fraser Spring 5</w:t>
      </w:r>
      <w:r w:rsidRPr="00FE7511">
        <w:rPr>
          <w:rFonts w:cs="Arial"/>
          <w:i/>
          <w:iCs/>
          <w:sz w:val="20"/>
          <w:vertAlign w:val="subscript"/>
        </w:rPr>
        <w:t>2</w:t>
      </w:r>
      <w:r w:rsidR="00E3694C">
        <w:rPr>
          <w:rFonts w:cs="Arial"/>
          <w:i/>
          <w:iCs/>
          <w:sz w:val="20"/>
        </w:rPr>
        <w:t xml:space="preserve"> (1.3</w:t>
      </w:r>
      <w:r w:rsidRPr="00FE7511">
        <w:rPr>
          <w:rFonts w:cs="Arial"/>
          <w:i/>
          <w:iCs/>
          <w:sz w:val="20"/>
        </w:rPr>
        <w:t>) and Fraser Summer 5</w:t>
      </w:r>
      <w:r w:rsidRPr="00FE7511">
        <w:rPr>
          <w:rFonts w:cs="Arial"/>
          <w:i/>
          <w:iCs/>
          <w:sz w:val="20"/>
          <w:vertAlign w:val="subscript"/>
        </w:rPr>
        <w:t>2</w:t>
      </w:r>
      <w:r w:rsidR="00E3694C">
        <w:rPr>
          <w:rFonts w:cs="Arial"/>
          <w:i/>
          <w:iCs/>
          <w:sz w:val="20"/>
          <w:vertAlign w:val="subscript"/>
        </w:rPr>
        <w:t xml:space="preserve"> </w:t>
      </w:r>
      <w:r w:rsidR="00E3694C">
        <w:rPr>
          <w:rFonts w:cs="Arial"/>
          <w:i/>
          <w:iCs/>
          <w:sz w:val="20"/>
        </w:rPr>
        <w:t>(1.3</w:t>
      </w:r>
      <w:r w:rsidRPr="00FE7511">
        <w:rPr>
          <w:rFonts w:cs="Arial"/>
          <w:i/>
          <w:iCs/>
          <w:sz w:val="20"/>
        </w:rPr>
        <w:t>) Stock Management Units with corresponding Designatable Units (DUs), COSEWIC status, and WSP Rapid Statuses.</w:t>
      </w:r>
    </w:p>
    <w:tbl>
      <w:tblPr>
        <w:tblW w:w="10067"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710"/>
        <w:gridCol w:w="1260"/>
        <w:gridCol w:w="1350"/>
        <w:gridCol w:w="1170"/>
        <w:gridCol w:w="1890"/>
        <w:gridCol w:w="1710"/>
        <w:gridCol w:w="977"/>
      </w:tblGrid>
      <w:tr w:rsidR="0046479A" w:rsidRPr="00FE7511" w14:paraId="7BC8A9C6" w14:textId="77777777" w:rsidTr="00A2358C">
        <w:trPr>
          <w:trHeight w:val="920"/>
          <w:tblHeader/>
          <w:jc w:val="center"/>
        </w:trPr>
        <w:tc>
          <w:tcPr>
            <w:tcW w:w="1710" w:type="dxa"/>
            <w:tcBorders>
              <w:top w:val="single" w:sz="12" w:space="0" w:color="000000" w:themeColor="text1"/>
              <w:left w:val="nil"/>
              <w:bottom w:val="single" w:sz="12" w:space="0" w:color="auto"/>
              <w:right w:val="nil"/>
            </w:tcBorders>
            <w:vAlign w:val="bottom"/>
            <w:hideMark/>
          </w:tcPr>
          <w:p w14:paraId="608936D6" w14:textId="77777777" w:rsidR="00465BD3" w:rsidRPr="00B923E8" w:rsidRDefault="00465BD3" w:rsidP="00B923E8">
            <w:pPr>
              <w:pStyle w:val="Table"/>
            </w:pPr>
            <w:r w:rsidRPr="00FE7511">
              <w:t>Stock Management Unit</w:t>
            </w:r>
          </w:p>
        </w:tc>
        <w:tc>
          <w:tcPr>
            <w:tcW w:w="1260" w:type="dxa"/>
            <w:tcBorders>
              <w:top w:val="single" w:sz="12" w:space="0" w:color="000000" w:themeColor="text1"/>
              <w:left w:val="nil"/>
              <w:bottom w:val="single" w:sz="12" w:space="0" w:color="auto"/>
              <w:right w:val="nil"/>
            </w:tcBorders>
            <w:vAlign w:val="bottom"/>
            <w:hideMark/>
          </w:tcPr>
          <w:p w14:paraId="0B099A12" w14:textId="77777777" w:rsidR="00465BD3" w:rsidRPr="002927B7" w:rsidRDefault="00465BD3" w:rsidP="00B923E8">
            <w:pPr>
              <w:pStyle w:val="Table"/>
            </w:pPr>
            <w:r w:rsidRPr="00FE7511">
              <w:t>Conservation Unit ID</w:t>
            </w:r>
          </w:p>
        </w:tc>
        <w:tc>
          <w:tcPr>
            <w:tcW w:w="1350" w:type="dxa"/>
            <w:tcBorders>
              <w:top w:val="single" w:sz="12" w:space="0" w:color="000000" w:themeColor="text1"/>
              <w:left w:val="nil"/>
              <w:bottom w:val="single" w:sz="12" w:space="0" w:color="auto"/>
              <w:right w:val="nil"/>
            </w:tcBorders>
            <w:vAlign w:val="bottom"/>
          </w:tcPr>
          <w:p w14:paraId="0A684E5A" w14:textId="77777777" w:rsidR="00465BD3" w:rsidRPr="00FE7511" w:rsidRDefault="00465BD3" w:rsidP="00B923E8">
            <w:pPr>
              <w:pStyle w:val="Table"/>
            </w:pPr>
            <w:r w:rsidRPr="00FE7511">
              <w:t>Conservation Unit name</w:t>
            </w:r>
          </w:p>
        </w:tc>
        <w:tc>
          <w:tcPr>
            <w:tcW w:w="1170" w:type="dxa"/>
            <w:tcBorders>
              <w:top w:val="single" w:sz="12" w:space="0" w:color="000000" w:themeColor="text1"/>
              <w:left w:val="nil"/>
              <w:bottom w:val="single" w:sz="12" w:space="0" w:color="auto"/>
              <w:right w:val="nil"/>
            </w:tcBorders>
            <w:vAlign w:val="bottom"/>
            <w:hideMark/>
          </w:tcPr>
          <w:p w14:paraId="5E9293CE" w14:textId="77777777" w:rsidR="00465BD3" w:rsidRPr="002927B7" w:rsidRDefault="00465BD3" w:rsidP="00B923E8">
            <w:pPr>
              <w:pStyle w:val="Table"/>
            </w:pPr>
            <w:r w:rsidRPr="00FE7511">
              <w:t>Designatable Unit ID</w:t>
            </w:r>
          </w:p>
        </w:tc>
        <w:tc>
          <w:tcPr>
            <w:tcW w:w="1890" w:type="dxa"/>
            <w:tcBorders>
              <w:top w:val="single" w:sz="12" w:space="0" w:color="000000" w:themeColor="text1"/>
              <w:left w:val="nil"/>
              <w:bottom w:val="single" w:sz="12" w:space="0" w:color="auto"/>
              <w:right w:val="nil"/>
            </w:tcBorders>
            <w:vAlign w:val="bottom"/>
            <w:hideMark/>
          </w:tcPr>
          <w:p w14:paraId="383D401F" w14:textId="77777777" w:rsidR="00465BD3" w:rsidRPr="002927B7" w:rsidRDefault="00465BD3" w:rsidP="00B923E8">
            <w:pPr>
              <w:pStyle w:val="Table"/>
            </w:pPr>
            <w:r w:rsidRPr="00FE7511">
              <w:t>Designatable Unit</w:t>
            </w:r>
          </w:p>
        </w:tc>
        <w:tc>
          <w:tcPr>
            <w:tcW w:w="1710" w:type="dxa"/>
            <w:tcBorders>
              <w:top w:val="single" w:sz="12" w:space="0" w:color="000000" w:themeColor="text1"/>
              <w:left w:val="nil"/>
              <w:bottom w:val="single" w:sz="12" w:space="0" w:color="auto"/>
              <w:right w:val="nil"/>
            </w:tcBorders>
            <w:vAlign w:val="bottom"/>
            <w:hideMark/>
          </w:tcPr>
          <w:p w14:paraId="20D1A986" w14:textId="77777777" w:rsidR="00465BD3" w:rsidRPr="002927B7" w:rsidRDefault="00465BD3" w:rsidP="00B923E8">
            <w:pPr>
              <w:pStyle w:val="Table"/>
            </w:pPr>
            <w:r w:rsidRPr="00FE7511">
              <w:t>COSEWIC Status (2018, 2020)</w:t>
            </w:r>
          </w:p>
        </w:tc>
        <w:tc>
          <w:tcPr>
            <w:tcW w:w="977" w:type="dxa"/>
            <w:tcBorders>
              <w:top w:val="single" w:sz="12" w:space="0" w:color="000000" w:themeColor="text1"/>
              <w:left w:val="nil"/>
              <w:bottom w:val="single" w:sz="12" w:space="0" w:color="auto"/>
              <w:right w:val="nil"/>
            </w:tcBorders>
            <w:vAlign w:val="bottom"/>
            <w:hideMark/>
          </w:tcPr>
          <w:p w14:paraId="26613F5D" w14:textId="77777777" w:rsidR="00465BD3" w:rsidRPr="002927B7" w:rsidRDefault="00465BD3" w:rsidP="00B923E8">
            <w:pPr>
              <w:pStyle w:val="Table"/>
            </w:pPr>
            <w:r w:rsidRPr="00FE7511">
              <w:t>WSP Rapid Status (2024)</w:t>
            </w:r>
          </w:p>
        </w:tc>
      </w:tr>
      <w:tr w:rsidR="0046479A" w:rsidRPr="00FE7511" w14:paraId="75D944BB" w14:textId="77777777" w:rsidTr="00A2358C">
        <w:trPr>
          <w:trHeight w:val="920"/>
          <w:jc w:val="center"/>
        </w:trPr>
        <w:tc>
          <w:tcPr>
            <w:tcW w:w="1710" w:type="dxa"/>
            <w:tcBorders>
              <w:top w:val="single" w:sz="12" w:space="0" w:color="auto"/>
              <w:left w:val="nil"/>
              <w:right w:val="nil"/>
            </w:tcBorders>
          </w:tcPr>
          <w:p w14:paraId="5C260CB6" w14:textId="09CE8897" w:rsidR="00465BD3" w:rsidRPr="00FE7511" w:rsidRDefault="00465BD3" w:rsidP="002927B7">
            <w:pPr>
              <w:pStyle w:val="Table"/>
            </w:pPr>
            <w:r w:rsidRPr="00FE7511">
              <w:t>Fraser S</w:t>
            </w:r>
            <w:r w:rsidR="0046479A">
              <w:t>pring</w:t>
            </w:r>
            <w:r w:rsidRPr="00FE7511">
              <w:t xml:space="preserve"> </w:t>
            </w:r>
            <w:r w:rsidR="0061250F">
              <w:t>5</w:t>
            </w:r>
            <w:r w:rsidR="0061250F" w:rsidRPr="00B16069">
              <w:rPr>
                <w:vertAlign w:val="subscript"/>
              </w:rPr>
              <w:t>2</w:t>
            </w:r>
          </w:p>
        </w:tc>
        <w:tc>
          <w:tcPr>
            <w:tcW w:w="1260" w:type="dxa"/>
            <w:tcBorders>
              <w:top w:val="single" w:sz="12" w:space="0" w:color="auto"/>
              <w:left w:val="nil"/>
              <w:bottom w:val="nil"/>
              <w:right w:val="nil"/>
            </w:tcBorders>
            <w:hideMark/>
          </w:tcPr>
          <w:p w14:paraId="3AC27EA7" w14:textId="77777777" w:rsidR="00465BD3" w:rsidRPr="00FE7511" w:rsidRDefault="00465BD3" w:rsidP="002927B7">
            <w:pPr>
              <w:pStyle w:val="Table"/>
            </w:pPr>
            <w:r w:rsidRPr="00FE7511">
              <w:t>CK-04</w:t>
            </w:r>
          </w:p>
          <w:p w14:paraId="5281B305" w14:textId="77777777" w:rsidR="00465BD3" w:rsidRPr="00FE7511" w:rsidRDefault="00465BD3" w:rsidP="002927B7">
            <w:pPr>
              <w:pStyle w:val="Table"/>
            </w:pPr>
          </w:p>
        </w:tc>
        <w:tc>
          <w:tcPr>
            <w:tcW w:w="1350" w:type="dxa"/>
            <w:tcBorders>
              <w:top w:val="single" w:sz="12" w:space="0" w:color="auto"/>
              <w:left w:val="nil"/>
              <w:bottom w:val="nil"/>
              <w:right w:val="nil"/>
            </w:tcBorders>
          </w:tcPr>
          <w:p w14:paraId="54BDA54D" w14:textId="77777777" w:rsidR="00465BD3" w:rsidRPr="00FE7511" w:rsidRDefault="00465BD3" w:rsidP="002927B7">
            <w:pPr>
              <w:pStyle w:val="Table"/>
            </w:pPr>
            <w:r w:rsidRPr="00FE7511">
              <w:t>Lower Fraser SP 1.3</w:t>
            </w:r>
          </w:p>
        </w:tc>
        <w:tc>
          <w:tcPr>
            <w:tcW w:w="1170" w:type="dxa"/>
            <w:tcBorders>
              <w:top w:val="single" w:sz="12" w:space="0" w:color="auto"/>
              <w:left w:val="nil"/>
              <w:bottom w:val="nil"/>
              <w:right w:val="nil"/>
            </w:tcBorders>
            <w:hideMark/>
          </w:tcPr>
          <w:p w14:paraId="0A7B56B0" w14:textId="77777777" w:rsidR="00465BD3" w:rsidRPr="00FE7511" w:rsidRDefault="00465BD3" w:rsidP="002927B7">
            <w:pPr>
              <w:pStyle w:val="Table"/>
            </w:pPr>
            <w:r w:rsidRPr="00FE7511">
              <w:t>DU3</w:t>
            </w:r>
          </w:p>
        </w:tc>
        <w:tc>
          <w:tcPr>
            <w:tcW w:w="1890" w:type="dxa"/>
            <w:tcBorders>
              <w:top w:val="single" w:sz="12" w:space="0" w:color="auto"/>
              <w:left w:val="nil"/>
              <w:bottom w:val="nil"/>
              <w:right w:val="nil"/>
            </w:tcBorders>
            <w:hideMark/>
          </w:tcPr>
          <w:p w14:paraId="38B95E01" w14:textId="77777777" w:rsidR="00465BD3" w:rsidRPr="00FE7511" w:rsidRDefault="00465BD3" w:rsidP="002927B7">
            <w:pPr>
              <w:pStyle w:val="Table"/>
            </w:pPr>
            <w:r w:rsidRPr="00FE7511">
              <w:t>Lower Fraser, Stream, Spring (Birkenhead)</w:t>
            </w:r>
          </w:p>
        </w:tc>
        <w:tc>
          <w:tcPr>
            <w:tcW w:w="1710" w:type="dxa"/>
            <w:tcBorders>
              <w:top w:val="single" w:sz="12" w:space="0" w:color="auto"/>
              <w:left w:val="nil"/>
              <w:bottom w:val="nil"/>
              <w:right w:val="nil"/>
            </w:tcBorders>
            <w:hideMark/>
          </w:tcPr>
          <w:p w14:paraId="3A580B74" w14:textId="77777777" w:rsidR="00465BD3" w:rsidRPr="00FE7511" w:rsidRDefault="00465BD3" w:rsidP="002927B7">
            <w:pPr>
              <w:pStyle w:val="Table"/>
            </w:pPr>
            <w:r w:rsidRPr="00FE7511">
              <w:t>Endangered</w:t>
            </w:r>
          </w:p>
        </w:tc>
        <w:tc>
          <w:tcPr>
            <w:tcW w:w="977" w:type="dxa"/>
            <w:tcBorders>
              <w:top w:val="single" w:sz="12" w:space="0" w:color="auto"/>
              <w:left w:val="nil"/>
              <w:bottom w:val="nil"/>
              <w:right w:val="nil"/>
            </w:tcBorders>
          </w:tcPr>
          <w:p w14:paraId="5EBC38BB" w14:textId="77777777" w:rsidR="00465BD3" w:rsidRPr="00FE7511" w:rsidRDefault="00465BD3" w:rsidP="002927B7">
            <w:pPr>
              <w:pStyle w:val="Table"/>
            </w:pPr>
            <w:r w:rsidRPr="00FE7511">
              <w:t>Red, medium confidence</w:t>
            </w:r>
          </w:p>
        </w:tc>
      </w:tr>
      <w:tr w:rsidR="0046479A" w:rsidRPr="00FE7511" w14:paraId="08E6FB87" w14:textId="77777777" w:rsidTr="00A2358C">
        <w:trPr>
          <w:trHeight w:val="920"/>
          <w:jc w:val="center"/>
        </w:trPr>
        <w:tc>
          <w:tcPr>
            <w:tcW w:w="1710" w:type="dxa"/>
            <w:tcBorders>
              <w:left w:val="nil"/>
              <w:bottom w:val="nil"/>
              <w:right w:val="nil"/>
            </w:tcBorders>
          </w:tcPr>
          <w:p w14:paraId="2B2EC23B" w14:textId="2DA909DD" w:rsidR="00465BD3" w:rsidRPr="00FE7511" w:rsidRDefault="00465BD3" w:rsidP="002927B7">
            <w:pPr>
              <w:pStyle w:val="Table"/>
            </w:pPr>
            <w:r w:rsidRPr="00FE7511">
              <w:t>Fraser S</w:t>
            </w:r>
            <w:r w:rsidR="0046479A">
              <w:t>pring</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3BDE147F" w14:textId="77777777" w:rsidR="00465BD3" w:rsidRPr="00FE7511" w:rsidRDefault="00465BD3" w:rsidP="002927B7">
            <w:pPr>
              <w:pStyle w:val="Table"/>
            </w:pPr>
            <w:r w:rsidRPr="00FE7511">
              <w:t>CK-08</w:t>
            </w:r>
          </w:p>
        </w:tc>
        <w:tc>
          <w:tcPr>
            <w:tcW w:w="1350" w:type="dxa"/>
            <w:tcBorders>
              <w:top w:val="nil"/>
              <w:left w:val="nil"/>
              <w:bottom w:val="nil"/>
              <w:right w:val="nil"/>
            </w:tcBorders>
          </w:tcPr>
          <w:p w14:paraId="51C5156A" w14:textId="77777777" w:rsidR="00465BD3" w:rsidRPr="00FE7511" w:rsidRDefault="00465BD3" w:rsidP="002927B7">
            <w:pPr>
              <w:pStyle w:val="Table"/>
            </w:pPr>
            <w:r w:rsidRPr="00FE7511">
              <w:t>Middle Fraser- Fraser Canyon SP 1.3</w:t>
            </w:r>
          </w:p>
        </w:tc>
        <w:tc>
          <w:tcPr>
            <w:tcW w:w="1170" w:type="dxa"/>
            <w:tcBorders>
              <w:top w:val="nil"/>
              <w:left w:val="nil"/>
              <w:bottom w:val="nil"/>
              <w:right w:val="nil"/>
            </w:tcBorders>
          </w:tcPr>
          <w:p w14:paraId="10D37614" w14:textId="77777777" w:rsidR="00465BD3" w:rsidRPr="00FE7511" w:rsidRDefault="00465BD3" w:rsidP="002927B7">
            <w:pPr>
              <w:pStyle w:val="Table"/>
            </w:pPr>
            <w:r w:rsidRPr="00FE7511">
              <w:t>DU7</w:t>
            </w:r>
          </w:p>
        </w:tc>
        <w:tc>
          <w:tcPr>
            <w:tcW w:w="1890" w:type="dxa"/>
            <w:tcBorders>
              <w:top w:val="nil"/>
              <w:left w:val="nil"/>
              <w:bottom w:val="nil"/>
              <w:right w:val="nil"/>
            </w:tcBorders>
          </w:tcPr>
          <w:p w14:paraId="1B658654" w14:textId="77777777" w:rsidR="00465BD3" w:rsidRPr="00FE7511" w:rsidRDefault="00465BD3" w:rsidP="002927B7">
            <w:pPr>
              <w:pStyle w:val="Table"/>
            </w:pPr>
            <w:r w:rsidRPr="00FE7511">
              <w:t>Middle Fraser River, Stream, Spring (</w:t>
            </w:r>
            <w:proofErr w:type="spellStart"/>
            <w:r w:rsidRPr="00FE7511">
              <w:t>Nahatlatch</w:t>
            </w:r>
            <w:proofErr w:type="spellEnd"/>
            <w:r w:rsidRPr="00FE7511">
              <w:t>)</w:t>
            </w:r>
          </w:p>
        </w:tc>
        <w:tc>
          <w:tcPr>
            <w:tcW w:w="1710" w:type="dxa"/>
            <w:tcBorders>
              <w:top w:val="nil"/>
              <w:left w:val="nil"/>
              <w:bottom w:val="nil"/>
              <w:right w:val="nil"/>
            </w:tcBorders>
          </w:tcPr>
          <w:p w14:paraId="20DF0CAC" w14:textId="77777777" w:rsidR="00465BD3" w:rsidRPr="00FE7511" w:rsidRDefault="00465BD3" w:rsidP="002927B7">
            <w:pPr>
              <w:pStyle w:val="Table"/>
            </w:pPr>
            <w:r w:rsidRPr="00FE7511">
              <w:t>Endangered</w:t>
            </w:r>
          </w:p>
        </w:tc>
        <w:tc>
          <w:tcPr>
            <w:tcW w:w="977" w:type="dxa"/>
            <w:tcBorders>
              <w:top w:val="nil"/>
              <w:left w:val="nil"/>
              <w:bottom w:val="nil"/>
              <w:right w:val="nil"/>
            </w:tcBorders>
          </w:tcPr>
          <w:p w14:paraId="27F5F941" w14:textId="77777777" w:rsidR="00465BD3" w:rsidRPr="00FE7511" w:rsidRDefault="00465BD3" w:rsidP="002927B7">
            <w:pPr>
              <w:pStyle w:val="Table"/>
            </w:pPr>
            <w:r w:rsidRPr="00FE7511">
              <w:t>Red,</w:t>
            </w:r>
          </w:p>
          <w:p w14:paraId="2267F321" w14:textId="77777777" w:rsidR="00465BD3" w:rsidRPr="00FE7511" w:rsidRDefault="00465BD3" w:rsidP="002927B7">
            <w:pPr>
              <w:pStyle w:val="Table"/>
            </w:pPr>
            <w:r w:rsidRPr="00FE7511">
              <w:t>high confidence</w:t>
            </w:r>
          </w:p>
        </w:tc>
      </w:tr>
      <w:tr w:rsidR="0046479A" w:rsidRPr="00FE7511" w14:paraId="0C629A78" w14:textId="77777777" w:rsidTr="00A2358C">
        <w:trPr>
          <w:trHeight w:val="920"/>
          <w:jc w:val="center"/>
        </w:trPr>
        <w:tc>
          <w:tcPr>
            <w:tcW w:w="1710" w:type="dxa"/>
            <w:tcBorders>
              <w:top w:val="nil"/>
              <w:left w:val="nil"/>
              <w:bottom w:val="nil"/>
              <w:right w:val="nil"/>
            </w:tcBorders>
          </w:tcPr>
          <w:p w14:paraId="204C28E9" w14:textId="3219154D" w:rsidR="00465BD3" w:rsidRPr="00FE7511" w:rsidRDefault="00465BD3" w:rsidP="002927B7">
            <w:pPr>
              <w:pStyle w:val="Table"/>
            </w:pPr>
            <w:r w:rsidRPr="00FE7511">
              <w:t>Fraser S</w:t>
            </w:r>
            <w:r w:rsidR="0046479A">
              <w:t>pring</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24CA3555" w14:textId="77777777" w:rsidR="00465BD3" w:rsidRPr="00FE7511" w:rsidRDefault="00465BD3" w:rsidP="002927B7">
            <w:pPr>
              <w:pStyle w:val="Table"/>
            </w:pPr>
            <w:r w:rsidRPr="00FE7511">
              <w:t>CK-10</w:t>
            </w:r>
          </w:p>
        </w:tc>
        <w:tc>
          <w:tcPr>
            <w:tcW w:w="1350" w:type="dxa"/>
            <w:tcBorders>
              <w:top w:val="nil"/>
              <w:left w:val="nil"/>
              <w:bottom w:val="nil"/>
              <w:right w:val="nil"/>
            </w:tcBorders>
          </w:tcPr>
          <w:p w14:paraId="7C6CCAAD" w14:textId="77777777" w:rsidR="00465BD3" w:rsidRPr="00FE7511" w:rsidRDefault="00465BD3" w:rsidP="002927B7">
            <w:pPr>
              <w:pStyle w:val="Table"/>
            </w:pPr>
            <w:r w:rsidRPr="00FE7511">
              <w:t>Middle Fraser SP 1.3</w:t>
            </w:r>
          </w:p>
        </w:tc>
        <w:tc>
          <w:tcPr>
            <w:tcW w:w="1170" w:type="dxa"/>
            <w:tcBorders>
              <w:top w:val="nil"/>
              <w:left w:val="nil"/>
              <w:bottom w:val="nil"/>
              <w:right w:val="nil"/>
            </w:tcBorders>
          </w:tcPr>
          <w:p w14:paraId="74A85604" w14:textId="77777777" w:rsidR="00465BD3" w:rsidRPr="00FE7511" w:rsidRDefault="00465BD3" w:rsidP="002927B7">
            <w:pPr>
              <w:pStyle w:val="Table"/>
            </w:pPr>
            <w:r w:rsidRPr="00FE7511">
              <w:t>DU9</w:t>
            </w:r>
          </w:p>
        </w:tc>
        <w:tc>
          <w:tcPr>
            <w:tcW w:w="1890" w:type="dxa"/>
            <w:tcBorders>
              <w:top w:val="nil"/>
              <w:left w:val="nil"/>
              <w:bottom w:val="nil"/>
              <w:right w:val="nil"/>
            </w:tcBorders>
          </w:tcPr>
          <w:p w14:paraId="78F8CB5D" w14:textId="77777777" w:rsidR="00465BD3" w:rsidRPr="00FE7511" w:rsidRDefault="00465BD3" w:rsidP="002927B7">
            <w:pPr>
              <w:pStyle w:val="Table"/>
            </w:pPr>
            <w:r w:rsidRPr="00FE7511">
              <w:t>Middle Fraser River, Stream, Spring</w:t>
            </w:r>
          </w:p>
        </w:tc>
        <w:tc>
          <w:tcPr>
            <w:tcW w:w="1710" w:type="dxa"/>
            <w:tcBorders>
              <w:top w:val="nil"/>
              <w:left w:val="nil"/>
              <w:bottom w:val="nil"/>
              <w:right w:val="nil"/>
            </w:tcBorders>
          </w:tcPr>
          <w:p w14:paraId="7B9EAEFC" w14:textId="77777777" w:rsidR="00465BD3" w:rsidRPr="00FE7511" w:rsidRDefault="00465BD3" w:rsidP="002927B7">
            <w:pPr>
              <w:pStyle w:val="Table"/>
            </w:pPr>
            <w:r w:rsidRPr="00FE7511">
              <w:t>Threatened</w:t>
            </w:r>
          </w:p>
        </w:tc>
        <w:tc>
          <w:tcPr>
            <w:tcW w:w="977" w:type="dxa"/>
            <w:tcBorders>
              <w:top w:val="nil"/>
              <w:left w:val="nil"/>
              <w:bottom w:val="nil"/>
              <w:right w:val="nil"/>
            </w:tcBorders>
          </w:tcPr>
          <w:p w14:paraId="11ABF1A9" w14:textId="77777777" w:rsidR="00465BD3" w:rsidRPr="00FE7511" w:rsidRDefault="00465BD3" w:rsidP="002927B7">
            <w:pPr>
              <w:pStyle w:val="Table"/>
            </w:pPr>
            <w:r w:rsidRPr="00FE7511">
              <w:t>Red, medium confidence</w:t>
            </w:r>
          </w:p>
        </w:tc>
      </w:tr>
      <w:tr w:rsidR="0046479A" w:rsidRPr="00FE7511" w14:paraId="2FFBB618" w14:textId="77777777" w:rsidTr="00A2358C">
        <w:trPr>
          <w:trHeight w:val="920"/>
          <w:jc w:val="center"/>
        </w:trPr>
        <w:tc>
          <w:tcPr>
            <w:tcW w:w="1710" w:type="dxa"/>
            <w:tcBorders>
              <w:top w:val="nil"/>
              <w:left w:val="nil"/>
              <w:bottom w:val="nil"/>
              <w:right w:val="nil"/>
            </w:tcBorders>
          </w:tcPr>
          <w:p w14:paraId="3DCC984E" w14:textId="6E82D49C" w:rsidR="00465BD3" w:rsidRPr="00FE7511" w:rsidRDefault="00465BD3" w:rsidP="002927B7">
            <w:pPr>
              <w:pStyle w:val="Table"/>
            </w:pPr>
            <w:r w:rsidRPr="00FE7511">
              <w:t>Fraser S</w:t>
            </w:r>
            <w:r w:rsidR="0046479A">
              <w:t>pring</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6CFBB057" w14:textId="77777777" w:rsidR="00465BD3" w:rsidRPr="00FE7511" w:rsidRDefault="00465BD3" w:rsidP="002927B7">
            <w:pPr>
              <w:pStyle w:val="Table"/>
            </w:pPr>
            <w:r w:rsidRPr="00FE7511">
              <w:t>CK-12</w:t>
            </w:r>
          </w:p>
        </w:tc>
        <w:tc>
          <w:tcPr>
            <w:tcW w:w="1350" w:type="dxa"/>
            <w:tcBorders>
              <w:top w:val="nil"/>
              <w:left w:val="nil"/>
              <w:bottom w:val="nil"/>
              <w:right w:val="nil"/>
            </w:tcBorders>
          </w:tcPr>
          <w:p w14:paraId="0EA8E8CD" w14:textId="77777777" w:rsidR="00465BD3" w:rsidRPr="00FE7511" w:rsidRDefault="00465BD3" w:rsidP="002927B7">
            <w:pPr>
              <w:pStyle w:val="Table"/>
            </w:pPr>
            <w:r w:rsidRPr="00FE7511">
              <w:t>Upper Fraser SP 1.3</w:t>
            </w:r>
          </w:p>
        </w:tc>
        <w:tc>
          <w:tcPr>
            <w:tcW w:w="1170" w:type="dxa"/>
            <w:tcBorders>
              <w:top w:val="nil"/>
              <w:left w:val="nil"/>
              <w:bottom w:val="nil"/>
              <w:right w:val="nil"/>
            </w:tcBorders>
          </w:tcPr>
          <w:p w14:paraId="00F7C93B" w14:textId="77777777" w:rsidR="00465BD3" w:rsidRPr="00FE7511" w:rsidRDefault="00465BD3" w:rsidP="002927B7">
            <w:pPr>
              <w:pStyle w:val="Table"/>
            </w:pPr>
            <w:r w:rsidRPr="00FE7511">
              <w:t>DU11</w:t>
            </w:r>
          </w:p>
        </w:tc>
        <w:tc>
          <w:tcPr>
            <w:tcW w:w="1890" w:type="dxa"/>
            <w:tcBorders>
              <w:top w:val="nil"/>
              <w:left w:val="nil"/>
              <w:bottom w:val="nil"/>
              <w:right w:val="nil"/>
            </w:tcBorders>
          </w:tcPr>
          <w:p w14:paraId="3CEF9E39" w14:textId="1ECAADB9" w:rsidR="00465BD3" w:rsidRPr="00FE7511" w:rsidRDefault="00465BD3" w:rsidP="002927B7">
            <w:pPr>
              <w:pStyle w:val="Table"/>
            </w:pPr>
            <w:r w:rsidRPr="00FE7511">
              <w:t>Upper Fraser River, Stream, Spring</w:t>
            </w:r>
          </w:p>
        </w:tc>
        <w:tc>
          <w:tcPr>
            <w:tcW w:w="1710" w:type="dxa"/>
            <w:tcBorders>
              <w:top w:val="nil"/>
              <w:left w:val="nil"/>
              <w:bottom w:val="nil"/>
              <w:right w:val="nil"/>
            </w:tcBorders>
          </w:tcPr>
          <w:p w14:paraId="4F95B69E" w14:textId="77777777" w:rsidR="00465BD3" w:rsidRPr="00FE7511" w:rsidRDefault="00465BD3" w:rsidP="002927B7">
            <w:pPr>
              <w:pStyle w:val="Table"/>
            </w:pPr>
            <w:r w:rsidRPr="00FE7511">
              <w:t>Endangered</w:t>
            </w:r>
          </w:p>
        </w:tc>
        <w:tc>
          <w:tcPr>
            <w:tcW w:w="977" w:type="dxa"/>
            <w:tcBorders>
              <w:top w:val="nil"/>
              <w:left w:val="nil"/>
              <w:bottom w:val="nil"/>
              <w:right w:val="nil"/>
            </w:tcBorders>
          </w:tcPr>
          <w:p w14:paraId="3D8B9C65" w14:textId="77777777" w:rsidR="00465BD3" w:rsidRPr="00FE7511" w:rsidRDefault="00465BD3" w:rsidP="002927B7">
            <w:pPr>
              <w:pStyle w:val="Table"/>
            </w:pPr>
            <w:r w:rsidRPr="00FE7511">
              <w:t>Amber, low confidence</w:t>
            </w:r>
          </w:p>
        </w:tc>
      </w:tr>
      <w:tr w:rsidR="0046479A" w:rsidRPr="00FE7511" w14:paraId="3A78FB5D" w14:textId="77777777" w:rsidTr="00A2358C">
        <w:trPr>
          <w:trHeight w:val="920"/>
          <w:jc w:val="center"/>
        </w:trPr>
        <w:tc>
          <w:tcPr>
            <w:tcW w:w="1710" w:type="dxa"/>
            <w:tcBorders>
              <w:top w:val="nil"/>
              <w:left w:val="nil"/>
              <w:bottom w:val="single" w:sz="4" w:space="0" w:color="auto"/>
              <w:right w:val="nil"/>
            </w:tcBorders>
          </w:tcPr>
          <w:p w14:paraId="668583AB" w14:textId="72195757" w:rsidR="00465BD3" w:rsidRPr="00FE7511" w:rsidRDefault="00465BD3" w:rsidP="002927B7">
            <w:pPr>
              <w:pStyle w:val="Table"/>
            </w:pPr>
            <w:r w:rsidRPr="00FE7511">
              <w:t>Fraser S</w:t>
            </w:r>
            <w:r w:rsidR="0046479A">
              <w:t>pring</w:t>
            </w:r>
            <w:r w:rsidRPr="00FE7511">
              <w:t xml:space="preserve"> </w:t>
            </w:r>
            <w:r w:rsidR="0061250F">
              <w:t>5</w:t>
            </w:r>
            <w:r w:rsidR="0061250F" w:rsidRPr="002927B7">
              <w:t>2</w:t>
            </w:r>
          </w:p>
        </w:tc>
        <w:tc>
          <w:tcPr>
            <w:tcW w:w="1260" w:type="dxa"/>
            <w:tcBorders>
              <w:top w:val="nil"/>
              <w:left w:val="nil"/>
              <w:bottom w:val="single" w:sz="4" w:space="0" w:color="auto"/>
              <w:right w:val="nil"/>
            </w:tcBorders>
          </w:tcPr>
          <w:p w14:paraId="2B1925DE" w14:textId="77777777" w:rsidR="00465BD3" w:rsidRPr="00FE7511" w:rsidRDefault="00465BD3" w:rsidP="002927B7">
            <w:pPr>
              <w:pStyle w:val="Table"/>
            </w:pPr>
            <w:r w:rsidRPr="00FE7511">
              <w:t>CK-18</w:t>
            </w:r>
          </w:p>
        </w:tc>
        <w:tc>
          <w:tcPr>
            <w:tcW w:w="1350" w:type="dxa"/>
            <w:tcBorders>
              <w:top w:val="nil"/>
              <w:left w:val="nil"/>
              <w:bottom w:val="single" w:sz="4" w:space="0" w:color="auto"/>
              <w:right w:val="nil"/>
            </w:tcBorders>
          </w:tcPr>
          <w:p w14:paraId="7ECE7AF4" w14:textId="77777777" w:rsidR="00465BD3" w:rsidRPr="00FE7511" w:rsidRDefault="00465BD3" w:rsidP="002927B7">
            <w:pPr>
              <w:pStyle w:val="Table"/>
            </w:pPr>
            <w:r w:rsidRPr="00FE7511">
              <w:t>North Thompson SP 1.3</w:t>
            </w:r>
          </w:p>
        </w:tc>
        <w:tc>
          <w:tcPr>
            <w:tcW w:w="1170" w:type="dxa"/>
            <w:tcBorders>
              <w:top w:val="nil"/>
              <w:left w:val="nil"/>
              <w:bottom w:val="single" w:sz="4" w:space="0" w:color="auto"/>
              <w:right w:val="nil"/>
            </w:tcBorders>
          </w:tcPr>
          <w:p w14:paraId="524FE384" w14:textId="77777777" w:rsidR="00465BD3" w:rsidRPr="00FE7511" w:rsidRDefault="00465BD3" w:rsidP="002927B7">
            <w:pPr>
              <w:pStyle w:val="Table"/>
            </w:pPr>
            <w:r w:rsidRPr="00FE7511">
              <w:t>DU16</w:t>
            </w:r>
          </w:p>
        </w:tc>
        <w:tc>
          <w:tcPr>
            <w:tcW w:w="1890" w:type="dxa"/>
            <w:tcBorders>
              <w:top w:val="nil"/>
              <w:left w:val="nil"/>
              <w:bottom w:val="single" w:sz="4" w:space="0" w:color="auto"/>
              <w:right w:val="nil"/>
            </w:tcBorders>
          </w:tcPr>
          <w:p w14:paraId="5DD828FA" w14:textId="77777777" w:rsidR="00465BD3" w:rsidRPr="00FE7511" w:rsidRDefault="00465BD3" w:rsidP="002927B7">
            <w:pPr>
              <w:pStyle w:val="Table"/>
            </w:pPr>
            <w:r w:rsidRPr="00FE7511">
              <w:t>North Thompson, Stream, Spring</w:t>
            </w:r>
          </w:p>
        </w:tc>
        <w:tc>
          <w:tcPr>
            <w:tcW w:w="1710" w:type="dxa"/>
            <w:tcBorders>
              <w:top w:val="nil"/>
              <w:left w:val="nil"/>
              <w:bottom w:val="single" w:sz="4" w:space="0" w:color="auto"/>
              <w:right w:val="nil"/>
            </w:tcBorders>
          </w:tcPr>
          <w:p w14:paraId="48A8D97C" w14:textId="77777777" w:rsidR="00465BD3" w:rsidRPr="00FE7511" w:rsidRDefault="00465BD3" w:rsidP="002927B7">
            <w:pPr>
              <w:pStyle w:val="Table"/>
            </w:pPr>
            <w:r w:rsidRPr="00FE7511">
              <w:t>Endangered</w:t>
            </w:r>
          </w:p>
        </w:tc>
        <w:tc>
          <w:tcPr>
            <w:tcW w:w="977" w:type="dxa"/>
            <w:tcBorders>
              <w:top w:val="nil"/>
              <w:left w:val="nil"/>
              <w:bottom w:val="single" w:sz="4" w:space="0" w:color="auto"/>
              <w:right w:val="nil"/>
            </w:tcBorders>
          </w:tcPr>
          <w:p w14:paraId="10AC3BA6" w14:textId="77777777" w:rsidR="00465BD3" w:rsidRPr="00FE7511" w:rsidRDefault="00465BD3" w:rsidP="002927B7">
            <w:pPr>
              <w:pStyle w:val="Table"/>
            </w:pPr>
            <w:r w:rsidRPr="00FE7511">
              <w:t>Amber, low confidence</w:t>
            </w:r>
          </w:p>
        </w:tc>
      </w:tr>
      <w:tr w:rsidR="0046479A" w:rsidRPr="00FE7511" w14:paraId="3BD9A02C" w14:textId="77777777" w:rsidTr="00A2358C">
        <w:trPr>
          <w:trHeight w:val="920"/>
          <w:jc w:val="center"/>
        </w:trPr>
        <w:tc>
          <w:tcPr>
            <w:tcW w:w="1710" w:type="dxa"/>
            <w:tcBorders>
              <w:top w:val="single" w:sz="4" w:space="0" w:color="auto"/>
              <w:left w:val="nil"/>
              <w:bottom w:val="nil"/>
              <w:right w:val="nil"/>
            </w:tcBorders>
          </w:tcPr>
          <w:p w14:paraId="4E4FF121" w14:textId="28437FD2"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single" w:sz="4" w:space="0" w:color="auto"/>
              <w:left w:val="nil"/>
              <w:bottom w:val="nil"/>
              <w:right w:val="nil"/>
            </w:tcBorders>
            <w:hideMark/>
          </w:tcPr>
          <w:p w14:paraId="6BE270BA" w14:textId="77777777" w:rsidR="00465BD3" w:rsidRPr="00FE7511" w:rsidRDefault="00465BD3" w:rsidP="002927B7">
            <w:pPr>
              <w:pStyle w:val="Table"/>
            </w:pPr>
            <w:r w:rsidRPr="00FE7511">
              <w:t>CK-05</w:t>
            </w:r>
          </w:p>
          <w:p w14:paraId="690B856E" w14:textId="77777777" w:rsidR="00465BD3" w:rsidRPr="00FE7511" w:rsidRDefault="00465BD3" w:rsidP="002927B7">
            <w:pPr>
              <w:pStyle w:val="Table"/>
            </w:pPr>
          </w:p>
        </w:tc>
        <w:tc>
          <w:tcPr>
            <w:tcW w:w="1350" w:type="dxa"/>
            <w:tcBorders>
              <w:top w:val="single" w:sz="4" w:space="0" w:color="auto"/>
              <w:left w:val="nil"/>
              <w:bottom w:val="nil"/>
              <w:right w:val="nil"/>
            </w:tcBorders>
          </w:tcPr>
          <w:p w14:paraId="7A0AC285" w14:textId="77777777" w:rsidR="00465BD3" w:rsidRPr="00FE7511" w:rsidRDefault="00465BD3" w:rsidP="002927B7">
            <w:pPr>
              <w:pStyle w:val="Table"/>
            </w:pPr>
            <w:r w:rsidRPr="00FE7511">
              <w:t>Lower Fraser- Upper Pitt SP 1.3</w:t>
            </w:r>
          </w:p>
        </w:tc>
        <w:tc>
          <w:tcPr>
            <w:tcW w:w="1170" w:type="dxa"/>
            <w:tcBorders>
              <w:top w:val="single" w:sz="4" w:space="0" w:color="auto"/>
              <w:left w:val="nil"/>
              <w:bottom w:val="nil"/>
              <w:right w:val="nil"/>
            </w:tcBorders>
            <w:hideMark/>
          </w:tcPr>
          <w:p w14:paraId="09D5684C" w14:textId="77777777" w:rsidR="00465BD3" w:rsidRPr="00FE7511" w:rsidRDefault="00465BD3" w:rsidP="002927B7">
            <w:pPr>
              <w:pStyle w:val="Table"/>
            </w:pPr>
            <w:r w:rsidRPr="00FE7511">
              <w:t>DU4</w:t>
            </w:r>
          </w:p>
        </w:tc>
        <w:tc>
          <w:tcPr>
            <w:tcW w:w="1890" w:type="dxa"/>
            <w:tcBorders>
              <w:top w:val="single" w:sz="4" w:space="0" w:color="auto"/>
              <w:left w:val="nil"/>
              <w:bottom w:val="nil"/>
              <w:right w:val="nil"/>
            </w:tcBorders>
            <w:hideMark/>
          </w:tcPr>
          <w:p w14:paraId="5B0EE860" w14:textId="77777777" w:rsidR="00465BD3" w:rsidRPr="00FE7511" w:rsidRDefault="00465BD3" w:rsidP="002927B7">
            <w:pPr>
              <w:pStyle w:val="Table"/>
            </w:pPr>
            <w:r w:rsidRPr="00FE7511">
              <w:t>Lower Fraser River Stream Summer (Upper Pitt)</w:t>
            </w:r>
          </w:p>
        </w:tc>
        <w:tc>
          <w:tcPr>
            <w:tcW w:w="1710" w:type="dxa"/>
            <w:tcBorders>
              <w:top w:val="single" w:sz="4" w:space="0" w:color="auto"/>
              <w:left w:val="nil"/>
              <w:bottom w:val="nil"/>
              <w:right w:val="nil"/>
            </w:tcBorders>
            <w:hideMark/>
          </w:tcPr>
          <w:p w14:paraId="65F590A0" w14:textId="77777777" w:rsidR="00465BD3" w:rsidRPr="00FE7511" w:rsidRDefault="00465BD3" w:rsidP="002927B7">
            <w:pPr>
              <w:pStyle w:val="Table"/>
            </w:pPr>
            <w:r w:rsidRPr="00FE7511">
              <w:t>Endangered</w:t>
            </w:r>
          </w:p>
        </w:tc>
        <w:tc>
          <w:tcPr>
            <w:tcW w:w="977" w:type="dxa"/>
            <w:tcBorders>
              <w:top w:val="single" w:sz="4" w:space="0" w:color="auto"/>
              <w:left w:val="nil"/>
              <w:bottom w:val="nil"/>
              <w:right w:val="nil"/>
            </w:tcBorders>
          </w:tcPr>
          <w:p w14:paraId="18BA3D98" w14:textId="77777777" w:rsidR="00465BD3" w:rsidRPr="00FE7511" w:rsidRDefault="00465BD3" w:rsidP="002927B7">
            <w:pPr>
              <w:pStyle w:val="Table"/>
            </w:pPr>
            <w:r w:rsidRPr="00FE7511">
              <w:t>Red, medium confidence</w:t>
            </w:r>
          </w:p>
        </w:tc>
      </w:tr>
      <w:tr w:rsidR="0046479A" w:rsidRPr="00FE7511" w14:paraId="31DCB6DF" w14:textId="77777777" w:rsidTr="00A2358C">
        <w:trPr>
          <w:trHeight w:val="920"/>
          <w:jc w:val="center"/>
        </w:trPr>
        <w:tc>
          <w:tcPr>
            <w:tcW w:w="1710" w:type="dxa"/>
            <w:tcBorders>
              <w:top w:val="nil"/>
              <w:left w:val="nil"/>
              <w:right w:val="nil"/>
            </w:tcBorders>
          </w:tcPr>
          <w:p w14:paraId="26E29B6B" w14:textId="0C5530EA"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5E710CC5" w14:textId="77777777" w:rsidR="00465BD3" w:rsidRPr="00FE7511" w:rsidRDefault="00465BD3" w:rsidP="002927B7">
            <w:pPr>
              <w:pStyle w:val="Table"/>
            </w:pPr>
            <w:r w:rsidRPr="00FE7511">
              <w:t>CK-06</w:t>
            </w:r>
          </w:p>
        </w:tc>
        <w:tc>
          <w:tcPr>
            <w:tcW w:w="1350" w:type="dxa"/>
            <w:tcBorders>
              <w:top w:val="nil"/>
              <w:left w:val="nil"/>
              <w:bottom w:val="nil"/>
              <w:right w:val="nil"/>
            </w:tcBorders>
          </w:tcPr>
          <w:p w14:paraId="3203C48C" w14:textId="77777777" w:rsidR="00465BD3" w:rsidRPr="00FE7511" w:rsidRDefault="00465BD3" w:rsidP="002927B7">
            <w:pPr>
              <w:pStyle w:val="Table"/>
            </w:pPr>
            <w:r w:rsidRPr="00FE7511">
              <w:t>Lower Fraser River SU 1.3</w:t>
            </w:r>
          </w:p>
        </w:tc>
        <w:tc>
          <w:tcPr>
            <w:tcW w:w="1170" w:type="dxa"/>
            <w:tcBorders>
              <w:top w:val="nil"/>
              <w:left w:val="nil"/>
              <w:bottom w:val="nil"/>
              <w:right w:val="nil"/>
            </w:tcBorders>
          </w:tcPr>
          <w:p w14:paraId="559806AD" w14:textId="77777777" w:rsidR="00465BD3" w:rsidRPr="00FE7511" w:rsidRDefault="00465BD3" w:rsidP="002927B7">
            <w:pPr>
              <w:pStyle w:val="Table"/>
            </w:pPr>
            <w:r w:rsidRPr="00FE7511">
              <w:t>DU5</w:t>
            </w:r>
          </w:p>
        </w:tc>
        <w:tc>
          <w:tcPr>
            <w:tcW w:w="1890" w:type="dxa"/>
            <w:tcBorders>
              <w:top w:val="nil"/>
              <w:left w:val="nil"/>
              <w:bottom w:val="nil"/>
              <w:right w:val="nil"/>
            </w:tcBorders>
          </w:tcPr>
          <w:p w14:paraId="4444F031" w14:textId="77777777" w:rsidR="00465BD3" w:rsidRPr="00FE7511" w:rsidRDefault="00465BD3" w:rsidP="002927B7">
            <w:pPr>
              <w:pStyle w:val="Table"/>
            </w:pPr>
            <w:r w:rsidRPr="00FE7511">
              <w:t>Lower Fraser River Stream Summer</w:t>
            </w:r>
          </w:p>
        </w:tc>
        <w:tc>
          <w:tcPr>
            <w:tcW w:w="1710" w:type="dxa"/>
            <w:tcBorders>
              <w:top w:val="nil"/>
              <w:left w:val="nil"/>
              <w:bottom w:val="nil"/>
              <w:right w:val="nil"/>
            </w:tcBorders>
          </w:tcPr>
          <w:p w14:paraId="23BF5D5F" w14:textId="77777777" w:rsidR="00465BD3" w:rsidRPr="00FE7511" w:rsidRDefault="00465BD3" w:rsidP="002927B7">
            <w:pPr>
              <w:pStyle w:val="Table"/>
            </w:pPr>
            <w:r w:rsidRPr="00FE7511">
              <w:t>Threatened</w:t>
            </w:r>
          </w:p>
        </w:tc>
        <w:tc>
          <w:tcPr>
            <w:tcW w:w="977" w:type="dxa"/>
            <w:tcBorders>
              <w:top w:val="nil"/>
              <w:left w:val="nil"/>
              <w:bottom w:val="nil"/>
              <w:right w:val="nil"/>
            </w:tcBorders>
          </w:tcPr>
          <w:p w14:paraId="7F6DC99E" w14:textId="77777777" w:rsidR="00465BD3" w:rsidRPr="00FE7511" w:rsidRDefault="00465BD3" w:rsidP="002927B7">
            <w:pPr>
              <w:pStyle w:val="Table"/>
            </w:pPr>
            <w:r w:rsidRPr="00FE7511">
              <w:t>Data Deficient</w:t>
            </w:r>
          </w:p>
        </w:tc>
      </w:tr>
      <w:tr w:rsidR="0046479A" w:rsidRPr="00FE7511" w14:paraId="6D250147" w14:textId="77777777" w:rsidTr="00A2358C">
        <w:trPr>
          <w:trHeight w:val="920"/>
          <w:jc w:val="center"/>
        </w:trPr>
        <w:tc>
          <w:tcPr>
            <w:tcW w:w="1710" w:type="dxa"/>
            <w:tcBorders>
              <w:left w:val="nil"/>
              <w:right w:val="nil"/>
            </w:tcBorders>
          </w:tcPr>
          <w:p w14:paraId="7B60683E" w14:textId="6499FDFB"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3C8C0D8E" w14:textId="77777777" w:rsidR="00465BD3" w:rsidRPr="00FE7511" w:rsidRDefault="00465BD3" w:rsidP="002927B7">
            <w:pPr>
              <w:pStyle w:val="Table"/>
            </w:pPr>
            <w:r w:rsidRPr="00FE7511">
              <w:t>CK-09</w:t>
            </w:r>
          </w:p>
        </w:tc>
        <w:tc>
          <w:tcPr>
            <w:tcW w:w="1350" w:type="dxa"/>
            <w:tcBorders>
              <w:top w:val="nil"/>
              <w:left w:val="nil"/>
              <w:bottom w:val="nil"/>
              <w:right w:val="nil"/>
            </w:tcBorders>
          </w:tcPr>
          <w:p w14:paraId="63F0E450" w14:textId="77777777" w:rsidR="00465BD3" w:rsidRPr="00FE7511" w:rsidRDefault="00465BD3" w:rsidP="002927B7">
            <w:pPr>
              <w:pStyle w:val="Table"/>
            </w:pPr>
            <w:r w:rsidRPr="00FE7511">
              <w:t>Middle Fraser River – Portage FA 1.3</w:t>
            </w:r>
          </w:p>
        </w:tc>
        <w:tc>
          <w:tcPr>
            <w:tcW w:w="1170" w:type="dxa"/>
            <w:tcBorders>
              <w:top w:val="nil"/>
              <w:left w:val="nil"/>
              <w:bottom w:val="nil"/>
              <w:right w:val="nil"/>
            </w:tcBorders>
          </w:tcPr>
          <w:p w14:paraId="2B73C833" w14:textId="77777777" w:rsidR="00465BD3" w:rsidRPr="00FE7511" w:rsidRDefault="00465BD3" w:rsidP="002927B7">
            <w:pPr>
              <w:pStyle w:val="Table"/>
            </w:pPr>
            <w:r w:rsidRPr="00FE7511">
              <w:t>DU8</w:t>
            </w:r>
          </w:p>
        </w:tc>
        <w:tc>
          <w:tcPr>
            <w:tcW w:w="1890" w:type="dxa"/>
            <w:tcBorders>
              <w:top w:val="nil"/>
              <w:left w:val="nil"/>
              <w:bottom w:val="nil"/>
              <w:right w:val="nil"/>
            </w:tcBorders>
          </w:tcPr>
          <w:p w14:paraId="13D41F07" w14:textId="77777777" w:rsidR="00465BD3" w:rsidRPr="00FE7511" w:rsidRDefault="00465BD3" w:rsidP="002927B7">
            <w:pPr>
              <w:pStyle w:val="Table"/>
            </w:pPr>
            <w:r w:rsidRPr="00FE7511">
              <w:t>Middle Fraser River Stream Fall (Portage)</w:t>
            </w:r>
          </w:p>
        </w:tc>
        <w:tc>
          <w:tcPr>
            <w:tcW w:w="1710" w:type="dxa"/>
            <w:tcBorders>
              <w:top w:val="nil"/>
              <w:left w:val="nil"/>
              <w:bottom w:val="nil"/>
              <w:right w:val="nil"/>
            </w:tcBorders>
          </w:tcPr>
          <w:p w14:paraId="4BB7027E" w14:textId="77777777" w:rsidR="00465BD3" w:rsidRPr="00FE7511" w:rsidRDefault="00465BD3" w:rsidP="002927B7">
            <w:pPr>
              <w:pStyle w:val="Table"/>
            </w:pPr>
            <w:r w:rsidRPr="00FE7511">
              <w:t>Endangered</w:t>
            </w:r>
          </w:p>
        </w:tc>
        <w:tc>
          <w:tcPr>
            <w:tcW w:w="977" w:type="dxa"/>
            <w:tcBorders>
              <w:top w:val="nil"/>
              <w:left w:val="nil"/>
              <w:bottom w:val="nil"/>
              <w:right w:val="nil"/>
            </w:tcBorders>
          </w:tcPr>
          <w:p w14:paraId="46E78965" w14:textId="6E3F53B5" w:rsidR="00465BD3" w:rsidRPr="00FE7511" w:rsidRDefault="00465BD3" w:rsidP="002927B7">
            <w:pPr>
              <w:pStyle w:val="Table"/>
            </w:pPr>
            <w:r w:rsidRPr="00FE7511">
              <w:t>Red,</w:t>
            </w:r>
          </w:p>
          <w:p w14:paraId="3B8EB791" w14:textId="77777777" w:rsidR="00465BD3" w:rsidRPr="00FE7511" w:rsidRDefault="00465BD3" w:rsidP="002927B7">
            <w:pPr>
              <w:pStyle w:val="Table"/>
            </w:pPr>
            <w:r w:rsidRPr="00FE7511">
              <w:t>high confidence</w:t>
            </w:r>
          </w:p>
        </w:tc>
      </w:tr>
      <w:tr w:rsidR="0046479A" w:rsidRPr="00FE7511" w14:paraId="26AEA90F" w14:textId="77777777" w:rsidTr="00A2358C">
        <w:trPr>
          <w:trHeight w:val="920"/>
          <w:jc w:val="center"/>
        </w:trPr>
        <w:tc>
          <w:tcPr>
            <w:tcW w:w="1710" w:type="dxa"/>
            <w:tcBorders>
              <w:left w:val="nil"/>
              <w:right w:val="nil"/>
            </w:tcBorders>
          </w:tcPr>
          <w:p w14:paraId="3FAEE532" w14:textId="137CFF21"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339B984A" w14:textId="77777777" w:rsidR="00465BD3" w:rsidRPr="00FE7511" w:rsidRDefault="00465BD3" w:rsidP="002927B7">
            <w:pPr>
              <w:pStyle w:val="Table"/>
            </w:pPr>
            <w:r w:rsidRPr="00FE7511">
              <w:t>CK-11</w:t>
            </w:r>
          </w:p>
        </w:tc>
        <w:tc>
          <w:tcPr>
            <w:tcW w:w="1350" w:type="dxa"/>
            <w:tcBorders>
              <w:top w:val="nil"/>
              <w:left w:val="nil"/>
              <w:bottom w:val="nil"/>
              <w:right w:val="nil"/>
            </w:tcBorders>
          </w:tcPr>
          <w:p w14:paraId="732E22A6" w14:textId="77777777" w:rsidR="00465BD3" w:rsidRPr="00FE7511" w:rsidRDefault="00465BD3" w:rsidP="002927B7">
            <w:pPr>
              <w:pStyle w:val="Table"/>
            </w:pPr>
            <w:r w:rsidRPr="00FE7511">
              <w:t>Middle Fraser SU 1.3</w:t>
            </w:r>
          </w:p>
        </w:tc>
        <w:tc>
          <w:tcPr>
            <w:tcW w:w="1170" w:type="dxa"/>
            <w:tcBorders>
              <w:top w:val="nil"/>
              <w:left w:val="nil"/>
              <w:bottom w:val="nil"/>
              <w:right w:val="nil"/>
            </w:tcBorders>
          </w:tcPr>
          <w:p w14:paraId="4BF43D5B" w14:textId="77777777" w:rsidR="00465BD3" w:rsidRPr="00FE7511" w:rsidRDefault="00465BD3" w:rsidP="002927B7">
            <w:pPr>
              <w:pStyle w:val="Table"/>
            </w:pPr>
            <w:r w:rsidRPr="00FE7511">
              <w:t>DU10</w:t>
            </w:r>
          </w:p>
        </w:tc>
        <w:tc>
          <w:tcPr>
            <w:tcW w:w="1890" w:type="dxa"/>
            <w:tcBorders>
              <w:top w:val="nil"/>
              <w:left w:val="nil"/>
              <w:bottom w:val="nil"/>
              <w:right w:val="nil"/>
            </w:tcBorders>
          </w:tcPr>
          <w:p w14:paraId="73E29A0E" w14:textId="77777777" w:rsidR="00465BD3" w:rsidRPr="00FE7511" w:rsidRDefault="00465BD3" w:rsidP="002927B7">
            <w:pPr>
              <w:pStyle w:val="Table"/>
            </w:pPr>
            <w:r w:rsidRPr="00FE7511">
              <w:t>Middle Fraser River Stream Summer</w:t>
            </w:r>
          </w:p>
        </w:tc>
        <w:tc>
          <w:tcPr>
            <w:tcW w:w="1710" w:type="dxa"/>
            <w:tcBorders>
              <w:top w:val="nil"/>
              <w:left w:val="nil"/>
              <w:bottom w:val="nil"/>
              <w:right w:val="nil"/>
            </w:tcBorders>
          </w:tcPr>
          <w:p w14:paraId="573D0EA9" w14:textId="77777777" w:rsidR="00465BD3" w:rsidRPr="00FE7511" w:rsidRDefault="00465BD3" w:rsidP="002927B7">
            <w:pPr>
              <w:pStyle w:val="Table"/>
            </w:pPr>
            <w:r w:rsidRPr="00FE7511">
              <w:t>Threatened</w:t>
            </w:r>
          </w:p>
        </w:tc>
        <w:tc>
          <w:tcPr>
            <w:tcW w:w="977" w:type="dxa"/>
            <w:tcBorders>
              <w:top w:val="nil"/>
              <w:left w:val="nil"/>
              <w:bottom w:val="nil"/>
              <w:right w:val="nil"/>
            </w:tcBorders>
          </w:tcPr>
          <w:p w14:paraId="5C6841BC" w14:textId="77777777" w:rsidR="00465BD3" w:rsidRPr="00FE7511" w:rsidRDefault="00465BD3" w:rsidP="002927B7">
            <w:pPr>
              <w:pStyle w:val="Table"/>
            </w:pPr>
            <w:r w:rsidRPr="00FE7511">
              <w:t>Amber, low confidence</w:t>
            </w:r>
          </w:p>
        </w:tc>
      </w:tr>
      <w:tr w:rsidR="0046479A" w:rsidRPr="00FE7511" w14:paraId="145ACF8B" w14:textId="77777777" w:rsidTr="00A2358C">
        <w:trPr>
          <w:trHeight w:val="920"/>
          <w:jc w:val="center"/>
        </w:trPr>
        <w:tc>
          <w:tcPr>
            <w:tcW w:w="1710" w:type="dxa"/>
            <w:tcBorders>
              <w:left w:val="nil"/>
              <w:right w:val="nil"/>
            </w:tcBorders>
          </w:tcPr>
          <w:p w14:paraId="15985D2C" w14:textId="1ED0FE2A"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nil"/>
              <w:left w:val="nil"/>
              <w:bottom w:val="nil"/>
              <w:right w:val="nil"/>
            </w:tcBorders>
          </w:tcPr>
          <w:p w14:paraId="113B27B8" w14:textId="77777777" w:rsidR="00465BD3" w:rsidRPr="00FE7511" w:rsidRDefault="00465BD3" w:rsidP="002927B7">
            <w:pPr>
              <w:pStyle w:val="Table"/>
            </w:pPr>
            <w:r w:rsidRPr="00FE7511">
              <w:t>CK-14</w:t>
            </w:r>
          </w:p>
        </w:tc>
        <w:tc>
          <w:tcPr>
            <w:tcW w:w="1350" w:type="dxa"/>
            <w:tcBorders>
              <w:top w:val="nil"/>
              <w:left w:val="nil"/>
              <w:bottom w:val="nil"/>
              <w:right w:val="nil"/>
            </w:tcBorders>
          </w:tcPr>
          <w:p w14:paraId="256F834E" w14:textId="77777777" w:rsidR="00465BD3" w:rsidRPr="00FE7511" w:rsidRDefault="00465BD3" w:rsidP="002927B7">
            <w:pPr>
              <w:pStyle w:val="Table"/>
            </w:pPr>
            <w:r w:rsidRPr="00FE7511">
              <w:t>South Thompson SU 1.3</w:t>
            </w:r>
          </w:p>
        </w:tc>
        <w:tc>
          <w:tcPr>
            <w:tcW w:w="1170" w:type="dxa"/>
            <w:tcBorders>
              <w:top w:val="nil"/>
              <w:left w:val="nil"/>
              <w:bottom w:val="nil"/>
              <w:right w:val="nil"/>
            </w:tcBorders>
          </w:tcPr>
          <w:p w14:paraId="420D096C" w14:textId="77777777" w:rsidR="00465BD3" w:rsidRPr="00FE7511" w:rsidRDefault="00465BD3" w:rsidP="002927B7">
            <w:pPr>
              <w:pStyle w:val="Table"/>
            </w:pPr>
            <w:r w:rsidRPr="00FE7511">
              <w:t>DU13</w:t>
            </w:r>
          </w:p>
        </w:tc>
        <w:tc>
          <w:tcPr>
            <w:tcW w:w="1890" w:type="dxa"/>
            <w:tcBorders>
              <w:top w:val="nil"/>
              <w:left w:val="nil"/>
              <w:bottom w:val="nil"/>
              <w:right w:val="nil"/>
            </w:tcBorders>
          </w:tcPr>
          <w:p w14:paraId="092F5605" w14:textId="77777777" w:rsidR="00465BD3" w:rsidRPr="00FE7511" w:rsidRDefault="00465BD3" w:rsidP="002927B7">
            <w:pPr>
              <w:pStyle w:val="Table"/>
            </w:pPr>
            <w:r w:rsidRPr="00FE7511">
              <w:t>South Thompson Stream Summer</w:t>
            </w:r>
          </w:p>
        </w:tc>
        <w:tc>
          <w:tcPr>
            <w:tcW w:w="1710" w:type="dxa"/>
            <w:tcBorders>
              <w:top w:val="nil"/>
              <w:left w:val="nil"/>
              <w:bottom w:val="nil"/>
              <w:right w:val="nil"/>
            </w:tcBorders>
          </w:tcPr>
          <w:p w14:paraId="7803B2DD" w14:textId="77777777" w:rsidR="00465BD3" w:rsidRPr="00FE7511" w:rsidRDefault="00465BD3" w:rsidP="002927B7">
            <w:pPr>
              <w:pStyle w:val="Table"/>
            </w:pPr>
            <w:r w:rsidRPr="00FE7511">
              <w:t>Endangered</w:t>
            </w:r>
          </w:p>
        </w:tc>
        <w:tc>
          <w:tcPr>
            <w:tcW w:w="977" w:type="dxa"/>
            <w:tcBorders>
              <w:top w:val="nil"/>
              <w:left w:val="nil"/>
              <w:bottom w:val="nil"/>
              <w:right w:val="nil"/>
            </w:tcBorders>
          </w:tcPr>
          <w:p w14:paraId="40F1B934" w14:textId="77777777" w:rsidR="00465BD3" w:rsidRPr="00FE7511" w:rsidRDefault="00465BD3" w:rsidP="002927B7">
            <w:pPr>
              <w:pStyle w:val="Table"/>
            </w:pPr>
            <w:r w:rsidRPr="00FE7511">
              <w:t>Amber, low confidence</w:t>
            </w:r>
          </w:p>
        </w:tc>
      </w:tr>
      <w:tr w:rsidR="0046479A" w:rsidRPr="00FE7511" w14:paraId="10F2A96F" w14:textId="77777777" w:rsidTr="00A2358C">
        <w:trPr>
          <w:trHeight w:val="920"/>
          <w:jc w:val="center"/>
        </w:trPr>
        <w:tc>
          <w:tcPr>
            <w:tcW w:w="1710" w:type="dxa"/>
            <w:tcBorders>
              <w:left w:val="nil"/>
              <w:bottom w:val="single" w:sz="4" w:space="0" w:color="auto"/>
              <w:right w:val="nil"/>
            </w:tcBorders>
          </w:tcPr>
          <w:p w14:paraId="7AD8BE31" w14:textId="36340811" w:rsidR="00465BD3" w:rsidRPr="00FE7511" w:rsidRDefault="00465BD3" w:rsidP="002927B7">
            <w:pPr>
              <w:pStyle w:val="Table"/>
            </w:pPr>
            <w:r w:rsidRPr="00FE7511">
              <w:t>Fraser S</w:t>
            </w:r>
            <w:r w:rsidR="0046479A">
              <w:t>ummer</w:t>
            </w:r>
            <w:r w:rsidRPr="00FE7511">
              <w:t xml:space="preserve"> </w:t>
            </w:r>
            <w:r w:rsidR="0061250F">
              <w:t>5</w:t>
            </w:r>
            <w:r w:rsidR="0061250F" w:rsidRPr="00B16069">
              <w:rPr>
                <w:vertAlign w:val="subscript"/>
              </w:rPr>
              <w:t>2</w:t>
            </w:r>
          </w:p>
        </w:tc>
        <w:tc>
          <w:tcPr>
            <w:tcW w:w="1260" w:type="dxa"/>
            <w:tcBorders>
              <w:top w:val="nil"/>
              <w:left w:val="nil"/>
              <w:bottom w:val="single" w:sz="4" w:space="0" w:color="auto"/>
              <w:right w:val="nil"/>
            </w:tcBorders>
          </w:tcPr>
          <w:p w14:paraId="68054E91" w14:textId="77777777" w:rsidR="00465BD3" w:rsidRPr="00FE7511" w:rsidRDefault="00465BD3" w:rsidP="002927B7">
            <w:pPr>
              <w:pStyle w:val="Table"/>
            </w:pPr>
            <w:r w:rsidRPr="00FE7511">
              <w:t>CK- 19</w:t>
            </w:r>
          </w:p>
        </w:tc>
        <w:tc>
          <w:tcPr>
            <w:tcW w:w="1350" w:type="dxa"/>
            <w:tcBorders>
              <w:top w:val="nil"/>
              <w:left w:val="nil"/>
              <w:bottom w:val="single" w:sz="4" w:space="0" w:color="auto"/>
              <w:right w:val="nil"/>
            </w:tcBorders>
          </w:tcPr>
          <w:p w14:paraId="2EA3F8C1" w14:textId="77777777" w:rsidR="00465BD3" w:rsidRPr="00FE7511" w:rsidRDefault="00465BD3" w:rsidP="002927B7">
            <w:pPr>
              <w:pStyle w:val="Table"/>
            </w:pPr>
            <w:r w:rsidRPr="00FE7511">
              <w:t>North Thompson SU 1.3</w:t>
            </w:r>
          </w:p>
        </w:tc>
        <w:tc>
          <w:tcPr>
            <w:tcW w:w="1170" w:type="dxa"/>
            <w:tcBorders>
              <w:top w:val="nil"/>
              <w:left w:val="nil"/>
              <w:bottom w:val="single" w:sz="4" w:space="0" w:color="auto"/>
              <w:right w:val="nil"/>
            </w:tcBorders>
          </w:tcPr>
          <w:p w14:paraId="638AC30D" w14:textId="77777777" w:rsidR="00465BD3" w:rsidRPr="00FE7511" w:rsidRDefault="00465BD3" w:rsidP="002927B7">
            <w:pPr>
              <w:pStyle w:val="Table"/>
            </w:pPr>
            <w:r w:rsidRPr="00FE7511">
              <w:t>DU17</w:t>
            </w:r>
          </w:p>
        </w:tc>
        <w:tc>
          <w:tcPr>
            <w:tcW w:w="1890" w:type="dxa"/>
            <w:tcBorders>
              <w:top w:val="nil"/>
              <w:left w:val="nil"/>
              <w:bottom w:val="single" w:sz="4" w:space="0" w:color="auto"/>
              <w:right w:val="nil"/>
            </w:tcBorders>
          </w:tcPr>
          <w:p w14:paraId="5D69B9BD" w14:textId="77777777" w:rsidR="00465BD3" w:rsidRPr="00FE7511" w:rsidRDefault="00465BD3" w:rsidP="002927B7">
            <w:pPr>
              <w:pStyle w:val="Table"/>
            </w:pPr>
            <w:r w:rsidRPr="00FE7511">
              <w:t>North Thompson Stream Summer</w:t>
            </w:r>
          </w:p>
        </w:tc>
        <w:tc>
          <w:tcPr>
            <w:tcW w:w="1710" w:type="dxa"/>
            <w:tcBorders>
              <w:top w:val="nil"/>
              <w:left w:val="nil"/>
              <w:bottom w:val="single" w:sz="4" w:space="0" w:color="auto"/>
              <w:right w:val="nil"/>
            </w:tcBorders>
          </w:tcPr>
          <w:p w14:paraId="3C0776B4" w14:textId="77777777" w:rsidR="00465BD3" w:rsidRPr="00FE7511" w:rsidRDefault="00465BD3" w:rsidP="002927B7">
            <w:pPr>
              <w:pStyle w:val="Table"/>
            </w:pPr>
            <w:r w:rsidRPr="00FE7511">
              <w:t>Endangered</w:t>
            </w:r>
          </w:p>
        </w:tc>
        <w:tc>
          <w:tcPr>
            <w:tcW w:w="977" w:type="dxa"/>
            <w:tcBorders>
              <w:top w:val="nil"/>
              <w:left w:val="nil"/>
              <w:bottom w:val="single" w:sz="4" w:space="0" w:color="auto"/>
              <w:right w:val="nil"/>
            </w:tcBorders>
          </w:tcPr>
          <w:p w14:paraId="0561B894" w14:textId="77777777" w:rsidR="00465BD3" w:rsidRPr="00FE7511" w:rsidRDefault="00465BD3" w:rsidP="002927B7">
            <w:pPr>
              <w:pStyle w:val="Table"/>
            </w:pPr>
            <w:r w:rsidRPr="00FE7511">
              <w:t>Amber, low confidence</w:t>
            </w:r>
          </w:p>
        </w:tc>
      </w:tr>
    </w:tbl>
    <w:p w14:paraId="485ACC7C" w14:textId="7E89AAD5" w:rsidR="00465BD3" w:rsidRPr="005262D8" w:rsidRDefault="004D300F" w:rsidP="00A66099">
      <w:pPr>
        <w:pStyle w:val="Caption-Figure"/>
        <w:rPr>
          <w:lang w:val="en-US"/>
        </w:rPr>
      </w:pPr>
      <w:r w:rsidRPr="00F924BA">
        <w:rPr>
          <w:noProof/>
        </w:rPr>
        <w:lastRenderedPageBreak/>
        <w:drawing>
          <wp:inline distT="0" distB="0" distL="0" distR="0" wp14:anchorId="1C58307D" wp14:editId="17C5661C">
            <wp:extent cx="6217283" cy="6866626"/>
            <wp:effectExtent l="0" t="0" r="0" b="0"/>
            <wp:docPr id="593793948" name="Picture 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3948" name="Picture 2" descr="A map of the world&#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9480"/>
                    <a:stretch/>
                  </pic:blipFill>
                  <pic:spPr bwMode="auto">
                    <a:xfrm>
                      <a:off x="0" y="0"/>
                      <a:ext cx="6242399" cy="6894365"/>
                    </a:xfrm>
                    <a:prstGeom prst="rect">
                      <a:avLst/>
                    </a:prstGeom>
                    <a:noFill/>
                    <a:ln>
                      <a:noFill/>
                    </a:ln>
                    <a:extLst>
                      <a:ext uri="{53640926-AAD7-44D8-BBD7-CCE9431645EC}">
                        <a14:shadowObscured xmlns:a14="http://schemas.microsoft.com/office/drawing/2010/main"/>
                      </a:ext>
                    </a:extLst>
                  </pic:spPr>
                </pic:pic>
              </a:graphicData>
            </a:graphic>
          </wp:inline>
        </w:drawing>
      </w:r>
    </w:p>
    <w:p w14:paraId="5E637D9F" w14:textId="295D22FA" w:rsidR="00465BD3" w:rsidRPr="00FE7511" w:rsidRDefault="00465BD3" w:rsidP="00465BD3">
      <w:pPr>
        <w:pStyle w:val="Caption-Figure"/>
      </w:pPr>
      <w:commentRangeStart w:id="17"/>
      <w:commentRangeStart w:id="18"/>
      <w:commentRangeStart w:id="19"/>
      <w:r>
        <w:t xml:space="preserve">Figure </w:t>
      </w:r>
      <w:r>
        <w:fldChar w:fldCharType="begin"/>
      </w:r>
      <w:r>
        <w:instrText xml:space="preserve"> SEQ Figure \* ARABIC </w:instrText>
      </w:r>
      <w:r>
        <w:fldChar w:fldCharType="separate"/>
      </w:r>
      <w:r w:rsidR="00316BF3">
        <w:rPr>
          <w:noProof/>
        </w:rPr>
        <w:t>1</w:t>
      </w:r>
      <w:r>
        <w:fldChar w:fldCharType="end"/>
      </w:r>
      <w:commentRangeEnd w:id="17"/>
      <w:r w:rsidR="000237F8">
        <w:rPr>
          <w:rStyle w:val="CommentReference"/>
          <w:sz w:val="20"/>
          <w:szCs w:val="20"/>
        </w:rPr>
        <w:commentReference w:id="17"/>
      </w:r>
      <w:commentRangeEnd w:id="18"/>
      <w:r>
        <w:rPr>
          <w:rStyle w:val="CommentReference"/>
          <w:sz w:val="20"/>
          <w:szCs w:val="20"/>
        </w:rPr>
        <w:commentReference w:id="18"/>
      </w:r>
      <w:commentRangeEnd w:id="19"/>
      <w:r>
        <w:rPr>
          <w:rStyle w:val="CommentReference"/>
          <w:sz w:val="20"/>
          <w:szCs w:val="20"/>
        </w:rPr>
        <w:commentReference w:id="19"/>
      </w:r>
      <w:r>
        <w:t xml:space="preserve">. Fraser Spring </w:t>
      </w:r>
      <w:r w:rsidR="00E84F56" w:rsidRPr="00E84F56">
        <w:t>5</w:t>
      </w:r>
      <w:r w:rsidR="00E84F56" w:rsidRPr="00E84F56">
        <w:rPr>
          <w:vertAlign w:val="subscript"/>
        </w:rPr>
        <w:t>2</w:t>
      </w:r>
      <w:r w:rsidR="00E84F56" w:rsidRPr="00E84F56">
        <w:t xml:space="preserve"> (</w:t>
      </w:r>
      <w:r>
        <w:t>1.3</w:t>
      </w:r>
      <w:r w:rsidR="00E84F56" w:rsidRPr="00E84F56">
        <w:t>)</w:t>
      </w:r>
      <w:r>
        <w:t xml:space="preserve"> </w:t>
      </w:r>
      <w:r w:rsidR="00BE532A">
        <w:t>Chinook</w:t>
      </w:r>
      <w:r>
        <w:t xml:space="preserve"> </w:t>
      </w:r>
      <w:r w:rsidR="00677202">
        <w:t>S</w:t>
      </w:r>
      <w:r>
        <w:t>almon Conservation Units and survey sites.</w:t>
      </w:r>
      <w:r w:rsidR="00155DBC">
        <w:t xml:space="preserve"> Numbered sites are surveyed </w:t>
      </w:r>
      <w:r w:rsidR="00D44F98">
        <w:t>annually</w:t>
      </w:r>
      <w:r w:rsidR="00187BC7">
        <w:t xml:space="preserve"> to generate escapement estimates</w:t>
      </w:r>
      <w:r w:rsidR="00D44F98">
        <w:t>.</w:t>
      </w:r>
      <w:r>
        <w:t xml:space="preserve"> </w:t>
      </w:r>
      <w:r w:rsidR="00BC37AE" w:rsidRPr="00BC37AE">
        <w:t>Adapted from Fisheries and Oceans Canada (2026). Salmon Space. Government of Canada. </w:t>
      </w:r>
      <w:hyperlink r:id="rId30" w:history="1">
        <w:r w:rsidR="00BC37AE" w:rsidRPr="00BC37AE">
          <w:rPr>
            <w:rStyle w:val="Hyperlink"/>
            <w:sz w:val="20"/>
          </w:rPr>
          <w:t>https://egisp.dfo-mpo.gc.ca/apps/SalmonSpace-EspaceSaumon/</w:t>
        </w:r>
      </w:hyperlink>
    </w:p>
    <w:p w14:paraId="29D72F07" w14:textId="613F9D0A" w:rsidR="00465BD3" w:rsidRDefault="005A5275" w:rsidP="00465BD3">
      <w:pPr>
        <w:pStyle w:val="Caption-Figure"/>
      </w:pPr>
      <w:r>
        <w:rPr>
          <w:noProof/>
        </w:rPr>
        <w:lastRenderedPageBreak/>
        <w:drawing>
          <wp:inline distT="0" distB="0" distL="0" distR="0" wp14:anchorId="333AE939" wp14:editId="78B37611">
            <wp:extent cx="6459459" cy="6573328"/>
            <wp:effectExtent l="0" t="0" r="0" b="0"/>
            <wp:docPr id="174560982" name="Picture 3" descr="A map of the north and nort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982" name="Picture 3" descr="A map of the north and north of the united stat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66954" cy="6580956"/>
                    </a:xfrm>
                    <a:prstGeom prst="rect">
                      <a:avLst/>
                    </a:prstGeom>
                  </pic:spPr>
                </pic:pic>
              </a:graphicData>
            </a:graphic>
          </wp:inline>
        </w:drawing>
      </w:r>
    </w:p>
    <w:p w14:paraId="3F33F975" w14:textId="04E59D53" w:rsidR="00465BD3" w:rsidRPr="00FE7511" w:rsidRDefault="00465BD3" w:rsidP="00465BD3">
      <w:pPr>
        <w:pStyle w:val="Caption-Figure"/>
        <w:rPr>
          <w:rFonts w:cs="Arial"/>
        </w:rPr>
      </w:pPr>
      <w:r>
        <w:t xml:space="preserve">Figure 2. Fraser Summer </w:t>
      </w:r>
      <w:r w:rsidR="00E84F56" w:rsidRPr="00E84F56">
        <w:t>5</w:t>
      </w:r>
      <w:r w:rsidR="00E84F56" w:rsidRPr="00E84F56">
        <w:rPr>
          <w:vertAlign w:val="subscript"/>
        </w:rPr>
        <w:t>2</w:t>
      </w:r>
      <w:r w:rsidR="00E84F56" w:rsidRPr="00E84F56">
        <w:t xml:space="preserve"> (</w:t>
      </w:r>
      <w:r>
        <w:t>1.3</w:t>
      </w:r>
      <w:r w:rsidR="00E84F56" w:rsidRPr="00E84F56">
        <w:t>)</w:t>
      </w:r>
      <w:r>
        <w:t xml:space="preserve"> </w:t>
      </w:r>
      <w:r w:rsidR="00BE532A">
        <w:t>Chinook</w:t>
      </w:r>
      <w:r>
        <w:t xml:space="preserve"> </w:t>
      </w:r>
      <w:r w:rsidR="002F18BC">
        <w:t>S</w:t>
      </w:r>
      <w:r>
        <w:t>almon Conservation Units and survey sites</w:t>
      </w:r>
      <w:r w:rsidR="00187BC7" w:rsidRPr="001F3D21">
        <w:t>.</w:t>
      </w:r>
      <w:r w:rsidR="00187BC7" w:rsidRPr="00A2358C">
        <w:t xml:space="preserve"> Numbered sites are surveyed annually to generate escapement estimates</w:t>
      </w:r>
      <w:r w:rsidDel="00187BC7">
        <w:rPr>
          <w:i w:val="0"/>
          <w:sz w:val="22"/>
        </w:rPr>
        <w:t>.</w:t>
      </w:r>
      <w:r w:rsidR="00BC37AE" w:rsidRPr="00BC37AE" w:rsidDel="00187BC7">
        <w:rPr>
          <w:i w:val="0"/>
          <w:sz w:val="22"/>
        </w:rPr>
        <w:t xml:space="preserve"> </w:t>
      </w:r>
      <w:r w:rsidR="00BC37AE" w:rsidRPr="00BC37AE">
        <w:t>Adapted from Fisheries and Oceans Canada (2026). Salmon Space. Government of Canada. </w:t>
      </w:r>
      <w:hyperlink r:id="rId32" w:history="1">
        <w:r w:rsidR="00BC37AE" w:rsidRPr="00BC37AE">
          <w:rPr>
            <w:rStyle w:val="Hyperlink"/>
            <w:sz w:val="20"/>
          </w:rPr>
          <w:t>https://egisp.dfo-mpo.gc.ca/apps/SalmonSpace-EspaceSaumon/</w:t>
        </w:r>
      </w:hyperlink>
    </w:p>
    <w:p w14:paraId="233FC2C5" w14:textId="3FE7B3BA" w:rsidR="00A91A78" w:rsidRPr="00A91A78" w:rsidRDefault="00A91A78" w:rsidP="00E75723">
      <w:pPr>
        <w:pStyle w:val="Heading3"/>
      </w:pPr>
      <w:bookmarkStart w:id="20" w:name="_Toc230764031"/>
      <w:commentRangeStart w:id="21"/>
      <w:commentRangeStart w:id="22"/>
      <w:r w:rsidRPr="00A91A78">
        <w:lastRenderedPageBreak/>
        <w:t xml:space="preserve">Data: Spring </w:t>
      </w:r>
      <w:r w:rsidR="00D03D14">
        <w:t>5</w:t>
      </w:r>
      <w:r w:rsidR="00D03D14">
        <w:rPr>
          <w:vertAlign w:val="subscript"/>
        </w:rPr>
        <w:t>2</w:t>
      </w:r>
      <w:r w:rsidRPr="00A91A78">
        <w:t xml:space="preserve"> </w:t>
      </w:r>
      <w:r w:rsidR="00D03D14">
        <w:t>(</w:t>
      </w:r>
      <w:r w:rsidRPr="00A91A78">
        <w:t>1.3</w:t>
      </w:r>
      <w:r w:rsidR="00D03D14">
        <w:t>)</w:t>
      </w:r>
      <w:r w:rsidRPr="00A91A78">
        <w:t xml:space="preserve"> Chinook</w:t>
      </w:r>
      <w:bookmarkEnd w:id="20"/>
      <w:commentRangeEnd w:id="21"/>
      <w:r w:rsidR="00F14115" w:rsidRPr="00A91A78">
        <w:rPr>
          <w:rStyle w:val="CommentReference"/>
          <w:sz w:val="24"/>
          <w:szCs w:val="22"/>
        </w:rPr>
        <w:commentReference w:id="21"/>
      </w:r>
      <w:commentRangeEnd w:id="22"/>
      <w:r w:rsidRPr="00A91A78">
        <w:rPr>
          <w:rStyle w:val="CommentReference"/>
          <w:sz w:val="24"/>
          <w:szCs w:val="22"/>
        </w:rPr>
        <w:commentReference w:id="22"/>
      </w:r>
    </w:p>
    <w:p w14:paraId="601FD2CF" w14:textId="063B59F4" w:rsidR="00A91A78" w:rsidRPr="00A91A78" w:rsidRDefault="00A91A78" w:rsidP="00CC7D0F">
      <w:pPr>
        <w:pStyle w:val="Heading4"/>
      </w:pPr>
      <w:r w:rsidRPr="00A91A78">
        <w:t>Enumeration Methods</w:t>
      </w:r>
    </w:p>
    <w:p w14:paraId="0BA2B88A" w14:textId="72FD68C3" w:rsidR="008621AA" w:rsidRPr="00826A1D" w:rsidRDefault="00A91A78" w:rsidP="00A91A78">
      <w:pPr>
        <w:pStyle w:val="BodyText"/>
      </w:pPr>
      <w:r w:rsidRPr="00A91A78">
        <w:t>The number of adult Chinook Salmon that return to the spawning grounds has been estimated using a variety of survey methods from 1975-2024 across CUs within this SMU. Most systems within the 5 Fraser Spring</w:t>
      </w:r>
      <w:r w:rsidR="00B027CE">
        <w:t xml:space="preserve"> 5</w:t>
      </w:r>
      <w:r w:rsidR="00B027CE">
        <w:rPr>
          <w:vertAlign w:val="subscript"/>
        </w:rPr>
        <w:t>2</w:t>
      </w:r>
      <w:r w:rsidRPr="00A91A78">
        <w:t xml:space="preserve"> </w:t>
      </w:r>
      <w:r w:rsidR="00B027CE">
        <w:t>(</w:t>
      </w:r>
      <w:r w:rsidRPr="00A91A78">
        <w:t>1.3</w:t>
      </w:r>
      <w:r w:rsidR="00B027CE">
        <w:t>)</w:t>
      </w:r>
      <w:r w:rsidRPr="00A91A78">
        <w:t xml:space="preserve"> CUs are enumerated using standardized visual methods (stream-walk, float or aerial surveys) and a peak count expansion factor of 1.54 is applied to generate the final escapement estimate </w:t>
      </w:r>
      <w:r w:rsidR="00C7466F" w:rsidRPr="00C7466F">
        <w:rPr>
          <w:rFonts w:cs="Arial"/>
          <w:color w:val="000000"/>
        </w:rPr>
        <w:t>(Parken et al. 2003)</w:t>
      </w:r>
      <w:r w:rsidRPr="00A91A78">
        <w:t xml:space="preserve">To improve estimate accuracy and precision, SONAR and resistivity counters were installed to estimate escapement in the </w:t>
      </w:r>
      <w:commentRangeStart w:id="23"/>
      <w:r w:rsidRPr="00A91A78">
        <w:t xml:space="preserve">Bridge River </w:t>
      </w:r>
      <w:commentRangeEnd w:id="23"/>
      <w:r w:rsidR="0020570D" w:rsidRPr="00A91A78">
        <w:rPr>
          <w:rStyle w:val="CommentReference"/>
          <w:sz w:val="22"/>
          <w:szCs w:val="20"/>
        </w:rPr>
        <w:commentReference w:id="23"/>
      </w:r>
      <w:r w:rsidRPr="00A91A78">
        <w:t>from 2014-2022 and in the Lower Chilcotin River (</w:t>
      </w:r>
      <w:r w:rsidR="0081690D">
        <w:t>CK-10 ;</w:t>
      </w:r>
      <w:commentRangeStart w:id="24"/>
      <w:r w:rsidRPr="00A91A78">
        <w:t xml:space="preserve">Middle Fraser </w:t>
      </w:r>
      <w:r w:rsidR="0081690D">
        <w:t>SP 1.3</w:t>
      </w:r>
      <w:r w:rsidR="00B027CE">
        <w:t xml:space="preserve"> </w:t>
      </w:r>
      <w:r w:rsidRPr="00A91A78">
        <w:t>CU</w:t>
      </w:r>
      <w:commentRangeEnd w:id="24"/>
      <w:r w:rsidR="00DA69E2" w:rsidRPr="00A91A78">
        <w:rPr>
          <w:rStyle w:val="CommentReference"/>
          <w:sz w:val="22"/>
          <w:szCs w:val="20"/>
        </w:rPr>
        <w:commentReference w:id="24"/>
      </w:r>
      <w:r w:rsidRPr="00A91A78">
        <w:t xml:space="preserve">) since 2008, respectively. The Lower Chilcotin River population is a developing ERIS for the Fraser Spring </w:t>
      </w:r>
      <w:r w:rsidR="00E84F56" w:rsidRPr="00E84F56">
        <w:t>5</w:t>
      </w:r>
      <w:r w:rsidR="00E84F56" w:rsidRPr="00E84F56">
        <w:rPr>
          <w:vertAlign w:val="subscript"/>
        </w:rPr>
        <w:t>2</w:t>
      </w:r>
      <w:r w:rsidR="00E84F56" w:rsidRPr="00E84F56">
        <w:t xml:space="preserve"> (</w:t>
      </w:r>
      <w:r w:rsidRPr="00A91A78">
        <w:t>1.3</w:t>
      </w:r>
      <w:r w:rsidR="00E84F56" w:rsidRPr="00E84F56">
        <w:t>)</w:t>
      </w:r>
      <w:r w:rsidRPr="00A91A78">
        <w:t xml:space="preserve"> SMU with a CWT program that was implemented in 2019 to monitor survival, exploitation rate, marine and freshwater distribution, and age structure </w:t>
      </w:r>
      <w:r w:rsidR="00C7466F" w:rsidRPr="00C7466F">
        <w:rPr>
          <w:rFonts w:cs="Arial"/>
          <w:color w:val="000000"/>
        </w:rPr>
        <w:t>(Chinook Technical Committee 2025a)</w:t>
      </w:r>
    </w:p>
    <w:p w14:paraId="26BBA127" w14:textId="467AE52B" w:rsidR="00A91A78" w:rsidRPr="00A91A78" w:rsidRDefault="00A91A78" w:rsidP="00CC7D0F">
      <w:pPr>
        <w:pStyle w:val="Heading4"/>
      </w:pPr>
      <w:r w:rsidRPr="00A91A78">
        <w:t>Data Quality Filtering</w:t>
      </w:r>
    </w:p>
    <w:p w14:paraId="072228CB" w14:textId="1C1622AF" w:rsidR="00A91A78" w:rsidRPr="00A91A78" w:rsidRDefault="00A91A78" w:rsidP="00A91A78">
      <w:pPr>
        <w:pStyle w:val="BodyText"/>
      </w:pPr>
      <w:r w:rsidRPr="00A91A78">
        <w:t xml:space="preserve">To align with the Wild Salmon Policy, spawner escapement timeseries included in this assessment only include sites where the number of natural origin spawners could be estimated or are expected to make up greater than 97% of the population. Key steps in processing escapement data for the purposes of the Rapid Status Assessment are described in detail in </w:t>
      </w:r>
      <w:r w:rsidR="00C7466F" w:rsidRPr="00C7466F">
        <w:rPr>
          <w:rFonts w:cs="Arial"/>
          <w:color w:val="000000"/>
        </w:rPr>
        <w:t>(Brown et al. 2020)</w:t>
      </w:r>
      <w:r w:rsidRPr="00A91A78">
        <w:t xml:space="preserve"> Briefly, data quality is assessed based on the number and completeness of surveys, coverage of the spawning period, visibility and reliability of records, and level of enhancement). Only sites that pass the survey and enhancement data quality standards are included in the derivation of CU-level generational averages and estimation of biological benchmarks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w:t>
      </w:r>
    </w:p>
    <w:p w14:paraId="44839C22" w14:textId="132B0680" w:rsidR="00A91A78" w:rsidRPr="00A91A78" w:rsidRDefault="00A91A78" w:rsidP="00A91A78">
      <w:pPr>
        <w:pStyle w:val="BodyText"/>
      </w:pPr>
      <w:r w:rsidRPr="00A91A78">
        <w:t>Survey data quality is assigned according to the New Salmon Escapement Database System (</w:t>
      </w:r>
      <w:proofErr w:type="spellStart"/>
      <w:r w:rsidRPr="00A91A78">
        <w:t>NuSEDS</w:t>
      </w:r>
      <w:proofErr w:type="spellEnd"/>
      <w:r w:rsidRPr="00A91A78">
        <w:t xml:space="preserve">) estimate classification system </w:t>
      </w:r>
      <w:r w:rsidR="00C7466F" w:rsidRPr="00C7466F">
        <w:rPr>
          <w:rFonts w:cs="Arial"/>
          <w:color w:val="000000"/>
        </w:rPr>
        <w:t>(Brown et al. 2020</w:t>
      </w:r>
      <w:commentRangeStart w:id="25"/>
      <w:commentRangeStart w:id="26"/>
      <w:commentRangeStart w:id="27"/>
      <w:r w:rsidRPr="00A91A78">
        <w:t>)</w:t>
      </w:r>
      <w:commentRangeEnd w:id="25"/>
      <w:r w:rsidRPr="00A91A78">
        <w:rPr>
          <w:rStyle w:val="CommentReference"/>
          <w:sz w:val="22"/>
          <w:szCs w:val="20"/>
        </w:rPr>
        <w:commentReference w:id="25"/>
      </w:r>
      <w:commentRangeEnd w:id="26"/>
      <w:r w:rsidRPr="00A91A78">
        <w:rPr>
          <w:rStyle w:val="CommentReference"/>
          <w:sz w:val="22"/>
          <w:szCs w:val="20"/>
        </w:rPr>
        <w:commentReference w:id="26"/>
      </w:r>
      <w:commentRangeEnd w:id="27"/>
      <w:r w:rsidRPr="00A91A78">
        <w:rPr>
          <w:rStyle w:val="CommentReference"/>
          <w:sz w:val="22"/>
          <w:szCs w:val="20"/>
        </w:rPr>
        <w:commentReference w:id="27"/>
      </w:r>
      <w:r w:rsidRPr="00A91A78">
        <w:t xml:space="preserve">, where survey methods are categorized from the highest level of precision (Type-1) to the lowest level of precision (Type-6). </w:t>
      </w:r>
      <w:r w:rsidR="008A2E29">
        <w:t>E</w:t>
      </w:r>
      <w:r w:rsidRPr="00A91A78">
        <w:t>stimate types 1-2 are designated as high quality</w:t>
      </w:r>
      <w:r w:rsidR="008D6529">
        <w:t xml:space="preserve"> and are estimates of </w:t>
      </w:r>
      <w:r w:rsidR="0076132B">
        <w:t>absolute spawner abundance</w:t>
      </w:r>
      <w:r w:rsidRPr="00A91A78">
        <w:t xml:space="preserve">, </w:t>
      </w:r>
      <w:r w:rsidR="0076132B">
        <w:t>whereas</w:t>
      </w:r>
      <w:r w:rsidRPr="00A91A78">
        <w:t xml:space="preserve"> estimate types 3-4 are designated as moderate quality</w:t>
      </w:r>
      <w:r w:rsidR="00176B90">
        <w:t xml:space="preserve"> and are ind</w:t>
      </w:r>
      <w:r w:rsidR="00A50B9B">
        <w:t xml:space="preserve">ices </w:t>
      </w:r>
      <w:r w:rsidR="00176B90">
        <w:t>of abundance</w:t>
      </w:r>
      <w:r w:rsidRPr="00A91A78">
        <w:t xml:space="preserve">, and estimate types 5-6 are considered low quality </w:t>
      </w:r>
      <w:r w:rsidR="00A50B9B">
        <w:t>indices of abundance</w:t>
      </w:r>
      <w:r w:rsidRPr="00A91A78">
        <w:t xml:space="preserve"> (Brown et al. 2020).</w:t>
      </w:r>
      <w:r w:rsidR="00C100ED">
        <w:t xml:space="preserve"> </w:t>
      </w:r>
      <w:r w:rsidR="008A2E29" w:rsidRPr="008A2E29">
        <w:t xml:space="preserve">In the Rapid Status Assessment Chinook data processing framework </w:t>
      </w:r>
      <w:r w:rsidR="00C7466F" w:rsidRPr="00C7466F">
        <w:rPr>
          <w:rFonts w:cs="Arial"/>
          <w:color w:val="000000"/>
        </w:rPr>
        <w:t>(Bailey et al. 2026)</w:t>
      </w:r>
      <w:r w:rsidR="008A2E29" w:rsidRPr="008A2E29">
        <w:t>,</w:t>
      </w:r>
      <w:r w:rsidR="008A2E29">
        <w:t xml:space="preserve"> t</w:t>
      </w:r>
      <w:r w:rsidR="00C100ED">
        <w:t>ype</w:t>
      </w:r>
      <w:r w:rsidR="00DA2327">
        <w:t xml:space="preserve">s 1-2 are </w:t>
      </w:r>
      <w:r w:rsidR="008A2E29">
        <w:t xml:space="preserve">considered </w:t>
      </w:r>
      <w:r w:rsidR="00DA2327">
        <w:t>suitable for comparison against abundance- and trend-based benchmark</w:t>
      </w:r>
      <w:r w:rsidR="007C33C1">
        <w:t>s</w:t>
      </w:r>
      <w:r w:rsidR="00DA2327">
        <w:t xml:space="preserve">, whereas types 3-4 are </w:t>
      </w:r>
      <w:r w:rsidR="00265D4C">
        <w:t>only suitable for comparison against trend-based benchmarks</w:t>
      </w:r>
      <w:r w:rsidR="0067150A">
        <w:t xml:space="preserve"> (</w:t>
      </w:r>
      <w:proofErr w:type="spellStart"/>
      <w:r w:rsidR="0067150A" w:rsidRPr="0067150A">
        <w:t>Pestal</w:t>
      </w:r>
      <w:proofErr w:type="spellEnd"/>
      <w:r w:rsidR="0067150A" w:rsidRPr="0067150A">
        <w:t xml:space="preserve"> et. al 2023</w:t>
      </w:r>
      <w:r w:rsidR="0067150A">
        <w:t>).</w:t>
      </w:r>
      <w:r w:rsidRPr="00A91A78">
        <w:t xml:space="preserve"> </w:t>
      </w:r>
      <w:commentRangeStart w:id="28"/>
      <w:r w:rsidRPr="00A91A78">
        <w:t>Sites with low quality estimates are excluded from further analyses and do not contribute to the CU-level spawner estimates for status assignment (</w:t>
      </w:r>
      <w:r w:rsidR="0005253B" w:rsidRPr="00B16069">
        <w:t xml:space="preserve">Figure </w:t>
      </w:r>
      <w:r w:rsidR="00264733" w:rsidRPr="00B16069">
        <w:t>3</w:t>
      </w:r>
      <w:r w:rsidR="0005253B">
        <w:t>,</w:t>
      </w:r>
      <w:r w:rsidR="00264733">
        <w:t xml:space="preserve"> </w:t>
      </w:r>
      <w:r w:rsidR="00C7466F" w:rsidRPr="00C7466F">
        <w:rPr>
          <w:rFonts w:cs="Arial"/>
          <w:color w:val="000000"/>
        </w:rPr>
        <w:t xml:space="preserve">(Brown et al. 2020; </w:t>
      </w:r>
      <w:proofErr w:type="spellStart"/>
      <w:r w:rsidR="00C7466F" w:rsidRPr="00C7466F">
        <w:rPr>
          <w:rFonts w:cs="Arial"/>
          <w:color w:val="000000"/>
        </w:rPr>
        <w:t>Pestal</w:t>
      </w:r>
      <w:proofErr w:type="spellEnd"/>
      <w:r w:rsidR="00C7466F" w:rsidRPr="00C7466F">
        <w:rPr>
          <w:rFonts w:cs="Arial"/>
          <w:color w:val="000000"/>
        </w:rPr>
        <w:t xml:space="preserve"> et al. 2023</w:t>
      </w:r>
      <w:r w:rsidRPr="00A91A78">
        <w:t xml:space="preserve">). </w:t>
      </w:r>
      <w:commentRangeEnd w:id="28"/>
      <w:r w:rsidRPr="00A91A78">
        <w:rPr>
          <w:rStyle w:val="CommentReference"/>
          <w:sz w:val="22"/>
          <w:szCs w:val="20"/>
        </w:rPr>
        <w:commentReference w:id="28"/>
      </w:r>
    </w:p>
    <w:p w14:paraId="08099A86" w14:textId="0D159D37" w:rsidR="00A91A78" w:rsidRPr="00A91A78" w:rsidRDefault="00A91A78" w:rsidP="00A91A78">
      <w:pPr>
        <w:pStyle w:val="BodyText"/>
      </w:pPr>
      <w:r w:rsidRPr="00A91A78">
        <w:t>When there</w:t>
      </w:r>
      <w:r w:rsidRPr="00A91A78" w:rsidDel="007E5F19">
        <w:t xml:space="preserve"> </w:t>
      </w:r>
      <w:r w:rsidR="007E5F19">
        <w:t>are</w:t>
      </w:r>
      <w:r w:rsidRPr="00A91A78">
        <w:t xml:space="preserve"> sufficient data to calculate the proportionate natural influence (PNI) for hatchery-enhanced populations, using the classification system developed </w:t>
      </w:r>
      <w:r w:rsidR="00C7466F" w:rsidRPr="00C7466F">
        <w:rPr>
          <w:rFonts w:cs="Arial"/>
          <w:color w:val="000000"/>
        </w:rPr>
        <w:t>(</w:t>
      </w:r>
      <w:proofErr w:type="spellStart"/>
      <w:r w:rsidR="00C7466F" w:rsidRPr="00C7466F">
        <w:rPr>
          <w:rFonts w:cs="Arial"/>
          <w:color w:val="000000"/>
        </w:rPr>
        <w:t>Withler</w:t>
      </w:r>
      <w:proofErr w:type="spellEnd"/>
      <w:r w:rsidR="00C7466F" w:rsidRPr="00C7466F">
        <w:rPr>
          <w:rFonts w:cs="Arial"/>
          <w:color w:val="000000"/>
        </w:rPr>
        <w:t xml:space="preserve"> et al. 2018</w:t>
      </w:r>
      <w:r w:rsidRPr="00A91A78">
        <w:t xml:space="preserve">) is recommended, where sites with PNI &lt;0.5 are excluded from further analyses. Due to lack of sufficient </w:t>
      </w:r>
      <w:proofErr w:type="spellStart"/>
      <w:r w:rsidRPr="00A91A78">
        <w:t>pHOS</w:t>
      </w:r>
      <w:proofErr w:type="spellEnd"/>
      <w:r w:rsidRPr="00A91A78">
        <w:t xml:space="preserve"> data for majority of sites within these CUs, the </w:t>
      </w:r>
      <w:r w:rsidR="00C7466F" w:rsidRPr="00C7466F">
        <w:rPr>
          <w:rFonts w:cs="Arial"/>
          <w:color w:val="000000"/>
        </w:rPr>
        <w:t>(</w:t>
      </w:r>
      <w:proofErr w:type="spellStart"/>
      <w:r w:rsidR="00C7466F" w:rsidRPr="00C7466F">
        <w:rPr>
          <w:rFonts w:cs="Arial"/>
          <w:color w:val="000000"/>
        </w:rPr>
        <w:t>Withler</w:t>
      </w:r>
      <w:proofErr w:type="spellEnd"/>
      <w:r w:rsidR="00C7466F" w:rsidRPr="00C7466F">
        <w:rPr>
          <w:rFonts w:cs="Arial"/>
          <w:color w:val="000000"/>
        </w:rPr>
        <w:t xml:space="preserve"> et al. 2018)</w:t>
      </w:r>
      <w:r w:rsidRPr="00A91A78">
        <w:t xml:space="preserve"> framework could not be directly applied. Instead, the approach from the 2016 CSAS review on the assessment of Southern BC Chinook CUs was applied (</w:t>
      </w:r>
      <w:r w:rsidR="00C7466F" w:rsidRPr="00C7466F">
        <w:rPr>
          <w:rFonts w:cs="Arial"/>
          <w:color w:val="000000"/>
        </w:rPr>
        <w:t>DFO 2016</w:t>
      </w:r>
      <w:r w:rsidRPr="00A91A78">
        <w:t xml:space="preserve">). Briefly, Salmonid Enhancement Program (SEP) records for a site must have a minimum of three generations of enhancement data after brood year 2000 available </w:t>
      </w:r>
      <w:r w:rsidR="00C7466F" w:rsidRPr="00C7466F">
        <w:rPr>
          <w:rFonts w:cs="Arial"/>
          <w:color w:val="000000"/>
        </w:rPr>
        <w:t>(DFO 2016a)</w:t>
      </w:r>
      <w:r w:rsidRPr="00A91A78">
        <w:t xml:space="preserve"> Sites with greater than 25% mean hatchery-origin contribution or with greater than 25% of years enhanced are ranked as high and excluded from further analyses </w:t>
      </w:r>
      <w:r w:rsidR="00C7466F" w:rsidRPr="00C7466F">
        <w:rPr>
          <w:rFonts w:cs="Arial"/>
          <w:color w:val="000000"/>
        </w:rPr>
        <w:t>(DFO 2016a; Brown et al. 2020)</w:t>
      </w:r>
    </w:p>
    <w:p w14:paraId="7379B5CF" w14:textId="7A049943" w:rsidR="00A91A78" w:rsidRPr="00A91A78" w:rsidRDefault="00A91A78" w:rsidP="00BA39E4">
      <w:pPr>
        <w:pStyle w:val="BodyText"/>
      </w:pPr>
      <w:r w:rsidRPr="00A91A78">
        <w:t xml:space="preserve">There are a total of 60 survey sites across the </w:t>
      </w:r>
      <w:r w:rsidR="00C24517">
        <w:t>5</w:t>
      </w:r>
      <w:r w:rsidRPr="00A91A78">
        <w:t xml:space="preserve"> Fraser Spring </w:t>
      </w:r>
      <w:r w:rsidR="00C24517" w:rsidRPr="00C24517">
        <w:t>5</w:t>
      </w:r>
      <w:r w:rsidR="00C24517" w:rsidRPr="00C24517">
        <w:rPr>
          <w:vertAlign w:val="subscript"/>
        </w:rPr>
        <w:t>2</w:t>
      </w:r>
      <w:r w:rsidR="00C24517" w:rsidRPr="00C24517">
        <w:t xml:space="preserve"> (</w:t>
      </w:r>
      <w:r w:rsidRPr="00A91A78">
        <w:t>1.3</w:t>
      </w:r>
      <w:r w:rsidR="00C24517" w:rsidRPr="00C24517">
        <w:t>)</w:t>
      </w:r>
      <w:r w:rsidRPr="00A91A78">
        <w:t xml:space="preserve"> CUs, 44 of which were included as persistent sites. A persistent site is defined as a site with consistent records (50% of </w:t>
      </w:r>
      <w:r w:rsidRPr="00A91A78">
        <w:lastRenderedPageBreak/>
        <w:t xml:space="preserve">observations from the CU start year, with no more than one generation of consecutive years missing) of high or moderate data quality as described </w:t>
      </w:r>
      <w:r w:rsidRPr="00941D1C">
        <w:t>above (</w:t>
      </w:r>
      <w:r w:rsidR="00004792" w:rsidRPr="00B16069">
        <w:t xml:space="preserve">Figure </w:t>
      </w:r>
      <w:r w:rsidR="00264733" w:rsidRPr="00B16069">
        <w:t>3</w:t>
      </w:r>
      <w:r w:rsidR="00004792">
        <w:t>,</w:t>
      </w:r>
      <w:r w:rsidR="00004792" w:rsidRPr="00941D1C">
        <w:t xml:space="preserve"> </w:t>
      </w:r>
      <w:r w:rsidRPr="00941D1C">
        <w:t xml:space="preserve">Brown et al. 2020). </w:t>
      </w:r>
      <w:r w:rsidR="003A2F36" w:rsidRPr="00941D1C">
        <w:t>Four</w:t>
      </w:r>
      <w:r w:rsidRPr="00941D1C">
        <w:t xml:space="preserve"> sites were excluded from the assessment due to enhancement (See hatchery supplementation section for CU-specific release data by life-stage and </w:t>
      </w:r>
      <w:r w:rsidR="00264733">
        <w:t>Supplementary</w:t>
      </w:r>
      <w:r w:rsidR="00264733" w:rsidRPr="00941D1C">
        <w:t xml:space="preserve"> </w:t>
      </w:r>
      <w:r w:rsidR="004665B2">
        <w:t>Materials A, Appendix A</w:t>
      </w:r>
      <w:r w:rsidRPr="00941D1C" w:rsidDel="00264733">
        <w:t xml:space="preserve"> </w:t>
      </w:r>
      <w:r w:rsidRPr="00941D1C">
        <w:t xml:space="preserve">for site-specific release data by life-stage), and the remaining were considered data deficient (See Appendix </w:t>
      </w:r>
      <w:r w:rsidR="00264733">
        <w:t>B</w:t>
      </w:r>
      <w:r w:rsidRPr="00941D1C">
        <w:t xml:space="preserve"> Tables </w:t>
      </w:r>
      <w:r w:rsidR="00264733">
        <w:t>B</w:t>
      </w:r>
      <w:r w:rsidRPr="00941D1C">
        <w:t>.1</w:t>
      </w:r>
      <w:r w:rsidR="00ED4E64" w:rsidRPr="00941D1C">
        <w:t>.1</w:t>
      </w:r>
      <w:r w:rsidRPr="00941D1C">
        <w:t xml:space="preserve"> and </w:t>
      </w:r>
      <w:r w:rsidR="00ED4E64">
        <w:t>B</w:t>
      </w:r>
      <w:r w:rsidRPr="00941D1C">
        <w:t>.2</w:t>
      </w:r>
      <w:r w:rsidR="00ED4E64" w:rsidRPr="00941D1C">
        <w:t>.1</w:t>
      </w:r>
      <w:r w:rsidRPr="00941D1C">
        <w:t xml:space="preserve"> for the complete list of persistent sites and </w:t>
      </w:r>
      <w:r w:rsidRPr="00B16069">
        <w:t xml:space="preserve">Figures </w:t>
      </w:r>
      <w:r w:rsidR="00ED4E64" w:rsidRPr="00B16069">
        <w:t>B</w:t>
      </w:r>
      <w:r w:rsidR="00C05EB7" w:rsidRPr="00B16069">
        <w:t>.1.2</w:t>
      </w:r>
      <w:r w:rsidRPr="00B16069">
        <w:t xml:space="preserve"> </w:t>
      </w:r>
      <w:r w:rsidR="00C05EB7" w:rsidRPr="00B16069">
        <w:t>–</w:t>
      </w:r>
      <w:r w:rsidRPr="00B16069">
        <w:t xml:space="preserve"> </w:t>
      </w:r>
      <w:r w:rsidR="00C05EB7" w:rsidRPr="00B16069">
        <w:t>B.</w:t>
      </w:r>
      <w:r w:rsidR="00941D1C" w:rsidRPr="00B16069">
        <w:t>1</w:t>
      </w:r>
      <w:r w:rsidR="00C05EB7" w:rsidRPr="00B16069">
        <w:t>.1</w:t>
      </w:r>
      <w:r w:rsidR="00941D1C" w:rsidRPr="00B16069">
        <w:t>1</w:t>
      </w:r>
      <w:r w:rsidRPr="00941D1C">
        <w:t xml:space="preserve"> for data quality filtering summaries by CU). The data used in this assessment were</w:t>
      </w:r>
      <w:r w:rsidRPr="00A91A78">
        <w:t xml:space="preserve"> described in detail by (Weir et al. 2022; Dionne et al. 2023b). The last integrated status assessment for the CUs in this SMU occurred for return year 2012 </w:t>
      </w:r>
      <w:r w:rsidR="00C7466F" w:rsidRPr="00C7466F">
        <w:rPr>
          <w:rFonts w:cs="Arial"/>
          <w:color w:val="000000"/>
        </w:rPr>
        <w:t>(DFO 2016b)</w:t>
      </w:r>
      <w:r w:rsidRPr="00A91A78">
        <w:t xml:space="preserve">. Some of the data were also recently used in the Fraser Chinook Recovery Potential Assessments </w:t>
      </w:r>
      <w:r w:rsidR="00C7466F" w:rsidRPr="00C7466F">
        <w:rPr>
          <w:rFonts w:cs="Arial"/>
          <w:color w:val="000000"/>
        </w:rPr>
        <w:t>(Doutaz et al. 2021; Weir et al. 2022; Dionne et al. 2023)</w:t>
      </w:r>
    </w:p>
    <w:p w14:paraId="00E61CE9" w14:textId="77777777" w:rsidR="0005253B" w:rsidRDefault="0005253B" w:rsidP="0005253B">
      <w:pPr>
        <w:pStyle w:val="BodyText"/>
        <w:keepNext/>
      </w:pPr>
      <w:r w:rsidRPr="0005253B">
        <w:rPr>
          <w:noProof/>
          <w:lang w:val="en-US"/>
        </w:rPr>
        <w:drawing>
          <wp:inline distT="0" distB="0" distL="0" distR="0" wp14:anchorId="33557E84" wp14:editId="3FED1092">
            <wp:extent cx="5943600" cy="4245610"/>
            <wp:effectExtent l="0" t="0" r="0" b="2540"/>
            <wp:docPr id="8391265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658" name="Picture 1" descr="A graph of different colored bar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0725CA4" w14:textId="00BB2F3C" w:rsidR="00004792" w:rsidRPr="008D60F5" w:rsidRDefault="0005253B" w:rsidP="008D60F5">
      <w:pPr>
        <w:pStyle w:val="Caption-Figure"/>
        <w:rPr>
          <w:lang w:val="en-US"/>
        </w:rPr>
      </w:pPr>
      <w:r w:rsidRPr="00B16069">
        <w:t xml:space="preserve">Figure </w:t>
      </w:r>
      <w:r w:rsidR="00264733" w:rsidRPr="00B16069">
        <w:t>3</w:t>
      </w:r>
      <w:r w:rsidRPr="00B16069">
        <w:t>.</w:t>
      </w:r>
      <w:r>
        <w:t xml:space="preserve"> </w:t>
      </w:r>
      <w:r w:rsidR="00EE6289">
        <w:t>Fraser Spring 5</w:t>
      </w:r>
      <w:r w:rsidR="00EE6289">
        <w:rPr>
          <w:vertAlign w:val="subscript"/>
        </w:rPr>
        <w:t>2</w:t>
      </w:r>
      <w:r w:rsidR="00EE6289">
        <w:t xml:space="preserve"> (1.3) </w:t>
      </w:r>
      <w:r w:rsidR="00DD27E6">
        <w:t>proportion</w:t>
      </w:r>
      <w:r w:rsidR="00FB0D45">
        <w:t>s</w:t>
      </w:r>
      <w:r w:rsidR="00DD27E6">
        <w:t xml:space="preserve"> of escapement estimates by </w:t>
      </w:r>
      <w:proofErr w:type="spellStart"/>
      <w:r w:rsidR="00D54DB1">
        <w:t>NuSEDS</w:t>
      </w:r>
      <w:proofErr w:type="spellEnd"/>
      <w:r w:rsidR="00D54DB1">
        <w:t xml:space="preserve"> </w:t>
      </w:r>
      <w:r w:rsidR="00CB707F">
        <w:t>classification</w:t>
      </w:r>
      <w:r w:rsidR="00D54DB1">
        <w:t xml:space="preserve"> </w:t>
      </w:r>
      <w:r w:rsidR="00BE4ED0">
        <w:t>t</w:t>
      </w:r>
      <w:r w:rsidR="00045340">
        <w:t>ype from 1975-2024. Under the WSP Rapid Status Approach criteria</w:t>
      </w:r>
      <w:r w:rsidR="00580E36">
        <w:t xml:space="preserve"> from Brown et al. </w:t>
      </w:r>
      <w:r w:rsidR="004B1356">
        <w:t>(</w:t>
      </w:r>
      <w:r w:rsidR="00580E36">
        <w:t>2020</w:t>
      </w:r>
      <w:r w:rsidR="004B1356">
        <w:t>)</w:t>
      </w:r>
      <w:r w:rsidR="00045340">
        <w:t>, Types 1-2 are considered high quality, Types 3-4 are considered moderate quality</w:t>
      </w:r>
      <w:r w:rsidR="00A128B7">
        <w:t xml:space="preserve">, Types 5-6 are considered low quality. </w:t>
      </w:r>
    </w:p>
    <w:p w14:paraId="1F40A9B5" w14:textId="77777777" w:rsidR="00A91A78" w:rsidRPr="00A91A78" w:rsidRDefault="00A91A78" w:rsidP="00CC7D0F">
      <w:pPr>
        <w:pStyle w:val="Heading4"/>
      </w:pPr>
      <w:r w:rsidRPr="00A91A78">
        <w:t>Exploitation Rate</w:t>
      </w:r>
    </w:p>
    <w:p w14:paraId="0EBB40A0" w14:textId="6B2F6CE3" w:rsidR="00A91A78" w:rsidRDefault="00A91A78" w:rsidP="00A91A78">
      <w:pPr>
        <w:pStyle w:val="BodyText"/>
      </w:pPr>
      <w:r w:rsidRPr="00A91A78">
        <w:t xml:space="preserve">Under the 2019 PST Agreement, the Lower Chilcotin population is considered both a developing escapement and CWT ERIS with the recent introduction of the CWT program. Historically, Dome Creek (Upper Fraser; CK-12) was used as the CWT ERIS, but the tagging program at the Dome Creek hatchery was discontinued in 2005. Once enough CWT recoveries occur annually, the Lower Chilcotin population’s CYER will be estimated annually and the population will be subject CYER limits for Individual Stock Based Management (ISBM) fisheries </w:t>
      </w:r>
      <w:r w:rsidR="00C7466F" w:rsidRPr="00C7466F">
        <w:rPr>
          <w:rFonts w:cs="Arial"/>
          <w:color w:val="000000"/>
        </w:rPr>
        <w:lastRenderedPageBreak/>
        <w:t>(PSC 2023; Chinook Technical Committee 2024)</w:t>
      </w:r>
      <w:r w:rsidRPr="00A91A78">
        <w:t xml:space="preserve"> The Lower Chilcotin CWT program is in an earlier phase of development compared to the Chilko Summer </w:t>
      </w:r>
      <w:r w:rsidR="0025357B" w:rsidRPr="0025357B">
        <w:t>5</w:t>
      </w:r>
      <w:r w:rsidR="0025357B" w:rsidRPr="0025357B">
        <w:rPr>
          <w:vertAlign w:val="subscript"/>
        </w:rPr>
        <w:t>2</w:t>
      </w:r>
      <w:r w:rsidR="0025357B" w:rsidRPr="0025357B">
        <w:t xml:space="preserve"> (</w:t>
      </w:r>
      <w:r w:rsidRPr="00A91A78">
        <w:t>1.3</w:t>
      </w:r>
      <w:r w:rsidR="0025357B" w:rsidRPr="0025357B">
        <w:t>)</w:t>
      </w:r>
      <w:r w:rsidRPr="00A91A78">
        <w:t xml:space="preserve"> ERIS population (see Summer </w:t>
      </w:r>
      <w:r w:rsidR="008E57C4" w:rsidRPr="008E57C4">
        <w:t>5</w:t>
      </w:r>
      <w:r w:rsidR="008E57C4" w:rsidRPr="008E57C4">
        <w:rPr>
          <w:vertAlign w:val="subscript"/>
        </w:rPr>
        <w:t>2</w:t>
      </w:r>
      <w:r w:rsidRPr="00A91A78">
        <w:t xml:space="preserve"> </w:t>
      </w:r>
      <w:r w:rsidR="008E57C4">
        <w:t>(</w:t>
      </w:r>
      <w:r w:rsidRPr="00A91A78">
        <w:t>1.3</w:t>
      </w:r>
      <w:r w:rsidR="008E57C4">
        <w:t>)</w:t>
      </w:r>
      <w:r w:rsidRPr="00A91A78">
        <w:t xml:space="preserve"> Data Section; Chinook Technical Committee 2025). For this reason, ER </w:t>
      </w:r>
      <w:r w:rsidR="0025357B">
        <w:t>is currently</w:t>
      </w:r>
      <w:r w:rsidRPr="00A91A78">
        <w:t xml:space="preserve"> evaluated by the Fishing Mortality (FMI) index approach. </w:t>
      </w:r>
    </w:p>
    <w:p w14:paraId="27BC29D8" w14:textId="6EDD35CA" w:rsidR="00826A1D" w:rsidRPr="00826A1D" w:rsidRDefault="00826A1D" w:rsidP="00826A1D">
      <w:pPr>
        <w:pStyle w:val="BodyText"/>
      </w:pPr>
      <w:r w:rsidRPr="00826A1D">
        <w:t xml:space="preserve">To determine SMU-level catch (Figure 5A) and recruitment (Figure 5C), FMI values from 2019-2024 (provided in </w:t>
      </w:r>
      <w:r w:rsidR="00C7466F" w:rsidRPr="00C7466F">
        <w:rPr>
          <w:rFonts w:cs="Arial"/>
          <w:color w:val="000000"/>
        </w:rPr>
        <w:t>(DFO 2025</w:t>
      </w:r>
      <w:r w:rsidRPr="00826A1D">
        <w:t>) were converted to the proportion of fish that reached the spawning grounds (</w:t>
      </w:r>
      <w:proofErr w:type="spellStart"/>
      <w:r w:rsidRPr="00826A1D">
        <w:rPr>
          <w:i/>
          <w:iCs/>
        </w:rPr>
        <w:t>p</w:t>
      </w:r>
      <w:r w:rsidRPr="00826A1D">
        <w:rPr>
          <w:i/>
          <w:iCs/>
          <w:vertAlign w:val="subscript"/>
        </w:rPr>
        <w:t>spawn</w:t>
      </w:r>
      <w:proofErr w:type="spellEnd"/>
      <w:r w:rsidRPr="00826A1D">
        <w:rPr>
          <w:i/>
          <w:iCs/>
        </w:rPr>
        <w:t>)</w:t>
      </w:r>
      <w:r w:rsidRPr="00826A1D">
        <w:t xml:space="preserve"> as in Equation 1 below : </w:t>
      </w:r>
    </w:p>
    <w:p w14:paraId="789E0806" w14:textId="186212B7" w:rsidR="00826A1D" w:rsidRPr="00826A1D" w:rsidRDefault="002F0529" w:rsidP="007D2AD9">
      <w:pPr>
        <w:pStyle w:val="BodyText"/>
        <w:numPr>
          <w:ilvl w:val="0"/>
          <w:numId w:val="48"/>
        </w:numPr>
        <w:jc w:val="center"/>
      </w:pPr>
      <m:oMath>
        <m:sSub>
          <m:sSubPr>
            <m:ctrlPr>
              <w:rPr>
                <w:rFonts w:ascii="Cambria Math" w:hAnsi="Cambria Math"/>
                <w:i/>
              </w:rPr>
            </m:ctrlPr>
          </m:sSubPr>
          <m:e>
            <m:r>
              <w:rPr>
                <w:rFonts w:ascii="Cambria Math" w:hAnsi="Cambria Math"/>
              </w:rPr>
              <m:t>p</m:t>
            </m:r>
          </m:e>
          <m:sub>
            <m:r>
              <w:rPr>
                <w:rFonts w:ascii="Cambria Math" w:hAnsi="Cambria Math"/>
              </w:rPr>
              <m:t>spawn</m:t>
            </m:r>
          </m:sub>
        </m:sSub>
        <m:r>
          <w:rPr>
            <w:rFonts w:ascii="Cambria Math" w:hAnsi="Cambria Math"/>
          </w:rPr>
          <m:t xml:space="preserve">=1- </m:t>
        </m:r>
        <m:r>
          <w:rPr>
            <w:rFonts w:ascii="Cambria Math" w:hAnsi="Cambria Math"/>
          </w:rPr>
          <m:t>FMI</m:t>
        </m:r>
      </m:oMath>
    </w:p>
    <w:p w14:paraId="61A6D619" w14:textId="733A0957" w:rsidR="00826A1D" w:rsidRPr="00826A1D" w:rsidRDefault="00826A1D" w:rsidP="00826A1D">
      <w:pPr>
        <w:pStyle w:val="BodyText"/>
      </w:pPr>
      <w:r w:rsidRPr="00826A1D">
        <w:t>From there, the number of recruits w</w:t>
      </w:r>
      <w:r w:rsidR="005B3671">
        <w:t>as</w:t>
      </w:r>
      <w:r w:rsidRPr="00826A1D">
        <w:t xml:space="preserve"> determined using the SMU-level natural origin spawner estimates</w:t>
      </w:r>
      <w:r w:rsidR="005B3671">
        <w:t xml:space="preserve"> (</w:t>
      </w:r>
      <w:proofErr w:type="spellStart"/>
      <w:r w:rsidR="005F6D4D">
        <w:rPr>
          <w:i/>
          <w:iCs/>
        </w:rPr>
        <w:t>NO</w:t>
      </w:r>
      <w:r w:rsidR="005B3671" w:rsidRPr="007D2AD9">
        <w:rPr>
          <w:vertAlign w:val="subscript"/>
        </w:rPr>
        <w:t>spawn</w:t>
      </w:r>
      <w:proofErr w:type="spellEnd"/>
      <w:r w:rsidR="005B3671">
        <w:t>)</w:t>
      </w:r>
      <w:r w:rsidRPr="00826A1D">
        <w:t xml:space="preserve"> generated from the WSP Rapid Status Assessment Approach (</w:t>
      </w:r>
      <w:r w:rsidR="008204B2">
        <w:t>Appendix B</w:t>
      </w:r>
      <w:r w:rsidRPr="00826A1D">
        <w:t xml:space="preserve">) and </w:t>
      </w:r>
      <w:proofErr w:type="spellStart"/>
      <w:r w:rsidRPr="00826A1D">
        <w:rPr>
          <w:i/>
          <w:iCs/>
        </w:rPr>
        <w:t>p</w:t>
      </w:r>
      <w:r w:rsidRPr="00826A1D">
        <w:rPr>
          <w:i/>
          <w:iCs/>
          <w:vertAlign w:val="subscript"/>
        </w:rPr>
        <w:t>spawn</w:t>
      </w:r>
      <w:proofErr w:type="spellEnd"/>
      <w:r w:rsidRPr="00826A1D">
        <w:t xml:space="preserve"> as shown in Equation 2:</w:t>
      </w:r>
    </w:p>
    <w:p w14:paraId="58706A1A" w14:textId="0CBAD684" w:rsidR="00826A1D" w:rsidRPr="00826A1D" w:rsidRDefault="00826A1D" w:rsidP="007D2AD9">
      <w:pPr>
        <w:pStyle w:val="BodyText"/>
        <w:numPr>
          <w:ilvl w:val="0"/>
          <w:numId w:val="48"/>
        </w:numPr>
        <w:jc w:val="center"/>
      </w:pPr>
      <m:oMath>
        <m:r>
          <w:rPr>
            <w:rFonts w:ascii="Cambria Math" w:hAnsi="Cambria Math"/>
          </w:rPr>
          <m:t>recruits=</m:t>
        </m:r>
        <m:f>
          <m:fPr>
            <m:ctrlPr>
              <w:rPr>
                <w:rFonts w:ascii="Cambria Math" w:hAnsi="Cambria Math"/>
                <w:i/>
              </w:rPr>
            </m:ctrlPr>
          </m:fPr>
          <m:num>
            <m:sSub>
              <m:sSubPr>
                <m:ctrlPr>
                  <w:rPr>
                    <w:rFonts w:ascii="Cambria Math" w:hAnsi="Cambria Math"/>
                    <w:i/>
                  </w:rPr>
                </m:ctrlPr>
              </m:sSubPr>
              <m:e>
                <m:r>
                  <w:rPr>
                    <w:rFonts w:ascii="Cambria Math" w:hAnsi="Cambria Math"/>
                  </w:rPr>
                  <m:t>NO</m:t>
                </m:r>
              </m:e>
              <m:sub>
                <m:r>
                  <w:rPr>
                    <w:rFonts w:ascii="Cambria Math" w:hAnsi="Cambria Math"/>
                  </w:rPr>
                  <m:t>spawn</m:t>
                </m:r>
              </m:sub>
            </m:sSub>
          </m:num>
          <m:den>
            <m:sSub>
              <m:sSubPr>
                <m:ctrlPr>
                  <w:rPr>
                    <w:rFonts w:ascii="Cambria Math" w:hAnsi="Cambria Math"/>
                    <w:i/>
                  </w:rPr>
                </m:ctrlPr>
              </m:sSubPr>
              <m:e>
                <m:r>
                  <w:rPr>
                    <w:rFonts w:ascii="Cambria Math" w:hAnsi="Cambria Math"/>
                  </w:rPr>
                  <m:t>p</m:t>
                </m:r>
              </m:e>
              <m:sub>
                <m:r>
                  <w:rPr>
                    <w:rFonts w:ascii="Cambria Math" w:hAnsi="Cambria Math"/>
                  </w:rPr>
                  <m:t>spawn</m:t>
                </m:r>
              </m:sub>
            </m:sSub>
          </m:den>
        </m:f>
      </m:oMath>
    </w:p>
    <w:p w14:paraId="72B2EC2D" w14:textId="77777777" w:rsidR="00826A1D" w:rsidRPr="00826A1D" w:rsidRDefault="00826A1D" w:rsidP="00826A1D">
      <w:pPr>
        <w:pStyle w:val="BodyText"/>
      </w:pPr>
      <w:r w:rsidRPr="00826A1D">
        <w:t>Finally, catch was calculated by multiplying the number of recruits by the FMI as shown in Equation 3:</w:t>
      </w:r>
    </w:p>
    <w:p w14:paraId="551B8231" w14:textId="3422293D" w:rsidR="00826A1D" w:rsidRPr="00826A1D" w:rsidRDefault="00826A1D" w:rsidP="007D2AD9">
      <w:pPr>
        <w:pStyle w:val="BodyText"/>
        <w:numPr>
          <w:ilvl w:val="0"/>
          <w:numId w:val="48"/>
        </w:numPr>
        <w:jc w:val="center"/>
      </w:pPr>
      <m:oMath>
        <m:r>
          <w:rPr>
            <w:rFonts w:ascii="Cambria Math" w:hAnsi="Cambria Math"/>
          </w:rPr>
          <m:t>catch=FMI*recruits</m:t>
        </m:r>
      </m:oMath>
    </w:p>
    <w:p w14:paraId="40AAF29F" w14:textId="390766AD" w:rsidR="00A91A78" w:rsidRPr="00A91A78" w:rsidRDefault="00A91A78" w:rsidP="00EC6E5F">
      <w:pPr>
        <w:pStyle w:val="Heading3"/>
      </w:pPr>
      <w:bookmarkStart w:id="29" w:name="_Toc230764032"/>
      <w:r w:rsidRPr="00A91A78">
        <w:t xml:space="preserve">Data: Summer </w:t>
      </w:r>
      <w:r w:rsidR="00D03D14">
        <w:t>5</w:t>
      </w:r>
      <w:r w:rsidR="00D03D14">
        <w:rPr>
          <w:vertAlign w:val="subscript"/>
        </w:rPr>
        <w:t>2</w:t>
      </w:r>
      <w:r w:rsidRPr="00A91A78">
        <w:t xml:space="preserve"> </w:t>
      </w:r>
      <w:r w:rsidR="00D03D14">
        <w:t>(</w:t>
      </w:r>
      <w:r w:rsidRPr="00A91A78">
        <w:t>1.3</w:t>
      </w:r>
      <w:r w:rsidR="00D03D14">
        <w:t>)</w:t>
      </w:r>
      <w:r w:rsidRPr="00A91A78">
        <w:t xml:space="preserve"> Chinook</w:t>
      </w:r>
      <w:bookmarkEnd w:id="29"/>
    </w:p>
    <w:p w14:paraId="792A95F3" w14:textId="77777777" w:rsidR="00A91A78" w:rsidRPr="00A91A78" w:rsidRDefault="00A91A78" w:rsidP="00CC7D0F">
      <w:pPr>
        <w:pStyle w:val="Heading4"/>
      </w:pPr>
      <w:r w:rsidRPr="00A91A78">
        <w:t xml:space="preserve">Enumeration Methods </w:t>
      </w:r>
    </w:p>
    <w:p w14:paraId="71C78376" w14:textId="350F8EC0" w:rsidR="00A91A78" w:rsidRPr="00A91A78" w:rsidRDefault="00A91A78" w:rsidP="00BA39E4">
      <w:pPr>
        <w:pStyle w:val="BodyText"/>
      </w:pPr>
      <w:r w:rsidRPr="00A91A78">
        <w:t xml:space="preserve">The number of adult Chinook Salmon that return to the spawning grounds has been estimated using a variety of survey methods from 1975-2024 across the </w:t>
      </w:r>
      <w:r w:rsidR="008B741C">
        <w:t>6</w:t>
      </w:r>
      <w:r w:rsidRPr="00A91A78">
        <w:t xml:space="preserve"> CUs. Most systems within the </w:t>
      </w:r>
      <w:r w:rsidR="0096415D">
        <w:t>6</w:t>
      </w:r>
      <w:r w:rsidRPr="00A91A78">
        <w:t xml:space="preserve"> CUs are surveyed using visual methods (</w:t>
      </w:r>
      <w:proofErr w:type="spellStart"/>
      <w:r w:rsidRPr="00A91A78">
        <w:t>streamwalk</w:t>
      </w:r>
      <w:proofErr w:type="spellEnd"/>
      <w:r w:rsidRPr="00A91A78">
        <w:t xml:space="preserve">, float or aerial) and a peak count expansion factor of 1.54 is applied to generate the final escapement estimate </w:t>
      </w:r>
      <w:r w:rsidR="00C7466F" w:rsidRPr="00C7466F">
        <w:rPr>
          <w:rFonts w:cs="Arial"/>
          <w:color w:val="000000"/>
        </w:rPr>
        <w:t>(Parken et al. 2003)</w:t>
      </w:r>
      <w:r w:rsidRPr="00A91A78">
        <w:t xml:space="preserve"> In 2010, a Mark-Recapture program was implemented to estimate escapement in Chilko River (Middle Fraser CU). The Salmon River in the South Thompson CU is surveyed using a fixed-site counting fence and escapement has been estimated using this method since 1999. The Chilko River population is the established ERIS for the Fraser Summer </w:t>
      </w:r>
      <w:r w:rsidR="008870D8" w:rsidRPr="008870D8">
        <w:t>5</w:t>
      </w:r>
      <w:r w:rsidR="008870D8" w:rsidRPr="008870D8">
        <w:rPr>
          <w:vertAlign w:val="subscript"/>
        </w:rPr>
        <w:t>2</w:t>
      </w:r>
      <w:r w:rsidR="008870D8" w:rsidRPr="008870D8">
        <w:t xml:space="preserve"> (</w:t>
      </w:r>
      <w:r w:rsidRPr="00A91A78">
        <w:t>1.3</w:t>
      </w:r>
      <w:r w:rsidR="008870D8" w:rsidRPr="008870D8">
        <w:t>)</w:t>
      </w:r>
      <w:r w:rsidRPr="00A91A78">
        <w:t xml:space="preserve"> SMU. Historical visual-based escapement estimates prior to 2010 for the Chilko River have been calibrated to the contemporary high-precision mark recapture estimates. In the calibrated timeseries, all visual-based survey estimates were replaced with predicted spawner abundances from a simple linear model fit to 14 years (2010 – 2024) of paired visual-based and mark-recapture-based estimates.</w:t>
      </w:r>
    </w:p>
    <w:p w14:paraId="0E0B2D32" w14:textId="77777777" w:rsidR="00A91A78" w:rsidRPr="00A91A78" w:rsidRDefault="00A91A78" w:rsidP="00CC7D0F">
      <w:pPr>
        <w:pStyle w:val="Heading4"/>
      </w:pPr>
      <w:r w:rsidRPr="00A91A78">
        <w:t>Data Quality Filtering</w:t>
      </w:r>
    </w:p>
    <w:p w14:paraId="5DD19D38" w14:textId="7627CD64" w:rsidR="00A91A78" w:rsidRPr="00A91A78" w:rsidRDefault="00A91A78" w:rsidP="00A91A78">
      <w:pPr>
        <w:pStyle w:val="BodyText"/>
      </w:pPr>
      <w:r w:rsidRPr="00A91A78">
        <w:t xml:space="preserve">The same data processing steps described above for the Fraser Spring </w:t>
      </w:r>
      <w:r w:rsidR="000368CE" w:rsidRPr="000368CE">
        <w:t>5</w:t>
      </w:r>
      <w:r w:rsidR="000368CE" w:rsidRPr="000368CE">
        <w:rPr>
          <w:vertAlign w:val="subscript"/>
        </w:rPr>
        <w:t>2</w:t>
      </w:r>
      <w:r w:rsidR="000368CE" w:rsidRPr="000368CE">
        <w:t xml:space="preserve"> (</w:t>
      </w:r>
      <w:r w:rsidRPr="00A91A78">
        <w:t>1.3</w:t>
      </w:r>
      <w:r w:rsidR="000368CE" w:rsidRPr="000368CE">
        <w:t>)</w:t>
      </w:r>
      <w:r w:rsidRPr="00A91A78">
        <w:t xml:space="preserve"> SMU were applied to the Fraser Summer </w:t>
      </w:r>
      <w:r w:rsidR="000368CE">
        <w:t>5</w:t>
      </w:r>
      <w:r w:rsidR="000368CE" w:rsidRPr="000368CE">
        <w:rPr>
          <w:vertAlign w:val="subscript"/>
        </w:rPr>
        <w:t>2</w:t>
      </w:r>
      <w:r w:rsidR="000368CE">
        <w:t xml:space="preserve"> (</w:t>
      </w:r>
      <w:r w:rsidRPr="00A91A78">
        <w:t>1.3</w:t>
      </w:r>
      <w:r w:rsidR="000368CE">
        <w:t>)</w:t>
      </w:r>
      <w:r w:rsidRPr="00A91A78">
        <w:t xml:space="preserve"> SMU. There are 39 sites across the </w:t>
      </w:r>
      <w:r w:rsidR="00B95B85">
        <w:t>6</w:t>
      </w:r>
      <w:r w:rsidRPr="00A91A78">
        <w:t xml:space="preserve"> Fraser Summer </w:t>
      </w:r>
      <w:r w:rsidR="00B95B85" w:rsidRPr="00B95B85">
        <w:t>5</w:t>
      </w:r>
      <w:r w:rsidR="00B95B85" w:rsidRPr="00B95B85">
        <w:rPr>
          <w:vertAlign w:val="subscript"/>
        </w:rPr>
        <w:t>2</w:t>
      </w:r>
      <w:r w:rsidR="00B95B85" w:rsidRPr="00B95B85">
        <w:t xml:space="preserve"> (</w:t>
      </w:r>
      <w:r w:rsidRPr="00A91A78">
        <w:t>1.3</w:t>
      </w:r>
      <w:r w:rsidR="00B95B85" w:rsidRPr="00B95B85">
        <w:t>)</w:t>
      </w:r>
      <w:r w:rsidRPr="00A91A78">
        <w:t xml:space="preserve"> CUs, 21 of which are included as persistent sites, 3 are excluded due to enhancement (See hatchery supplementation section and </w:t>
      </w:r>
      <w:r w:rsidR="004665B2">
        <w:t>Supplementary Materials A, Appendix A</w:t>
      </w:r>
      <w:r w:rsidR="00B5678F">
        <w:t xml:space="preserve"> for</w:t>
      </w:r>
      <w:r w:rsidRPr="00A91A78">
        <w:t xml:space="preserve"> CU-specific release data by life-stage), and the remaining are considered data deficient (See Appendix </w:t>
      </w:r>
      <w:r w:rsidR="00C05EB7">
        <w:t>B</w:t>
      </w:r>
      <w:r w:rsidRPr="00A91A78">
        <w:t xml:space="preserve"> Table </w:t>
      </w:r>
      <w:r w:rsidR="00C05EB7">
        <w:t>B.</w:t>
      </w:r>
      <w:r w:rsidRPr="00A91A78">
        <w:t xml:space="preserve">2 for the complete list of persistent sites </w:t>
      </w:r>
      <w:r w:rsidRPr="000E6F2E">
        <w:t xml:space="preserve">and </w:t>
      </w:r>
      <w:r w:rsidRPr="00B16069">
        <w:t xml:space="preserve">Figures </w:t>
      </w:r>
      <w:r w:rsidR="00941D1C" w:rsidRPr="00B16069">
        <w:t>B.2.2</w:t>
      </w:r>
      <w:r w:rsidRPr="00B16069">
        <w:t xml:space="preserve"> </w:t>
      </w:r>
      <w:r w:rsidR="00941D1C" w:rsidRPr="00B16069">
        <w:t>–</w:t>
      </w:r>
      <w:r w:rsidRPr="00B16069">
        <w:t xml:space="preserve"> </w:t>
      </w:r>
      <w:r w:rsidR="00941D1C" w:rsidRPr="00B16069">
        <w:t>B.2.12</w:t>
      </w:r>
      <w:r w:rsidRPr="000E6F2E">
        <w:t xml:space="preserve"> for data quality filtering summaries by CU). The average spawner data quality is considered moderate throughout the time series for all CUs, with occasional high-quality data where SONAR or resistivity counters have been implemented</w:t>
      </w:r>
      <w:r w:rsidR="00A67D53" w:rsidRPr="000E6F2E">
        <w:t xml:space="preserve"> (</w:t>
      </w:r>
      <w:r w:rsidR="00A67D53" w:rsidRPr="00B16069">
        <w:t xml:space="preserve">Figure </w:t>
      </w:r>
      <w:r w:rsidR="00941D1C" w:rsidRPr="00B16069">
        <w:t>4</w:t>
      </w:r>
      <w:r w:rsidR="00A67D53">
        <w:t>).</w:t>
      </w:r>
      <w:r w:rsidRPr="000E6F2E">
        <w:t xml:space="preserve"> For Lower Fraser SU </w:t>
      </w:r>
      <w:r w:rsidR="00B95B85" w:rsidRPr="000E6F2E">
        <w:t>5</w:t>
      </w:r>
      <w:r w:rsidR="00B95B85" w:rsidRPr="000E6F2E">
        <w:rPr>
          <w:vertAlign w:val="subscript"/>
        </w:rPr>
        <w:t>2</w:t>
      </w:r>
      <w:r w:rsidR="00B95B85" w:rsidRPr="000E6F2E">
        <w:t xml:space="preserve"> (</w:t>
      </w:r>
      <w:r w:rsidRPr="000E6F2E">
        <w:t>1.3</w:t>
      </w:r>
      <w:r w:rsidR="00B95B85" w:rsidRPr="000E6F2E">
        <w:t>)</w:t>
      </w:r>
      <w:r w:rsidRPr="000E6F2E">
        <w:t xml:space="preserve"> CU, most sites were considered data deficient, resulting in a limited time series with acceptable data (</w:t>
      </w:r>
      <w:r w:rsidRPr="00B16069">
        <w:t xml:space="preserve">Appendix </w:t>
      </w:r>
      <w:r w:rsidR="000E6F2E" w:rsidRPr="00B16069">
        <w:t>B</w:t>
      </w:r>
      <w:r w:rsidRPr="00B16069">
        <w:t xml:space="preserve">, Figure </w:t>
      </w:r>
      <w:r w:rsidR="000E6F2E" w:rsidRPr="000E6F2E">
        <w:t>B.2.4</w:t>
      </w:r>
      <w:r w:rsidRPr="00A91A78">
        <w:t>).</w:t>
      </w:r>
      <w:r w:rsidRPr="000E6F2E">
        <w:t xml:space="preserve"> Similarly, Lower Fraser – Upper Pitt SU 1.3 had a limited time series with sufficient data quality (</w:t>
      </w:r>
      <w:r w:rsidRPr="00B16069">
        <w:t xml:space="preserve">Appendix </w:t>
      </w:r>
      <w:r w:rsidR="000E6F2E" w:rsidRPr="00B16069">
        <w:t>B</w:t>
      </w:r>
      <w:r w:rsidRPr="00B16069">
        <w:t xml:space="preserve">, Figure </w:t>
      </w:r>
      <w:r w:rsidR="000E6F2E" w:rsidRPr="00B16069">
        <w:t>B.2.2</w:t>
      </w:r>
      <w:r w:rsidRPr="00B16069">
        <w:t>).</w:t>
      </w:r>
    </w:p>
    <w:p w14:paraId="19E31C6F" w14:textId="77777777" w:rsidR="00DB6CF4" w:rsidRDefault="00DB6CF4" w:rsidP="00DB6CF4">
      <w:pPr>
        <w:pStyle w:val="BodyText"/>
        <w:keepNext/>
      </w:pPr>
      <w:r w:rsidRPr="00DB6CF4">
        <w:rPr>
          <w:noProof/>
          <w:lang w:val="en-US"/>
        </w:rPr>
        <w:lastRenderedPageBreak/>
        <w:drawing>
          <wp:inline distT="0" distB="0" distL="0" distR="0" wp14:anchorId="66470632" wp14:editId="43BCE013">
            <wp:extent cx="5943600" cy="4245610"/>
            <wp:effectExtent l="0" t="0" r="0" b="2540"/>
            <wp:docPr id="2107059528" name="Picture 3" descr="A graph showing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9528" name="Picture 3" descr="A graph showing different types of number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A4CFCA7" w14:textId="13148863" w:rsidR="005174CA" w:rsidRPr="00DB6CF4" w:rsidRDefault="00DB6CF4" w:rsidP="00A91A78">
      <w:pPr>
        <w:pStyle w:val="BodyText"/>
        <w:rPr>
          <w:i/>
          <w:sz w:val="20"/>
          <w:lang w:val="en-US"/>
        </w:rPr>
      </w:pPr>
      <w:r w:rsidRPr="00B16069">
        <w:rPr>
          <w:i/>
          <w:sz w:val="20"/>
        </w:rPr>
        <w:t xml:space="preserve">Figure </w:t>
      </w:r>
      <w:r w:rsidR="000E6F2E" w:rsidRPr="00B16069">
        <w:rPr>
          <w:i/>
          <w:sz w:val="20"/>
        </w:rPr>
        <w:t>4</w:t>
      </w:r>
      <w:r w:rsidRPr="00B16069">
        <w:rPr>
          <w:i/>
          <w:sz w:val="20"/>
        </w:rPr>
        <w:t>.</w:t>
      </w:r>
      <w:r w:rsidRPr="00DB6CF4">
        <w:rPr>
          <w:i/>
          <w:sz w:val="20"/>
        </w:rPr>
        <w:t xml:space="preserve"> Fraser S</w:t>
      </w:r>
      <w:r>
        <w:rPr>
          <w:i/>
          <w:sz w:val="20"/>
        </w:rPr>
        <w:t>ummer</w:t>
      </w:r>
      <w:r w:rsidRPr="00DB6CF4">
        <w:rPr>
          <w:i/>
          <w:sz w:val="20"/>
        </w:rPr>
        <w:t xml:space="preserve"> 5</w:t>
      </w:r>
      <w:r w:rsidRPr="00DB6CF4">
        <w:rPr>
          <w:i/>
          <w:sz w:val="20"/>
          <w:vertAlign w:val="subscript"/>
        </w:rPr>
        <w:t>2</w:t>
      </w:r>
      <w:r w:rsidRPr="00DB6CF4">
        <w:rPr>
          <w:i/>
          <w:sz w:val="20"/>
        </w:rPr>
        <w:t xml:space="preserve"> (1.3) proportions of escapement estimates by </w:t>
      </w:r>
      <w:proofErr w:type="spellStart"/>
      <w:r w:rsidRPr="00DB6CF4">
        <w:rPr>
          <w:i/>
          <w:sz w:val="20"/>
        </w:rPr>
        <w:t>NuSEDS</w:t>
      </w:r>
      <w:proofErr w:type="spellEnd"/>
      <w:r w:rsidRPr="00DB6CF4">
        <w:rPr>
          <w:i/>
          <w:sz w:val="20"/>
        </w:rPr>
        <w:t xml:space="preserve"> classification type from 1975-2024. Under the WSP Rapid Status Approach criteria from </w:t>
      </w:r>
      <w:r w:rsidR="00C7466F" w:rsidRPr="00C7466F">
        <w:rPr>
          <w:rFonts w:cs="Arial"/>
          <w:i/>
          <w:color w:val="000000"/>
          <w:sz w:val="20"/>
        </w:rPr>
        <w:t>(Brown et al. 2020</w:t>
      </w:r>
      <w:r w:rsidRPr="00DB6CF4">
        <w:rPr>
          <w:i/>
          <w:sz w:val="20"/>
        </w:rPr>
        <w:t xml:space="preserve">), Types 1-2 are considered high quality, Types 3-4 are considered moderate quality, Types 5-6 are considered low quality. </w:t>
      </w:r>
    </w:p>
    <w:p w14:paraId="4D89672D" w14:textId="77777777" w:rsidR="00A91A78" w:rsidRPr="00A91A78" w:rsidRDefault="00A91A78" w:rsidP="00CC7D0F">
      <w:pPr>
        <w:pStyle w:val="Heading4"/>
      </w:pPr>
      <w:r w:rsidRPr="00A91A78">
        <w:t>Exploitation Rate</w:t>
      </w:r>
    </w:p>
    <w:p w14:paraId="2B481087" w14:textId="7998F55F" w:rsidR="00A91A78" w:rsidRDefault="00A91A78" w:rsidP="00BA39E4">
      <w:pPr>
        <w:pStyle w:val="BodyText"/>
      </w:pPr>
      <w:r w:rsidRPr="00A91A78">
        <w:t xml:space="preserve">Under the 2019 PST Agreement, the Chilko population is considered both a developing escapement </w:t>
      </w:r>
      <w:r w:rsidR="00CF32A2">
        <w:t xml:space="preserve">indicator </w:t>
      </w:r>
      <w:r w:rsidRPr="00A91A78">
        <w:t xml:space="preserve">and CWT ERIS with the introduction of the CWT program. As such, the population will be subject to Calendar Year Exploitation Rate (CYER) limits for Individual Stock Based Management (ISBM) fisheries in Canada and the U.S. </w:t>
      </w:r>
      <w:commentRangeStart w:id="30"/>
      <w:r w:rsidR="001A54BF">
        <w:t xml:space="preserve">Due to lack of historical estimates, </w:t>
      </w:r>
      <w:r w:rsidR="00BC3178">
        <w:t>a CYER limit has not been set for this ERIS</w:t>
      </w:r>
      <w:r w:rsidR="006C43F7">
        <w:rPr>
          <w:lang w:val="en-US"/>
        </w:rPr>
        <w:t>.</w:t>
      </w:r>
      <w:r w:rsidR="003852DF">
        <w:rPr>
          <w:lang w:val="en-US"/>
        </w:rPr>
        <w:t xml:space="preserve"> There are enough CWT recovery data from the 2020 brood year onwards to calculate the CYER</w:t>
      </w:r>
      <w:r w:rsidRPr="00A91A78">
        <w:t>, however, th</w:t>
      </w:r>
      <w:commentRangeEnd w:id="30"/>
      <w:r w:rsidR="00FC183B" w:rsidRPr="00A91A78">
        <w:rPr>
          <w:rStyle w:val="CommentReference"/>
          <w:sz w:val="22"/>
          <w:szCs w:val="20"/>
        </w:rPr>
        <w:commentReference w:id="30"/>
      </w:r>
      <w:r w:rsidRPr="00A91A78">
        <w:t>e data has not yet been published as part of the official CTC annual Exploitation Rate Analysis (ERA) to meet PST obligations (</w:t>
      </w:r>
      <w:r w:rsidR="00C7466F" w:rsidRPr="00C7466F">
        <w:rPr>
          <w:rFonts w:cs="Arial"/>
          <w:color w:val="000000"/>
        </w:rPr>
        <w:t>(PSC 2023; Chinook Technical Committee 2023)</w:t>
      </w:r>
      <w:r w:rsidRPr="00A91A78">
        <w:t xml:space="preserve"> </w:t>
      </w:r>
    </w:p>
    <w:p w14:paraId="38D3B742" w14:textId="201275F7" w:rsidR="00AF337A" w:rsidRPr="00A91A78" w:rsidRDefault="00AF337A" w:rsidP="00BA39E4">
      <w:pPr>
        <w:pStyle w:val="BodyText"/>
      </w:pPr>
      <w:r>
        <w:t xml:space="preserve">To determine SMU-level catch (Figure </w:t>
      </w:r>
      <w:r w:rsidR="00DD76A9">
        <w:t>13A) and recruitment (Figure 13C</w:t>
      </w:r>
      <w:r w:rsidR="00CF60B6">
        <w:t>)</w:t>
      </w:r>
      <w:r w:rsidR="00B44C56" w:rsidRPr="00B44C56">
        <w:t xml:space="preserve">, FMI values from 2019-2024 (provided in </w:t>
      </w:r>
      <w:commentRangeStart w:id="31"/>
      <w:r w:rsidR="00B44C56" w:rsidRPr="00B44C56">
        <w:t>(DFO 2025)</w:t>
      </w:r>
      <w:commentRangeEnd w:id="31"/>
      <w:r w:rsidR="00B44C56" w:rsidRPr="00B44C56">
        <w:rPr>
          <w:rStyle w:val="CommentReference"/>
          <w:sz w:val="22"/>
          <w:szCs w:val="20"/>
        </w:rPr>
        <w:commentReference w:id="31"/>
      </w:r>
      <w:r w:rsidR="00B44C56" w:rsidRPr="00B44C56">
        <w:t xml:space="preserve">) </w:t>
      </w:r>
      <w:r w:rsidR="00B44C56">
        <w:t>and preliminary CYER values</w:t>
      </w:r>
      <w:r w:rsidR="00D079DD">
        <w:t xml:space="preserve"> from 2019-2024 provided by the Chinook Technical Committee (</w:t>
      </w:r>
      <w:r w:rsidR="00D079DD" w:rsidRPr="00E50541">
        <w:rPr>
          <w:highlight w:val="yellow"/>
        </w:rPr>
        <w:t>ZENODO LINK),</w:t>
      </w:r>
      <w:r w:rsidR="00D079DD">
        <w:t xml:space="preserve"> </w:t>
      </w:r>
      <w:r w:rsidR="00B44C56" w:rsidRPr="00B44C56">
        <w:t>were converted to the proportion of fish that reached the spawning grounds (</w:t>
      </w:r>
      <w:proofErr w:type="spellStart"/>
      <w:r w:rsidR="00B44C56" w:rsidRPr="00B44C56">
        <w:rPr>
          <w:i/>
          <w:iCs/>
        </w:rPr>
        <w:t>p</w:t>
      </w:r>
      <w:r w:rsidR="00B44C56" w:rsidRPr="00B44C56">
        <w:rPr>
          <w:i/>
          <w:iCs/>
          <w:vertAlign w:val="subscript"/>
        </w:rPr>
        <w:t>spawn</w:t>
      </w:r>
      <w:proofErr w:type="spellEnd"/>
      <w:r w:rsidR="00B44C56" w:rsidRPr="00B44C56">
        <w:rPr>
          <w:i/>
          <w:iCs/>
        </w:rPr>
        <w:t>)</w:t>
      </w:r>
      <w:r w:rsidR="00B44C56" w:rsidRPr="00B44C56">
        <w:t xml:space="preserve"> </w:t>
      </w:r>
      <w:r w:rsidR="00B44C56">
        <w:t>as shown</w:t>
      </w:r>
      <w:r w:rsidR="00D079DD">
        <w:t xml:space="preserve"> in Equation 1 for the Spring 5</w:t>
      </w:r>
      <w:r w:rsidR="00D079DD">
        <w:rPr>
          <w:vertAlign w:val="subscript"/>
        </w:rPr>
        <w:t>2</w:t>
      </w:r>
      <w:r w:rsidR="00D079DD">
        <w:t xml:space="preserve"> (1.3) SMU. Similarly, </w:t>
      </w:r>
      <w:r w:rsidR="002935B7">
        <w:t xml:space="preserve">subsequent calculations of </w:t>
      </w:r>
      <w:r w:rsidR="00D079DD">
        <w:t>catch and recruitment were derived as shown in Equations 2 and 3 for the Spring 5</w:t>
      </w:r>
      <w:r w:rsidR="00D079DD">
        <w:rPr>
          <w:vertAlign w:val="subscript"/>
        </w:rPr>
        <w:t xml:space="preserve">2 </w:t>
      </w:r>
      <w:r w:rsidR="00D079DD">
        <w:t>(1.3) SMU</w:t>
      </w:r>
      <w:r w:rsidR="00855AC6">
        <w:t>.</w:t>
      </w:r>
    </w:p>
    <w:p w14:paraId="06AEC318" w14:textId="77777777" w:rsidR="00A91A78" w:rsidRPr="00A91A78" w:rsidRDefault="00A91A78" w:rsidP="00CC7D0F">
      <w:pPr>
        <w:pStyle w:val="Heading4"/>
      </w:pPr>
      <w:r w:rsidRPr="00A91A78">
        <w:t>Smolt-to-age_3 Survival</w:t>
      </w:r>
    </w:p>
    <w:p w14:paraId="76DB2E82" w14:textId="200D57BD" w:rsidR="006B41C1" w:rsidRPr="00FE7511" w:rsidRDefault="00A91A78" w:rsidP="009B28C5">
      <w:pPr>
        <w:pStyle w:val="BodyText"/>
      </w:pPr>
      <w:r w:rsidRPr="00A91A78">
        <w:t xml:space="preserve">Smolt survival (SS) is the proportion of out-migrating smolts that survive to recruit to the fishery (age-3 for stream-type populations). SS is calculated using CWT recoveries and a backwards </w:t>
      </w:r>
      <w:r w:rsidRPr="00A91A78">
        <w:lastRenderedPageBreak/>
        <w:t xml:space="preserve">cohort analysis to estimate the pre-fishery cohort abundance, which is then divided by the total number of CWT-marked smolts released for the cohort </w:t>
      </w:r>
      <w:r w:rsidR="00C7466F" w:rsidRPr="00C7466F">
        <w:rPr>
          <w:rFonts w:cs="Arial"/>
          <w:color w:val="000000"/>
        </w:rPr>
        <w:t>(Chinook Technical Committee 2025a)</w:t>
      </w:r>
      <w:r w:rsidRPr="00A91A78">
        <w:t xml:space="preserve"> SS is determined as part of the annual ERA developed by the CTC for ERISs. For the Chilko ERIS, </w:t>
      </w:r>
      <w:r w:rsidR="00226F7C">
        <w:t>2020 is the first brood year with sufficient CWT recovery data to estimate SS</w:t>
      </w:r>
      <w:r w:rsidRPr="00A91A78">
        <w:t>. However, this initial run of the Chilko ERA included tag codes from fry and smolt releases, thus, the survival rates reported in this document are underestimates of hatchery smolt-to-age_3 survival rates.</w:t>
      </w:r>
    </w:p>
    <w:p w14:paraId="22D5839E" w14:textId="290C1DEF" w:rsidR="00882190" w:rsidRPr="00882190" w:rsidRDefault="00882190" w:rsidP="00882190">
      <w:pPr>
        <w:pStyle w:val="Heading2"/>
      </w:pPr>
      <w:bookmarkStart w:id="32" w:name="_Toc230764033"/>
      <w:r w:rsidRPr="00882190">
        <w:t>Assessment</w:t>
      </w:r>
      <w:bookmarkEnd w:id="32"/>
    </w:p>
    <w:p w14:paraId="742715EB" w14:textId="77777777" w:rsidR="00882190" w:rsidRPr="00882190" w:rsidRDefault="00882190" w:rsidP="00882190">
      <w:pPr>
        <w:pStyle w:val="BodyText"/>
      </w:pPr>
      <w:r w:rsidRPr="00882190">
        <w:t>There are 3 main analytical components to this stock assessment:</w:t>
      </w:r>
    </w:p>
    <w:p w14:paraId="1A80CA31" w14:textId="77777777" w:rsidR="00882190" w:rsidRPr="00882190" w:rsidRDefault="00882190" w:rsidP="00882190">
      <w:pPr>
        <w:pStyle w:val="BodyText"/>
        <w:numPr>
          <w:ilvl w:val="0"/>
          <w:numId w:val="35"/>
        </w:numPr>
      </w:pPr>
      <w:r w:rsidRPr="00882190">
        <w:t>Stock Status Assessments</w:t>
      </w:r>
    </w:p>
    <w:p w14:paraId="59D969FA" w14:textId="77777777" w:rsidR="00882190" w:rsidRPr="00882190" w:rsidRDefault="00882190" w:rsidP="00882190">
      <w:pPr>
        <w:pStyle w:val="BodyText"/>
        <w:numPr>
          <w:ilvl w:val="0"/>
          <w:numId w:val="35"/>
        </w:numPr>
      </w:pPr>
      <w:r w:rsidRPr="00882190">
        <w:t>Simulations</w:t>
      </w:r>
    </w:p>
    <w:p w14:paraId="04C39429" w14:textId="77777777" w:rsidR="00882190" w:rsidRPr="00882190" w:rsidRDefault="00882190" w:rsidP="00882190">
      <w:pPr>
        <w:pStyle w:val="BodyText"/>
        <w:numPr>
          <w:ilvl w:val="0"/>
          <w:numId w:val="35"/>
        </w:numPr>
      </w:pPr>
      <w:r w:rsidRPr="00882190">
        <w:t>FMI ~ CYER Translation Analysis</w:t>
      </w:r>
    </w:p>
    <w:p w14:paraId="5E17916E" w14:textId="79D78EE3" w:rsidR="00882190" w:rsidRPr="00882190" w:rsidRDefault="00882190" w:rsidP="00882190">
      <w:pPr>
        <w:pStyle w:val="BodyText"/>
      </w:pPr>
      <w:r w:rsidRPr="00882190">
        <w:t>All 3 provide complimentary information contextualizing past and current spawner abundances/statuses and simulating potential future abundance</w:t>
      </w:r>
      <w:r w:rsidR="00E37077">
        <w:t>-based</w:t>
      </w:r>
      <w:r w:rsidRPr="00882190">
        <w:t xml:space="preserve"> statuses. However, due to data limitations (quality and quantity), the analyses for 1) and 2) are not directly comparable despite overlapping characteristics and benchmarks (Figure </w:t>
      </w:r>
      <w:r w:rsidR="00E10E1D">
        <w:t>5)</w:t>
      </w:r>
      <w:r w:rsidR="00E10E1D" w:rsidRPr="00882190">
        <w:t xml:space="preserve">. </w:t>
      </w:r>
      <w:r w:rsidRPr="00882190">
        <w:t xml:space="preserve">Whereas current and historical status is assessed using trends in observed spawner abundances (i.e., using index spawner abundance from a subset of spawning streams for each CU) and expert knowledge, the simulations attempt to predict future CU and SMU status from </w:t>
      </w:r>
      <w:r w:rsidR="00A85C0C">
        <w:t>simulated</w:t>
      </w:r>
      <w:r w:rsidR="00A85C0C" w:rsidRPr="00882190">
        <w:t xml:space="preserve"> </w:t>
      </w:r>
      <w:r w:rsidRPr="00882190">
        <w:t xml:space="preserve">spawner abundances based on Ricker stock-recruit parameters estimated using proxies (i.e., not estimated from prior observations of spawner returns in either SMU). Furthermore, the simulations assume an “omniscient” scenario where all returning spawners can </w:t>
      </w:r>
      <w:r w:rsidR="00A12DAA">
        <w:t>be observed</w:t>
      </w:r>
      <w:r w:rsidRPr="00882190">
        <w:t xml:space="preserve"> with high precision. Thus, projected statuses in simulation</w:t>
      </w:r>
      <w:r w:rsidR="00A85C0C">
        <w:t>s</w:t>
      </w:r>
      <w:r w:rsidRPr="00882190">
        <w:t xml:space="preserve"> were assessed entirely against abundance-based benchmarks, while status assessments were largely determined by trend-based metrics (although abundance-based benchmarks were estimated as part of the Rapid Status Approach). In contrast, the 3) FMI ~ CYER analysis illustrates the potential degree of error using the FMI as an indicator of fishing mortality, and how that may translate to different simulat</w:t>
      </w:r>
      <w:r w:rsidR="003E291D">
        <w:t>ed conservation</w:t>
      </w:r>
      <w:r w:rsidRPr="00882190">
        <w:t xml:space="preserve"> outcomes.</w:t>
      </w:r>
    </w:p>
    <w:p w14:paraId="4BB0876C" w14:textId="0FE7535A" w:rsidR="0034681E" w:rsidRDefault="0034681E" w:rsidP="0034681E">
      <w:pPr>
        <w:pStyle w:val="Heading3"/>
      </w:pPr>
      <w:bookmarkStart w:id="33" w:name="_Toc230764034"/>
      <w:r>
        <w:t>Ricker Stock-Recruit Parameters</w:t>
      </w:r>
      <w:bookmarkEnd w:id="33"/>
    </w:p>
    <w:p w14:paraId="51A943F2" w14:textId="12C93485" w:rsidR="00514E4B" w:rsidRDefault="006E324D" w:rsidP="00C0170B">
      <w:r>
        <w:t>Ricker stock-recruit parameters</w:t>
      </w:r>
      <w:r w:rsidR="00C8523F">
        <w:t xml:space="preserve"> (</w:t>
      </w:r>
      <w:r w:rsidR="00C8523F" w:rsidRPr="00C8523F">
        <w:rPr>
          <w:rFonts w:cs="Arial"/>
          <w:i/>
          <w:iCs/>
        </w:rPr>
        <w:t>α</w:t>
      </w:r>
      <w:r w:rsidR="00C8523F">
        <w:t xml:space="preserve">, </w:t>
      </w:r>
      <w:r w:rsidR="00C8523F" w:rsidRPr="00C8523F">
        <w:rPr>
          <w:rFonts w:cs="Arial"/>
          <w:i/>
          <w:iCs/>
        </w:rPr>
        <w:t>β</w:t>
      </w:r>
      <w:r w:rsidR="00C8523F">
        <w:t>)</w:t>
      </w:r>
      <w:r>
        <w:t xml:space="preserve"> underpin a large portion of the analys</w:t>
      </w:r>
      <w:r w:rsidR="00E41FFD">
        <w:t>e</w:t>
      </w:r>
      <w:r>
        <w:t>s in this paper</w:t>
      </w:r>
      <w:r w:rsidR="0045472F">
        <w:t>. They</w:t>
      </w:r>
      <w:r>
        <w:t xml:space="preserve"> </w:t>
      </w:r>
      <w:r w:rsidR="00D2723A">
        <w:t>form the basis for estimating abundance-based benchmarks reported</w:t>
      </w:r>
      <w:r w:rsidR="00B75127">
        <w:t xml:space="preserve"> (but not used)</w:t>
      </w:r>
      <w:r w:rsidR="00D2723A">
        <w:t xml:space="preserve"> in the WSP Rapid Status assessment</w:t>
      </w:r>
      <w:r w:rsidR="005F63C0">
        <w:t xml:space="preserve"> (</w:t>
      </w:r>
      <w:r w:rsidR="00EE0569">
        <w:t xml:space="preserve">Appendix B, </w:t>
      </w:r>
      <w:commentRangeStart w:id="34"/>
      <w:commentRangeStart w:id="35"/>
      <w:r w:rsidR="005F63C0">
        <w:t xml:space="preserve">Table </w:t>
      </w:r>
      <w:r w:rsidR="00EE0569">
        <w:t>B1</w:t>
      </w:r>
      <w:r w:rsidR="005F63C0">
        <w:t>)</w:t>
      </w:r>
      <w:r w:rsidR="00B75127">
        <w:t xml:space="preserve">, </w:t>
      </w:r>
      <w:commentRangeEnd w:id="34"/>
      <w:r w:rsidR="00786F5D">
        <w:rPr>
          <w:rStyle w:val="CommentReference"/>
          <w:sz w:val="22"/>
          <w:szCs w:val="20"/>
        </w:rPr>
        <w:commentReference w:id="34"/>
      </w:r>
      <w:commentRangeEnd w:id="35"/>
      <w:r w:rsidR="00034372">
        <w:rPr>
          <w:rStyle w:val="CommentReference"/>
          <w:sz w:val="22"/>
          <w:szCs w:val="20"/>
        </w:rPr>
        <w:commentReference w:id="35"/>
      </w:r>
      <w:r w:rsidR="00B75127">
        <w:t xml:space="preserve">and </w:t>
      </w:r>
      <w:r w:rsidR="0045472F">
        <w:t xml:space="preserve">more importantly, are </w:t>
      </w:r>
      <w:r w:rsidR="001543A6">
        <w:t xml:space="preserve">used to set the </w:t>
      </w:r>
      <w:r w:rsidR="00A03D78">
        <w:t xml:space="preserve">CU-level </w:t>
      </w:r>
      <w:r w:rsidR="001543A6">
        <w:t xml:space="preserve">population dynamics </w:t>
      </w:r>
      <w:r w:rsidR="00D225CA">
        <w:t>and</w:t>
      </w:r>
      <w:r w:rsidR="009B32EE">
        <w:t xml:space="preserve"> estimate the lower biological benchmarks</w:t>
      </w:r>
      <w:r w:rsidR="00F57AB1">
        <w:t xml:space="preserve"> </w:t>
      </w:r>
      <w:r w:rsidR="004D68DB">
        <w:t>used</w:t>
      </w:r>
      <w:r w:rsidR="00E41FFD">
        <w:t xml:space="preserve"> in the Simulations</w:t>
      </w:r>
      <w:r w:rsidR="007D5975">
        <w:t xml:space="preserve"> (Figure </w:t>
      </w:r>
      <w:r w:rsidR="00B94B4F">
        <w:t xml:space="preserve">5). </w:t>
      </w:r>
      <w:r w:rsidR="00A76EB7">
        <w:t xml:space="preserve">Due to data limitations, Ricker </w:t>
      </w:r>
      <w:r w:rsidR="009F7D1E" w:rsidRPr="009F7D1E">
        <w:rPr>
          <w:i/>
          <w:iCs/>
        </w:rPr>
        <w:t>α</w:t>
      </w:r>
      <w:r w:rsidR="009F7D1E">
        <w:rPr>
          <w:i/>
          <w:iCs/>
        </w:rPr>
        <w:t xml:space="preserve"> </w:t>
      </w:r>
      <w:r w:rsidR="00C37ADD">
        <w:t xml:space="preserve">(productivity) </w:t>
      </w:r>
      <w:r w:rsidR="009F7D1E" w:rsidRPr="009F7D1E">
        <w:t xml:space="preserve">and </w:t>
      </w:r>
      <w:r w:rsidR="009F7D1E" w:rsidRPr="009F7D1E">
        <w:rPr>
          <w:i/>
          <w:iCs/>
        </w:rPr>
        <w:t>β</w:t>
      </w:r>
      <w:r w:rsidR="00A76EB7">
        <w:t xml:space="preserve"> </w:t>
      </w:r>
      <w:r w:rsidR="00C37ADD">
        <w:t xml:space="preserve">(inverse of </w:t>
      </w:r>
      <w:r w:rsidR="00DE25D0">
        <w:t>spawners at maximum recruitment</w:t>
      </w:r>
      <w:r w:rsidR="00E10D1A">
        <w:t xml:space="preserve">, </w:t>
      </w:r>
      <w:r w:rsidR="00E10D1A">
        <w:rPr>
          <w:i/>
          <w:iCs/>
        </w:rPr>
        <w:t>S</w:t>
      </w:r>
      <w:r w:rsidR="00E10D1A" w:rsidRPr="000E7BD3">
        <w:rPr>
          <w:vertAlign w:val="subscript"/>
        </w:rPr>
        <w:t>max</w:t>
      </w:r>
      <w:r w:rsidR="00C37ADD">
        <w:t>)</w:t>
      </w:r>
      <w:r w:rsidR="00A76EB7">
        <w:t xml:space="preserve"> </w:t>
      </w:r>
      <w:r w:rsidR="00A12DAA">
        <w:t xml:space="preserve">could not be estimated </w:t>
      </w:r>
      <w:r w:rsidR="00A76EB7">
        <w:t xml:space="preserve">using the standard </w:t>
      </w:r>
      <w:r w:rsidR="00A66A7C">
        <w:t xml:space="preserve">method of fitting a Ricker stock-recruit function to stock-recruit timeseries. </w:t>
      </w:r>
      <w:r w:rsidR="00E3030B">
        <w:t>Data requirements</w:t>
      </w:r>
      <w:r w:rsidR="00CE2BD9">
        <w:t xml:space="preserve"> </w:t>
      </w:r>
      <w:r w:rsidR="00F84B43">
        <w:t xml:space="preserve">for fitting stock-recruit curves </w:t>
      </w:r>
      <w:r w:rsidR="00C75312">
        <w:t>(</w:t>
      </w:r>
      <w:r w:rsidR="00CE2BD9">
        <w:t xml:space="preserve">as defined by </w:t>
      </w:r>
      <w:r w:rsidR="00C75312">
        <w:t xml:space="preserve">the </w:t>
      </w:r>
      <w:r w:rsidR="00253B4F">
        <w:t>Chinook Technical Committee</w:t>
      </w:r>
      <w:r w:rsidR="00C75312">
        <w:t>;</w:t>
      </w:r>
      <w:r w:rsidR="00253B4F">
        <w:t xml:space="preserve"> </w:t>
      </w:r>
      <w:r w:rsidR="006A4046" w:rsidRPr="00CC1775">
        <w:rPr>
          <w:highlight w:val="yellow"/>
        </w:rPr>
        <w:t xml:space="preserve">CTC </w:t>
      </w:r>
      <w:r w:rsidR="00F84B43" w:rsidRPr="00CC1775">
        <w:rPr>
          <w:highlight w:val="yellow"/>
        </w:rPr>
        <w:t>1999)</w:t>
      </w:r>
      <w:r w:rsidR="00F6725F" w:rsidRPr="00CC1775">
        <w:rPr>
          <w:highlight w:val="yellow"/>
        </w:rPr>
        <w:t xml:space="preserve"> t</w:t>
      </w:r>
      <w:r w:rsidR="00F6725F">
        <w:t xml:space="preserve">hat </w:t>
      </w:r>
      <w:r w:rsidR="00E41FFD">
        <w:t>are</w:t>
      </w:r>
      <w:r w:rsidR="00F6725F">
        <w:t xml:space="preserve"> missing or deficient </w:t>
      </w:r>
      <w:r w:rsidR="00077666">
        <w:t xml:space="preserve">for these SMUs </w:t>
      </w:r>
      <w:r w:rsidR="00F6725F">
        <w:t>include</w:t>
      </w:r>
      <w:r w:rsidR="00553B4D">
        <w:t>:</w:t>
      </w:r>
    </w:p>
    <w:p w14:paraId="01053323" w14:textId="380BA6EC" w:rsidR="00CD3B7E" w:rsidRDefault="001F3389" w:rsidP="00514E4B">
      <w:pPr>
        <w:pStyle w:val="ListParagraph"/>
        <w:numPr>
          <w:ilvl w:val="0"/>
          <w:numId w:val="36"/>
        </w:numPr>
      </w:pPr>
      <w:r w:rsidRPr="00B706F5">
        <w:rPr>
          <w:i/>
          <w:iCs/>
        </w:rPr>
        <w:t>Exploitation Rate</w:t>
      </w:r>
      <w:r>
        <w:t xml:space="preserve">: </w:t>
      </w:r>
      <w:r w:rsidR="00AD3F17">
        <w:t>ER</w:t>
      </w:r>
      <w:r w:rsidR="00CD3B7E">
        <w:t xml:space="preserve"> timeseries for both SMUs</w:t>
      </w:r>
      <w:r w:rsidR="00BE5617">
        <w:t xml:space="preserve"> are </w:t>
      </w:r>
      <w:r w:rsidR="00F6725F">
        <w:t xml:space="preserve">too </w:t>
      </w:r>
      <w:r w:rsidR="00BE5617">
        <w:t>short (</w:t>
      </w:r>
      <w:r w:rsidR="00127431">
        <w:t>6</w:t>
      </w:r>
      <w:r w:rsidR="00BE5617">
        <w:t xml:space="preserve"> years)</w:t>
      </w:r>
      <w:r w:rsidR="00287576">
        <w:t xml:space="preserve"> and</w:t>
      </w:r>
      <w:r w:rsidR="00507CE7">
        <w:t>/or discontinuous</w:t>
      </w:r>
      <w:r w:rsidR="006B4D6D">
        <w:t xml:space="preserve">; </w:t>
      </w:r>
      <w:r w:rsidR="00C16B38">
        <w:t xml:space="preserve">i.e., </w:t>
      </w:r>
      <w:r w:rsidR="00970794">
        <w:t xml:space="preserve">there are </w:t>
      </w:r>
      <w:r w:rsidR="00C16B38">
        <w:t>n</w:t>
      </w:r>
      <w:r w:rsidR="00A551B7">
        <w:t xml:space="preserve">o </w:t>
      </w:r>
      <w:r w:rsidR="0036615F">
        <w:t xml:space="preserve">estimates of </w:t>
      </w:r>
      <w:r w:rsidR="00A551B7">
        <w:t xml:space="preserve">age-structured </w:t>
      </w:r>
      <w:r w:rsidR="00AD3F17">
        <w:t>ER</w:t>
      </w:r>
      <w:r w:rsidR="0036615F">
        <w:t xml:space="preserve"> for</w:t>
      </w:r>
      <w:r w:rsidR="00E43CB3">
        <w:t xml:space="preserve"> the Fr</w:t>
      </w:r>
      <w:r w:rsidR="000D13EB">
        <w:t>.</w:t>
      </w:r>
      <w:r w:rsidR="00E43CB3">
        <w:t xml:space="preserve"> </w:t>
      </w:r>
      <w:r w:rsidR="0036615F">
        <w:t>Sp</w:t>
      </w:r>
      <w:r w:rsidR="000D13EB">
        <w:t>.</w:t>
      </w:r>
      <w:r w:rsidR="0036615F">
        <w:t xml:space="preserve"> </w:t>
      </w:r>
      <w:r w:rsidR="00AC7BCB" w:rsidRPr="00AC7BCB">
        <w:t>5</w:t>
      </w:r>
      <w:r w:rsidR="00AC7BCB" w:rsidRPr="00AC7BCB">
        <w:rPr>
          <w:vertAlign w:val="subscript"/>
        </w:rPr>
        <w:t>2</w:t>
      </w:r>
      <w:r w:rsidR="00AC7BCB" w:rsidRPr="00AC7BCB">
        <w:t xml:space="preserve"> (</w:t>
      </w:r>
      <w:r w:rsidR="0036615F">
        <w:t>1.3</w:t>
      </w:r>
      <w:r w:rsidR="00AC7BCB" w:rsidRPr="00AC7BCB">
        <w:t>)</w:t>
      </w:r>
      <w:r w:rsidR="0036615F">
        <w:t xml:space="preserve"> </w:t>
      </w:r>
      <w:r w:rsidR="00E43CB3">
        <w:t>CK SMU</w:t>
      </w:r>
      <w:r w:rsidR="00380F14">
        <w:t xml:space="preserve"> since 2005, and </w:t>
      </w:r>
      <w:r w:rsidR="00F822C4" w:rsidRPr="00F822C4">
        <w:t xml:space="preserve">estimates of age-structured </w:t>
      </w:r>
      <w:r w:rsidR="00AD3F17">
        <w:t>ER</w:t>
      </w:r>
      <w:r w:rsidR="00F822C4" w:rsidRPr="00F822C4">
        <w:t xml:space="preserve"> for the</w:t>
      </w:r>
      <w:r w:rsidR="00CD3AE2">
        <w:t xml:space="preserve"> Fr. Su. </w:t>
      </w:r>
      <w:r w:rsidR="00AC7BCB" w:rsidRPr="00AC7BCB">
        <w:t>5</w:t>
      </w:r>
      <w:r w:rsidR="00AC7BCB" w:rsidRPr="00AC7BCB">
        <w:rPr>
          <w:vertAlign w:val="subscript"/>
        </w:rPr>
        <w:t>2</w:t>
      </w:r>
      <w:r w:rsidR="00AC7BCB" w:rsidRPr="00AC7BCB">
        <w:t xml:space="preserve"> (</w:t>
      </w:r>
      <w:r w:rsidR="00CD3AE2">
        <w:t>1.3</w:t>
      </w:r>
      <w:r w:rsidR="00AC7BCB" w:rsidRPr="00AC7BCB">
        <w:t>)</w:t>
      </w:r>
      <w:r w:rsidR="00CD3AE2">
        <w:t xml:space="preserve"> CK SMU </w:t>
      </w:r>
      <w:r w:rsidR="00B92617">
        <w:t>do not start until</w:t>
      </w:r>
      <w:r w:rsidR="00965CFA">
        <w:t xml:space="preserve"> 2019.</w:t>
      </w:r>
      <w:r w:rsidR="006B4D6D">
        <w:t xml:space="preserve"> </w:t>
      </w:r>
      <w:r w:rsidR="00D87F2D">
        <w:t>18 years of age-structured</w:t>
      </w:r>
      <w:r w:rsidR="006F6DE7">
        <w:t xml:space="preserve"> </w:t>
      </w:r>
      <w:r w:rsidR="00AD3F17">
        <w:t>ER</w:t>
      </w:r>
      <w:r w:rsidR="006F6DE7">
        <w:t xml:space="preserve"> </w:t>
      </w:r>
      <w:r w:rsidR="003934D8">
        <w:t xml:space="preserve">estimates are </w:t>
      </w:r>
      <w:r w:rsidR="00970794">
        <w:t>needed</w:t>
      </w:r>
      <w:r w:rsidR="003934D8">
        <w:t xml:space="preserve"> </w:t>
      </w:r>
      <w:r w:rsidR="00970794">
        <w:t xml:space="preserve">to generate </w:t>
      </w:r>
      <w:r w:rsidR="004B7935">
        <w:t xml:space="preserve">the minimum 15 complete cohorts </w:t>
      </w:r>
      <w:r w:rsidR="00CE137A">
        <w:t>of stock-recruit data required to fit Ricker stock-recruit curve</w:t>
      </w:r>
      <w:r w:rsidR="008573C6">
        <w:t>s</w:t>
      </w:r>
      <w:r w:rsidR="00CE137A">
        <w:t xml:space="preserve"> (</w:t>
      </w:r>
      <w:r w:rsidR="00970794">
        <w:t>CTC 1999).</w:t>
      </w:r>
    </w:p>
    <w:p w14:paraId="4FE73A36" w14:textId="096FA631" w:rsidR="00EC7F93" w:rsidRPr="00CC1775" w:rsidRDefault="00FF4E6C" w:rsidP="00514E4B">
      <w:pPr>
        <w:pStyle w:val="ListParagraph"/>
        <w:numPr>
          <w:ilvl w:val="0"/>
          <w:numId w:val="36"/>
        </w:numPr>
        <w:rPr>
          <w:highlight w:val="yellow"/>
          <w:lang w:val="en-US"/>
        </w:rPr>
      </w:pPr>
      <w:r w:rsidRPr="00B706F5">
        <w:rPr>
          <w:i/>
          <w:iCs/>
        </w:rPr>
        <w:lastRenderedPageBreak/>
        <w:t>Escapement Data</w:t>
      </w:r>
      <w:r>
        <w:t xml:space="preserve">: </w:t>
      </w:r>
      <w:r w:rsidR="008573C6">
        <w:t>Most</w:t>
      </w:r>
      <w:r w:rsidR="00F019BE">
        <w:t xml:space="preserve"> </w:t>
      </w:r>
      <w:r w:rsidR="003B21DF">
        <w:t xml:space="preserve">spawning populations </w:t>
      </w:r>
      <w:r w:rsidR="00F019BE">
        <w:t xml:space="preserve">are monitored using </w:t>
      </w:r>
      <w:r w:rsidR="008E546A">
        <w:t xml:space="preserve">visual survey </w:t>
      </w:r>
      <w:r w:rsidR="00F019BE">
        <w:t xml:space="preserve">methods </w:t>
      </w:r>
      <w:r w:rsidR="00696870">
        <w:t xml:space="preserve">that produce type 3 or </w:t>
      </w:r>
      <w:r w:rsidR="005211EE">
        <w:t xml:space="preserve">lower quality counts </w:t>
      </w:r>
      <w:r w:rsidR="00A27D24" w:rsidRPr="00A27D24">
        <w:t>(</w:t>
      </w:r>
      <w:r w:rsidR="00C7466F" w:rsidRPr="00C7466F">
        <w:rPr>
          <w:rFonts w:cs="Arial"/>
          <w:color w:val="000000"/>
        </w:rPr>
        <w:t>Brown et al. 2020)</w:t>
      </w:r>
      <w:r w:rsidR="0004588A">
        <w:t xml:space="preserve"> which are inconsistently biased low</w:t>
      </w:r>
      <w:r w:rsidR="008E546A">
        <w:t xml:space="preserve"> and</w:t>
      </w:r>
      <w:r w:rsidR="009A1C60">
        <w:t xml:space="preserve"> lack </w:t>
      </w:r>
      <w:r w:rsidR="00CD7119">
        <w:t>age-</w:t>
      </w:r>
      <w:r w:rsidR="00CD7119" w:rsidRPr="00CC1775">
        <w:rPr>
          <w:highlight w:val="yellow"/>
        </w:rPr>
        <w:t>structure</w:t>
      </w:r>
      <w:r w:rsidR="00A27D24" w:rsidRPr="00CC1775">
        <w:rPr>
          <w:highlight w:val="yellow"/>
        </w:rPr>
        <w:t xml:space="preserve"> (Bailey et al. 2000)</w:t>
      </w:r>
      <w:r w:rsidR="00E931EC" w:rsidRPr="00CC1775">
        <w:rPr>
          <w:highlight w:val="yellow"/>
        </w:rPr>
        <w:t>,</w:t>
      </w:r>
      <w:r w:rsidR="00E931EC">
        <w:t xml:space="preserve"> </w:t>
      </w:r>
      <w:r w:rsidR="00E65A74">
        <w:t>and are</w:t>
      </w:r>
      <w:r w:rsidR="00E931EC">
        <w:t xml:space="preserve"> thus inappropriate for </w:t>
      </w:r>
      <w:r w:rsidR="00A27D24">
        <w:t xml:space="preserve">stock-recruit </w:t>
      </w:r>
      <w:r w:rsidR="00A27D24" w:rsidRPr="00CC1775">
        <w:rPr>
          <w:highlight w:val="yellow"/>
        </w:rPr>
        <w:t>analysis (CTC 1999)</w:t>
      </w:r>
      <w:r w:rsidR="008E546A" w:rsidRPr="00CC1775">
        <w:rPr>
          <w:highlight w:val="yellow"/>
        </w:rPr>
        <w:t>.</w:t>
      </w:r>
      <w:r w:rsidR="003B21DF">
        <w:t xml:space="preserve"> </w:t>
      </w:r>
      <w:r w:rsidR="00953ABA">
        <w:t xml:space="preserve">Age-structured escapements </w:t>
      </w:r>
      <w:r w:rsidR="00A27D24">
        <w:t xml:space="preserve">are </w:t>
      </w:r>
      <w:r w:rsidR="00953ABA">
        <w:t>only available for Chilko</w:t>
      </w:r>
      <w:r w:rsidR="00EC5CA6">
        <w:t xml:space="preserve"> (Fr. Su. </w:t>
      </w:r>
      <w:r w:rsidR="00AC7BCB" w:rsidRPr="00AC7BCB">
        <w:t>5</w:t>
      </w:r>
      <w:r w:rsidR="00AC7BCB" w:rsidRPr="00AC7BCB">
        <w:rPr>
          <w:vertAlign w:val="subscript"/>
        </w:rPr>
        <w:t>2</w:t>
      </w:r>
      <w:r w:rsidR="00AC7BCB" w:rsidRPr="00AC7BCB">
        <w:t xml:space="preserve"> (</w:t>
      </w:r>
      <w:r w:rsidR="00EC5CA6">
        <w:t>1.3</w:t>
      </w:r>
      <w:r w:rsidR="00AC7BCB" w:rsidRPr="00AC7BCB">
        <w:t>)</w:t>
      </w:r>
      <w:r w:rsidR="00EC5CA6">
        <w:t xml:space="preserve"> CK ERIS)</w:t>
      </w:r>
      <w:r w:rsidR="00953ABA">
        <w:t xml:space="preserve"> and Lower Chilcotin River </w:t>
      </w:r>
      <w:r w:rsidR="00D71156">
        <w:t>populations</w:t>
      </w:r>
      <w:r w:rsidR="00EC5CA6">
        <w:t xml:space="preserve"> </w:t>
      </w:r>
      <w:r w:rsidR="00EC5CA6" w:rsidRPr="00EC5CA6">
        <w:t>(Fr. S</w:t>
      </w:r>
      <w:r w:rsidR="00EC5CA6">
        <w:t>p</w:t>
      </w:r>
      <w:r w:rsidR="00EC5CA6" w:rsidRPr="00EC5CA6">
        <w:t xml:space="preserve">. </w:t>
      </w:r>
      <w:r w:rsidR="00AC7BCB" w:rsidRPr="00AC7BCB">
        <w:t>5</w:t>
      </w:r>
      <w:r w:rsidR="00AC7BCB" w:rsidRPr="00AC7BCB">
        <w:rPr>
          <w:vertAlign w:val="subscript"/>
        </w:rPr>
        <w:t>2</w:t>
      </w:r>
      <w:r w:rsidR="00AC7BCB" w:rsidRPr="00AC7BCB">
        <w:t xml:space="preserve"> (</w:t>
      </w:r>
      <w:r w:rsidR="00EC5CA6" w:rsidRPr="00EC5CA6">
        <w:t>1.3</w:t>
      </w:r>
      <w:r w:rsidR="00AC7BCB" w:rsidRPr="00AC7BCB">
        <w:t>)</w:t>
      </w:r>
      <w:r w:rsidR="00EC5CA6" w:rsidRPr="00EC5CA6">
        <w:t xml:space="preserve"> CK ERIS)</w:t>
      </w:r>
      <w:r w:rsidR="00096888">
        <w:t>.</w:t>
      </w:r>
      <w:r w:rsidR="00D070A4">
        <w:t xml:space="preserve"> </w:t>
      </w:r>
      <w:r w:rsidR="0074163B">
        <w:t xml:space="preserve">While stock-recruit relationships will eventually be fit to these </w:t>
      </w:r>
      <w:r w:rsidR="005B5BDC">
        <w:t xml:space="preserve">ERISs, </w:t>
      </w:r>
      <w:r w:rsidR="00395E60">
        <w:t xml:space="preserve">only </w:t>
      </w:r>
      <w:r w:rsidR="00113B9B">
        <w:t>1</w:t>
      </w:r>
      <w:r w:rsidR="00395E60">
        <w:t xml:space="preserve">6 years of escapement-at-age are </w:t>
      </w:r>
      <w:r w:rsidR="00113B9B">
        <w:t>available for Chilko, and 6 years for Lower Chilcoti</w:t>
      </w:r>
      <w:r w:rsidR="0088613A">
        <w:t>n. 18 years of data are required for 15 complete cohorts of stock-recruit data for each population</w:t>
      </w:r>
      <w:r w:rsidR="006131D5">
        <w:t xml:space="preserve">, the minimum for fitting stock-recruit relationships </w:t>
      </w:r>
      <w:r w:rsidR="006131D5" w:rsidRPr="00CC1775">
        <w:rPr>
          <w:highlight w:val="yellow"/>
        </w:rPr>
        <w:t>(CTC 1999)</w:t>
      </w:r>
      <w:r w:rsidR="0088613A" w:rsidRPr="00CC1775">
        <w:rPr>
          <w:highlight w:val="yellow"/>
        </w:rPr>
        <w:t>.</w:t>
      </w:r>
    </w:p>
    <w:p w14:paraId="05FFCE6D" w14:textId="74556D62" w:rsidR="00B65FBE" w:rsidRDefault="0088613A" w:rsidP="00514E4B">
      <w:pPr>
        <w:pStyle w:val="ListParagraph"/>
        <w:numPr>
          <w:ilvl w:val="0"/>
          <w:numId w:val="36"/>
        </w:numPr>
      </w:pPr>
      <w:r w:rsidRPr="00B706F5">
        <w:rPr>
          <w:i/>
          <w:iCs/>
        </w:rPr>
        <w:t>Hatchery Data</w:t>
      </w:r>
      <w:r>
        <w:t>: The p</w:t>
      </w:r>
      <w:r w:rsidR="008B1F48">
        <w:t>roportion of hatchery-origin spawners (</w:t>
      </w:r>
      <w:proofErr w:type="spellStart"/>
      <w:r w:rsidR="008B1F48">
        <w:t>pHOS</w:t>
      </w:r>
      <w:proofErr w:type="spellEnd"/>
      <w:r w:rsidR="008B1F48">
        <w:t xml:space="preserve">) </w:t>
      </w:r>
      <w:r>
        <w:t xml:space="preserve">is </w:t>
      </w:r>
      <w:r w:rsidR="00127431">
        <w:t>only known for the Chilko River population</w:t>
      </w:r>
      <w:r w:rsidR="0002146B">
        <w:t xml:space="preserve"> (6 years of data), and while hatchery fish are released </w:t>
      </w:r>
      <w:r w:rsidR="00426563">
        <w:t xml:space="preserve">in </w:t>
      </w:r>
      <w:r w:rsidR="0002146B">
        <w:t xml:space="preserve">other streams in both SMUs, </w:t>
      </w:r>
      <w:proofErr w:type="spellStart"/>
      <w:r w:rsidR="0002146B">
        <w:t>pHOS</w:t>
      </w:r>
      <w:proofErr w:type="spellEnd"/>
      <w:r w:rsidR="0002146B">
        <w:t xml:space="preserve"> is </w:t>
      </w:r>
      <w:r w:rsidR="00E842C0">
        <w:t xml:space="preserve">not known due to </w:t>
      </w:r>
      <w:r w:rsidR="002B219A">
        <w:t xml:space="preserve">a </w:t>
      </w:r>
      <w:r w:rsidR="00E842C0">
        <w:t>lack of marking and recovery.</w:t>
      </w:r>
      <w:r>
        <w:t xml:space="preserve"> </w:t>
      </w:r>
      <w:r w:rsidR="003B6E9E">
        <w:t>These data are required for fitting stock-recruit curves as the p</w:t>
      </w:r>
      <w:r w:rsidR="007D680D">
        <w:t xml:space="preserve">roportion of hatchery-origin spawners </w:t>
      </w:r>
      <w:r w:rsidR="003B6E9E">
        <w:t xml:space="preserve">needs to be removed from the estimate of </w:t>
      </w:r>
      <w:r w:rsidR="00442543">
        <w:t>recruits</w:t>
      </w:r>
      <w:r w:rsidR="00F64410">
        <w:t xml:space="preserve"> because they were not produced by natural spawning</w:t>
      </w:r>
      <w:r w:rsidR="00442543">
        <w:t>, but included in the estimate of spawners</w:t>
      </w:r>
      <w:r w:rsidR="008573C6">
        <w:t xml:space="preserve"> because they contribute to the next generation of recruits</w:t>
      </w:r>
      <w:r w:rsidR="00B507F3">
        <w:t>.</w:t>
      </w:r>
    </w:p>
    <w:p w14:paraId="0B8DE808" w14:textId="6253642E" w:rsidR="005728FC" w:rsidRPr="00D414BF" w:rsidRDefault="00B50B26" w:rsidP="004C1A25">
      <w:r>
        <w:t>As a result of data limitations</w:t>
      </w:r>
      <w:r w:rsidR="00C8523F">
        <w:t>,</w:t>
      </w:r>
      <w:r w:rsidR="00B97EC9">
        <w:t xml:space="preserve"> alternative methods </w:t>
      </w:r>
      <w:r w:rsidR="00A12DAA">
        <w:t xml:space="preserve">were used </w:t>
      </w:r>
      <w:r w:rsidR="00B97EC9">
        <w:t>to estimat</w:t>
      </w:r>
      <w:r w:rsidR="00C8523F">
        <w:t>e</w:t>
      </w:r>
      <w:r w:rsidR="0003288B">
        <w:t xml:space="preserve"> Ricker </w:t>
      </w:r>
      <w:r w:rsidR="0003288B" w:rsidRPr="0003288B">
        <w:rPr>
          <w:i/>
          <w:iCs/>
        </w:rPr>
        <w:t>α</w:t>
      </w:r>
      <w:r w:rsidR="0003288B">
        <w:t xml:space="preserve"> and</w:t>
      </w:r>
      <w:r w:rsidR="0003288B" w:rsidRPr="0003288B">
        <w:t xml:space="preserve"> </w:t>
      </w:r>
      <w:r w:rsidR="0003288B" w:rsidRPr="0003288B">
        <w:rPr>
          <w:i/>
          <w:iCs/>
        </w:rPr>
        <w:t>β</w:t>
      </w:r>
      <w:r w:rsidR="0052003D">
        <w:t>.</w:t>
      </w:r>
      <w:r w:rsidR="00327DD2">
        <w:t xml:space="preserve"> Ricker </w:t>
      </w:r>
      <w:r w:rsidR="00327DD2" w:rsidRPr="00327DD2">
        <w:rPr>
          <w:i/>
          <w:iCs/>
        </w:rPr>
        <w:t>α</w:t>
      </w:r>
      <w:r w:rsidR="00327DD2">
        <w:t xml:space="preserve"> was estimated </w:t>
      </w:r>
      <w:r w:rsidR="00E9668E">
        <w:t xml:space="preserve">at the SMU-level </w:t>
      </w:r>
      <w:r w:rsidR="0091255D">
        <w:t xml:space="preserve">based on </w:t>
      </w:r>
      <w:r w:rsidR="00D60EE8">
        <w:t xml:space="preserve">the Ricker </w:t>
      </w:r>
      <w:r w:rsidR="00D60EE8" w:rsidRPr="00D60EE8">
        <w:rPr>
          <w:i/>
          <w:iCs/>
        </w:rPr>
        <w:t>α</w:t>
      </w:r>
      <w:r w:rsidR="00D60EE8" w:rsidRPr="00D60EE8">
        <w:t xml:space="preserve"> </w:t>
      </w:r>
      <w:r w:rsidR="00D60EE8">
        <w:t xml:space="preserve">estimate </w:t>
      </w:r>
      <w:r w:rsidR="00937673">
        <w:t>from a proxy population</w:t>
      </w:r>
      <w:r w:rsidR="000E3FA4">
        <w:t xml:space="preserve"> adjusted for </w:t>
      </w:r>
      <w:r w:rsidR="00342BFD">
        <w:t xml:space="preserve">proportional </w:t>
      </w:r>
      <w:r w:rsidR="000E3FA4">
        <w:t xml:space="preserve">differences in </w:t>
      </w:r>
      <w:r w:rsidR="000E3FA4" w:rsidRPr="00786F5D">
        <w:t>fecundity</w:t>
      </w:r>
      <w:r w:rsidR="00AF5CDE" w:rsidRPr="00786F5D">
        <w:t xml:space="preserve"> </w:t>
      </w:r>
      <w:commentRangeStart w:id="37"/>
      <w:r w:rsidR="00AF5CDE" w:rsidRPr="00786F5D">
        <w:t>(</w:t>
      </w:r>
      <w:r w:rsidR="00AF5CDE" w:rsidRPr="00B16069">
        <w:t xml:space="preserve">Figure </w:t>
      </w:r>
      <w:r w:rsidR="00786F5D" w:rsidRPr="00B16069">
        <w:t>5</w:t>
      </w:r>
      <w:commentRangeEnd w:id="37"/>
      <w:r w:rsidR="00AF5CDE" w:rsidRPr="00786F5D">
        <w:rPr>
          <w:rStyle w:val="CommentReference"/>
          <w:sz w:val="22"/>
          <w:szCs w:val="20"/>
        </w:rPr>
        <w:commentReference w:id="37"/>
      </w:r>
      <w:r w:rsidR="00AF5CDE">
        <w:t>)</w:t>
      </w:r>
      <w:r w:rsidR="00102001" w:rsidRPr="00786F5D">
        <w:t xml:space="preserve">. Ricker </w:t>
      </w:r>
      <w:r w:rsidR="00102001" w:rsidRPr="00786F5D">
        <w:rPr>
          <w:i/>
          <w:iCs/>
        </w:rPr>
        <w:t xml:space="preserve">β </w:t>
      </w:r>
      <w:r w:rsidR="003D7344" w:rsidRPr="00786F5D">
        <w:t>was estimate</w:t>
      </w:r>
      <w:r w:rsidR="00414803" w:rsidRPr="00786F5D">
        <w:t>d</w:t>
      </w:r>
      <w:r w:rsidR="003D7344" w:rsidRPr="00786F5D">
        <w:t xml:space="preserve"> at the </w:t>
      </w:r>
      <w:r w:rsidR="00DF263E" w:rsidRPr="00786F5D">
        <w:t xml:space="preserve">CU-level </w:t>
      </w:r>
      <w:r w:rsidR="002F2499" w:rsidRPr="00786F5D">
        <w:t xml:space="preserve">using the Parken Habitat Model </w:t>
      </w:r>
      <w:r w:rsidR="00C7466F" w:rsidRPr="00C7466F">
        <w:rPr>
          <w:rFonts w:cs="Arial"/>
          <w:color w:val="000000"/>
        </w:rPr>
        <w:t>(Parken et al. 2006)</w:t>
      </w:r>
      <w:r w:rsidR="0097623E" w:rsidRPr="00786F5D">
        <w:t xml:space="preserve"> to predict </w:t>
      </w:r>
      <w:proofErr w:type="spellStart"/>
      <w:r w:rsidR="0097623E" w:rsidRPr="00786F5D">
        <w:rPr>
          <w:i/>
          <w:iCs/>
        </w:rPr>
        <w:t>S</w:t>
      </w:r>
      <w:r w:rsidR="0097623E" w:rsidRPr="00786F5D">
        <w:rPr>
          <w:vertAlign w:val="subscript"/>
        </w:rPr>
        <w:t>rep</w:t>
      </w:r>
      <w:proofErr w:type="spellEnd"/>
      <w:r w:rsidR="006937AE" w:rsidRPr="00786F5D">
        <w:t xml:space="preserve"> (spawners at replacement) </w:t>
      </w:r>
      <w:r w:rsidR="00056BCA" w:rsidRPr="00786F5D">
        <w:t>based on accessible watershed area</w:t>
      </w:r>
      <w:r w:rsidR="00F17071" w:rsidRPr="00786F5D">
        <w:t>,</w:t>
      </w:r>
      <w:r w:rsidR="00E77882" w:rsidRPr="00786F5D">
        <w:t xml:space="preserve"> which was then converted to </w:t>
      </w:r>
      <w:r w:rsidR="00E77882" w:rsidRPr="00786F5D">
        <w:rPr>
          <w:rFonts w:cs="Arial"/>
          <w:i/>
          <w:iCs/>
        </w:rPr>
        <w:t>β</w:t>
      </w:r>
      <w:r w:rsidR="00E77882" w:rsidRPr="00786F5D">
        <w:t xml:space="preserve"> </w:t>
      </w:r>
      <w:r w:rsidR="00344EE2" w:rsidRPr="00786F5D">
        <w:t xml:space="preserve">using </w:t>
      </w:r>
      <w:r w:rsidR="00F8628C" w:rsidRPr="00786F5D">
        <w:t xml:space="preserve">the SMU-level </w:t>
      </w:r>
      <w:r w:rsidR="00D414BF" w:rsidRPr="00786F5D">
        <w:rPr>
          <w:i/>
          <w:iCs/>
        </w:rPr>
        <w:t>α</w:t>
      </w:r>
      <w:r w:rsidR="004C1A25" w:rsidRPr="00786F5D">
        <w:rPr>
          <w:i/>
        </w:rPr>
        <w:t xml:space="preserve"> </w:t>
      </w:r>
      <w:r w:rsidR="004C1A25" w:rsidRPr="00786F5D">
        <w:t xml:space="preserve">estimates </w:t>
      </w:r>
      <w:r w:rsidR="00AF5CDE" w:rsidRPr="00786F5D">
        <w:t>(</w:t>
      </w:r>
      <w:commentRangeStart w:id="38"/>
      <w:r w:rsidR="00AF5CDE" w:rsidRPr="00B16069">
        <w:t xml:space="preserve">Figure </w:t>
      </w:r>
      <w:commentRangeEnd w:id="38"/>
      <w:r w:rsidR="00AF5CDE" w:rsidRPr="00B16069" w:rsidDel="00786F5D">
        <w:rPr>
          <w:rStyle w:val="CommentReference"/>
          <w:sz w:val="22"/>
          <w:szCs w:val="20"/>
        </w:rPr>
        <w:commentReference w:id="38"/>
      </w:r>
      <w:r w:rsidR="00786F5D" w:rsidRPr="00B16069">
        <w:t>5).</w:t>
      </w:r>
    </w:p>
    <w:p w14:paraId="66297236" w14:textId="2D3F8685" w:rsidR="00125656" w:rsidRDefault="00125656" w:rsidP="004C1A25">
      <w:r w:rsidRPr="00882190">
        <w:rPr>
          <w:noProof/>
        </w:rPr>
        <w:lastRenderedPageBreak/>
        <w:drawing>
          <wp:inline distT="0" distB="0" distL="0" distR="0" wp14:anchorId="79186452" wp14:editId="03CB0AB3">
            <wp:extent cx="5943600" cy="6096000"/>
            <wp:effectExtent l="0" t="0" r="0" b="0"/>
            <wp:docPr id="1249876792" name="Picture 11" descr="A diagram of a scientific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6792" name="Picture 11" descr="A diagram of a scientific experimen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096000"/>
                    </a:xfrm>
                    <a:prstGeom prst="rect">
                      <a:avLst/>
                    </a:prstGeom>
                    <a:noFill/>
                    <a:ln>
                      <a:noFill/>
                    </a:ln>
                  </pic:spPr>
                </pic:pic>
              </a:graphicData>
            </a:graphic>
          </wp:inline>
        </w:drawing>
      </w:r>
    </w:p>
    <w:p w14:paraId="5EB14940" w14:textId="1F9EB28D" w:rsidR="00125656" w:rsidRPr="00125656" w:rsidRDefault="00125656" w:rsidP="00125656">
      <w:pPr>
        <w:pStyle w:val="Caption-Figure"/>
      </w:pPr>
      <w:r w:rsidRPr="00125656">
        <w:t xml:space="preserve">Figure </w:t>
      </w:r>
      <w:r w:rsidR="00AA59CD">
        <w:t>5</w:t>
      </w:r>
      <w:r w:rsidRPr="00125656">
        <w:t>. Diagram mapping the separate but related analytical processes for the WSP Rapid Status Assessment and Simulations. Critical differences include CU-level watershed area (subset</w:t>
      </w:r>
      <w:r w:rsidR="00570277">
        <w:t xml:space="preserve"> vs total</w:t>
      </w:r>
      <w:r w:rsidRPr="00125656">
        <w:t xml:space="preserve"> and CU-level salmon abundance inputs (observed vs simulated). Grey bubbles represent data inputs, blue bubbles represent models/algorithms, and blue text represents estimated parameters. Paths with arrows are colour-coded black for processes that lead to the estimation of Ricker </w:t>
      </w:r>
      <w:r w:rsidRPr="00125656">
        <w:rPr>
          <w:iCs/>
        </w:rPr>
        <w:t>α</w:t>
      </w:r>
      <w:r w:rsidRPr="00125656">
        <w:t xml:space="preserve"> or use Ricker </w:t>
      </w:r>
      <w:r w:rsidRPr="00125656">
        <w:rPr>
          <w:iCs/>
        </w:rPr>
        <w:t xml:space="preserve">α </w:t>
      </w:r>
      <w:r w:rsidRPr="00125656">
        <w:t xml:space="preserve">as an input, yellow for processes/parameters that are based on subset accessible watershed area, orange for processes/parameters based on total accessible watershed area, and checkered lines where Ricker </w:t>
      </w:r>
      <w:r w:rsidRPr="00125656">
        <w:rPr>
          <w:iCs/>
        </w:rPr>
        <w:t>α</w:t>
      </w:r>
      <w:r w:rsidRPr="00125656">
        <w:t xml:space="preserve"> is used to calculate a parameter. (1-4) Data available in Bailey et al. (</w:t>
      </w:r>
      <w:r w:rsidRPr="00E578C4">
        <w:rPr>
          <w:highlight w:val="yellow"/>
        </w:rPr>
        <w:t>INSERT ZENODO ARCHIVE LINK</w:t>
      </w:r>
      <w:r w:rsidRPr="00125656">
        <w:t xml:space="preserve">). </w:t>
      </w:r>
      <w:commentRangeStart w:id="39"/>
      <w:r w:rsidRPr="00125656">
        <w:t xml:space="preserve">(5) Equations </w:t>
      </w:r>
      <w:r w:rsidR="004406CF">
        <w:t>4</w:t>
      </w:r>
      <w:r w:rsidRPr="00125656">
        <w:t>-</w:t>
      </w:r>
      <w:r w:rsidR="004406CF">
        <w:t>5</w:t>
      </w:r>
      <w:r w:rsidRPr="00125656">
        <w:t xml:space="preserve"> in Methods. (6) Equations </w:t>
      </w:r>
      <w:commentRangeEnd w:id="39"/>
      <w:r w:rsidRPr="00125656">
        <w:rPr>
          <w:rStyle w:val="CommentReference"/>
          <w:sz w:val="20"/>
          <w:szCs w:val="20"/>
        </w:rPr>
        <w:commentReference w:id="39"/>
      </w:r>
      <w:r w:rsidR="00B50403">
        <w:t>7</w:t>
      </w:r>
      <w:r w:rsidRPr="00125656">
        <w:t>-</w:t>
      </w:r>
      <w:r w:rsidR="00B50403">
        <w:t>8</w:t>
      </w:r>
      <w:r w:rsidRPr="00125656">
        <w:t xml:space="preserve"> in Methods. (7, 8) Equations </w:t>
      </w:r>
      <w:r w:rsidR="003E1FD7">
        <w:t>4</w:t>
      </w:r>
      <w:r w:rsidRPr="00125656">
        <w:t>-</w:t>
      </w:r>
      <w:r w:rsidR="003E1FD7">
        <w:t>5</w:t>
      </w:r>
      <w:r w:rsidRPr="00125656">
        <w:t xml:space="preserve">, and </w:t>
      </w:r>
      <w:r w:rsidR="00241932">
        <w:t>7</w:t>
      </w:r>
      <w:r w:rsidRPr="00125656">
        <w:t>-</w:t>
      </w:r>
      <w:r w:rsidR="00241932">
        <w:t>8</w:t>
      </w:r>
      <w:r w:rsidRPr="00125656">
        <w:t xml:space="preserve"> in Methods. (9, 10) </w:t>
      </w:r>
      <w:r w:rsidRPr="00B16069">
        <w:t xml:space="preserve">Equations </w:t>
      </w:r>
      <w:r w:rsidR="009375F2" w:rsidRPr="00B16069">
        <w:t>9</w:t>
      </w:r>
      <w:r w:rsidRPr="00B16069">
        <w:t>-</w:t>
      </w:r>
      <w:r w:rsidR="009375F2" w:rsidRPr="00B16069">
        <w:t>11</w:t>
      </w:r>
      <w:r w:rsidRPr="00B16069">
        <w:t xml:space="preserve"> in</w:t>
      </w:r>
      <w:r w:rsidRPr="00125656">
        <w:t xml:space="preserve"> Methods. (11) U.S.A. exploitation rates available in Appendix D (Table D.1). (12) Described in Simulations and </w:t>
      </w:r>
      <w:r w:rsidRPr="00E578C4">
        <w:rPr>
          <w:highlight w:val="yellow"/>
        </w:rPr>
        <w:t xml:space="preserve">Appendix </w:t>
      </w:r>
      <w:r w:rsidR="007B4FAB">
        <w:rPr>
          <w:highlight w:val="yellow"/>
        </w:rPr>
        <w:t xml:space="preserve">B </w:t>
      </w:r>
      <w:r w:rsidRPr="00E578C4">
        <w:rPr>
          <w:highlight w:val="yellow"/>
        </w:rPr>
        <w:t xml:space="preserve">of </w:t>
      </w:r>
      <w:r w:rsidR="00C7466F" w:rsidRPr="00C7466F">
        <w:rPr>
          <w:rFonts w:cs="Arial"/>
          <w:color w:val="000000"/>
          <w:highlight w:val="yellow"/>
        </w:rPr>
        <w:t>(Holt 2023)</w:t>
      </w:r>
      <w:r w:rsidRPr="00125656">
        <w:t xml:space="preserve">). (13) WSP Rapid Status Approach described in WSP Status Assessment and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w:t>
      </w:r>
      <w:r w:rsidRPr="00125656">
        <w:t xml:space="preserve"> (14) Described in Data in Methods. (15) Output from </w:t>
      </w:r>
      <w:proofErr w:type="spellStart"/>
      <w:r w:rsidRPr="00125656">
        <w:t>samSim</w:t>
      </w:r>
      <w:proofErr w:type="spellEnd"/>
      <w:r w:rsidRPr="00125656">
        <w:t xml:space="preserve"> available in (</w:t>
      </w:r>
      <w:r w:rsidRPr="00E578C4">
        <w:rPr>
          <w:highlight w:val="yellow"/>
        </w:rPr>
        <w:t>INSERT ZENODO ARCHIVE LINK</w:t>
      </w:r>
      <w:r w:rsidRPr="00125656">
        <w:t>).</w:t>
      </w:r>
    </w:p>
    <w:p w14:paraId="0658AA05" w14:textId="77777777" w:rsidR="003F32A7" w:rsidRPr="003F32A7" w:rsidRDefault="003F32A7" w:rsidP="003F32A7">
      <w:pPr>
        <w:rPr>
          <w:b/>
          <w:bCs/>
          <w:lang w:val="en-US"/>
        </w:rPr>
      </w:pPr>
      <w:r w:rsidRPr="003F32A7">
        <w:rPr>
          <w:b/>
          <w:bCs/>
          <w:i/>
          <w:iCs/>
          <w:lang w:val="en-US"/>
        </w:rPr>
        <w:lastRenderedPageBreak/>
        <w:t xml:space="preserve">Estimating Ricker </w:t>
      </w:r>
      <w:r w:rsidRPr="003F32A7">
        <w:rPr>
          <w:b/>
          <w:bCs/>
          <w:lang w:val="en-US"/>
        </w:rPr>
        <w:t>α</w:t>
      </w:r>
    </w:p>
    <w:p w14:paraId="5983011F" w14:textId="304A39E1" w:rsidR="00125656" w:rsidRPr="004C1A25" w:rsidRDefault="00F640EA" w:rsidP="004C1A25">
      <w:r>
        <w:t>The first step was to</w:t>
      </w:r>
      <w:r w:rsidR="003F32A7" w:rsidRPr="003F32A7">
        <w:t xml:space="preserve"> estimat</w:t>
      </w:r>
      <w:r>
        <w:t>e</w:t>
      </w:r>
      <w:r w:rsidR="003F32A7" w:rsidRPr="003F32A7">
        <w:t xml:space="preserve"> Ricker </w:t>
      </w:r>
      <w:r w:rsidR="003F32A7" w:rsidRPr="003F32A7">
        <w:rPr>
          <w:i/>
          <w:iCs/>
        </w:rPr>
        <w:t>α</w:t>
      </w:r>
      <w:r w:rsidR="003F32A7" w:rsidRPr="003F32A7">
        <w:t xml:space="preserve"> (the maximum number of recruits per spawner; Skoglund et al. 2022) </w:t>
      </w:r>
      <w:r w:rsidR="006E1022">
        <w:t>for</w:t>
      </w:r>
      <w:r w:rsidR="003F32A7" w:rsidRPr="003F32A7">
        <w:t xml:space="preserve"> another Fraser Chinook stock, the Nicola River </w:t>
      </w:r>
      <w:r w:rsidR="008C0CC7">
        <w:t>(</w:t>
      </w:r>
      <w:r w:rsidR="003F32A7" w:rsidRPr="003F32A7">
        <w:t>Fr. Sp. 4</w:t>
      </w:r>
      <w:r w:rsidR="003F32A7" w:rsidRPr="003F32A7">
        <w:rPr>
          <w:vertAlign w:val="subscript"/>
        </w:rPr>
        <w:t>2</w:t>
      </w:r>
      <w:r w:rsidR="003F32A7" w:rsidRPr="003F32A7">
        <w:t xml:space="preserve"> (1.2)</w:t>
      </w:r>
      <w:r w:rsidR="008C0CC7">
        <w:t>) ERIS</w:t>
      </w:r>
      <w:r w:rsidR="003C5DF1">
        <w:t xml:space="preserve"> (Figure 3)</w:t>
      </w:r>
      <w:r w:rsidR="003F32A7" w:rsidRPr="003F32A7">
        <w:t xml:space="preserve">. The Nicola River stock was selected because it has a robust stock-recruit time series </w:t>
      </w:r>
      <w:commentRangeStart w:id="40"/>
      <w:r w:rsidR="003F32A7" w:rsidRPr="003F32A7">
        <w:t>(DFO 2026</w:t>
      </w:r>
      <w:r w:rsidR="003F32A7" w:rsidRPr="003F32A7">
        <w:rPr>
          <w:i/>
          <w:iCs/>
        </w:rPr>
        <w:t xml:space="preserve"> in press</w:t>
      </w:r>
      <w:commentRangeEnd w:id="40"/>
      <w:r w:rsidR="003F32A7" w:rsidRPr="003F32A7">
        <w:rPr>
          <w:rStyle w:val="CommentReference"/>
          <w:sz w:val="22"/>
          <w:szCs w:val="20"/>
        </w:rPr>
        <w:commentReference w:id="40"/>
      </w:r>
      <w:r w:rsidR="003F32A7" w:rsidRPr="003F32A7">
        <w:t xml:space="preserve">) and it is the Fraser River population that shares the most life-history traits (and </w:t>
      </w:r>
      <w:r w:rsidR="00595D85">
        <w:t>likely</w:t>
      </w:r>
      <w:r w:rsidR="00595D85" w:rsidRPr="003F32A7">
        <w:t xml:space="preserve"> </w:t>
      </w:r>
      <w:r w:rsidR="004066A9">
        <w:t xml:space="preserve">is </w:t>
      </w:r>
      <w:r w:rsidR="003F32A7" w:rsidRPr="003F32A7">
        <w:t xml:space="preserve">most similar in productivity) with the Fraser Spring and Summer </w:t>
      </w:r>
      <w:r w:rsidR="008F6043">
        <w:t>5</w:t>
      </w:r>
      <w:r w:rsidR="008F6043" w:rsidRPr="008F6043">
        <w:rPr>
          <w:vertAlign w:val="subscript"/>
        </w:rPr>
        <w:t>2</w:t>
      </w:r>
      <w:r w:rsidR="003F32A7" w:rsidRPr="003F32A7">
        <w:t xml:space="preserve"> </w:t>
      </w:r>
      <w:r w:rsidR="008F6043">
        <w:t>(</w:t>
      </w:r>
      <w:r w:rsidR="003F32A7" w:rsidRPr="003F32A7">
        <w:t>1.3</w:t>
      </w:r>
      <w:r w:rsidR="008F6043">
        <w:t>)</w:t>
      </w:r>
      <w:r w:rsidR="003F32A7" w:rsidRPr="003F32A7">
        <w:t xml:space="preserve"> Chinook</w:t>
      </w:r>
      <w:r w:rsidR="002E4DE8">
        <w:t xml:space="preserve"> SMUs</w:t>
      </w:r>
      <w:r w:rsidR="003F32A7" w:rsidRPr="003F32A7">
        <w:t xml:space="preserve">. Specifically, the Spring </w:t>
      </w:r>
      <w:r w:rsidR="008F6043">
        <w:t>4</w:t>
      </w:r>
      <w:r w:rsidR="008F6043" w:rsidRPr="008F6043">
        <w:rPr>
          <w:vertAlign w:val="subscript"/>
        </w:rPr>
        <w:t>2</w:t>
      </w:r>
      <w:r w:rsidR="008F6043">
        <w:t xml:space="preserve"> (</w:t>
      </w:r>
      <w:r w:rsidR="003F32A7" w:rsidRPr="003F32A7">
        <w:t>1.2</w:t>
      </w:r>
      <w:r w:rsidR="008F6043">
        <w:t>)</w:t>
      </w:r>
      <w:r w:rsidR="003F32A7" w:rsidRPr="003F32A7">
        <w:t xml:space="preserve">, Spring </w:t>
      </w:r>
      <w:r w:rsidR="008F6043" w:rsidRPr="008F6043">
        <w:t>5</w:t>
      </w:r>
      <w:r w:rsidR="008F6043" w:rsidRPr="008F6043">
        <w:rPr>
          <w:vertAlign w:val="subscript"/>
        </w:rPr>
        <w:t>2</w:t>
      </w:r>
      <w:r w:rsidR="008F6043" w:rsidRPr="008F6043">
        <w:t xml:space="preserve"> </w:t>
      </w:r>
      <w:r w:rsidR="008F6043">
        <w:t>(</w:t>
      </w:r>
      <w:r w:rsidR="003F32A7" w:rsidRPr="003F32A7">
        <w:t>1.3</w:t>
      </w:r>
      <w:r w:rsidR="008F6043">
        <w:t>)</w:t>
      </w:r>
      <w:r w:rsidR="003F32A7" w:rsidRPr="003F32A7">
        <w:t xml:space="preserve"> and Summer </w:t>
      </w:r>
      <w:r w:rsidR="008F6043" w:rsidRPr="008F6043">
        <w:t>5</w:t>
      </w:r>
      <w:r w:rsidR="008F6043" w:rsidRPr="008F6043">
        <w:rPr>
          <w:vertAlign w:val="subscript"/>
        </w:rPr>
        <w:t>2</w:t>
      </w:r>
      <w:r w:rsidR="008F6043" w:rsidRPr="008F6043">
        <w:t xml:space="preserve"> </w:t>
      </w:r>
      <w:r w:rsidR="008F6043">
        <w:t>(</w:t>
      </w:r>
      <w:r w:rsidR="003F32A7" w:rsidRPr="003F32A7">
        <w:t>1.3</w:t>
      </w:r>
      <w:r w:rsidR="008F6043">
        <w:t>)</w:t>
      </w:r>
      <w:r w:rsidR="003F32A7" w:rsidRPr="003F32A7">
        <w:t xml:space="preserve"> SMUs are all stream-type Chinook that rear in freshwater for one year before migrating to sea, have moderate overlap in their spawning migration timing </w:t>
      </w:r>
      <w:r w:rsidR="00C7466F" w:rsidRPr="00C7466F">
        <w:rPr>
          <w:rFonts w:cs="Arial"/>
          <w:color w:val="000000"/>
        </w:rPr>
        <w:t>(Doutaz et al. 2021; Weir et al. 2022)</w:t>
      </w:r>
      <w:r w:rsidR="003F32A7" w:rsidRPr="003F32A7">
        <w:t xml:space="preserve"> and share similar</w:t>
      </w:r>
      <w:r w:rsidR="00421A56">
        <w:t xml:space="preserve"> early and late</w:t>
      </w:r>
      <w:r w:rsidR="003F32A7" w:rsidRPr="003F32A7">
        <w:t xml:space="preserve"> marine distributions. Importantly, there is evidence of juveniles from all 3 SMUs rearing in a variety of habitats throughout the Fraser Watershed including their natal streams, mainstem habitats (e.g., Thompson River mainstem for Nicola River Chinook or Mainstem Fraser for the other SMUs), and in the Lower Fraser (see History of Freshwater Habitat Impacts below for details), therefore they overlap in rearing habitat and conditions. Additionally, there is considerable circumstantial evidence in the literature (</w:t>
      </w:r>
      <w:r w:rsidR="003F32A7" w:rsidRPr="00CC1775">
        <w:rPr>
          <w:highlight w:val="yellow"/>
        </w:rPr>
        <w:t>e.g., Duffy &amp; Beauchamp 2011, Healey 1982, Moss et al. 2005</w:t>
      </w:r>
      <w:r w:rsidR="003F32A7" w:rsidRPr="003F32A7">
        <w:t xml:space="preserve">) to suggest that early marine migratory conditions are the strongest determinant of marine survival (a component of productivity (Ricker </w:t>
      </w:r>
      <w:r w:rsidR="003F32A7" w:rsidRPr="003F32A7">
        <w:rPr>
          <w:i/>
          <w:iCs/>
        </w:rPr>
        <w:t>α</w:t>
      </w:r>
      <w:r w:rsidR="003F32A7" w:rsidRPr="003F32A7">
        <w:t xml:space="preserve">) in stock-recruit functions) for Pacific salmon, and all Fraser </w:t>
      </w:r>
      <w:r w:rsidR="002C7B2F">
        <w:t>C</w:t>
      </w:r>
      <w:r w:rsidR="003F32A7" w:rsidRPr="003F32A7">
        <w:t xml:space="preserve">hinook must migrate through the Salish sea before moving offshore </w:t>
      </w:r>
      <w:commentRangeStart w:id="42"/>
      <w:r w:rsidR="003F32A7" w:rsidRPr="003F32A7">
        <w:t xml:space="preserve">(Figures </w:t>
      </w:r>
      <w:commentRangeEnd w:id="42"/>
      <w:r w:rsidR="003F32A7" w:rsidRPr="003F32A7">
        <w:rPr>
          <w:rStyle w:val="CommentReference"/>
          <w:sz w:val="22"/>
          <w:szCs w:val="20"/>
        </w:rPr>
        <w:commentReference w:id="42"/>
      </w:r>
      <w:r w:rsidR="00702FF6">
        <w:t>1</w:t>
      </w:r>
      <w:r w:rsidR="003F32A7" w:rsidRPr="003F32A7">
        <w:t>-</w:t>
      </w:r>
      <w:r w:rsidR="00702FF6">
        <w:t>2</w:t>
      </w:r>
      <w:r w:rsidR="003F32A7" w:rsidRPr="003F32A7">
        <w:t>). Thus, the Nicola River ERIS is the best available productivity proxy for Fraser Spring and Summer 5</w:t>
      </w:r>
      <w:r w:rsidR="003F32A7" w:rsidRPr="003F32A7">
        <w:rPr>
          <w:vertAlign w:val="subscript"/>
        </w:rPr>
        <w:t>2</w:t>
      </w:r>
      <w:r w:rsidR="003F32A7" w:rsidRPr="003F32A7">
        <w:t xml:space="preserve"> (1.3) Chinook.</w:t>
      </w:r>
    </w:p>
    <w:p w14:paraId="5CAF0FBB" w14:textId="04BFEF0F" w:rsidR="00E00C31" w:rsidRPr="00E00C31" w:rsidRDefault="00F640EA" w:rsidP="00E00C31">
      <w:r>
        <w:t>T</w:t>
      </w:r>
      <w:r w:rsidR="00E00C31" w:rsidRPr="00E00C31">
        <w:t xml:space="preserve">he following linearized Ricker stock-recruit function </w:t>
      </w:r>
      <w:r w:rsidR="00C7466F" w:rsidRPr="00C7466F">
        <w:rPr>
          <w:rFonts w:cs="Arial"/>
          <w:color w:val="000000"/>
        </w:rPr>
        <w:t>(Bailey et al. 2026)</w:t>
      </w:r>
      <w:r>
        <w:t xml:space="preserve"> used </w:t>
      </w:r>
      <w:r w:rsidR="00E00C31" w:rsidRPr="00E00C31">
        <w:t xml:space="preserve">to estimate Ricker </w:t>
      </w:r>
      <w:r w:rsidR="00E00C31" w:rsidRPr="00E00C31">
        <w:rPr>
          <w:i/>
          <w:iCs/>
        </w:rPr>
        <w:t>α</w:t>
      </w:r>
      <w:r w:rsidR="00E00C31" w:rsidRPr="00E00C31">
        <w:t xml:space="preserve"> for Nicola River Chinook:</w:t>
      </w:r>
    </w:p>
    <w:p w14:paraId="42FB6B46" w14:textId="13FC9C0A" w:rsidR="00E00C31" w:rsidRPr="00E00C31" w:rsidRDefault="00941674" w:rsidP="000E2A01">
      <w:pPr>
        <w:ind w:left="450"/>
      </w:pPr>
      <w:r>
        <w:t>(4)</w:t>
      </w:r>
      <w:r w:rsidR="00E00C31" w:rsidRPr="00E00C31">
        <w:t xml:space="preserve">                                   </w:t>
      </w:r>
      <m:oMath>
        <m:func>
          <m:funcPr>
            <m:ctrlPr>
              <w:rPr>
                <w:rFonts w:ascii="Cambria Math" w:hAnsi="Cambria Math"/>
              </w:rPr>
            </m:ctrlPr>
          </m:funcPr>
          <m:fName>
            <m: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S</m:t>
                    </m:r>
                  </m:den>
                </m:f>
              </m:e>
            </m:d>
          </m:e>
        </m:func>
        <m:r>
          <w:rPr>
            <w:rFonts w:ascii="Cambria Math" w:hAnsi="Cambria Math"/>
          </w:rPr>
          <m:t>~ normal(ln</m:t>
        </m:r>
        <m:d>
          <m:dPr>
            <m:ctrlPr>
              <w:rPr>
                <w:rFonts w:ascii="Cambria Math" w:hAnsi="Cambria Math"/>
              </w:rPr>
            </m:ctrlPr>
          </m:dPr>
          <m:e>
            <m:r>
              <w:rPr>
                <w:rFonts w:ascii="Cambria Math" w:hAnsi="Cambria Math"/>
              </w:rPr>
              <m:t>α</m:t>
            </m:r>
          </m:e>
        </m:d>
        <m:r>
          <w:rPr>
            <w:rFonts w:ascii="Cambria Math" w:hAnsi="Cambria Math"/>
          </w:rPr>
          <m:t xml:space="preserve">-βS+ γj, </m:t>
        </m:r>
        <m:sSub>
          <m:sSubPr>
            <m:ctrlPr>
              <w:rPr>
                <w:rFonts w:ascii="Cambria Math" w:hAnsi="Cambria Math"/>
                <w:i/>
                <w:iCs/>
              </w:rPr>
            </m:ctrlPr>
          </m:sSubPr>
          <m:e>
            <m:r>
              <w:rPr>
                <w:rFonts w:ascii="Cambria Math" w:hAnsi="Cambria Math"/>
              </w:rPr>
              <m:t>σ</m:t>
            </m:r>
          </m:e>
          <m:sub>
            <m:r>
              <w:rPr>
                <w:rFonts w:ascii="Cambria Math" w:hAnsi="Cambria Math"/>
              </w:rPr>
              <m:t>r</m:t>
            </m:r>
          </m:sub>
        </m:sSub>
        <m:r>
          <w:rPr>
            <w:rFonts w:ascii="Cambria Math" w:hAnsi="Cambria Math"/>
          </w:rPr>
          <m:t>)</m:t>
        </m:r>
      </m:oMath>
    </w:p>
    <w:p w14:paraId="4BB58E6B" w14:textId="0C9B8B61" w:rsidR="009C6F06" w:rsidRPr="0003288B" w:rsidRDefault="00E00C31" w:rsidP="009C6F06">
      <w:r w:rsidRPr="00E00C31">
        <w:t xml:space="preserve">where </w:t>
      </w:r>
      <w:r w:rsidRPr="00E00C31">
        <w:rPr>
          <w:i/>
          <w:iCs/>
        </w:rPr>
        <w:t>R</w:t>
      </w:r>
      <w:r w:rsidRPr="00E00C31">
        <w:t xml:space="preserve"> = recruits, </w:t>
      </w:r>
      <w:r w:rsidRPr="00E00C31">
        <w:rPr>
          <w:i/>
          <w:iCs/>
        </w:rPr>
        <w:t>S</w:t>
      </w:r>
      <w:r w:rsidRPr="00E00C31">
        <w:t xml:space="preserve"> = natural origin spawner abundance, </w:t>
      </w:r>
      <w:r w:rsidRPr="00E00C31">
        <w:rPr>
          <w:i/>
          <w:iCs/>
        </w:rPr>
        <w:t>β</w:t>
      </w:r>
      <w:r w:rsidRPr="00E00C31">
        <w:t xml:space="preserve"> = density dependence coefficient, ln(</w:t>
      </w:r>
      <w:r w:rsidRPr="00E00C31">
        <w:rPr>
          <w:i/>
          <w:iCs/>
        </w:rPr>
        <w:t>α</w:t>
      </w:r>
      <w:r w:rsidRPr="00E00C31">
        <w:t xml:space="preserve">) = productivity coefficient, </w:t>
      </w:r>
      <w:r w:rsidRPr="00E00C31">
        <w:rPr>
          <w:i/>
          <w:iCs/>
        </w:rPr>
        <w:t>γ</w:t>
      </w:r>
      <w:r w:rsidRPr="00E00C31">
        <w:t xml:space="preserve"> = smolt-to-age-3 recruit survival coefficient, </w:t>
      </w:r>
      <w:r w:rsidRPr="00E00C31">
        <w:rPr>
          <w:i/>
          <w:iCs/>
        </w:rPr>
        <w:t>j</w:t>
      </w:r>
      <w:r w:rsidRPr="00E00C31">
        <w:t xml:space="preserve"> = logit-transformed, standardized (z-scored) smolt-to-age-3 recruit survival, and </w:t>
      </w:r>
      <w:proofErr w:type="spellStart"/>
      <w:r w:rsidRPr="00E00C31">
        <w:rPr>
          <w:i/>
          <w:iCs/>
        </w:rPr>
        <w:t>σ</w:t>
      </w:r>
      <w:r w:rsidRPr="00E00C31">
        <w:rPr>
          <w:vertAlign w:val="subscript"/>
        </w:rPr>
        <w:t>r</w:t>
      </w:r>
      <w:proofErr w:type="spellEnd"/>
      <w:r w:rsidRPr="00E00C31">
        <w:t xml:space="preserve"> = standard deviation of variation in recruitment. Smolt-to-age-3 survival is not a standard covariate in Ricker stock-recruit curves, and describes the portion of the variation in Ricker </w:t>
      </w:r>
      <w:r w:rsidRPr="00E00C31">
        <w:rPr>
          <w:i/>
          <w:iCs/>
        </w:rPr>
        <w:t>α</w:t>
      </w:r>
      <w:r w:rsidRPr="00E00C31">
        <w:t xml:space="preserve"> that is explained by marine productivity. By z-scoring smolt-to-age-3 survival, the interpretation of Ricker </w:t>
      </w:r>
      <w:r w:rsidRPr="00E00C31">
        <w:rPr>
          <w:i/>
          <w:iCs/>
        </w:rPr>
        <w:t>α</w:t>
      </w:r>
      <w:r w:rsidRPr="00E00C31">
        <w:t xml:space="preserve"> is unaffected, but the standard error of Ricker </w:t>
      </w:r>
      <w:r w:rsidRPr="00E00C31">
        <w:rPr>
          <w:i/>
          <w:iCs/>
        </w:rPr>
        <w:t>α</w:t>
      </w:r>
      <w:r w:rsidRPr="00E00C31">
        <w:t xml:space="preserve"> is reduced. The model used an AR-1 temporal autocorrelation structure, and residuals were moderately correlated (</w:t>
      </w:r>
      <w:r w:rsidRPr="00E00C31">
        <w:rPr>
          <w:i/>
          <w:iCs/>
        </w:rPr>
        <w:t>phi</w:t>
      </w:r>
      <w:r w:rsidRPr="00E00C31">
        <w:t xml:space="preserve"> = 0.6)</w:t>
      </w:r>
      <w:r w:rsidR="003F10C8">
        <w:t xml:space="preserve">. </w:t>
      </w:r>
      <w:r w:rsidR="00342372">
        <w:t xml:space="preserve">Weakly informative priors </w:t>
      </w:r>
      <w:r w:rsidR="00547881">
        <w:t xml:space="preserve">(Table </w:t>
      </w:r>
      <w:r w:rsidR="00E02730">
        <w:t>3</w:t>
      </w:r>
      <w:r w:rsidR="00547881">
        <w:t xml:space="preserve">) </w:t>
      </w:r>
      <w:r w:rsidR="005D033A">
        <w:t>were used to fit the model</w:t>
      </w:r>
      <w:r w:rsidRPr="00E00C31">
        <w:t>. Parameter means, medians, and credible intervals were calculated from posterior distributions.</w:t>
      </w:r>
    </w:p>
    <w:p w14:paraId="286BEA09" w14:textId="77777777" w:rsidR="00513CFD" w:rsidRPr="00513CFD" w:rsidRDefault="00513CFD" w:rsidP="000E6E60">
      <w:pPr>
        <w:pStyle w:val="Caption-Table"/>
      </w:pPr>
      <w:r w:rsidRPr="00513CFD">
        <w:t>Table 3. Priors used in the Ricker stock recruit model fit to spawner and recruit data from the Nicola River Chinook population.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1358"/>
        <w:gridCol w:w="773"/>
        <w:gridCol w:w="2070"/>
      </w:tblGrid>
      <w:tr w:rsidR="00513CFD" w:rsidRPr="00513CFD" w14:paraId="31965AC2" w14:textId="77777777" w:rsidTr="00AA5E1D">
        <w:trPr>
          <w:jc w:val="center"/>
        </w:trPr>
        <w:tc>
          <w:tcPr>
            <w:tcW w:w="1157" w:type="dxa"/>
            <w:tcBorders>
              <w:top w:val="single" w:sz="4" w:space="0" w:color="auto"/>
              <w:left w:val="nil"/>
              <w:bottom w:val="single" w:sz="12" w:space="0" w:color="auto"/>
              <w:right w:val="nil"/>
            </w:tcBorders>
            <w:hideMark/>
          </w:tcPr>
          <w:p w14:paraId="4EFE181C" w14:textId="77777777" w:rsidR="00513CFD" w:rsidRPr="00513CFD" w:rsidRDefault="00513CFD" w:rsidP="003B159A">
            <w:pPr>
              <w:pStyle w:val="Table"/>
            </w:pPr>
            <w:r w:rsidRPr="00513CFD">
              <w:t>Parameter</w:t>
            </w:r>
          </w:p>
        </w:tc>
        <w:tc>
          <w:tcPr>
            <w:tcW w:w="1358" w:type="dxa"/>
            <w:tcBorders>
              <w:top w:val="single" w:sz="4" w:space="0" w:color="auto"/>
              <w:left w:val="nil"/>
              <w:bottom w:val="single" w:sz="12" w:space="0" w:color="auto"/>
              <w:right w:val="nil"/>
            </w:tcBorders>
            <w:hideMark/>
          </w:tcPr>
          <w:p w14:paraId="04EFD6E6" w14:textId="77777777" w:rsidR="00513CFD" w:rsidRPr="00513CFD" w:rsidRDefault="00513CFD" w:rsidP="003B159A">
            <w:pPr>
              <w:pStyle w:val="Table"/>
            </w:pPr>
            <w:r w:rsidRPr="00513CFD">
              <w:t>Distribution</w:t>
            </w:r>
          </w:p>
        </w:tc>
        <w:tc>
          <w:tcPr>
            <w:tcW w:w="773" w:type="dxa"/>
            <w:tcBorders>
              <w:top w:val="single" w:sz="4" w:space="0" w:color="auto"/>
              <w:left w:val="nil"/>
              <w:bottom w:val="single" w:sz="12" w:space="0" w:color="auto"/>
              <w:right w:val="nil"/>
            </w:tcBorders>
            <w:hideMark/>
          </w:tcPr>
          <w:p w14:paraId="0013D82D" w14:textId="77777777" w:rsidR="00513CFD" w:rsidRPr="00513CFD" w:rsidRDefault="00513CFD" w:rsidP="003B159A">
            <w:pPr>
              <w:pStyle w:val="Table"/>
            </w:pPr>
            <w:r w:rsidRPr="00513CFD">
              <w:t>Mean</w:t>
            </w:r>
          </w:p>
        </w:tc>
        <w:tc>
          <w:tcPr>
            <w:tcW w:w="2070" w:type="dxa"/>
            <w:tcBorders>
              <w:top w:val="single" w:sz="4" w:space="0" w:color="auto"/>
              <w:left w:val="nil"/>
              <w:bottom w:val="single" w:sz="12" w:space="0" w:color="auto"/>
              <w:right w:val="nil"/>
            </w:tcBorders>
            <w:hideMark/>
          </w:tcPr>
          <w:p w14:paraId="1458E6AE" w14:textId="77777777" w:rsidR="00513CFD" w:rsidRPr="00513CFD" w:rsidRDefault="00513CFD" w:rsidP="003B159A">
            <w:pPr>
              <w:pStyle w:val="Table"/>
            </w:pPr>
            <w:r w:rsidRPr="00513CFD">
              <w:t>Standard Deviation</w:t>
            </w:r>
          </w:p>
        </w:tc>
      </w:tr>
      <w:tr w:rsidR="00513CFD" w:rsidRPr="00513CFD" w14:paraId="19297035" w14:textId="77777777" w:rsidTr="00AA5E1D">
        <w:trPr>
          <w:jc w:val="center"/>
        </w:trPr>
        <w:tc>
          <w:tcPr>
            <w:tcW w:w="1157" w:type="dxa"/>
            <w:tcBorders>
              <w:top w:val="single" w:sz="12" w:space="0" w:color="auto"/>
              <w:left w:val="nil"/>
              <w:bottom w:val="nil"/>
              <w:right w:val="nil"/>
            </w:tcBorders>
            <w:hideMark/>
          </w:tcPr>
          <w:p w14:paraId="702498C9" w14:textId="72FB3F51" w:rsidR="00513CFD" w:rsidRPr="00513CFD" w:rsidRDefault="002D12EB" w:rsidP="003B159A">
            <w:pPr>
              <w:pStyle w:val="Table"/>
              <w:rPr>
                <w:i/>
                <w:iCs/>
              </w:rPr>
            </w:pPr>
            <w:r w:rsidRPr="002D12EB">
              <w:t>ln(</w:t>
            </w:r>
            <w:r w:rsidRPr="002D12EB">
              <w:rPr>
                <w:i/>
                <w:iCs/>
              </w:rPr>
              <w:t>α</w:t>
            </w:r>
            <w:r w:rsidRPr="002D12EB">
              <w:t>)</w:t>
            </w:r>
          </w:p>
        </w:tc>
        <w:tc>
          <w:tcPr>
            <w:tcW w:w="1358" w:type="dxa"/>
            <w:tcBorders>
              <w:top w:val="single" w:sz="12" w:space="0" w:color="auto"/>
              <w:left w:val="nil"/>
              <w:bottom w:val="nil"/>
              <w:right w:val="nil"/>
            </w:tcBorders>
            <w:hideMark/>
          </w:tcPr>
          <w:p w14:paraId="47065C9E" w14:textId="77777777" w:rsidR="00513CFD" w:rsidRPr="00513CFD" w:rsidRDefault="00513CFD" w:rsidP="003B159A">
            <w:pPr>
              <w:pStyle w:val="Table"/>
            </w:pPr>
            <w:r w:rsidRPr="00513CFD">
              <w:t>normal</w:t>
            </w:r>
          </w:p>
        </w:tc>
        <w:tc>
          <w:tcPr>
            <w:tcW w:w="773" w:type="dxa"/>
            <w:tcBorders>
              <w:top w:val="single" w:sz="12" w:space="0" w:color="auto"/>
              <w:left w:val="nil"/>
              <w:bottom w:val="nil"/>
              <w:right w:val="nil"/>
            </w:tcBorders>
            <w:hideMark/>
          </w:tcPr>
          <w:p w14:paraId="5A1BEE24" w14:textId="77777777" w:rsidR="00513CFD" w:rsidRPr="00513CFD" w:rsidRDefault="00513CFD" w:rsidP="003B159A">
            <w:pPr>
              <w:pStyle w:val="Table"/>
            </w:pPr>
            <w:r w:rsidRPr="00513CFD">
              <w:t>1</w:t>
            </w:r>
          </w:p>
        </w:tc>
        <w:tc>
          <w:tcPr>
            <w:tcW w:w="2070" w:type="dxa"/>
            <w:tcBorders>
              <w:top w:val="single" w:sz="12" w:space="0" w:color="auto"/>
              <w:left w:val="nil"/>
              <w:bottom w:val="nil"/>
              <w:right w:val="nil"/>
            </w:tcBorders>
            <w:hideMark/>
          </w:tcPr>
          <w:p w14:paraId="7C8BC59F" w14:textId="77777777" w:rsidR="00513CFD" w:rsidRPr="00513CFD" w:rsidRDefault="00513CFD" w:rsidP="003B159A">
            <w:pPr>
              <w:pStyle w:val="Table"/>
            </w:pPr>
            <w:r w:rsidRPr="00513CFD">
              <w:t>1</w:t>
            </w:r>
          </w:p>
        </w:tc>
      </w:tr>
      <w:tr w:rsidR="00513CFD" w:rsidRPr="00513CFD" w14:paraId="5844BCE1" w14:textId="77777777" w:rsidTr="00AA5E1D">
        <w:trPr>
          <w:jc w:val="center"/>
        </w:trPr>
        <w:tc>
          <w:tcPr>
            <w:tcW w:w="1157" w:type="dxa"/>
            <w:hideMark/>
          </w:tcPr>
          <w:p w14:paraId="65C25614" w14:textId="77777777" w:rsidR="00513CFD" w:rsidRPr="00513CFD" w:rsidRDefault="00513CFD" w:rsidP="003B159A">
            <w:pPr>
              <w:pStyle w:val="Table"/>
              <w:rPr>
                <w:i/>
                <w:iCs/>
              </w:rPr>
            </w:pPr>
            <w:r w:rsidRPr="00513CFD">
              <w:rPr>
                <w:i/>
                <w:iCs/>
              </w:rPr>
              <w:t>1/β</w:t>
            </w:r>
          </w:p>
        </w:tc>
        <w:tc>
          <w:tcPr>
            <w:tcW w:w="1358" w:type="dxa"/>
            <w:hideMark/>
          </w:tcPr>
          <w:p w14:paraId="6B6D1946" w14:textId="77777777" w:rsidR="00513CFD" w:rsidRPr="00513CFD" w:rsidRDefault="00513CFD" w:rsidP="003B159A">
            <w:pPr>
              <w:pStyle w:val="Table"/>
            </w:pPr>
            <w:r w:rsidRPr="00513CFD">
              <w:t>normal</w:t>
            </w:r>
          </w:p>
        </w:tc>
        <w:tc>
          <w:tcPr>
            <w:tcW w:w="773" w:type="dxa"/>
            <w:hideMark/>
          </w:tcPr>
          <w:p w14:paraId="536F94BB" w14:textId="77777777" w:rsidR="00513CFD" w:rsidRPr="00513CFD" w:rsidRDefault="00513CFD" w:rsidP="003B159A">
            <w:pPr>
              <w:pStyle w:val="Table"/>
            </w:pPr>
            <w:r w:rsidRPr="00513CFD">
              <w:t>10000</w:t>
            </w:r>
          </w:p>
        </w:tc>
        <w:tc>
          <w:tcPr>
            <w:tcW w:w="2070" w:type="dxa"/>
            <w:hideMark/>
          </w:tcPr>
          <w:p w14:paraId="7AA99EF9" w14:textId="77777777" w:rsidR="00513CFD" w:rsidRPr="00513CFD" w:rsidRDefault="00513CFD" w:rsidP="003B159A">
            <w:pPr>
              <w:pStyle w:val="Table"/>
            </w:pPr>
            <w:r w:rsidRPr="00513CFD">
              <w:t>4000</w:t>
            </w:r>
          </w:p>
        </w:tc>
      </w:tr>
      <w:tr w:rsidR="00513CFD" w:rsidRPr="00513CFD" w14:paraId="21648B70" w14:textId="77777777" w:rsidTr="00AA5E1D">
        <w:trPr>
          <w:jc w:val="center"/>
        </w:trPr>
        <w:tc>
          <w:tcPr>
            <w:tcW w:w="1157" w:type="dxa"/>
            <w:hideMark/>
          </w:tcPr>
          <w:p w14:paraId="600ED87B" w14:textId="77777777" w:rsidR="00513CFD" w:rsidRPr="00513CFD" w:rsidRDefault="00513CFD" w:rsidP="003B159A">
            <w:pPr>
              <w:pStyle w:val="Table"/>
              <w:rPr>
                <w:i/>
                <w:iCs/>
              </w:rPr>
            </w:pPr>
            <w:r w:rsidRPr="00513CFD">
              <w:rPr>
                <w:i/>
                <w:iCs/>
              </w:rPr>
              <w:t>ᵧ</w:t>
            </w:r>
          </w:p>
        </w:tc>
        <w:tc>
          <w:tcPr>
            <w:tcW w:w="1358" w:type="dxa"/>
            <w:hideMark/>
          </w:tcPr>
          <w:p w14:paraId="3493D13C" w14:textId="77777777" w:rsidR="00513CFD" w:rsidRPr="00513CFD" w:rsidRDefault="00513CFD" w:rsidP="003B159A">
            <w:pPr>
              <w:pStyle w:val="Table"/>
            </w:pPr>
            <w:r w:rsidRPr="00513CFD">
              <w:t>normal</w:t>
            </w:r>
          </w:p>
        </w:tc>
        <w:tc>
          <w:tcPr>
            <w:tcW w:w="773" w:type="dxa"/>
            <w:hideMark/>
          </w:tcPr>
          <w:p w14:paraId="25CEA984" w14:textId="77777777" w:rsidR="00513CFD" w:rsidRPr="00513CFD" w:rsidRDefault="00513CFD" w:rsidP="003B159A">
            <w:pPr>
              <w:pStyle w:val="Table"/>
            </w:pPr>
            <w:r w:rsidRPr="00513CFD">
              <w:t>0</w:t>
            </w:r>
          </w:p>
        </w:tc>
        <w:tc>
          <w:tcPr>
            <w:tcW w:w="2070" w:type="dxa"/>
            <w:hideMark/>
          </w:tcPr>
          <w:p w14:paraId="0449E1B5" w14:textId="77777777" w:rsidR="00513CFD" w:rsidRPr="00513CFD" w:rsidRDefault="00513CFD" w:rsidP="003B159A">
            <w:pPr>
              <w:pStyle w:val="Table"/>
            </w:pPr>
            <w:r w:rsidRPr="00513CFD">
              <w:t>1</w:t>
            </w:r>
          </w:p>
        </w:tc>
      </w:tr>
      <w:tr w:rsidR="00513CFD" w:rsidRPr="00513CFD" w14:paraId="0AEA159E" w14:textId="77777777" w:rsidTr="00AA5E1D">
        <w:trPr>
          <w:jc w:val="center"/>
        </w:trPr>
        <w:tc>
          <w:tcPr>
            <w:tcW w:w="1157" w:type="dxa"/>
            <w:tcBorders>
              <w:top w:val="nil"/>
              <w:left w:val="nil"/>
              <w:bottom w:val="single" w:sz="4" w:space="0" w:color="auto"/>
              <w:right w:val="nil"/>
            </w:tcBorders>
            <w:hideMark/>
          </w:tcPr>
          <w:p w14:paraId="29460162" w14:textId="77777777" w:rsidR="00513CFD" w:rsidRPr="00513CFD" w:rsidRDefault="00513CFD" w:rsidP="003B159A">
            <w:pPr>
              <w:pStyle w:val="Table"/>
            </w:pPr>
            <w:proofErr w:type="spellStart"/>
            <w:r w:rsidRPr="00513CFD">
              <w:rPr>
                <w:i/>
                <w:iCs/>
              </w:rPr>
              <w:t>σ</w:t>
            </w:r>
            <w:r w:rsidRPr="00513CFD">
              <w:rPr>
                <w:vertAlign w:val="subscript"/>
              </w:rPr>
              <w:t>r</w:t>
            </w:r>
            <w:proofErr w:type="spellEnd"/>
          </w:p>
        </w:tc>
        <w:tc>
          <w:tcPr>
            <w:tcW w:w="1358" w:type="dxa"/>
            <w:tcBorders>
              <w:top w:val="nil"/>
              <w:left w:val="nil"/>
              <w:bottom w:val="single" w:sz="4" w:space="0" w:color="auto"/>
              <w:right w:val="nil"/>
            </w:tcBorders>
            <w:hideMark/>
          </w:tcPr>
          <w:p w14:paraId="7DAFE131" w14:textId="77777777" w:rsidR="00513CFD" w:rsidRPr="00513CFD" w:rsidRDefault="00513CFD" w:rsidP="003B159A">
            <w:pPr>
              <w:pStyle w:val="Table"/>
            </w:pPr>
            <w:r w:rsidRPr="00513CFD">
              <w:t>half-</w:t>
            </w:r>
            <w:proofErr w:type="spellStart"/>
            <w:r w:rsidRPr="00513CFD">
              <w:t>cauchy</w:t>
            </w:r>
            <w:proofErr w:type="spellEnd"/>
          </w:p>
        </w:tc>
        <w:tc>
          <w:tcPr>
            <w:tcW w:w="773" w:type="dxa"/>
            <w:tcBorders>
              <w:top w:val="nil"/>
              <w:left w:val="nil"/>
              <w:bottom w:val="single" w:sz="4" w:space="0" w:color="auto"/>
              <w:right w:val="nil"/>
            </w:tcBorders>
            <w:hideMark/>
          </w:tcPr>
          <w:p w14:paraId="5F5F17C6" w14:textId="77777777" w:rsidR="00513CFD" w:rsidRPr="00513CFD" w:rsidRDefault="00513CFD" w:rsidP="003B159A">
            <w:pPr>
              <w:pStyle w:val="Table"/>
            </w:pPr>
            <w:r w:rsidRPr="00513CFD">
              <w:t>0</w:t>
            </w:r>
          </w:p>
        </w:tc>
        <w:tc>
          <w:tcPr>
            <w:tcW w:w="2070" w:type="dxa"/>
            <w:tcBorders>
              <w:top w:val="nil"/>
              <w:left w:val="nil"/>
              <w:bottom w:val="single" w:sz="4" w:space="0" w:color="auto"/>
              <w:right w:val="nil"/>
            </w:tcBorders>
            <w:hideMark/>
          </w:tcPr>
          <w:p w14:paraId="5E1FF440" w14:textId="77777777" w:rsidR="00513CFD" w:rsidRPr="00513CFD" w:rsidRDefault="00513CFD" w:rsidP="003B159A">
            <w:pPr>
              <w:pStyle w:val="Table"/>
            </w:pPr>
            <w:r w:rsidRPr="00513CFD">
              <w:t>2</w:t>
            </w:r>
          </w:p>
        </w:tc>
      </w:tr>
    </w:tbl>
    <w:p w14:paraId="4BCAB3A5" w14:textId="174F87E2" w:rsidR="00177EE9" w:rsidRPr="00DD6BE3" w:rsidRDefault="00E81A56" w:rsidP="00AA5E1D">
      <w:pPr>
        <w:pStyle w:val="BodyText"/>
      </w:pPr>
      <w:r>
        <w:t xml:space="preserve">Next, the Nicola River Chinook </w:t>
      </w:r>
      <w:r w:rsidRPr="00E81A56">
        <w:rPr>
          <w:i/>
          <w:iCs/>
        </w:rPr>
        <w:t>α</w:t>
      </w:r>
      <w:r w:rsidRPr="00E81A56">
        <w:t xml:space="preserve"> </w:t>
      </w:r>
      <w:r>
        <w:t xml:space="preserve">parameter </w:t>
      </w:r>
      <w:r w:rsidR="00F640EA">
        <w:t xml:space="preserve">was adjusted </w:t>
      </w:r>
      <w:r>
        <w:t xml:space="preserve">using proportional differences in fecundity between the Nicola River Chinook ERIS, </w:t>
      </w:r>
      <w:r w:rsidR="00096DBA">
        <w:t>Chilko River Chinook ERIS, and</w:t>
      </w:r>
      <w:r w:rsidR="00A84C16">
        <w:t xml:space="preserve"> </w:t>
      </w:r>
      <w:r w:rsidR="00C808D8">
        <w:t>Fraser Spring 5</w:t>
      </w:r>
      <w:r w:rsidR="00C808D8" w:rsidRPr="00F76102">
        <w:rPr>
          <w:vertAlign w:val="subscript"/>
        </w:rPr>
        <w:t>2</w:t>
      </w:r>
      <w:r w:rsidR="00C808D8">
        <w:t xml:space="preserve"> (1.3) Chinook </w:t>
      </w:r>
      <w:r w:rsidR="00F76102">
        <w:t>genetically identified and sampled at Big Bar during the landslide response</w:t>
      </w:r>
      <w:r w:rsidR="005C66A6">
        <w:t xml:space="preserve"> </w:t>
      </w:r>
      <w:r w:rsidR="007648E0">
        <w:t>(</w:t>
      </w:r>
      <w:r w:rsidR="003C5DF1">
        <w:t xml:space="preserve">Figure 3; </w:t>
      </w:r>
      <w:r w:rsidR="007648E0">
        <w:t xml:space="preserve">see data in </w:t>
      </w:r>
      <w:commentRangeStart w:id="43"/>
      <w:r w:rsidR="007648E0" w:rsidRPr="00B16069">
        <w:rPr>
          <w:highlight w:val="yellow"/>
        </w:rPr>
        <w:t>ZENODO ARCHIVE</w:t>
      </w:r>
      <w:commentRangeEnd w:id="43"/>
      <w:r w:rsidR="00D10E4F" w:rsidRPr="00B16069">
        <w:rPr>
          <w:rStyle w:val="CommentReference"/>
          <w:sz w:val="22"/>
          <w:szCs w:val="20"/>
          <w:highlight w:val="yellow"/>
        </w:rPr>
        <w:commentReference w:id="43"/>
      </w:r>
      <w:r w:rsidR="007648E0" w:rsidRPr="00B16069">
        <w:rPr>
          <w:highlight w:val="yellow"/>
        </w:rPr>
        <w:t>)</w:t>
      </w:r>
      <w:r w:rsidR="00A84C16" w:rsidRPr="00B16069">
        <w:rPr>
          <w:highlight w:val="yellow"/>
        </w:rPr>
        <w:t>.</w:t>
      </w:r>
      <w:r w:rsidR="00096DBA">
        <w:t xml:space="preserve"> </w:t>
      </w:r>
      <w:r w:rsidR="00F640EA">
        <w:t>A</w:t>
      </w:r>
      <w:r w:rsidR="00177EE9">
        <w:t xml:space="preserve"> fecundity-based approa</w:t>
      </w:r>
      <w:r w:rsidR="00DD6BE3">
        <w:t>c</w:t>
      </w:r>
      <w:r w:rsidR="00FD427D">
        <w:t xml:space="preserve">h </w:t>
      </w:r>
      <w:r w:rsidR="00F640EA">
        <w:t xml:space="preserve">was used </w:t>
      </w:r>
      <w:r w:rsidR="00A2134A">
        <w:t>because a</w:t>
      </w:r>
      <w:r w:rsidR="00A2134A" w:rsidRPr="00A2134A">
        <w:t>ll else being equal (i.e., survival across all life stages) among the Nicola stock and the Fraser</w:t>
      </w:r>
      <w:r w:rsidR="00D1093D">
        <w:t xml:space="preserve"> 5</w:t>
      </w:r>
      <w:r w:rsidR="00D1093D" w:rsidRPr="00D1093D">
        <w:rPr>
          <w:vertAlign w:val="subscript"/>
        </w:rPr>
        <w:t>2</w:t>
      </w:r>
      <w:r w:rsidR="00A2134A" w:rsidRPr="00A2134A">
        <w:t xml:space="preserve"> </w:t>
      </w:r>
      <w:r w:rsidR="00D1093D">
        <w:t>(</w:t>
      </w:r>
      <w:r w:rsidR="00A2134A" w:rsidRPr="00A2134A">
        <w:t>1.3</w:t>
      </w:r>
      <w:r w:rsidR="00D1093D">
        <w:t>)</w:t>
      </w:r>
      <w:r w:rsidR="00A2134A" w:rsidRPr="00A2134A">
        <w:t xml:space="preserve"> Chinook SMUs, fecundity should be proportional to productivity (Feddern et al. 2024; Koslow 1991)</w:t>
      </w:r>
      <w:r w:rsidR="001A6051">
        <w:t>.</w:t>
      </w:r>
      <w:r w:rsidR="005E56E1">
        <w:t xml:space="preserve"> </w:t>
      </w:r>
      <w:r w:rsidR="00F640EA">
        <w:t xml:space="preserve">To </w:t>
      </w:r>
      <w:r w:rsidR="00022E32">
        <w:t>validate</w:t>
      </w:r>
      <w:r w:rsidR="00BC1EFF">
        <w:t xml:space="preserve"> this assumption, </w:t>
      </w:r>
      <w:r w:rsidR="00721AC5">
        <w:t xml:space="preserve">two </w:t>
      </w:r>
      <w:r w:rsidR="00B55EB0">
        <w:t xml:space="preserve">Fraser Watershed </w:t>
      </w:r>
      <w:r w:rsidR="00FD5F07">
        <w:t xml:space="preserve">ocean-type </w:t>
      </w:r>
      <w:r w:rsidR="00B55EB0">
        <w:t xml:space="preserve">Chinook </w:t>
      </w:r>
      <w:r w:rsidR="00FD5F07">
        <w:lastRenderedPageBreak/>
        <w:t xml:space="preserve">ERIS </w:t>
      </w:r>
      <w:r w:rsidR="00B660B6">
        <w:t xml:space="preserve">populations (Harrison </w:t>
      </w:r>
      <w:r w:rsidR="00094430">
        <w:t>River</w:t>
      </w:r>
      <w:r w:rsidR="00A369E5">
        <w:t xml:space="preserve"> (Fraser Fall </w:t>
      </w:r>
      <w:r w:rsidR="00094430">
        <w:t>4</w:t>
      </w:r>
      <w:r w:rsidR="00094430" w:rsidRPr="00942FDC">
        <w:rPr>
          <w:vertAlign w:val="subscript"/>
        </w:rPr>
        <w:t>1</w:t>
      </w:r>
      <w:r w:rsidR="00094430">
        <w:t xml:space="preserve"> (0.3) Chinook)</w:t>
      </w:r>
      <w:r w:rsidR="00B660B6">
        <w:t xml:space="preserve"> and Lower Shuswap </w:t>
      </w:r>
      <w:r w:rsidR="00094430">
        <w:t>River (Fraser Summer 4</w:t>
      </w:r>
      <w:r w:rsidR="00094430" w:rsidRPr="00942FDC">
        <w:rPr>
          <w:vertAlign w:val="subscript"/>
        </w:rPr>
        <w:t>1</w:t>
      </w:r>
      <w:r w:rsidR="00094430">
        <w:t xml:space="preserve"> (0.3) Chinook)</w:t>
      </w:r>
      <w:r w:rsidR="00B660B6">
        <w:t xml:space="preserve">) were used to </w:t>
      </w:r>
      <w:r w:rsidR="00056D49">
        <w:t xml:space="preserve">reciprocally </w:t>
      </w:r>
      <w:r w:rsidR="007F0C57">
        <w:t xml:space="preserve">test if proportional differences in fecundity could be used to approximate </w:t>
      </w:r>
      <w:r w:rsidR="00780F42">
        <w:t xml:space="preserve">Ricker </w:t>
      </w:r>
      <w:r w:rsidR="00780F42" w:rsidRPr="00780F42">
        <w:rPr>
          <w:i/>
          <w:iCs/>
        </w:rPr>
        <w:t>α</w:t>
      </w:r>
      <w:r w:rsidR="00780F42">
        <w:t xml:space="preserve"> </w:t>
      </w:r>
      <w:r w:rsidR="00CC17D6">
        <w:t xml:space="preserve">parameters </w:t>
      </w:r>
      <w:r w:rsidR="00521F9B">
        <w:t>estimated from Ricker st</w:t>
      </w:r>
      <w:r w:rsidR="00BB653C">
        <w:t xml:space="preserve">ock-recruit analyses </w:t>
      </w:r>
      <w:r w:rsidR="00780F42">
        <w:t xml:space="preserve">in </w:t>
      </w:r>
      <w:r w:rsidR="006A285F">
        <w:t xml:space="preserve">the </w:t>
      </w:r>
      <w:r w:rsidR="00056D49">
        <w:t>opposing</w:t>
      </w:r>
      <w:r w:rsidR="00780F42">
        <w:t xml:space="preserve"> </w:t>
      </w:r>
      <w:r w:rsidR="003E3203">
        <w:t>population</w:t>
      </w:r>
      <w:r w:rsidR="00780F42">
        <w:t xml:space="preserve"> </w:t>
      </w:r>
      <w:r w:rsidR="004D7539" w:rsidRPr="00463BBA">
        <w:t>(</w:t>
      </w:r>
      <w:r w:rsidR="004D7539" w:rsidRPr="00B16069">
        <w:t xml:space="preserve">see Appendix </w:t>
      </w:r>
      <w:r w:rsidR="00702FF6" w:rsidRPr="00B16069">
        <w:t>E</w:t>
      </w:r>
      <w:r w:rsidR="004D7539" w:rsidRPr="00B16069">
        <w:t xml:space="preserve"> for </w:t>
      </w:r>
      <w:r w:rsidR="00B55EB0" w:rsidRPr="00B16069">
        <w:t>analysis</w:t>
      </w:r>
      <w:r w:rsidR="004D7539" w:rsidRPr="00463BBA">
        <w:t>)</w:t>
      </w:r>
      <w:r w:rsidR="005F5C66" w:rsidRPr="00463BBA">
        <w:t>.</w:t>
      </w:r>
      <w:r w:rsidR="00D42883">
        <w:t xml:space="preserve"> </w:t>
      </w:r>
      <w:r w:rsidR="002D5DFA">
        <w:t>Because</w:t>
      </w:r>
      <w:r w:rsidR="005F5C66">
        <w:t xml:space="preserve"> the results of </w:t>
      </w:r>
      <w:r w:rsidR="00022E32">
        <w:t xml:space="preserve">validation </w:t>
      </w:r>
      <w:r w:rsidR="00A02528">
        <w:t xml:space="preserve">did not conclusively support nor invalidate </w:t>
      </w:r>
      <w:r w:rsidR="002D5DFA">
        <w:t xml:space="preserve">this approach, it </w:t>
      </w:r>
      <w:r w:rsidR="00056991">
        <w:t>wa</w:t>
      </w:r>
      <w:r w:rsidR="002D5DFA">
        <w:t xml:space="preserve">s </w:t>
      </w:r>
      <w:r w:rsidR="00D42883">
        <w:t>justi</w:t>
      </w:r>
      <w:r w:rsidR="005A6ABF">
        <w:t>fied</w:t>
      </w:r>
      <w:r w:rsidR="004B4507">
        <w:t xml:space="preserve"> based on </w:t>
      </w:r>
      <w:r w:rsidR="007010D2">
        <w:t xml:space="preserve">two </w:t>
      </w:r>
      <w:r w:rsidR="004B4507">
        <w:t xml:space="preserve">key </w:t>
      </w:r>
      <w:r w:rsidR="00F9502D">
        <w:t>observations</w:t>
      </w:r>
      <w:r w:rsidR="007010D2">
        <w:t xml:space="preserve">: 1) </w:t>
      </w:r>
      <w:r w:rsidR="006471D8">
        <w:t>the</w:t>
      </w:r>
      <w:r w:rsidR="00F9502D">
        <w:t>re is</w:t>
      </w:r>
      <w:r w:rsidR="006471D8">
        <w:t xml:space="preserve"> </w:t>
      </w:r>
      <w:r w:rsidR="007010D2">
        <w:t xml:space="preserve">significant life-history overlap </w:t>
      </w:r>
      <w:r w:rsidR="00C863C1">
        <w:t>among the Spring 4</w:t>
      </w:r>
      <w:r w:rsidR="00C863C1" w:rsidRPr="009607D7">
        <w:rPr>
          <w:vertAlign w:val="subscript"/>
        </w:rPr>
        <w:t>2</w:t>
      </w:r>
      <w:r w:rsidR="009607D7" w:rsidRPr="009607D7">
        <w:t xml:space="preserve"> (1.2)</w:t>
      </w:r>
      <w:r w:rsidR="00C863C1">
        <w:t>, Spring 5</w:t>
      </w:r>
      <w:r w:rsidR="00C863C1" w:rsidRPr="009607D7">
        <w:rPr>
          <w:vertAlign w:val="subscript"/>
        </w:rPr>
        <w:t>2</w:t>
      </w:r>
      <w:r w:rsidR="009607D7">
        <w:t xml:space="preserve"> (1.3)</w:t>
      </w:r>
      <w:r w:rsidR="00C863C1">
        <w:t>, and Summer 5</w:t>
      </w:r>
      <w:r w:rsidR="00C863C1" w:rsidRPr="009607D7">
        <w:rPr>
          <w:vertAlign w:val="subscript"/>
        </w:rPr>
        <w:t>2</w:t>
      </w:r>
      <w:r w:rsidR="00C863C1">
        <w:t xml:space="preserve"> </w:t>
      </w:r>
      <w:r w:rsidR="009607D7">
        <w:t xml:space="preserve">(1.3) </w:t>
      </w:r>
      <w:r w:rsidR="00C863C1">
        <w:t xml:space="preserve">SMUs at the life stages </w:t>
      </w:r>
      <w:r w:rsidR="00512BCA">
        <w:t>with the greatest mortality</w:t>
      </w:r>
      <w:r w:rsidR="00C863C1">
        <w:t xml:space="preserve">; and 2) </w:t>
      </w:r>
      <w:r w:rsidR="00574D2E">
        <w:t>natal stream</w:t>
      </w:r>
      <w:r w:rsidR="00B13CBA">
        <w:t xml:space="preserve"> </w:t>
      </w:r>
      <w:r w:rsidR="00250F55">
        <w:t xml:space="preserve">freshwater </w:t>
      </w:r>
      <w:r w:rsidR="00B13CBA">
        <w:t xml:space="preserve">habitat quality </w:t>
      </w:r>
      <w:r w:rsidR="00574D2E">
        <w:t xml:space="preserve">for </w:t>
      </w:r>
      <w:r w:rsidR="00B13CBA">
        <w:t xml:space="preserve">the </w:t>
      </w:r>
      <w:r w:rsidR="00B13CBA" w:rsidRPr="00B13CBA">
        <w:t>Spring 4</w:t>
      </w:r>
      <w:r w:rsidR="00B13CBA" w:rsidRPr="00B13CBA">
        <w:rPr>
          <w:vertAlign w:val="subscript"/>
        </w:rPr>
        <w:t>2</w:t>
      </w:r>
      <w:r w:rsidR="00B13CBA" w:rsidRPr="00B13CBA">
        <w:t xml:space="preserve"> (1.2)</w:t>
      </w:r>
      <w:r w:rsidR="00B13CBA">
        <w:t xml:space="preserve"> </w:t>
      </w:r>
      <w:r w:rsidR="00C91B74">
        <w:t xml:space="preserve">SMU </w:t>
      </w:r>
      <w:r w:rsidR="00574D2E">
        <w:t>should be lower on average than</w:t>
      </w:r>
      <w:r w:rsidR="00B13CBA" w:rsidRPr="00B13CBA">
        <w:t xml:space="preserve"> </w:t>
      </w:r>
      <w:r w:rsidR="00C91B74">
        <w:t>for</w:t>
      </w:r>
      <w:r w:rsidR="00B13CBA">
        <w:t xml:space="preserve"> the</w:t>
      </w:r>
      <w:r w:rsidR="00B13CBA" w:rsidRPr="00B13CBA">
        <w:t xml:space="preserve"> Spring 5</w:t>
      </w:r>
      <w:r w:rsidR="00B13CBA" w:rsidRPr="00B13CBA">
        <w:rPr>
          <w:vertAlign w:val="subscript"/>
        </w:rPr>
        <w:t>2</w:t>
      </w:r>
      <w:r w:rsidR="00B13CBA" w:rsidRPr="00B13CBA">
        <w:t xml:space="preserve"> (1.3) and Summer 5</w:t>
      </w:r>
      <w:r w:rsidR="00B13CBA" w:rsidRPr="00B13CBA">
        <w:rPr>
          <w:vertAlign w:val="subscript"/>
        </w:rPr>
        <w:t>2</w:t>
      </w:r>
      <w:r w:rsidR="00B13CBA" w:rsidRPr="00B13CBA">
        <w:t xml:space="preserve"> (1.3) SMUs</w:t>
      </w:r>
      <w:r w:rsidR="00B13CBA">
        <w:t>.</w:t>
      </w:r>
    </w:p>
    <w:p w14:paraId="3FCFC4FE" w14:textId="1EFBE620" w:rsidR="007D17BD" w:rsidRDefault="005345D3" w:rsidP="00AA5E1D">
      <w:pPr>
        <w:pStyle w:val="BodyText"/>
      </w:pPr>
      <w:r>
        <w:t>Life-hist</w:t>
      </w:r>
      <w:r w:rsidR="00AA4571">
        <w:t>ory overlap among the Spring 4</w:t>
      </w:r>
      <w:r w:rsidR="00AA4571" w:rsidRPr="00AA4571">
        <w:rPr>
          <w:vertAlign w:val="subscript"/>
        </w:rPr>
        <w:t>2</w:t>
      </w:r>
      <w:r w:rsidR="00AA4571">
        <w:t xml:space="preserve"> (1.2), Spring 5</w:t>
      </w:r>
      <w:r w:rsidR="00AA4571" w:rsidRPr="00AA4571">
        <w:rPr>
          <w:vertAlign w:val="subscript"/>
        </w:rPr>
        <w:t>2</w:t>
      </w:r>
      <w:r w:rsidR="00AA4571">
        <w:t xml:space="preserve"> (1.3), and Summer 5</w:t>
      </w:r>
      <w:r w:rsidR="00AA4571" w:rsidRPr="00AA4571">
        <w:rPr>
          <w:vertAlign w:val="subscript"/>
        </w:rPr>
        <w:t>2</w:t>
      </w:r>
      <w:r w:rsidR="00AA4571">
        <w:t xml:space="preserve"> (1.3) from the egg through smolt stages </w:t>
      </w:r>
      <w:r w:rsidR="00A178BA">
        <w:t xml:space="preserve">is </w:t>
      </w:r>
      <w:r w:rsidR="00E7579C">
        <w:t xml:space="preserve">central to the assumption that productivity scales with fecundity among these SMUs. </w:t>
      </w:r>
      <w:r w:rsidR="000D6C3A">
        <w:t xml:space="preserve">The productivity parameter in the Ricker </w:t>
      </w:r>
      <w:r w:rsidR="00E7579C">
        <w:t>stock-recruit curve</w:t>
      </w:r>
      <w:r w:rsidR="003A560C">
        <w:t xml:space="preserve"> represents the cumulative survival </w:t>
      </w:r>
      <w:r w:rsidR="008F197D">
        <w:t>over the density independent stages, therefore</w:t>
      </w:r>
      <w:r w:rsidR="00036EBA">
        <w:t>, the life stages with the greatest</w:t>
      </w:r>
      <w:r w:rsidR="00934093">
        <w:t xml:space="preserve"> </w:t>
      </w:r>
      <w:r w:rsidR="00036EBA">
        <w:t>mortality</w:t>
      </w:r>
      <w:r w:rsidR="003F55A9">
        <w:t xml:space="preserve"> (in the absence of fishing)</w:t>
      </w:r>
      <w:r w:rsidR="00036EBA">
        <w:t xml:space="preserve"> </w:t>
      </w:r>
      <w:r w:rsidR="007245B5">
        <w:t>have the greatest impact on</w:t>
      </w:r>
      <w:r w:rsidR="00CE38FC">
        <w:t xml:space="preserve"> the</w:t>
      </w:r>
      <w:r w:rsidR="007245B5">
        <w:t xml:space="preserve"> </w:t>
      </w:r>
      <w:r w:rsidR="00A91FDE">
        <w:t>estimate of productivity</w:t>
      </w:r>
      <w:r w:rsidR="00CE38FC">
        <w:t xml:space="preserve"> (Ricker </w:t>
      </w:r>
      <w:r w:rsidR="00CE38FC" w:rsidRPr="00CE38FC">
        <w:rPr>
          <w:i/>
          <w:iCs/>
        </w:rPr>
        <w:t>α</w:t>
      </w:r>
      <w:r w:rsidR="00CE38FC">
        <w:t>)</w:t>
      </w:r>
      <w:r w:rsidR="0052582E">
        <w:t xml:space="preserve">. </w:t>
      </w:r>
      <w:r w:rsidR="00CE38FC">
        <w:t xml:space="preserve">In </w:t>
      </w:r>
      <w:r w:rsidR="003411C7">
        <w:t>P</w:t>
      </w:r>
      <w:r w:rsidR="00CE38FC">
        <w:t xml:space="preserve">acific salmon, </w:t>
      </w:r>
      <w:r w:rsidR="00934093">
        <w:t xml:space="preserve">the </w:t>
      </w:r>
      <w:r w:rsidR="008F197D">
        <w:t>density indepen</w:t>
      </w:r>
      <w:r w:rsidR="004270EA">
        <w:t xml:space="preserve">dent mortality is </w:t>
      </w:r>
      <w:r w:rsidR="002C1870">
        <w:t xml:space="preserve">generally </w:t>
      </w:r>
      <w:r w:rsidR="004270EA">
        <w:t xml:space="preserve">assumed to </w:t>
      </w:r>
      <w:r w:rsidR="002C1870">
        <w:t>occur</w:t>
      </w:r>
      <w:r w:rsidR="004E57E2">
        <w:t xml:space="preserve"> in the </w:t>
      </w:r>
      <w:r w:rsidR="00DF5088">
        <w:t xml:space="preserve">juvenile </w:t>
      </w:r>
      <w:r w:rsidR="004E57E2">
        <w:t xml:space="preserve">freshwater and early marine life </w:t>
      </w:r>
      <w:r w:rsidR="004E57E2" w:rsidRPr="00F61AB9">
        <w:t>stages</w:t>
      </w:r>
      <w:r w:rsidR="005025EC" w:rsidRPr="00F61AB9">
        <w:t xml:space="preserve"> </w:t>
      </w:r>
      <w:r w:rsidR="00C7466F" w:rsidRPr="00C7466F">
        <w:rPr>
          <w:rFonts w:cs="Arial"/>
          <w:color w:val="000000"/>
        </w:rPr>
        <w:t>(Bradford 1995; Beamish and Mahnken 2001)</w:t>
      </w:r>
      <w:r w:rsidR="004E57E2">
        <w:t xml:space="preserve"> during which </w:t>
      </w:r>
      <w:r w:rsidR="00BC4DC5">
        <w:t xml:space="preserve">all 3 SMUs overlap significantly </w:t>
      </w:r>
      <w:r w:rsidR="005025EC">
        <w:t>in their habitat use (Fraser Watershed</w:t>
      </w:r>
      <w:r w:rsidR="00AD52F7">
        <w:t xml:space="preserve"> </w:t>
      </w:r>
      <w:r w:rsidR="00BB678B">
        <w:t>(</w:t>
      </w:r>
      <w:r w:rsidR="00AD52F7">
        <w:t>freshwater</w:t>
      </w:r>
      <w:r w:rsidR="00BB678B">
        <w:t>)</w:t>
      </w:r>
      <w:r w:rsidR="00D00A05">
        <w:t xml:space="preserve"> and Salish Sea</w:t>
      </w:r>
      <w:r w:rsidR="00AD52F7">
        <w:t xml:space="preserve"> </w:t>
      </w:r>
      <w:r w:rsidR="00BB678B">
        <w:t>(</w:t>
      </w:r>
      <w:r w:rsidR="00AD52F7">
        <w:t>early marine</w:t>
      </w:r>
      <w:r w:rsidR="00BB678B">
        <w:t>)</w:t>
      </w:r>
      <w:r w:rsidR="00B04725">
        <w:t>.</w:t>
      </w:r>
      <w:r w:rsidR="002406AD">
        <w:t xml:space="preserve"> </w:t>
      </w:r>
      <w:r w:rsidR="00890F9B">
        <w:t>With</w:t>
      </w:r>
      <w:r w:rsidR="00335BA7">
        <w:t xml:space="preserve"> respect t</w:t>
      </w:r>
      <w:r w:rsidR="00DC2188">
        <w:t xml:space="preserve">o the impact of freshwater habitat quality, it is likely that the Nicola River Chinook ERIS </w:t>
      </w:r>
      <w:r w:rsidR="00DA0BD4">
        <w:t>and the Spring 4</w:t>
      </w:r>
      <w:r w:rsidR="00DA0BD4" w:rsidRPr="00DA0BD4">
        <w:rPr>
          <w:vertAlign w:val="subscript"/>
        </w:rPr>
        <w:t>2</w:t>
      </w:r>
      <w:r w:rsidR="00DA0BD4">
        <w:t xml:space="preserve"> (1.2) SMU</w:t>
      </w:r>
      <w:r w:rsidR="00363447">
        <w:t xml:space="preserve"> are</w:t>
      </w:r>
      <w:r w:rsidR="00DC2188">
        <w:t xml:space="preserve"> representative of the most degraded </w:t>
      </w:r>
      <w:r w:rsidR="002406AD">
        <w:t xml:space="preserve">natal stream </w:t>
      </w:r>
      <w:r w:rsidR="00DC2188">
        <w:t>freshwater habitats</w:t>
      </w:r>
      <w:r w:rsidR="00BA5645">
        <w:t xml:space="preserve"> (</w:t>
      </w:r>
      <w:r w:rsidR="004A1EC1">
        <w:t>DFO</w:t>
      </w:r>
      <w:r w:rsidR="00BA5645">
        <w:t xml:space="preserve"> 2026 </w:t>
      </w:r>
      <w:r w:rsidR="00BA5645" w:rsidRPr="00BA5645">
        <w:rPr>
          <w:i/>
          <w:iCs/>
        </w:rPr>
        <w:t>in press</w:t>
      </w:r>
      <w:r w:rsidR="00BA5645">
        <w:t>)</w:t>
      </w:r>
      <w:r w:rsidR="00DC2188">
        <w:t xml:space="preserve"> among the Spring and Summer 5</w:t>
      </w:r>
      <w:r w:rsidR="00DC2188" w:rsidRPr="00DC2188">
        <w:rPr>
          <w:vertAlign w:val="subscript"/>
        </w:rPr>
        <w:t>2</w:t>
      </w:r>
      <w:r w:rsidR="00DC2188">
        <w:t xml:space="preserve"> </w:t>
      </w:r>
      <w:r w:rsidR="00DA0BD4">
        <w:t xml:space="preserve">(1.3) </w:t>
      </w:r>
      <w:r w:rsidR="00363447">
        <w:t xml:space="preserve">Chinook </w:t>
      </w:r>
      <w:r w:rsidR="00F75419">
        <w:t>SMU</w:t>
      </w:r>
      <w:r w:rsidR="00E92AA1">
        <w:t>s. Because juveniles from all 3 SMUs</w:t>
      </w:r>
      <w:r w:rsidR="00DA0BD4">
        <w:t xml:space="preserve"> rear in their natal </w:t>
      </w:r>
      <w:r w:rsidR="001649E8">
        <w:t>as well as</w:t>
      </w:r>
      <w:r w:rsidR="00DA0BD4">
        <w:t xml:space="preserve"> downstream </w:t>
      </w:r>
      <w:r w:rsidR="00CA383A">
        <w:t xml:space="preserve">freshwater </w:t>
      </w:r>
      <w:r w:rsidR="00DA0BD4">
        <w:t xml:space="preserve">habitats, </w:t>
      </w:r>
      <w:r w:rsidR="003D2EB0">
        <w:t xml:space="preserve">we expect that </w:t>
      </w:r>
      <w:r w:rsidR="00D87B9A">
        <w:t>egg-to-smolt</w:t>
      </w:r>
      <w:r w:rsidR="002406AD">
        <w:t xml:space="preserve"> </w:t>
      </w:r>
      <w:r w:rsidR="0084760D">
        <w:t>mortality rates should be</w:t>
      </w:r>
      <w:r w:rsidR="00016A26">
        <w:t xml:space="preserve"> </w:t>
      </w:r>
      <w:r w:rsidR="00EF0A66">
        <w:t xml:space="preserve">comparable or potentially </w:t>
      </w:r>
      <w:r w:rsidR="001649E8">
        <w:t>lower</w:t>
      </w:r>
      <w:r w:rsidR="00EF0A66">
        <w:t xml:space="preserve"> </w:t>
      </w:r>
      <w:r w:rsidR="00D87B9A">
        <w:t xml:space="preserve">on average </w:t>
      </w:r>
      <w:r w:rsidR="00962ADB">
        <w:t>among the Spring and Summer 5</w:t>
      </w:r>
      <w:r w:rsidR="00962ADB" w:rsidRPr="00D87B9A">
        <w:rPr>
          <w:vertAlign w:val="subscript"/>
        </w:rPr>
        <w:t>2</w:t>
      </w:r>
      <w:r w:rsidR="00962ADB">
        <w:t xml:space="preserve"> (1.3) SMUs</w:t>
      </w:r>
      <w:r w:rsidR="00D87B9A">
        <w:t xml:space="preserve"> when compared to the Nicola River Chinook ERIS</w:t>
      </w:r>
      <w:r w:rsidR="00C46B5F">
        <w:t>.</w:t>
      </w:r>
      <w:r w:rsidR="002757C9">
        <w:t xml:space="preserve"> Thus, using the Nicola River Chinook ERIS as a pr</w:t>
      </w:r>
      <w:r w:rsidR="007E0FFF">
        <w:t>oxy for prod</w:t>
      </w:r>
      <w:r w:rsidR="00B8586B">
        <w:t>uctivity adjusted for differences in fecundity may provide</w:t>
      </w:r>
      <w:r w:rsidR="00A00BA5">
        <w:t xml:space="preserve"> </w:t>
      </w:r>
      <w:r w:rsidR="001649E8">
        <w:t xml:space="preserve">a </w:t>
      </w:r>
      <w:r w:rsidR="00A00BA5">
        <w:t xml:space="preserve">conservative estimate of </w:t>
      </w:r>
      <w:r w:rsidR="001649E8">
        <w:t xml:space="preserve">productivity for </w:t>
      </w:r>
      <w:r w:rsidR="008F0759">
        <w:t>the Fraser Spring and Summer 5</w:t>
      </w:r>
      <w:r w:rsidR="008F0759" w:rsidRPr="008F0759">
        <w:rPr>
          <w:vertAlign w:val="subscript"/>
        </w:rPr>
        <w:t>2</w:t>
      </w:r>
      <w:r w:rsidR="008F0759">
        <w:t xml:space="preserve"> (1.3) Chinook SMUs.</w:t>
      </w:r>
    </w:p>
    <w:p w14:paraId="2264CDED" w14:textId="40339B95" w:rsidR="00A1420E" w:rsidRDefault="00103A29" w:rsidP="00A1420E">
      <w:pPr>
        <w:pStyle w:val="BodyText"/>
      </w:pPr>
      <w:r>
        <w:t>F</w:t>
      </w:r>
      <w:r w:rsidR="00AA5E1D">
        <w:t xml:space="preserve">ecundity data </w:t>
      </w:r>
      <w:r>
        <w:t>collected by the Salmon Enhancement Program within DFO</w:t>
      </w:r>
      <w:r w:rsidR="00AA5E1D">
        <w:t xml:space="preserve"> (see </w:t>
      </w:r>
      <w:r w:rsidR="00777768">
        <w:t>supp</w:t>
      </w:r>
      <w:r w:rsidR="00340E64">
        <w:t>lementary materials</w:t>
      </w:r>
      <w:r w:rsidR="004665B2">
        <w:t xml:space="preserve"> A, Appendix A</w:t>
      </w:r>
      <w:r w:rsidR="00AA5E1D">
        <w:t xml:space="preserve">) </w:t>
      </w:r>
      <w:r>
        <w:t xml:space="preserve">were used </w:t>
      </w:r>
      <w:r w:rsidR="00AA5E1D">
        <w:t>to estimate the mean fecundity of each stock</w:t>
      </w:r>
      <w:r w:rsidR="000D7DD7">
        <w:t xml:space="preserve"> (Equation </w:t>
      </w:r>
      <w:r w:rsidR="00463BBA">
        <w:t>5</w:t>
      </w:r>
      <w:r w:rsidR="00BC6234">
        <w:t>)</w:t>
      </w:r>
      <w:r w:rsidR="00D850C2">
        <w:t xml:space="preserve">. </w:t>
      </w:r>
      <w:r w:rsidR="00D850C2" w:rsidRPr="00D850C2">
        <w:t xml:space="preserve">Ricker </w:t>
      </w:r>
      <w:r w:rsidR="00D850C2" w:rsidRPr="00D850C2">
        <w:rPr>
          <w:i/>
          <w:iCs/>
        </w:rPr>
        <w:t>α</w:t>
      </w:r>
      <w:r w:rsidR="00D850C2" w:rsidRPr="00D850C2">
        <w:t xml:space="preserve"> was estimated at the SMU-level because fecundity has not been sampled broadly enough across all of the CUs within the Fraser </w:t>
      </w:r>
      <w:r w:rsidR="00055D62">
        <w:t>5</w:t>
      </w:r>
      <w:r w:rsidR="00055D62" w:rsidRPr="00742835">
        <w:rPr>
          <w:vertAlign w:val="subscript"/>
        </w:rPr>
        <w:t>2</w:t>
      </w:r>
      <w:r w:rsidR="00D850C2" w:rsidRPr="00D850C2">
        <w:t xml:space="preserve"> </w:t>
      </w:r>
      <w:r w:rsidR="00055D62">
        <w:t>(</w:t>
      </w:r>
      <w:r w:rsidR="00D850C2" w:rsidRPr="00D850C2">
        <w:t>1.3</w:t>
      </w:r>
      <w:r w:rsidR="00055D62">
        <w:t>)</w:t>
      </w:r>
      <w:r w:rsidR="00D850C2" w:rsidRPr="00D850C2">
        <w:t xml:space="preserve"> Chinook SMUs to estimate CU-specific </w:t>
      </w:r>
      <w:r w:rsidR="00D850C2" w:rsidRPr="00D850C2">
        <w:rPr>
          <w:i/>
          <w:iCs/>
        </w:rPr>
        <w:t>α</w:t>
      </w:r>
      <w:r w:rsidR="00994526">
        <w:t xml:space="preserve">. </w:t>
      </w:r>
      <w:r w:rsidR="00634623">
        <w:t xml:space="preserve">Data were sourced from individual- and group-level estimates of fecundity </w:t>
      </w:r>
      <w:r w:rsidR="00F67E8D">
        <w:t xml:space="preserve">collected during </w:t>
      </w:r>
      <w:r w:rsidR="00DF431D">
        <w:t>enh</w:t>
      </w:r>
      <w:r w:rsidR="00F67E8D">
        <w:t>a</w:t>
      </w:r>
      <w:r w:rsidR="00DF431D">
        <w:t xml:space="preserve">ncement activities </w:t>
      </w:r>
      <w:r w:rsidR="00F67E8D">
        <w:t>for</w:t>
      </w:r>
      <w:r w:rsidR="00634623">
        <w:t xml:space="preserve"> the </w:t>
      </w:r>
      <w:r w:rsidR="00F36998">
        <w:t>Nicola River ERIS (Fraser Spring 4</w:t>
      </w:r>
      <w:r w:rsidR="00F36998" w:rsidRPr="00F36998">
        <w:rPr>
          <w:vertAlign w:val="subscript"/>
        </w:rPr>
        <w:t>2</w:t>
      </w:r>
      <w:r w:rsidR="00F36998">
        <w:t xml:space="preserve"> (1.2) Chinook), </w:t>
      </w:r>
      <w:r w:rsidR="00CD6A2D">
        <w:t>Chilko River</w:t>
      </w:r>
      <w:r w:rsidR="00F67E8D">
        <w:t xml:space="preserve"> Chinook ERIS</w:t>
      </w:r>
      <w:r w:rsidR="00CD6A2D">
        <w:t xml:space="preserve"> (Fraser Summer 5</w:t>
      </w:r>
      <w:r w:rsidR="00CD6A2D" w:rsidRPr="00CD6A2D">
        <w:rPr>
          <w:vertAlign w:val="subscript"/>
        </w:rPr>
        <w:t>2</w:t>
      </w:r>
      <w:r w:rsidR="00CD6A2D">
        <w:t xml:space="preserve"> (1.3) Chinook)</w:t>
      </w:r>
      <w:r w:rsidR="00DF431D">
        <w:t xml:space="preserve"> and </w:t>
      </w:r>
      <w:r w:rsidR="00CD6A2D">
        <w:t xml:space="preserve">Lower Chilcotin River </w:t>
      </w:r>
      <w:r w:rsidR="00DF431D">
        <w:t xml:space="preserve">Chinook ERIS </w:t>
      </w:r>
      <w:r w:rsidR="00DF431D" w:rsidRPr="00DF431D">
        <w:t>(Fraser S</w:t>
      </w:r>
      <w:r w:rsidR="00DF431D">
        <w:t>pring</w:t>
      </w:r>
      <w:r w:rsidR="00DF431D" w:rsidRPr="00DF431D">
        <w:t xml:space="preserve"> 5</w:t>
      </w:r>
      <w:r w:rsidR="00DF431D" w:rsidRPr="00DF431D">
        <w:rPr>
          <w:vertAlign w:val="subscript"/>
        </w:rPr>
        <w:t>2</w:t>
      </w:r>
      <w:r w:rsidR="00DF431D" w:rsidRPr="00DF431D">
        <w:t xml:space="preserve"> (1.3) Chinook)</w:t>
      </w:r>
      <w:r w:rsidR="00DF431D">
        <w:t xml:space="preserve"> as well as fecundity sampling from genetically identified </w:t>
      </w:r>
      <w:r w:rsidR="00A3506E">
        <w:t xml:space="preserve">Fraser Spring </w:t>
      </w:r>
      <w:r w:rsidR="00A3506E" w:rsidRPr="00A3506E">
        <w:t>5</w:t>
      </w:r>
      <w:r w:rsidR="00A3506E" w:rsidRPr="00A3506E">
        <w:rPr>
          <w:vertAlign w:val="subscript"/>
        </w:rPr>
        <w:t>2</w:t>
      </w:r>
      <w:r w:rsidR="00A3506E" w:rsidRPr="00A3506E">
        <w:t xml:space="preserve"> (1.3) Chinook</w:t>
      </w:r>
      <w:r w:rsidR="00A3506E">
        <w:t xml:space="preserve"> captured at Big Bar during the 2019 and 2020 landslide response</w:t>
      </w:r>
      <w:r w:rsidR="00F67E8D">
        <w:t xml:space="preserve">. </w:t>
      </w:r>
      <w:r w:rsidR="003D78EA" w:rsidRPr="003D78EA">
        <w:t>To transform group-level mean fecundities</w:t>
      </w:r>
      <w:r w:rsidR="00696962">
        <w:t xml:space="preserve"> for the 5</w:t>
      </w:r>
      <w:r w:rsidR="00696962" w:rsidRPr="00151540">
        <w:rPr>
          <w:vertAlign w:val="subscript"/>
        </w:rPr>
        <w:t>2</w:t>
      </w:r>
      <w:r w:rsidR="00696962">
        <w:t xml:space="preserve"> (1.3) stocks</w:t>
      </w:r>
      <w:r w:rsidR="003D78EA" w:rsidRPr="003D78EA">
        <w:t xml:space="preserve"> into individual-level fecundities for use in Equation </w:t>
      </w:r>
      <w:r w:rsidR="00250364">
        <w:t>5</w:t>
      </w:r>
      <w:r w:rsidR="003D78EA" w:rsidRPr="003D78EA">
        <w:t xml:space="preserve">, the standard deviation (SD) of </w:t>
      </w:r>
      <w:r w:rsidR="00CE4B47">
        <w:t>only</w:t>
      </w:r>
      <w:r w:rsidR="003D78EA" w:rsidRPr="003D78EA">
        <w:t xml:space="preserve"> the individual-level fecundities</w:t>
      </w:r>
      <w:r w:rsidR="00151540">
        <w:t xml:space="preserve"> </w:t>
      </w:r>
      <w:r w:rsidR="00501CD1" w:rsidRPr="00501CD1">
        <w:t xml:space="preserve">was estimated </w:t>
      </w:r>
      <w:commentRangeStart w:id="44"/>
      <w:commentRangeStart w:id="45"/>
      <w:commentRangeEnd w:id="44"/>
      <w:r w:rsidR="00501CD1" w:rsidRPr="00501CD1">
        <w:rPr>
          <w:rStyle w:val="CommentReference"/>
          <w:sz w:val="22"/>
          <w:szCs w:val="20"/>
        </w:rPr>
        <w:commentReference w:id="44"/>
      </w:r>
      <w:commentRangeEnd w:id="45"/>
      <w:r w:rsidRPr="00501CD1">
        <w:rPr>
          <w:rStyle w:val="CommentReference"/>
          <w:sz w:val="22"/>
          <w:szCs w:val="20"/>
        </w:rPr>
        <w:commentReference w:id="45"/>
      </w:r>
      <w:r w:rsidR="00501CD1" w:rsidRPr="00501CD1">
        <w:t xml:space="preserve">in </w:t>
      </w:r>
      <w:r w:rsidR="00501CD1" w:rsidRPr="00501CD1">
        <w:rPr>
          <w:i/>
          <w:iCs/>
        </w:rPr>
        <w:t>R</w:t>
      </w:r>
      <w:r w:rsidR="00501CD1" w:rsidRPr="00501CD1">
        <w:rPr>
          <w:lang w:val="en-US"/>
        </w:rPr>
        <w:t xml:space="preserve"> </w:t>
      </w:r>
      <w:r w:rsidR="00151540">
        <w:t xml:space="preserve">for the </w:t>
      </w:r>
      <w:r w:rsidR="00501CD1">
        <w:t>Fraser</w:t>
      </w:r>
      <w:r w:rsidR="00151540">
        <w:t xml:space="preserve"> </w:t>
      </w:r>
      <w:r w:rsidR="00151540" w:rsidRPr="00151540">
        <w:t>5</w:t>
      </w:r>
      <w:r w:rsidR="00151540" w:rsidRPr="00151540">
        <w:rPr>
          <w:vertAlign w:val="subscript"/>
        </w:rPr>
        <w:t>2</w:t>
      </w:r>
      <w:r w:rsidR="00151540" w:rsidRPr="00151540">
        <w:t xml:space="preserve"> (1.3) </w:t>
      </w:r>
      <w:r w:rsidR="00501CD1">
        <w:t xml:space="preserve">Chinook </w:t>
      </w:r>
      <w:r w:rsidR="00151540" w:rsidRPr="00151540">
        <w:t>stocks</w:t>
      </w:r>
      <w:r w:rsidR="003D78EA" w:rsidRPr="003D78EA">
        <w:t xml:space="preserve">. This SD was then </w:t>
      </w:r>
      <w:r w:rsidR="000C218C">
        <w:t xml:space="preserve">used with </w:t>
      </w:r>
      <w:r w:rsidR="003D78EA" w:rsidRPr="003D78EA">
        <w:t xml:space="preserve">the </w:t>
      </w:r>
      <w:r w:rsidR="000C218C">
        <w:t>group</w:t>
      </w:r>
      <w:r w:rsidR="003F4A9A">
        <w:t>-</w:t>
      </w:r>
      <w:r w:rsidR="000C218C">
        <w:t xml:space="preserve">level means to generate individual-level fecundities </w:t>
      </w:r>
      <w:r w:rsidR="00CB741B">
        <w:t>drawn</w:t>
      </w:r>
      <w:r w:rsidR="003D78EA" w:rsidRPr="003D78EA">
        <w:t xml:space="preserve"> from </w:t>
      </w:r>
      <w:r w:rsidR="00CB741B">
        <w:t>a normal distribution</w:t>
      </w:r>
      <w:r w:rsidR="003F4A9A">
        <w:t xml:space="preserve"> in</w:t>
      </w:r>
      <w:r w:rsidR="003D78EA" w:rsidRPr="003D78EA">
        <w:t xml:space="preserve"> </w:t>
      </w:r>
      <w:r w:rsidR="003D78EA" w:rsidRPr="003D78EA">
        <w:rPr>
          <w:i/>
          <w:iCs/>
        </w:rPr>
        <w:t>R</w:t>
      </w:r>
      <w:r w:rsidR="00CB741B">
        <w:t>.</w:t>
      </w:r>
      <w:r w:rsidR="0091522C">
        <w:t xml:space="preserve"> All Nicola </w:t>
      </w:r>
      <w:r w:rsidR="00281032">
        <w:t>River</w:t>
      </w:r>
      <w:r w:rsidR="0091522C">
        <w:t xml:space="preserve"> ERIS</w:t>
      </w:r>
      <w:r w:rsidR="00E2668A">
        <w:t xml:space="preserve"> fecundities were individual-level, so no adjustment was required</w:t>
      </w:r>
      <w:r w:rsidR="003D78EA" w:rsidRPr="003D78EA">
        <w:t xml:space="preserve">. </w:t>
      </w:r>
      <w:commentRangeStart w:id="46"/>
      <w:r w:rsidR="003D78EA" w:rsidRPr="003D78EA">
        <w:t xml:space="preserve">Individual-level </w:t>
      </w:r>
      <w:commentRangeEnd w:id="46"/>
      <w:r w:rsidR="00D32D01" w:rsidRPr="003D78EA">
        <w:rPr>
          <w:rStyle w:val="CommentReference"/>
          <w:sz w:val="22"/>
          <w:szCs w:val="20"/>
        </w:rPr>
        <w:commentReference w:id="46"/>
      </w:r>
      <w:r w:rsidR="003D78EA" w:rsidRPr="003D78EA">
        <w:t xml:space="preserve">fecundities (broken out by SMU) were then used to scale Ricker </w:t>
      </w:r>
      <w:r w:rsidR="003D78EA" w:rsidRPr="003D78EA">
        <w:rPr>
          <w:i/>
          <w:iCs/>
        </w:rPr>
        <w:t>α</w:t>
      </w:r>
      <w:r w:rsidR="003D78EA" w:rsidRPr="003D78EA">
        <w:t xml:space="preserve"> according to the proportional difference in fecundity between Fraser Spring or Summer 5</w:t>
      </w:r>
      <w:r w:rsidR="003D78EA" w:rsidRPr="003D78EA">
        <w:rPr>
          <w:vertAlign w:val="subscript"/>
        </w:rPr>
        <w:t>2</w:t>
      </w:r>
      <w:r w:rsidR="003D78EA" w:rsidRPr="003D78EA">
        <w:t xml:space="preserve"> (1.3) and the Nicola population (Equation </w:t>
      </w:r>
      <w:r w:rsidR="00250364">
        <w:t>6</w:t>
      </w:r>
      <w:r w:rsidR="003D78EA" w:rsidRPr="003D78EA">
        <w:t>):</w:t>
      </w:r>
    </w:p>
    <w:p w14:paraId="64E6B3B4" w14:textId="7BB4A177" w:rsidR="00A1420E" w:rsidRDefault="00250364" w:rsidP="00250364">
      <w:pPr>
        <w:pStyle w:val="BodyText"/>
        <w:ind w:left="360"/>
      </w:pPr>
      <w:r>
        <w:rPr>
          <w:bCs/>
        </w:rPr>
        <w:t>(5)</w:t>
      </w:r>
      <w:r w:rsidR="00A1420E">
        <w:rPr>
          <w:bCs/>
        </w:rPr>
        <w:t xml:space="preserve">                       </w:t>
      </w:r>
      <w:r w:rsidR="007A61F2">
        <w:rPr>
          <w:bCs/>
        </w:rPr>
        <w:t xml:space="preserve"> </w:t>
      </w:r>
      <w:r w:rsidR="00A1420E">
        <w:rPr>
          <w:bCs/>
        </w:rPr>
        <w:t xml:space="preserve">                </w:t>
      </w:r>
      <m:oMath>
        <m:r>
          <w:rPr>
            <w:rFonts w:ascii="Cambria Math" w:hAnsi="Cambria Math"/>
          </w:rPr>
          <m:t>f ~ normal(</m:t>
        </m:r>
        <m:sSub>
          <m:sSubPr>
            <m:ctrlPr>
              <w:rPr>
                <w:rFonts w:ascii="Cambria Math" w:hAnsi="Cambria Math"/>
                <w:bCs/>
                <w:i/>
              </w:rPr>
            </m:ctrlPr>
          </m:sSubPr>
          <m:e>
            <m:r>
              <w:rPr>
                <w:rFonts w:ascii="Cambria Math" w:hAnsi="Cambria Math"/>
              </w:rPr>
              <m:t>mu</m:t>
            </m:r>
          </m:e>
          <m:sub>
            <m:r>
              <w:rPr>
                <w:rFonts w:ascii="Cambria Math" w:hAnsi="Cambria Math"/>
              </w:rPr>
              <m:t>f</m:t>
            </m:r>
          </m:sub>
        </m:sSub>
        <m:r>
          <w:rPr>
            <w:rFonts w:ascii="Cambria Math" w:hAnsi="Cambria Math"/>
          </w:rPr>
          <m:t xml:space="preserve">, </m:t>
        </m:r>
        <m:sSub>
          <m:sSubPr>
            <m:ctrlPr>
              <w:rPr>
                <w:rFonts w:ascii="Cambria Math" w:hAnsi="Cambria Math"/>
                <w:bCs/>
                <w:i/>
              </w:rPr>
            </m:ctrlPr>
          </m:sSubPr>
          <m:e>
            <m:r>
              <w:rPr>
                <w:rFonts w:ascii="Cambria Math" w:hAnsi="Cambria Math"/>
              </w:rPr>
              <m:t>sd</m:t>
            </m:r>
          </m:e>
          <m:sub>
            <m:r>
              <w:rPr>
                <w:rFonts w:ascii="Cambria Math" w:hAnsi="Cambria Math"/>
              </w:rPr>
              <m:t>f</m:t>
            </m:r>
          </m:sub>
        </m:sSub>
        <m:r>
          <w:rPr>
            <w:rFonts w:ascii="Cambria Math" w:hAnsi="Cambria Math"/>
          </w:rPr>
          <m:t xml:space="preserve"> )</m:t>
        </m:r>
      </m:oMath>
    </w:p>
    <w:p w14:paraId="33F4A749" w14:textId="77777777" w:rsidR="008414A7" w:rsidRDefault="008414A7" w:rsidP="00513C96">
      <w:pPr>
        <w:pStyle w:val="BodyText"/>
        <w:ind w:left="360"/>
      </w:pPr>
    </w:p>
    <w:p w14:paraId="3C9554CA" w14:textId="76E40612" w:rsidR="005A43DD" w:rsidRDefault="008414A7" w:rsidP="00513C96">
      <w:pPr>
        <w:pStyle w:val="BodyText"/>
        <w:ind w:left="360"/>
      </w:pPr>
      <w:r>
        <w:rPr>
          <w:bCs/>
        </w:rPr>
        <w:t>(</w:t>
      </w:r>
      <w:r w:rsidR="00250364">
        <w:rPr>
          <w:bCs/>
        </w:rPr>
        <w:t>6)</w:t>
      </w:r>
      <w:r w:rsidR="009F0BCA" w:rsidRPr="003D78EA">
        <w:rPr>
          <w:bCs/>
        </w:rPr>
        <w:t xml:space="preserve">                                       </w:t>
      </w:r>
      <m:oMath>
        <m:sSub>
          <m:sSubPr>
            <m:ctrlPr>
              <w:rPr>
                <w:rFonts w:ascii="Cambria Math" w:hAnsi="Cambria Math" w:cstheme="minorHAnsi"/>
                <w:bCs/>
                <w:i/>
              </w:rPr>
            </m:ctrlPr>
          </m:sSubPr>
          <m:e>
            <m:r>
              <w:rPr>
                <w:rFonts w:ascii="Cambria Math" w:hAnsi="Cambria Math" w:cstheme="minorHAnsi"/>
              </w:rPr>
              <m:t>α</m:t>
            </m:r>
          </m:e>
          <m:sub>
            <m:r>
              <w:rPr>
                <w:rFonts w:ascii="Cambria Math" w:hAnsi="Cambria Math" w:cstheme="minorHAnsi"/>
              </w:rPr>
              <m:t>1.3</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nic</m:t>
            </m:r>
          </m:sub>
        </m:sSub>
        <m:r>
          <w:rPr>
            <w:rFonts w:ascii="Cambria Math" w:hAnsi="Cambria Math" w:cstheme="minorHAnsi"/>
          </w:rPr>
          <m:t xml:space="preserve"> × (</m:t>
        </m:r>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1.3</m:t>
            </m:r>
          </m:sub>
        </m:sSub>
        <m:r>
          <w:rPr>
            <w:rFonts w:ascii="Cambria Math" w:hAnsi="Cambria Math" w:cstheme="minorHAnsi"/>
          </w:rPr>
          <m:t xml:space="preserve"> /</m:t>
        </m:r>
        <m:sSub>
          <m:sSubPr>
            <m:ctrlPr>
              <w:rPr>
                <w:rFonts w:ascii="Cambria Math" w:hAnsi="Cambria Math" w:cstheme="minorHAnsi"/>
                <w:bCs/>
                <w:i/>
              </w:rPr>
            </m:ctrlPr>
          </m:sSubPr>
          <m:e>
            <m:r>
              <w:rPr>
                <w:rFonts w:ascii="Cambria Math" w:hAnsi="Cambria Math" w:cstheme="minorHAnsi"/>
              </w:rPr>
              <m:t xml:space="preserve"> f</m:t>
            </m:r>
          </m:e>
          <m:sub>
            <m:r>
              <w:rPr>
                <w:rFonts w:ascii="Cambria Math" w:hAnsi="Cambria Math" w:cstheme="minorHAnsi"/>
              </w:rPr>
              <m:t>nic</m:t>
            </m:r>
          </m:sub>
        </m:sSub>
        <m:r>
          <w:rPr>
            <w:rFonts w:ascii="Cambria Math" w:hAnsi="Cambria Math" w:cstheme="minorHAnsi"/>
          </w:rPr>
          <m:t>)</m:t>
        </m:r>
      </m:oMath>
    </w:p>
    <w:p w14:paraId="29CD28A8" w14:textId="7621B4DF" w:rsidR="00AA5E1D" w:rsidRDefault="00700DD7" w:rsidP="00AA5E1D">
      <w:pPr>
        <w:pStyle w:val="BodyText"/>
      </w:pPr>
      <w:r>
        <w:lastRenderedPageBreak/>
        <w:t>W</w:t>
      </w:r>
      <w:r w:rsidR="00AA5E1D">
        <w:t xml:space="preserve">here </w:t>
      </w:r>
      <w:r w:rsidR="00AA5E1D">
        <w:rPr>
          <w:i/>
          <w:iCs/>
        </w:rPr>
        <w:t>α</w:t>
      </w:r>
      <w:r w:rsidR="00AA5E1D">
        <w:rPr>
          <w:vertAlign w:val="subscript"/>
        </w:rPr>
        <w:t>1.3</w:t>
      </w:r>
      <w:r w:rsidR="00AA5E1D">
        <w:t xml:space="preserve"> is the productivity of either the Fraser Spring or Summer </w:t>
      </w:r>
      <w:r w:rsidR="00495B87">
        <w:t>5</w:t>
      </w:r>
      <w:r w:rsidR="00495B87" w:rsidRPr="00495B87">
        <w:rPr>
          <w:vertAlign w:val="subscript"/>
        </w:rPr>
        <w:t>2</w:t>
      </w:r>
      <w:r w:rsidR="00495B87">
        <w:t xml:space="preserve"> (</w:t>
      </w:r>
      <w:r w:rsidR="00AA5E1D">
        <w:t>1.3</w:t>
      </w:r>
      <w:r w:rsidR="00495B87">
        <w:t>)</w:t>
      </w:r>
      <w:r w:rsidR="00AA5E1D">
        <w:t xml:space="preserve"> Chinook SMU, </w:t>
      </w:r>
      <w:r w:rsidR="00AA5E1D">
        <w:rPr>
          <w:i/>
          <w:iCs/>
        </w:rPr>
        <w:t>α</w:t>
      </w:r>
      <w:proofErr w:type="spellStart"/>
      <w:r w:rsidR="00AA5E1D">
        <w:rPr>
          <w:vertAlign w:val="subscript"/>
        </w:rPr>
        <w:t>nic</w:t>
      </w:r>
      <w:proofErr w:type="spellEnd"/>
      <w:r w:rsidR="00AA5E1D">
        <w:t xml:space="preserve"> is the productivity of Nicola River Chinook, </w:t>
      </w:r>
      <w:r w:rsidR="00AA5E1D">
        <w:rPr>
          <w:i/>
          <w:iCs/>
        </w:rPr>
        <w:t>f</w:t>
      </w:r>
      <w:r w:rsidR="00AA5E1D">
        <w:rPr>
          <w:vertAlign w:val="subscript"/>
        </w:rPr>
        <w:t>1.3</w:t>
      </w:r>
      <w:r w:rsidR="00AA5E1D">
        <w:t xml:space="preserve"> is the estimated fecundity of either the Fraser Spring or Summer </w:t>
      </w:r>
      <w:r w:rsidR="00BC7F2D">
        <w:t>5</w:t>
      </w:r>
      <w:r w:rsidR="00BC7F2D" w:rsidRPr="00BC7F2D">
        <w:rPr>
          <w:vertAlign w:val="subscript"/>
        </w:rPr>
        <w:t>2</w:t>
      </w:r>
      <w:r w:rsidR="00BC7F2D">
        <w:t xml:space="preserve"> (</w:t>
      </w:r>
      <w:r w:rsidR="00AA5E1D">
        <w:t>1.3</w:t>
      </w:r>
      <w:r w:rsidR="00BC7F2D">
        <w:t>)</w:t>
      </w:r>
      <w:r w:rsidR="00AA5E1D">
        <w:t xml:space="preserve"> Chinook SMU, and </w:t>
      </w:r>
      <w:proofErr w:type="spellStart"/>
      <w:r w:rsidR="00AA5E1D">
        <w:rPr>
          <w:i/>
          <w:iCs/>
        </w:rPr>
        <w:t>f</w:t>
      </w:r>
      <w:r w:rsidR="00AA5E1D">
        <w:rPr>
          <w:vertAlign w:val="subscript"/>
        </w:rPr>
        <w:t>nic</w:t>
      </w:r>
      <w:proofErr w:type="spellEnd"/>
      <w:r w:rsidR="00AA5E1D">
        <w:t xml:space="preserve"> is the estimated fecundity of Nicola River Chinook. Note that the Nicola, Fraser Spring </w:t>
      </w:r>
      <w:r w:rsidR="00BC7F2D">
        <w:t>5</w:t>
      </w:r>
      <w:r w:rsidR="00BC7F2D" w:rsidRPr="00BC7F2D">
        <w:rPr>
          <w:vertAlign w:val="subscript"/>
        </w:rPr>
        <w:t>2</w:t>
      </w:r>
      <w:r w:rsidR="00BC7F2D">
        <w:t xml:space="preserve"> (</w:t>
      </w:r>
      <w:r w:rsidR="00AA5E1D">
        <w:t>1.3</w:t>
      </w:r>
      <w:r w:rsidR="00BC7F2D">
        <w:t>)</w:t>
      </w:r>
      <w:r w:rsidR="00AA5E1D">
        <w:t xml:space="preserve">, and Fraser Summer </w:t>
      </w:r>
      <w:r w:rsidR="00BC7F2D" w:rsidRPr="00BC7F2D">
        <w:t>5</w:t>
      </w:r>
      <w:r w:rsidR="00BC7F2D" w:rsidRPr="00BC7F2D">
        <w:rPr>
          <w:vertAlign w:val="subscript"/>
        </w:rPr>
        <w:t>2</w:t>
      </w:r>
      <w:r w:rsidR="00BC7F2D" w:rsidRPr="00BC7F2D">
        <w:t xml:space="preserve"> (1.3)</w:t>
      </w:r>
      <w:r w:rsidR="00BC7F2D">
        <w:t xml:space="preserve"> </w:t>
      </w:r>
      <w:r w:rsidR="00AA5E1D">
        <w:t xml:space="preserve">measures of </w:t>
      </w:r>
      <w:r w:rsidR="00AA5E1D">
        <w:rPr>
          <w:i/>
          <w:iCs/>
        </w:rPr>
        <w:t>f</w:t>
      </w:r>
      <w:r w:rsidR="00AA5E1D">
        <w:t xml:space="preserve"> were estimated as parameters in Stan, allowing uncertainty in the estimates of mean fecundity to be propagated through the estimates of </w:t>
      </w:r>
      <w:r w:rsidR="00AA5E1D">
        <w:rPr>
          <w:i/>
          <w:iCs/>
        </w:rPr>
        <w:t>α</w:t>
      </w:r>
      <w:r w:rsidR="00AA5E1D">
        <w:rPr>
          <w:vertAlign w:val="subscript"/>
        </w:rPr>
        <w:t>1.3</w:t>
      </w:r>
      <w:r w:rsidR="002A16F7">
        <w:t xml:space="preserve"> (</w:t>
      </w:r>
      <w:r w:rsidR="00C7466F" w:rsidRPr="00C7466F">
        <w:rPr>
          <w:rFonts w:cs="Arial"/>
          <w:color w:val="000000"/>
        </w:rPr>
        <w:t>Bailey et al. 2026)</w:t>
      </w:r>
    </w:p>
    <w:p w14:paraId="283223CD" w14:textId="1BBF05C8" w:rsidR="00986ED4" w:rsidRPr="00BD1DF0" w:rsidRDefault="00484D8B" w:rsidP="00CC7D0F">
      <w:pPr>
        <w:pStyle w:val="Heading4"/>
      </w:pPr>
      <w:r>
        <w:t xml:space="preserve">Estimating Ricker </w:t>
      </w:r>
      <w:r w:rsidRPr="00484D8B">
        <w:t>β</w:t>
      </w:r>
    </w:p>
    <w:p w14:paraId="6491D140" w14:textId="21AA84D6" w:rsidR="00765F2A" w:rsidRDefault="00D07E9A" w:rsidP="00D07E9A">
      <w:pPr>
        <w:pStyle w:val="BodyText"/>
      </w:pPr>
      <w:r>
        <w:t xml:space="preserve">For Ricker </w:t>
      </w:r>
      <w:r>
        <w:rPr>
          <w:rFonts w:cs="Arial"/>
          <w:i/>
          <w:iCs/>
        </w:rPr>
        <w:t>β</w:t>
      </w:r>
      <w:r>
        <w:t xml:space="preserve">, CU-level values </w:t>
      </w:r>
      <w:r w:rsidR="008631FF">
        <w:t>were estimated</w:t>
      </w:r>
      <w:r>
        <w:t xml:space="preserve"> using the Parken Habitat Model </w:t>
      </w:r>
      <w:r w:rsidR="00C7466F" w:rsidRPr="00C7466F">
        <w:rPr>
          <w:rFonts w:cs="Arial"/>
          <w:color w:val="000000"/>
        </w:rPr>
        <w:t>(Parken et al. 2006)</w:t>
      </w:r>
      <w:r>
        <w:t xml:space="preserve"> SMU-level estimates of </w:t>
      </w:r>
      <w:r w:rsidR="00863A57">
        <w:t>ln(</w:t>
      </w:r>
      <w:r>
        <w:rPr>
          <w:rFonts w:cs="Arial"/>
          <w:i/>
          <w:iCs/>
        </w:rPr>
        <w:t>α</w:t>
      </w:r>
      <w:r w:rsidR="00863A57">
        <w:rPr>
          <w:rFonts w:cs="Arial"/>
        </w:rPr>
        <w:t>)</w:t>
      </w:r>
      <w:r>
        <w:t xml:space="preserve"> and CU-level estimates of accessible watershed area </w:t>
      </w:r>
      <w:r w:rsidR="004A1EC1">
        <w:t>(</w:t>
      </w:r>
      <w:r w:rsidR="00C7466F" w:rsidRPr="00C7466F">
        <w:rPr>
          <w:rFonts w:cs="Arial"/>
          <w:color w:val="000000"/>
        </w:rPr>
        <w:t>(Bailey et al. 2025, 2026)</w:t>
      </w:r>
      <w:r w:rsidR="003C5DF1">
        <w:rPr>
          <w:rFonts w:cs="Arial"/>
          <w:color w:val="000000"/>
        </w:rPr>
        <w:t>; Figure 3</w:t>
      </w:r>
      <w:r>
        <w:rPr>
          <w:rFonts w:cs="Arial"/>
          <w:color w:val="000000"/>
        </w:rPr>
        <w:t>).</w:t>
      </w:r>
      <w:r w:rsidR="00765F2A">
        <w:rPr>
          <w:rFonts w:cs="Arial"/>
          <w:color w:val="000000"/>
        </w:rPr>
        <w:t xml:space="preserve"> Because Ricker </w:t>
      </w:r>
      <w:r w:rsidR="00765F2A" w:rsidRPr="00765F2A">
        <w:rPr>
          <w:rFonts w:cs="Arial"/>
          <w:i/>
          <w:iCs/>
          <w:color w:val="000000"/>
        </w:rPr>
        <w:t>β</w:t>
      </w:r>
      <w:r w:rsidR="00765F2A">
        <w:rPr>
          <w:rFonts w:cs="Arial"/>
          <w:color w:val="000000"/>
        </w:rPr>
        <w:t xml:space="preserve"> is used directly in the </w:t>
      </w:r>
      <w:r w:rsidR="00097C6C">
        <w:rPr>
          <w:rFonts w:cs="Arial"/>
          <w:color w:val="000000"/>
        </w:rPr>
        <w:t>s</w:t>
      </w:r>
      <w:r w:rsidR="00765F2A">
        <w:rPr>
          <w:rFonts w:cs="Arial"/>
          <w:color w:val="000000"/>
        </w:rPr>
        <w:t xml:space="preserve">imulations </w:t>
      </w:r>
      <w:r w:rsidR="00461266">
        <w:rPr>
          <w:rFonts w:cs="Arial"/>
          <w:color w:val="000000"/>
        </w:rPr>
        <w:t>as well as for estimating lower biological benchmarks (</w:t>
      </w:r>
      <w:r w:rsidR="00115ED1">
        <w:rPr>
          <w:rFonts w:cs="Arial"/>
          <w:color w:val="000000"/>
        </w:rPr>
        <w:t xml:space="preserve">20% </w:t>
      </w:r>
      <w:r w:rsidR="00461266">
        <w:rPr>
          <w:rFonts w:cs="Arial"/>
          <w:i/>
          <w:iCs/>
          <w:color w:val="000000"/>
        </w:rPr>
        <w:t>S</w:t>
      </w:r>
      <w:r w:rsidR="00461266" w:rsidRPr="00461266">
        <w:rPr>
          <w:rFonts w:cs="Arial"/>
          <w:color w:val="000000"/>
          <w:vertAlign w:val="subscript"/>
        </w:rPr>
        <w:t>max</w:t>
      </w:r>
      <w:r w:rsidR="00461266">
        <w:rPr>
          <w:rFonts w:cs="Arial"/>
          <w:color w:val="000000"/>
        </w:rPr>
        <w:t>)</w:t>
      </w:r>
      <w:r w:rsidR="003D1C83">
        <w:rPr>
          <w:rFonts w:cs="Arial"/>
          <w:color w:val="000000"/>
        </w:rPr>
        <w:t xml:space="preserve"> in both the </w:t>
      </w:r>
      <w:r w:rsidR="00DD6DE3">
        <w:rPr>
          <w:rFonts w:cs="Arial"/>
          <w:color w:val="000000"/>
        </w:rPr>
        <w:t>s</w:t>
      </w:r>
      <w:r w:rsidR="003D1C83">
        <w:rPr>
          <w:rFonts w:cs="Arial"/>
          <w:color w:val="000000"/>
        </w:rPr>
        <w:t>imulations and the WSP Rapid Status Assessmen</w:t>
      </w:r>
      <w:r w:rsidR="001D4169">
        <w:rPr>
          <w:rFonts w:cs="Arial"/>
          <w:color w:val="000000"/>
        </w:rPr>
        <w:t xml:space="preserve">t, two different </w:t>
      </w:r>
      <w:r w:rsidR="00BE241F">
        <w:rPr>
          <w:rFonts w:cs="Arial"/>
          <w:color w:val="000000"/>
        </w:rPr>
        <w:t xml:space="preserve">sets of CU-level </w:t>
      </w:r>
      <w:r w:rsidR="00BE241F" w:rsidRPr="00BE241F">
        <w:rPr>
          <w:rFonts w:cs="Arial"/>
          <w:color w:val="000000"/>
        </w:rPr>
        <w:t xml:space="preserve">Ricker </w:t>
      </w:r>
      <w:r w:rsidR="00BE241F" w:rsidRPr="00BE241F">
        <w:rPr>
          <w:rFonts w:cs="Arial"/>
          <w:i/>
          <w:iCs/>
          <w:color w:val="000000"/>
        </w:rPr>
        <w:t>β</w:t>
      </w:r>
      <w:r w:rsidR="00BE241F">
        <w:rPr>
          <w:rFonts w:cs="Arial"/>
          <w:color w:val="000000"/>
        </w:rPr>
        <w:t xml:space="preserve">s were estimated. </w:t>
      </w:r>
      <w:r w:rsidR="008B0DED">
        <w:rPr>
          <w:rFonts w:cs="Arial"/>
          <w:color w:val="000000"/>
        </w:rPr>
        <w:t>For the WSP Rapid Status Assessment</w:t>
      </w:r>
      <w:r w:rsidR="000F1D8F">
        <w:rPr>
          <w:rFonts w:cs="Arial"/>
          <w:color w:val="000000"/>
        </w:rPr>
        <w:t>, accessible watershed area was restricted to</w:t>
      </w:r>
      <w:r w:rsidR="00765F2A" w:rsidRPr="00765F2A">
        <w:rPr>
          <w:rFonts w:cs="Arial"/>
          <w:color w:val="000000"/>
        </w:rPr>
        <w:t xml:space="preserve"> the spawning populations</w:t>
      </w:r>
      <w:r w:rsidR="00A036DE">
        <w:rPr>
          <w:rFonts w:cs="Arial"/>
          <w:color w:val="000000"/>
        </w:rPr>
        <w:t>/streams</w:t>
      </w:r>
      <w:r w:rsidR="00765F2A" w:rsidRPr="00765F2A">
        <w:rPr>
          <w:rFonts w:cs="Arial"/>
          <w:color w:val="000000"/>
        </w:rPr>
        <w:t xml:space="preserve"> included in the WSP Rapid Status Assessment</w:t>
      </w:r>
      <w:r w:rsidR="001B230C">
        <w:rPr>
          <w:rFonts w:cs="Arial"/>
          <w:color w:val="000000"/>
        </w:rPr>
        <w:t xml:space="preserve"> because the benchmarks are </w:t>
      </w:r>
      <w:r w:rsidR="00A036DE">
        <w:rPr>
          <w:rFonts w:cs="Arial"/>
          <w:color w:val="000000"/>
        </w:rPr>
        <w:t xml:space="preserve">required to </w:t>
      </w:r>
      <w:r w:rsidR="001B230C">
        <w:rPr>
          <w:rFonts w:cs="Arial"/>
          <w:color w:val="000000"/>
        </w:rPr>
        <w:t xml:space="preserve">scale </w:t>
      </w:r>
      <w:r w:rsidR="00A036DE">
        <w:rPr>
          <w:rFonts w:cs="Arial"/>
          <w:color w:val="000000"/>
        </w:rPr>
        <w:t>with</w:t>
      </w:r>
      <w:r w:rsidR="001B230C">
        <w:rPr>
          <w:rFonts w:cs="Arial"/>
          <w:color w:val="000000"/>
        </w:rPr>
        <w:t xml:space="preserve"> the included </w:t>
      </w:r>
      <w:r w:rsidR="00A036DE">
        <w:rPr>
          <w:rFonts w:cs="Arial"/>
          <w:color w:val="000000"/>
        </w:rPr>
        <w:t>populations/streams</w:t>
      </w:r>
      <w:r w:rsidR="00765F2A" w:rsidRPr="00765F2A">
        <w:rPr>
          <w:rFonts w:cs="Arial"/>
          <w:color w:val="000000"/>
        </w:rPr>
        <w:t xml:space="preserve"> (</w:t>
      </w:r>
      <w:r w:rsidR="00E95DC9">
        <w:rPr>
          <w:rFonts w:cs="Arial"/>
          <w:color w:val="000000"/>
        </w:rPr>
        <w:t xml:space="preserve">Figure </w:t>
      </w:r>
      <w:r w:rsidR="000E43A3">
        <w:rPr>
          <w:rFonts w:cs="Arial"/>
          <w:color w:val="000000"/>
        </w:rPr>
        <w:t>5</w:t>
      </w:r>
      <w:r w:rsidR="000A5814">
        <w:rPr>
          <w:rFonts w:cs="Arial"/>
          <w:color w:val="000000"/>
        </w:rPr>
        <w:t>;</w:t>
      </w:r>
      <w:r w:rsidR="00765F2A" w:rsidRPr="00765F2A">
        <w:rPr>
          <w:rFonts w:cs="Arial"/>
          <w:color w:val="000000"/>
        </w:rPr>
        <w:t xml:space="preserve"> </w:t>
      </w:r>
      <w:r w:rsidR="00C7466F" w:rsidRPr="00C7466F">
        <w:rPr>
          <w:rFonts w:cs="Arial"/>
          <w:color w:val="000000"/>
        </w:rPr>
        <w:t>Bailey et al. 2026)</w:t>
      </w:r>
      <w:r w:rsidR="000A5814">
        <w:rPr>
          <w:rFonts w:cs="Arial"/>
          <w:color w:val="000000"/>
        </w:rPr>
        <w:t>;</w:t>
      </w:r>
      <w:r w:rsidR="00765F2A" w:rsidRPr="00765F2A">
        <w:rPr>
          <w:rFonts w:cs="Arial"/>
          <w:color w:val="000000"/>
        </w:rPr>
        <w:t xml:space="preserve"> Appendix </w:t>
      </w:r>
      <w:r w:rsidR="000E43A3">
        <w:rPr>
          <w:rFonts w:cs="Arial"/>
          <w:color w:val="000000"/>
        </w:rPr>
        <w:t>B</w:t>
      </w:r>
      <w:r w:rsidR="00765F2A" w:rsidRPr="00765F2A">
        <w:rPr>
          <w:rFonts w:cs="Arial"/>
          <w:color w:val="000000"/>
        </w:rPr>
        <w:t xml:space="preserve">, Tables </w:t>
      </w:r>
      <w:r w:rsidR="000E43A3">
        <w:rPr>
          <w:rFonts w:cs="Arial"/>
          <w:color w:val="000000"/>
        </w:rPr>
        <w:t>B</w:t>
      </w:r>
      <w:r w:rsidR="00765F2A" w:rsidRPr="00765F2A">
        <w:rPr>
          <w:rFonts w:cs="Arial"/>
          <w:color w:val="000000"/>
        </w:rPr>
        <w:t>.1.2 and A.2.</w:t>
      </w:r>
      <w:r w:rsidR="000E43A3">
        <w:rPr>
          <w:rFonts w:cs="Arial"/>
          <w:color w:val="000000"/>
        </w:rPr>
        <w:t>2</w:t>
      </w:r>
      <w:r w:rsidR="00765F2A" w:rsidRPr="00765F2A">
        <w:rPr>
          <w:rFonts w:cs="Arial"/>
          <w:color w:val="000000"/>
        </w:rPr>
        <w:t>).</w:t>
      </w:r>
      <w:r w:rsidR="0041446C">
        <w:rPr>
          <w:rFonts w:cs="Arial"/>
          <w:color w:val="000000"/>
        </w:rPr>
        <w:t xml:space="preserve"> However, for the </w:t>
      </w:r>
      <w:r w:rsidR="00DD6DE3">
        <w:rPr>
          <w:rFonts w:cs="Arial"/>
          <w:color w:val="000000"/>
        </w:rPr>
        <w:t>s</w:t>
      </w:r>
      <w:r w:rsidR="0041446C">
        <w:rPr>
          <w:rFonts w:cs="Arial"/>
          <w:color w:val="000000"/>
        </w:rPr>
        <w:t xml:space="preserve">imulations </w:t>
      </w:r>
      <w:r w:rsidR="00EC6440">
        <w:rPr>
          <w:rFonts w:cs="Arial"/>
          <w:color w:val="000000"/>
        </w:rPr>
        <w:t>(for</w:t>
      </w:r>
      <w:r w:rsidR="0041446C">
        <w:rPr>
          <w:rFonts w:cs="Arial"/>
          <w:color w:val="000000"/>
        </w:rPr>
        <w:t xml:space="preserve"> which we are assuming an “omniscient” scenario</w:t>
      </w:r>
      <w:r w:rsidR="00EC6440">
        <w:rPr>
          <w:rFonts w:cs="Arial"/>
          <w:color w:val="000000"/>
        </w:rPr>
        <w:t xml:space="preserve"> and can observe all returning spawners with high precision)</w:t>
      </w:r>
      <w:r w:rsidR="004C0D21">
        <w:rPr>
          <w:rFonts w:cs="Arial"/>
          <w:color w:val="000000"/>
        </w:rPr>
        <w:t xml:space="preserve"> we used the total accessible watershed area for all known populations </w:t>
      </w:r>
      <w:r w:rsidR="008639AB">
        <w:rPr>
          <w:rFonts w:cs="Arial"/>
          <w:color w:val="000000"/>
        </w:rPr>
        <w:t>within each CU</w:t>
      </w:r>
      <w:r w:rsidR="002E7CB4">
        <w:rPr>
          <w:rFonts w:cs="Arial"/>
          <w:color w:val="000000"/>
        </w:rPr>
        <w:t>.</w:t>
      </w:r>
    </w:p>
    <w:p w14:paraId="241D6490" w14:textId="7D04B50B" w:rsidR="00D07E9A" w:rsidRDefault="00D07E9A" w:rsidP="00D07E9A">
      <w:pPr>
        <w:pStyle w:val="BodyText"/>
      </w:pPr>
      <w:r>
        <w:t xml:space="preserve">The Parken Habitat Model predicts </w:t>
      </w:r>
      <w:proofErr w:type="spellStart"/>
      <w:r>
        <w:rPr>
          <w:i/>
          <w:iCs/>
        </w:rPr>
        <w:t>S</w:t>
      </w:r>
      <w:r>
        <w:rPr>
          <w:vertAlign w:val="subscript"/>
        </w:rPr>
        <w:t>rep</w:t>
      </w:r>
      <w:proofErr w:type="spellEnd"/>
      <w:r>
        <w:t xml:space="preserve"> (spawners at replacement) as a function of available watershed area based on previously published values of Ricker parameters (</w:t>
      </w:r>
      <w:r>
        <w:rPr>
          <w:rFonts w:cs="Arial"/>
          <w:i/>
          <w:iCs/>
        </w:rPr>
        <w:t>α</w:t>
      </w:r>
      <w:r>
        <w:t xml:space="preserve"> and </w:t>
      </w:r>
      <w:r>
        <w:rPr>
          <w:rFonts w:cs="Arial"/>
          <w:i/>
          <w:iCs/>
        </w:rPr>
        <w:t>β</w:t>
      </w:r>
      <w:r>
        <w:t xml:space="preserve">) for wild Chinook populations in North America, where </w:t>
      </w:r>
      <w:proofErr w:type="spellStart"/>
      <w:r>
        <w:rPr>
          <w:i/>
          <w:iCs/>
        </w:rPr>
        <w:t>S</w:t>
      </w:r>
      <w:r>
        <w:rPr>
          <w:vertAlign w:val="subscript"/>
        </w:rPr>
        <w:t>rep</w:t>
      </w:r>
      <w:proofErr w:type="spellEnd"/>
      <w:r>
        <w:t xml:space="preserve"> is calculated using the following equation:</w:t>
      </w:r>
    </w:p>
    <w:p w14:paraId="16A7A861" w14:textId="38FE9CB8" w:rsidR="00D07E9A" w:rsidRDefault="008414A7" w:rsidP="00513C96">
      <w:pPr>
        <w:pStyle w:val="BodyText"/>
        <w:ind w:left="360"/>
      </w:pPr>
      <w:r>
        <w:t>(7)</w:t>
      </w:r>
      <w:r w:rsidR="00D07E9A">
        <w:t xml:space="preserve">                                                   </w:t>
      </w:r>
      <m:oMath>
        <m:sSub>
          <m:sSubPr>
            <m:ctrlPr>
              <w:rPr>
                <w:rFonts w:ascii="Cambria Math" w:hAnsi="Cambria Math"/>
                <w:i/>
              </w:rPr>
            </m:ctrlPr>
          </m:sSubPr>
          <m:e>
            <m:r>
              <w:rPr>
                <w:rFonts w:ascii="Cambria Math" w:hAnsi="Cambria Math"/>
              </w:rPr>
              <m:t>S</m:t>
            </m:r>
          </m:e>
          <m:sub>
            <m:r>
              <w:rPr>
                <w:rFonts w:ascii="Cambria Math" w:hAnsi="Cambria Math"/>
              </w:rPr>
              <m:t>rep</m:t>
            </m:r>
          </m:sub>
        </m:sSub>
        <m:r>
          <w:rPr>
            <w:rFonts w:ascii="Cambria Math" w:hAnsi="Cambria Math"/>
          </w:rPr>
          <m:t xml:space="preserve">= </m:t>
        </m:r>
        <m:f>
          <m:fPr>
            <m:ctrlPr>
              <w:rPr>
                <w:rFonts w:ascii="Cambria Math" w:hAnsi="Cambria Math"/>
                <w:i/>
              </w:rPr>
            </m:ctrlPr>
          </m:fPr>
          <m:num>
            <m:r>
              <m:rPr>
                <m:sty m:val="p"/>
              </m:rPr>
              <w:rPr>
                <w:rFonts w:ascii="Cambria Math" w:hAnsi="Cambria Math"/>
              </w:rPr>
              <m:t>ln⁡</m:t>
            </m:r>
            <m:r>
              <w:rPr>
                <w:rFonts w:ascii="Cambria Math" w:hAnsi="Cambria Math"/>
              </w:rPr>
              <m:t>(α)</m:t>
            </m:r>
          </m:num>
          <m:den>
            <m:r>
              <w:rPr>
                <w:rFonts w:ascii="Cambria Math" w:hAnsi="Cambria Math"/>
              </w:rPr>
              <m:t>β</m:t>
            </m:r>
          </m:den>
        </m:f>
      </m:oMath>
    </w:p>
    <w:p w14:paraId="38F35054" w14:textId="77777777" w:rsidR="00D07E9A" w:rsidRDefault="00D07E9A" w:rsidP="00D07E9A">
      <w:pPr>
        <w:pStyle w:val="BodyText"/>
      </w:pPr>
      <w:r>
        <w:t>And the watershed model is a simple linear regression described by the following function:</w:t>
      </w:r>
    </w:p>
    <w:p w14:paraId="695D7E1B" w14:textId="68927BF7" w:rsidR="00D07E9A" w:rsidRDefault="008414A7" w:rsidP="00513C96">
      <w:pPr>
        <w:pStyle w:val="BodyText"/>
        <w:ind w:left="360"/>
      </w:pPr>
      <w:r>
        <w:rPr>
          <w:rFonts w:cs="Arial"/>
        </w:rPr>
        <w:t>(</w:t>
      </w:r>
      <w:r w:rsidRPr="00513C96">
        <w:rPr>
          <w:rFonts w:cs="Arial"/>
        </w:rPr>
        <w:t>8</w:t>
      </w:r>
      <w:r>
        <w:rPr>
          <w:rFonts w:cs="Arial"/>
        </w:rPr>
        <w:t>)</w:t>
      </w:r>
      <w:r w:rsidR="00D07E9A">
        <w:rPr>
          <w:rFonts w:cs="Arial"/>
          <w:i/>
          <w:iCs/>
        </w:rPr>
        <w:t xml:space="preserve">                                       </w:t>
      </w:r>
      <m:oMath>
        <m:sSub>
          <m:sSubPr>
            <m:ctrlPr>
              <w:rPr>
                <w:rFonts w:ascii="Cambria Math" w:hAnsi="Cambria Math"/>
                <w:i/>
              </w:rPr>
            </m:ctrlPr>
          </m:sSubPr>
          <m:e>
            <m:r>
              <w:rPr>
                <w:rFonts w:ascii="Cambria Math" w:hAnsi="Cambria Math"/>
              </w:rPr>
              <m:t>S</m:t>
            </m:r>
          </m:e>
          <m:sub>
            <m:r>
              <w:rPr>
                <w:rFonts w:ascii="Cambria Math" w:hAnsi="Cambria Math"/>
              </w:rPr>
              <m:t>rep</m:t>
            </m:r>
          </m:sub>
        </m:sSub>
        <m:r>
          <w:rPr>
            <w:rFonts w:ascii="Cambria Math" w:hAnsi="Cambria Math" w:cs="Arial"/>
          </w:rPr>
          <m:t xml:space="preserve"> ~ normal(int+m×</m:t>
        </m:r>
        <m:sSub>
          <m:sSubPr>
            <m:ctrlPr>
              <w:rPr>
                <w:rFonts w:ascii="Cambria Math" w:hAnsi="Cambria Math" w:cs="Arial"/>
                <w:i/>
                <w:iCs/>
              </w:rPr>
            </m:ctrlPr>
          </m:sSubPr>
          <m:e>
            <m:r>
              <w:rPr>
                <w:rFonts w:ascii="Cambria Math" w:hAnsi="Cambria Math" w:cs="Arial"/>
              </w:rPr>
              <m:t>w</m:t>
            </m:r>
          </m:e>
          <m:sub>
            <m:r>
              <w:rPr>
                <w:rFonts w:ascii="Cambria Math" w:hAnsi="Cambria Math" w:cs="Arial"/>
              </w:rPr>
              <m:t>area</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σ</m:t>
            </m:r>
          </m:e>
          <m:sub>
            <m:r>
              <w:rPr>
                <w:rFonts w:ascii="Cambria Math" w:hAnsi="Cambria Math" w:cs="Arial"/>
              </w:rPr>
              <m:t>h</m:t>
            </m:r>
          </m:sub>
        </m:sSub>
      </m:oMath>
      <w:r w:rsidR="00D07E9A">
        <w:rPr>
          <w:rFonts w:cs="Arial"/>
        </w:rPr>
        <w:t>)</w:t>
      </w:r>
    </w:p>
    <w:p w14:paraId="49330D11" w14:textId="50936EA8" w:rsidR="00882190" w:rsidRPr="00882190" w:rsidRDefault="00D07E9A" w:rsidP="00F75C84">
      <w:pPr>
        <w:pStyle w:val="BodyText"/>
      </w:pPr>
      <w:r>
        <w:t xml:space="preserve">Where </w:t>
      </w:r>
      <w:proofErr w:type="spellStart"/>
      <w:r>
        <w:rPr>
          <w:i/>
          <w:iCs/>
        </w:rPr>
        <w:t>w</w:t>
      </w:r>
      <w:r>
        <w:rPr>
          <w:vertAlign w:val="subscript"/>
        </w:rPr>
        <w:t>area</w:t>
      </w:r>
      <w:proofErr w:type="spellEnd"/>
      <w:r>
        <w:t xml:space="preserve"> is watershed area, </w:t>
      </w:r>
      <w:r>
        <w:rPr>
          <w:i/>
          <w:iCs/>
        </w:rPr>
        <w:t>m</w:t>
      </w:r>
      <w:r>
        <w:t xml:space="preserve"> is the slope of the relationship, </w:t>
      </w:r>
      <w:r>
        <w:rPr>
          <w:i/>
          <w:iCs/>
        </w:rPr>
        <w:t>int</w:t>
      </w:r>
      <w:r>
        <w:t xml:space="preserve"> is the intercept, and </w:t>
      </w:r>
      <w:proofErr w:type="spellStart"/>
      <w:r>
        <w:rPr>
          <w:rFonts w:cs="Arial"/>
          <w:i/>
          <w:iCs/>
        </w:rPr>
        <w:t>σ</w:t>
      </w:r>
      <w:r>
        <w:rPr>
          <w:rFonts w:cs="Arial"/>
          <w:vertAlign w:val="subscript"/>
        </w:rPr>
        <w:t>h</w:t>
      </w:r>
      <w:proofErr w:type="spellEnd"/>
      <w:r>
        <w:rPr>
          <w:rFonts w:cs="Arial"/>
        </w:rPr>
        <w:t xml:space="preserve"> is normally distributed error. For this study, we re-fit the Parken Habitat Model using only stream-type Chinook populations (see </w:t>
      </w:r>
      <w:r w:rsidR="00C7466F" w:rsidRPr="00C7466F">
        <w:rPr>
          <w:rFonts w:cs="Arial"/>
          <w:color w:val="000000"/>
        </w:rPr>
        <w:t>(Bailey et al. 2026)</w:t>
      </w:r>
      <w:r>
        <w:rPr>
          <w:rFonts w:cs="Arial"/>
        </w:rPr>
        <w:t xml:space="preserve"> and Appendix C for details), and then predicted </w:t>
      </w:r>
      <w:proofErr w:type="spellStart"/>
      <w:r>
        <w:rPr>
          <w:rFonts w:cs="Arial"/>
          <w:i/>
          <w:iCs/>
        </w:rPr>
        <w:t>S</w:t>
      </w:r>
      <w:r>
        <w:rPr>
          <w:rFonts w:cs="Arial"/>
          <w:vertAlign w:val="subscript"/>
        </w:rPr>
        <w:t>rep</w:t>
      </w:r>
      <w:proofErr w:type="spellEnd"/>
      <w:r>
        <w:rPr>
          <w:rFonts w:cs="Arial"/>
        </w:rPr>
        <w:t xml:space="preserve"> for each Fraser </w:t>
      </w:r>
      <w:r w:rsidR="00D23B08">
        <w:rPr>
          <w:rFonts w:cs="Arial"/>
        </w:rPr>
        <w:t>5</w:t>
      </w:r>
      <w:r w:rsidR="00D23B08" w:rsidRPr="00D23B08">
        <w:rPr>
          <w:rFonts w:cs="Arial"/>
          <w:vertAlign w:val="subscript"/>
        </w:rPr>
        <w:t>2</w:t>
      </w:r>
      <w:r w:rsidR="00D23B08">
        <w:rPr>
          <w:rFonts w:cs="Arial"/>
        </w:rPr>
        <w:t xml:space="preserve"> (</w:t>
      </w:r>
      <w:r>
        <w:rPr>
          <w:rFonts w:cs="Arial"/>
        </w:rPr>
        <w:t>1.3</w:t>
      </w:r>
      <w:r w:rsidR="00D23B08">
        <w:rPr>
          <w:rFonts w:cs="Arial"/>
        </w:rPr>
        <w:t>)</w:t>
      </w:r>
      <w:r>
        <w:rPr>
          <w:rFonts w:cs="Arial"/>
        </w:rPr>
        <w:t xml:space="preserve"> Chinook CU using cumulative watershed area</w:t>
      </w:r>
      <w:r w:rsidR="00CD0702">
        <w:rPr>
          <w:rFonts w:cs="Arial"/>
        </w:rPr>
        <w:t>.</w:t>
      </w:r>
      <w:r w:rsidR="00253B1D">
        <w:rPr>
          <w:rFonts w:cs="Arial"/>
        </w:rPr>
        <w:t xml:space="preserve"> </w:t>
      </w:r>
      <w:r>
        <w:rPr>
          <w:rFonts w:cs="Arial"/>
        </w:rPr>
        <w:t xml:space="preserve">The predicted </w:t>
      </w:r>
      <w:proofErr w:type="spellStart"/>
      <w:r>
        <w:rPr>
          <w:rFonts w:cs="Arial"/>
          <w:i/>
          <w:iCs/>
        </w:rPr>
        <w:t>S</w:t>
      </w:r>
      <w:r>
        <w:rPr>
          <w:rFonts w:cs="Arial"/>
          <w:vertAlign w:val="subscript"/>
        </w:rPr>
        <w:t>rep</w:t>
      </w:r>
      <w:proofErr w:type="spellEnd"/>
      <w:r>
        <w:rPr>
          <w:rFonts w:cs="Arial"/>
        </w:rPr>
        <w:t xml:space="preserve"> values can then be converted to estimates of Ricker </w:t>
      </w:r>
      <w:r>
        <w:rPr>
          <w:rFonts w:cs="Arial"/>
          <w:i/>
          <w:iCs/>
        </w:rPr>
        <w:t>β</w:t>
      </w:r>
      <w:r>
        <w:rPr>
          <w:rFonts w:cs="Arial"/>
        </w:rPr>
        <w:t xml:space="preserve"> by rearranging equation (4) to divide ln(</w:t>
      </w:r>
      <w:r>
        <w:rPr>
          <w:rFonts w:cs="Arial"/>
          <w:i/>
          <w:iCs/>
        </w:rPr>
        <w:t>α</w:t>
      </w:r>
      <w:r>
        <w:rPr>
          <w:rFonts w:cs="Arial"/>
        </w:rPr>
        <w:t xml:space="preserve">) by </w:t>
      </w:r>
      <w:proofErr w:type="spellStart"/>
      <w:r>
        <w:rPr>
          <w:rFonts w:cs="Arial"/>
          <w:i/>
          <w:iCs/>
        </w:rPr>
        <w:t>S</w:t>
      </w:r>
      <w:r>
        <w:rPr>
          <w:rFonts w:cs="Arial"/>
          <w:vertAlign w:val="subscript"/>
        </w:rPr>
        <w:t>rep</w:t>
      </w:r>
      <w:proofErr w:type="spellEnd"/>
      <w:r>
        <w:rPr>
          <w:rFonts w:cs="Arial"/>
        </w:rPr>
        <w:t>. Ln(</w:t>
      </w:r>
      <w:r>
        <w:rPr>
          <w:rFonts w:cs="Arial"/>
          <w:i/>
          <w:iCs/>
        </w:rPr>
        <w:t>α</w:t>
      </w:r>
      <w:r>
        <w:rPr>
          <w:rFonts w:cs="Arial"/>
        </w:rPr>
        <w:t xml:space="preserve">) for both Fraser 1.3 Chinook SMUs were estimated from the Nicola ERIS </w:t>
      </w:r>
      <w:r>
        <w:rPr>
          <w:rFonts w:cs="Arial"/>
          <w:i/>
          <w:iCs/>
        </w:rPr>
        <w:t>α</w:t>
      </w:r>
      <w:r>
        <w:rPr>
          <w:rFonts w:cs="Arial"/>
        </w:rPr>
        <w:t xml:space="preserve"> using the fecundity-based expansion described in equation</w:t>
      </w:r>
      <w:r w:rsidR="005D5246">
        <w:rPr>
          <w:rFonts w:cs="Arial"/>
        </w:rPr>
        <w:t>s</w:t>
      </w:r>
      <w:r>
        <w:rPr>
          <w:rFonts w:cs="Arial"/>
        </w:rPr>
        <w:t xml:space="preserve"> (</w:t>
      </w:r>
      <w:r w:rsidR="00833A09">
        <w:rPr>
          <w:rFonts w:cs="Arial"/>
        </w:rPr>
        <w:t>5</w:t>
      </w:r>
      <w:r w:rsidR="005D5246">
        <w:rPr>
          <w:rFonts w:cs="Arial"/>
        </w:rPr>
        <w:t>,</w:t>
      </w:r>
      <w:r w:rsidR="00833A09">
        <w:rPr>
          <w:rFonts w:cs="Arial"/>
        </w:rPr>
        <w:t>6</w:t>
      </w:r>
      <w:r>
        <w:rPr>
          <w:rFonts w:cs="Arial"/>
        </w:rPr>
        <w:t>)</w:t>
      </w:r>
      <w:r w:rsidR="00D23B08">
        <w:rPr>
          <w:rFonts w:cs="Arial"/>
        </w:rPr>
        <w:t xml:space="preserve">. </w:t>
      </w:r>
      <w:r>
        <w:t>The Parken Habitat Model (</w:t>
      </w:r>
      <w:r w:rsidR="00C7466F" w:rsidRPr="00C7466F">
        <w:rPr>
          <w:rFonts w:cs="Arial"/>
          <w:color w:val="000000"/>
        </w:rPr>
        <w:t>Parken et al. 2006)</w:t>
      </w:r>
      <w:r>
        <w:t xml:space="preserve"> was fit to the data using a Bayesian approach in </w:t>
      </w:r>
      <w:r w:rsidRPr="00157A6C">
        <w:rPr>
          <w:i/>
        </w:rPr>
        <w:t>Stan</w:t>
      </w:r>
      <w:r>
        <w:t xml:space="preserve"> and </w:t>
      </w:r>
      <w:r w:rsidRPr="00157A6C">
        <w:rPr>
          <w:i/>
        </w:rPr>
        <w:t>R</w:t>
      </w:r>
      <w:r>
        <w:t xml:space="preserve"> (see code in </w:t>
      </w:r>
      <w:r>
        <w:rPr>
          <w:rFonts w:cs="Arial"/>
          <w:color w:val="000000"/>
        </w:rPr>
        <w:t>(</w:t>
      </w:r>
      <w:r w:rsidR="00C7466F" w:rsidRPr="00C7466F">
        <w:rPr>
          <w:rFonts w:cs="Arial"/>
          <w:color w:val="000000"/>
        </w:rPr>
        <w:t>Bailey et al. 2026)</w:t>
      </w:r>
      <w:r>
        <w:t xml:space="preserve"> The calculation of Ricker </w:t>
      </w:r>
      <w:r>
        <w:rPr>
          <w:rFonts w:cs="Arial"/>
          <w:i/>
          <w:iCs/>
        </w:rPr>
        <w:t>β</w:t>
      </w:r>
      <w:r>
        <w:t xml:space="preserve"> used the full posteriors of the estimates of Ricker </w:t>
      </w:r>
      <w:r w:rsidR="009356B7">
        <w:t>ln(</w:t>
      </w:r>
      <w:r>
        <w:rPr>
          <w:rFonts w:cs="Arial"/>
          <w:i/>
          <w:iCs/>
        </w:rPr>
        <w:t>α</w:t>
      </w:r>
      <w:r w:rsidR="00553481">
        <w:rPr>
          <w:rFonts w:cs="Arial"/>
        </w:rPr>
        <w:t>)</w:t>
      </w:r>
      <w:r>
        <w:t xml:space="preserve"> and </w:t>
      </w:r>
      <w:proofErr w:type="spellStart"/>
      <w:r>
        <w:rPr>
          <w:i/>
          <w:iCs/>
        </w:rPr>
        <w:t>S</w:t>
      </w:r>
      <w:r>
        <w:rPr>
          <w:vertAlign w:val="subscript"/>
        </w:rPr>
        <w:t>rep</w:t>
      </w:r>
      <w:proofErr w:type="spellEnd"/>
      <w:r>
        <w:t xml:space="preserve"> to propagate uncertainty in the parameter estimates.</w:t>
      </w:r>
    </w:p>
    <w:p w14:paraId="781EADED" w14:textId="77777777" w:rsidR="0097700B" w:rsidRDefault="0097700B" w:rsidP="0097700B">
      <w:pPr>
        <w:pStyle w:val="Heading3"/>
      </w:pPr>
      <w:bookmarkStart w:id="47" w:name="_Toc230764035"/>
      <w:r w:rsidRPr="0097700B">
        <w:t>Reference Points</w:t>
      </w:r>
      <w:bookmarkEnd w:id="47"/>
    </w:p>
    <w:p w14:paraId="340A0971" w14:textId="1694DC26" w:rsidR="0097700B" w:rsidRDefault="00A26A49" w:rsidP="00C31B29">
      <w:r>
        <w:t>Four</w:t>
      </w:r>
      <w:r w:rsidR="00D07AE3">
        <w:t xml:space="preserve"> sets of reference point</w:t>
      </w:r>
      <w:r w:rsidR="006F6D51">
        <w:t xml:space="preserve"> estimates were </w:t>
      </w:r>
      <w:r w:rsidR="00E702E2">
        <w:t xml:space="preserve">evaluated </w:t>
      </w:r>
      <w:r w:rsidR="003C6941">
        <w:t>in this document</w:t>
      </w:r>
      <w:r w:rsidR="00A9291C">
        <w:t>:</w:t>
      </w:r>
      <w:r w:rsidR="003C6941">
        <w:t xml:space="preserve"> </w:t>
      </w:r>
      <w:r w:rsidR="00A9291C">
        <w:t>1)</w:t>
      </w:r>
      <w:r w:rsidR="003C6941">
        <w:t xml:space="preserve"> SMU-level </w:t>
      </w:r>
      <w:r w:rsidR="00EA06BC">
        <w:t>removal reference points (</w:t>
      </w:r>
      <w:r w:rsidR="00EA06BC">
        <w:rPr>
          <w:i/>
          <w:iCs/>
        </w:rPr>
        <w:t>U</w:t>
      </w:r>
      <w:r w:rsidR="00EA06BC" w:rsidRPr="00EA06BC">
        <w:rPr>
          <w:vertAlign w:val="subscript"/>
        </w:rPr>
        <w:t>MSY</w:t>
      </w:r>
      <w:r w:rsidR="00EA06BC">
        <w:t>)</w:t>
      </w:r>
      <w:r w:rsidR="00A9291C">
        <w:t>;</w:t>
      </w:r>
      <w:r w:rsidR="006F6D51">
        <w:t xml:space="preserve"> </w:t>
      </w:r>
      <w:r w:rsidR="00A9291C">
        <w:t xml:space="preserve">2) </w:t>
      </w:r>
      <w:r w:rsidR="00115ED1">
        <w:t xml:space="preserve">CU-level lower biological benchmarks (20% </w:t>
      </w:r>
      <w:r w:rsidR="00115ED1" w:rsidRPr="00115ED1">
        <w:rPr>
          <w:i/>
          <w:iCs/>
        </w:rPr>
        <w:t>S</w:t>
      </w:r>
      <w:r w:rsidR="00115ED1" w:rsidRPr="00115ED1">
        <w:rPr>
          <w:vertAlign w:val="subscript"/>
        </w:rPr>
        <w:t>max</w:t>
      </w:r>
      <w:r w:rsidR="00115ED1">
        <w:t>)</w:t>
      </w:r>
      <w:r w:rsidR="00357E15">
        <w:t xml:space="preserve">; </w:t>
      </w:r>
      <w:r>
        <w:t xml:space="preserve">3) </w:t>
      </w:r>
      <w:r w:rsidR="00996885">
        <w:t>CU-level upper biological benchmarks</w:t>
      </w:r>
      <w:r w:rsidR="006446D9">
        <w:t xml:space="preserve"> (85% </w:t>
      </w:r>
      <w:r w:rsidR="006446D9" w:rsidRPr="006446D9">
        <w:rPr>
          <w:i/>
          <w:iCs/>
        </w:rPr>
        <w:t>S</w:t>
      </w:r>
      <w:r w:rsidR="006446D9" w:rsidRPr="006446D9">
        <w:rPr>
          <w:vertAlign w:val="subscript"/>
        </w:rPr>
        <w:t>MSY</w:t>
      </w:r>
      <w:r w:rsidR="006446D9">
        <w:t>)</w:t>
      </w:r>
      <w:r w:rsidR="001B6832">
        <w:t xml:space="preserve"> for the WSP Rapid Status Assessment only</w:t>
      </w:r>
      <w:r w:rsidR="00357E15">
        <w:t xml:space="preserve">; </w:t>
      </w:r>
      <w:r w:rsidR="00C31B29">
        <w:t xml:space="preserve">and </w:t>
      </w:r>
      <w:r>
        <w:t>4</w:t>
      </w:r>
      <w:r w:rsidR="00357E15">
        <w:t xml:space="preserve">) </w:t>
      </w:r>
      <w:r w:rsidR="00385306">
        <w:t xml:space="preserve">SMU-level </w:t>
      </w:r>
      <w:r w:rsidR="004279E2">
        <w:t>lower fisheries reference points (FRP-Ls)</w:t>
      </w:r>
      <w:r w:rsidR="00CC7BA8">
        <w:t xml:space="preserve">. </w:t>
      </w:r>
      <w:r w:rsidR="00CC7BA8" w:rsidRPr="00CC7BA8">
        <w:rPr>
          <w:i/>
          <w:iCs/>
        </w:rPr>
        <w:t>U</w:t>
      </w:r>
      <w:r w:rsidR="00CC7BA8" w:rsidRPr="00CC7BA8">
        <w:rPr>
          <w:vertAlign w:val="subscript"/>
        </w:rPr>
        <w:t>MSY</w:t>
      </w:r>
      <w:r w:rsidR="004279E2">
        <w:t xml:space="preserve"> </w:t>
      </w:r>
      <w:r w:rsidR="00CC7BA8">
        <w:t xml:space="preserve">was </w:t>
      </w:r>
      <w:r w:rsidR="00C31B29" w:rsidRPr="00C31B29">
        <w:t xml:space="preserve">calculated from SMU-level estimates of Ricker </w:t>
      </w:r>
      <w:r w:rsidR="00C31B29" w:rsidRPr="00C31B29">
        <w:rPr>
          <w:i/>
          <w:iCs/>
        </w:rPr>
        <w:t>α</w:t>
      </w:r>
      <w:r w:rsidR="00CC7BA8">
        <w:t xml:space="preserve"> using the following equation:</w:t>
      </w:r>
    </w:p>
    <w:p w14:paraId="4B1D9163" w14:textId="0227101D" w:rsidR="00CC7BA8" w:rsidRDefault="00F305FA" w:rsidP="00513C96">
      <w:pPr>
        <w:pStyle w:val="Body"/>
        <w:ind w:left="360"/>
        <w:rPr>
          <w:rFonts w:ascii="Palatino Linotype" w:hAnsi="Palatino Linotype" w:cstheme="minorBidi"/>
          <w:sz w:val="22"/>
          <w:szCs w:val="22"/>
        </w:rPr>
      </w:pPr>
      <w:r w:rsidRPr="00513C96">
        <w:rPr>
          <w:rStyle w:val="BodyTextChar"/>
        </w:rPr>
        <w:t>(9</w:t>
      </w:r>
      <w:r>
        <w:rPr>
          <w:rStyle w:val="BodyTextChar"/>
        </w:rPr>
        <w:t>)</w:t>
      </w:r>
      <w:r w:rsidR="00CC7BA8">
        <w:t xml:space="preserve">         </w:t>
      </w:r>
      <m:oMath>
        <m:r>
          <w:rPr>
            <w:rFonts w:ascii="Cambria Math" w:hAnsi="Cambria Math" w:cstheme="minorHAnsi"/>
            <w:sz w:val="22"/>
            <w:szCs w:val="22"/>
          </w:rPr>
          <m:t xml:space="preserve">                                 </m:t>
        </m:r>
        <m:sSub>
          <m:sSubPr>
            <m:ctrlPr>
              <w:rPr>
                <w:rFonts w:ascii="Cambria Math" w:hAnsi="Cambria Math" w:cstheme="minorHAnsi"/>
                <w:bCs/>
                <w:i/>
                <w:sz w:val="22"/>
                <w:szCs w:val="22"/>
              </w:rPr>
            </m:ctrlPr>
          </m:sSubPr>
          <m:e>
            <m:r>
              <w:rPr>
                <w:rFonts w:ascii="Cambria Math" w:hAnsi="Cambria Math" w:cstheme="minorHAnsi"/>
                <w:sz w:val="22"/>
              </w:rPr>
              <m:t>U</m:t>
            </m:r>
          </m:e>
          <m:sub>
            <m:r>
              <w:rPr>
                <w:rFonts w:ascii="Cambria Math" w:hAnsi="Cambria Math" w:cstheme="minorHAnsi"/>
                <w:sz w:val="22"/>
              </w:rPr>
              <m:t>MSY</m:t>
            </m:r>
          </m:sub>
        </m:sSub>
        <m:r>
          <w:rPr>
            <w:rFonts w:ascii="Cambria Math" w:hAnsi="Cambria Math" w:cstheme="minorHAnsi"/>
            <w:sz w:val="22"/>
          </w:rPr>
          <m:t>=1-W(</m:t>
        </m:r>
        <m:sSup>
          <m:sSupPr>
            <m:ctrlPr>
              <w:rPr>
                <w:rFonts w:ascii="Cambria Math" w:hAnsi="Cambria Math" w:cstheme="minorHAnsi"/>
                <w:bCs/>
                <w:i/>
                <w:sz w:val="22"/>
                <w:szCs w:val="22"/>
              </w:rPr>
            </m:ctrlPr>
          </m:sSupPr>
          <m:e>
            <m:r>
              <w:rPr>
                <w:rFonts w:ascii="Cambria Math" w:hAnsi="Cambria Math" w:cstheme="minorHAnsi"/>
                <w:sz w:val="22"/>
              </w:rPr>
              <m:t>e</m:t>
            </m:r>
          </m:e>
          <m:sup>
            <m:r>
              <w:rPr>
                <w:rFonts w:ascii="Cambria Math" w:hAnsi="Cambria Math" w:cstheme="minorHAnsi"/>
                <w:sz w:val="22"/>
              </w:rPr>
              <m:t>(1-</m:t>
            </m:r>
            <m:func>
              <m:funcPr>
                <m:ctrlPr>
                  <w:rPr>
                    <w:rFonts w:ascii="Cambria Math" w:hAnsi="Cambria Math" w:cstheme="minorHAnsi"/>
                    <w:bCs/>
                    <w:sz w:val="22"/>
                    <w:szCs w:val="22"/>
                  </w:rPr>
                </m:ctrlPr>
              </m:funcPr>
              <m:fName>
                <m:r>
                  <w:rPr>
                    <w:rFonts w:ascii="Cambria Math" w:hAnsi="Cambria Math" w:cstheme="minorHAnsi"/>
                    <w:sz w:val="22"/>
                  </w:rPr>
                  <m:t>ln</m:t>
                </m:r>
                <m:ctrlPr>
                  <w:rPr>
                    <w:rFonts w:ascii="Cambria Math" w:hAnsi="Cambria Math" w:cstheme="minorHAnsi"/>
                    <w:bCs/>
                    <w:i/>
                    <w:sz w:val="22"/>
                    <w:szCs w:val="22"/>
                  </w:rPr>
                </m:ctrlPr>
              </m:fName>
              <m:e>
                <m:d>
                  <m:dPr>
                    <m:ctrlPr>
                      <w:rPr>
                        <w:rFonts w:ascii="Cambria Math" w:hAnsi="Cambria Math" w:cstheme="minorHAnsi"/>
                        <w:bCs/>
                        <w:i/>
                        <w:sz w:val="22"/>
                        <w:szCs w:val="22"/>
                      </w:rPr>
                    </m:ctrlPr>
                  </m:dPr>
                  <m:e>
                    <m:sSub>
                      <m:sSubPr>
                        <m:ctrlPr>
                          <w:rPr>
                            <w:rFonts w:ascii="Cambria Math" w:hAnsi="Cambria Math" w:cstheme="minorHAnsi"/>
                            <w:i/>
                            <w:sz w:val="22"/>
                            <w:szCs w:val="22"/>
                          </w:rPr>
                        </m:ctrlPr>
                      </m:sSubPr>
                      <m:e>
                        <m:r>
                          <w:rPr>
                            <w:rFonts w:ascii="Cambria Math" w:hAnsi="Cambria Math" w:cstheme="minorHAnsi"/>
                            <w:sz w:val="22"/>
                          </w:rPr>
                          <m:t>α</m:t>
                        </m:r>
                      </m:e>
                      <m:sub>
                        <m:r>
                          <w:rPr>
                            <w:rFonts w:ascii="Cambria Math" w:hAnsi="Cambria Math" w:cstheme="minorHAnsi"/>
                            <w:sz w:val="22"/>
                          </w:rPr>
                          <m:t>1.3</m:t>
                        </m:r>
                      </m:sub>
                    </m:sSub>
                  </m:e>
                </m:d>
              </m:e>
            </m:func>
            <m:r>
              <w:rPr>
                <w:rFonts w:ascii="Cambria Math" w:hAnsi="Cambria Math" w:cstheme="minorHAnsi"/>
                <w:sz w:val="22"/>
              </w:rPr>
              <m:t>)</m:t>
            </m:r>
          </m:sup>
        </m:sSup>
      </m:oMath>
      <w:r w:rsidR="00CC7BA8">
        <w:rPr>
          <w:rFonts w:ascii="Palatino Linotype" w:hAnsi="Palatino Linotype" w:cstheme="minorBidi"/>
          <w:sz w:val="22"/>
          <w:szCs w:val="22"/>
        </w:rPr>
        <w:t>)</w:t>
      </w:r>
    </w:p>
    <w:p w14:paraId="3F203AD9" w14:textId="4E2B4E86" w:rsidR="00CC7BA8" w:rsidRDefault="00CC7BA8" w:rsidP="00CC7BA8">
      <w:pPr>
        <w:pStyle w:val="BodyText"/>
      </w:pPr>
      <w:r>
        <w:t xml:space="preserve">Where </w:t>
      </w:r>
      <w:r>
        <w:rPr>
          <w:i/>
          <w:iCs/>
        </w:rPr>
        <w:t>W</w:t>
      </w:r>
      <w:r>
        <w:t xml:space="preserve"> represents the Lambert W Function </w:t>
      </w:r>
      <w:r>
        <w:rPr>
          <w:rFonts w:cs="Arial"/>
          <w:color w:val="000000"/>
        </w:rPr>
        <w:t>(</w:t>
      </w:r>
      <w:r w:rsidR="00C7466F" w:rsidRPr="00C7466F">
        <w:rPr>
          <w:rFonts w:cs="Arial"/>
          <w:color w:val="000000"/>
        </w:rPr>
        <w:t>Scheuerell 2016)</w:t>
      </w:r>
      <w:r w:rsidR="00732FD9">
        <w:rPr>
          <w:rFonts w:cs="Arial"/>
          <w:color w:val="000000"/>
        </w:rPr>
        <w:t xml:space="preserve"> and </w:t>
      </w:r>
      <w:r w:rsidR="00732FD9" w:rsidRPr="00732FD9">
        <w:rPr>
          <w:rFonts w:cs="Arial"/>
          <w:i/>
          <w:iCs/>
          <w:color w:val="000000"/>
        </w:rPr>
        <w:t>α</w:t>
      </w:r>
      <w:r w:rsidR="00732FD9" w:rsidRPr="00732FD9">
        <w:rPr>
          <w:rFonts w:cs="Arial"/>
          <w:color w:val="000000"/>
          <w:vertAlign w:val="subscript"/>
        </w:rPr>
        <w:t>1.3</w:t>
      </w:r>
      <w:r w:rsidR="00732FD9" w:rsidRPr="00732FD9">
        <w:rPr>
          <w:rFonts w:cs="Arial"/>
          <w:color w:val="000000"/>
        </w:rPr>
        <w:t xml:space="preserve"> is the productivity of either the Fraser Spring or Summer 5</w:t>
      </w:r>
      <w:r w:rsidR="00732FD9" w:rsidRPr="00732FD9">
        <w:rPr>
          <w:rFonts w:cs="Arial"/>
          <w:color w:val="000000"/>
          <w:vertAlign w:val="subscript"/>
        </w:rPr>
        <w:t>2</w:t>
      </w:r>
      <w:r w:rsidR="00732FD9" w:rsidRPr="00732FD9">
        <w:rPr>
          <w:rFonts w:cs="Arial"/>
          <w:color w:val="000000"/>
        </w:rPr>
        <w:t xml:space="preserve"> (1.3) Chinook SMU</w:t>
      </w:r>
      <w:r w:rsidR="00732FD9">
        <w:rPr>
          <w:rFonts w:cs="Arial"/>
          <w:color w:val="000000"/>
        </w:rPr>
        <w:t>.</w:t>
      </w:r>
    </w:p>
    <w:p w14:paraId="7F736FFC" w14:textId="6D878B0A" w:rsidR="00C31B29" w:rsidRDefault="00525170" w:rsidP="00525170">
      <w:r w:rsidRPr="00525170">
        <w:t xml:space="preserve">20% </w:t>
      </w:r>
      <w:r w:rsidRPr="00525170">
        <w:rPr>
          <w:i/>
          <w:iCs/>
        </w:rPr>
        <w:t>S</w:t>
      </w:r>
      <w:r w:rsidRPr="00525170">
        <w:rPr>
          <w:vertAlign w:val="subscript"/>
        </w:rPr>
        <w:t>max</w:t>
      </w:r>
      <w:r>
        <w:t xml:space="preserve"> was </w:t>
      </w:r>
      <w:r w:rsidR="00C31B29" w:rsidRPr="00C31B29">
        <w:t xml:space="preserve">calculated from CU-level estimates of Ricker </w:t>
      </w:r>
      <w:r w:rsidR="00C31B29" w:rsidRPr="00C31B29">
        <w:rPr>
          <w:i/>
          <w:iCs/>
        </w:rPr>
        <w:t>β</w:t>
      </w:r>
      <w:r w:rsidR="00683BC8">
        <w:t xml:space="preserve"> </w:t>
      </w:r>
      <w:r w:rsidR="0027766C">
        <w:t>using the following equation:</w:t>
      </w:r>
    </w:p>
    <w:p w14:paraId="6EF97965" w14:textId="07A24060" w:rsidR="0027766C" w:rsidRPr="00683BC8" w:rsidRDefault="00077A53" w:rsidP="00B16069">
      <w:pPr>
        <w:ind w:left="360"/>
      </w:pPr>
      <w:r>
        <w:lastRenderedPageBreak/>
        <w:t>(10)</w:t>
      </w:r>
      <w:r w:rsidR="0027766C" w:rsidRPr="0027766C">
        <w:t xml:space="preserve">                                             </w:t>
      </w:r>
      <m:oMath>
        <m:r>
          <w:rPr>
            <w:rFonts w:ascii="Cambria Math" w:hAnsi="Cambria Math"/>
          </w:rPr>
          <m:t xml:space="preserve">20% </m:t>
        </m:r>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β</m:t>
                </m:r>
              </m:den>
            </m:f>
          </m:e>
        </m:d>
        <m:r>
          <w:rPr>
            <w:rFonts w:ascii="Cambria Math" w:hAnsi="Cambria Math"/>
          </w:rPr>
          <m:t>×0.20</m:t>
        </m:r>
      </m:oMath>
    </w:p>
    <w:p w14:paraId="3749B6AD" w14:textId="78496A4C" w:rsidR="006446D9" w:rsidRDefault="006446D9" w:rsidP="0097700B">
      <w:pPr>
        <w:pStyle w:val="BodyText"/>
      </w:pPr>
      <w:r>
        <w:t xml:space="preserve">And </w:t>
      </w:r>
      <w:r w:rsidR="00477B33">
        <w:t xml:space="preserve">85% </w:t>
      </w:r>
      <w:r w:rsidR="00477B33" w:rsidRPr="00477B33">
        <w:rPr>
          <w:i/>
          <w:iCs/>
        </w:rPr>
        <w:t>S</w:t>
      </w:r>
      <w:r w:rsidR="00477B33" w:rsidRPr="00477B33">
        <w:rPr>
          <w:vertAlign w:val="subscript"/>
        </w:rPr>
        <w:t>MSY</w:t>
      </w:r>
      <w:r w:rsidR="00477B33" w:rsidRPr="00477B33">
        <w:t>)</w:t>
      </w:r>
      <w:r w:rsidR="00477B33">
        <w:t xml:space="preserve"> was calculated from </w:t>
      </w:r>
      <w:r w:rsidR="00992773">
        <w:t xml:space="preserve">SMU-level estimates of Ricker </w:t>
      </w:r>
      <w:r w:rsidR="00992773" w:rsidRPr="00453B5F">
        <w:rPr>
          <w:rFonts w:cs="Arial"/>
          <w:i/>
        </w:rPr>
        <w:t>α</w:t>
      </w:r>
      <w:r w:rsidR="00992773">
        <w:t xml:space="preserve"> and </w:t>
      </w:r>
      <w:r w:rsidR="003B1467">
        <w:t xml:space="preserve">the WSP Rapid Status Assessment </w:t>
      </w:r>
      <w:r w:rsidR="00992773">
        <w:t xml:space="preserve">CU-level estimates of Ricker </w:t>
      </w:r>
      <w:r w:rsidR="00992773" w:rsidRPr="00453B5F">
        <w:rPr>
          <w:rFonts w:cs="Arial"/>
          <w:i/>
        </w:rPr>
        <w:t>β</w:t>
      </w:r>
      <w:r w:rsidR="00992773">
        <w:t xml:space="preserve"> </w:t>
      </w:r>
      <w:r w:rsidR="00146D9A">
        <w:t>using the following equation:</w:t>
      </w:r>
    </w:p>
    <w:p w14:paraId="455E9455" w14:textId="4418CCCD" w:rsidR="00146D9A" w:rsidRPr="00146D9A" w:rsidRDefault="00077A53" w:rsidP="00B16069">
      <w:pPr>
        <w:pStyle w:val="BodyText"/>
        <w:ind w:left="360"/>
      </w:pPr>
      <w:r>
        <w:t>(11)</w:t>
      </w:r>
      <w:r w:rsidR="00146D9A" w:rsidRPr="00146D9A">
        <w:t xml:space="preserve">                                  </w:t>
      </w:r>
      <m:oMath>
        <m:r>
          <w:rPr>
            <w:rFonts w:ascii="Cambria Math" w:hAnsi="Cambria Math"/>
          </w:rPr>
          <m:t xml:space="preserve">85% </m:t>
        </m:r>
        <m:sSub>
          <m:sSubPr>
            <m:ctrlPr>
              <w:rPr>
                <w:rFonts w:ascii="Cambria Math" w:hAnsi="Cambria Math"/>
                <w:i/>
              </w:rPr>
            </m:ctrlPr>
          </m:sSubPr>
          <m:e>
            <m:r>
              <w:rPr>
                <w:rFonts w:ascii="Cambria Math" w:hAnsi="Cambria Math"/>
              </w:rPr>
              <m:t>S</m:t>
            </m:r>
          </m:e>
          <m:sub>
            <m:r>
              <w:rPr>
                <w:rFonts w:ascii="Cambria Math" w:hAnsi="Cambria Math"/>
              </w:rPr>
              <m:t>MSY</m:t>
            </m:r>
          </m:sub>
        </m:sSub>
        <m:r>
          <w:rPr>
            <w:rFonts w:ascii="Cambria Math" w:hAnsi="Cambria Math"/>
          </w:rPr>
          <m:t>=0.85×</m:t>
        </m:r>
        <m:f>
          <m:fPr>
            <m:ctrlPr>
              <w:rPr>
                <w:rFonts w:ascii="Cambria Math" w:hAnsi="Cambria Math"/>
                <w:i/>
              </w:rPr>
            </m:ctrlPr>
          </m:fPr>
          <m:num>
            <m:r>
              <w:rPr>
                <w:rFonts w:ascii="Cambria Math" w:hAnsi="Cambria Math"/>
              </w:rPr>
              <m:t>(1-W</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1.3</m:t>
                    </m:r>
                  </m:sub>
                </m:sSub>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1.3</m:t>
                            </m:r>
                          </m:sub>
                        </m:sSub>
                      </m:e>
                    </m:d>
                  </m:sup>
                </m:sSup>
              </m:e>
            </m:d>
            <m:r>
              <w:rPr>
                <w:rFonts w:ascii="Cambria Math" w:hAnsi="Cambria Math"/>
              </w:rPr>
              <m:t>)</m:t>
            </m:r>
          </m:num>
          <m:den>
            <m:r>
              <w:rPr>
                <w:rFonts w:ascii="Cambria Math" w:hAnsi="Cambria Math"/>
              </w:rPr>
              <m:t>β</m:t>
            </m:r>
          </m:den>
        </m:f>
      </m:oMath>
    </w:p>
    <w:p w14:paraId="2DA8361B" w14:textId="27CF6FF6" w:rsidR="00146D9A" w:rsidRDefault="00094941" w:rsidP="0097700B">
      <w:pPr>
        <w:pStyle w:val="BodyText"/>
      </w:pPr>
      <w:r>
        <w:t xml:space="preserve">Where </w:t>
      </w:r>
      <w:r>
        <w:rPr>
          <w:i/>
          <w:iCs/>
        </w:rPr>
        <w:t>W</w:t>
      </w:r>
      <w:r>
        <w:t xml:space="preserve"> represents the Lambert W Function </w:t>
      </w:r>
      <w:r>
        <w:rPr>
          <w:rFonts w:cs="Arial"/>
          <w:color w:val="000000"/>
        </w:rPr>
        <w:t xml:space="preserve">(Scheuerell 2016), and </w:t>
      </w:r>
      <w:r>
        <w:rPr>
          <w:rFonts w:cs="Arial"/>
          <w:i/>
          <w:iCs/>
          <w:color w:val="000000"/>
        </w:rPr>
        <w:t>α</w:t>
      </w:r>
      <w:r>
        <w:rPr>
          <w:rFonts w:cs="Arial"/>
          <w:color w:val="000000"/>
          <w:vertAlign w:val="subscript"/>
        </w:rPr>
        <w:t>1.3</w:t>
      </w:r>
      <w:r>
        <w:rPr>
          <w:rFonts w:cs="Arial"/>
          <w:color w:val="000000"/>
        </w:rPr>
        <w:t xml:space="preserve"> is the productivity of either the Fraser Spring or Summer 5</w:t>
      </w:r>
      <w:r>
        <w:rPr>
          <w:rFonts w:cs="Arial"/>
          <w:color w:val="000000"/>
          <w:vertAlign w:val="subscript"/>
        </w:rPr>
        <w:t>2</w:t>
      </w:r>
      <w:r>
        <w:rPr>
          <w:rFonts w:cs="Arial"/>
          <w:color w:val="000000"/>
        </w:rPr>
        <w:t xml:space="preserve"> (1.3) Chinook SMU.</w:t>
      </w:r>
    </w:p>
    <w:p w14:paraId="7D96B948" w14:textId="5DC4D188" w:rsidR="00C31B29" w:rsidRDefault="00A50A47" w:rsidP="0097700B">
      <w:pPr>
        <w:pStyle w:val="BodyText"/>
      </w:pPr>
      <w:r>
        <w:t xml:space="preserve">Finally, the </w:t>
      </w:r>
      <w:r w:rsidR="00F51532">
        <w:t xml:space="preserve">SMU-level </w:t>
      </w:r>
      <w:r>
        <w:t>FRP-Ls estimates were attem</w:t>
      </w:r>
      <w:r w:rsidR="00F34788">
        <w:t xml:space="preserve">pted </w:t>
      </w:r>
      <w:r w:rsidR="00771D10">
        <w:t xml:space="preserve">based on the outcomes of the Simulations (methods described below). To estimate a </w:t>
      </w:r>
      <w:r w:rsidR="008B0E79">
        <w:t>valid FRP-L</w:t>
      </w:r>
      <w:r w:rsidR="00F51532">
        <w:t xml:space="preserve"> for an SMU, </w:t>
      </w:r>
      <w:r w:rsidR="00D8230B">
        <w:t xml:space="preserve">a simulation must have a combination of ER and stock productivity that is </w:t>
      </w:r>
      <w:r w:rsidR="00D8230B" w:rsidRPr="00D8230B">
        <w:t>associated with a high probability of all CUs exceeding their lower biological benchmarks, thus achieving amber or better status using the Rapid Status Approach.</w:t>
      </w:r>
    </w:p>
    <w:p w14:paraId="7F15844B" w14:textId="61AD65D1" w:rsidR="009B4959" w:rsidRPr="00FE7511" w:rsidRDefault="009B4959" w:rsidP="00EC6E5F">
      <w:pPr>
        <w:pStyle w:val="Heading3"/>
      </w:pPr>
      <w:bookmarkStart w:id="48" w:name="_Toc230764036"/>
      <w:r w:rsidRPr="00FE7511">
        <w:t>WSP Status Assessment</w:t>
      </w:r>
      <w:bookmarkEnd w:id="48"/>
    </w:p>
    <w:p w14:paraId="7313DADE" w14:textId="2F55F7CA" w:rsidR="009E30DF" w:rsidRDefault="009E4FF2" w:rsidP="009E4FF2">
      <w:pPr>
        <w:pStyle w:val="BodyText"/>
      </w:pPr>
      <w:r w:rsidRPr="00FE7511">
        <w:t xml:space="preserve">Assessment of CU status was conducted using the WSP Rapid Status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 DFO 2024; Grant et al. 2026 in press)</w:t>
      </w:r>
      <w:r w:rsidR="005B2B61">
        <w:rPr>
          <w:rFonts w:cs="Arial"/>
          <w:color w:val="000000"/>
        </w:rPr>
        <w:t xml:space="preserve"> </w:t>
      </w:r>
      <w:r w:rsidR="009A2BEB" w:rsidRPr="00283D1F">
        <w:rPr>
          <w:rFonts w:cs="Arial"/>
          <w:color w:val="000000"/>
        </w:rPr>
        <w:t xml:space="preserve">These methods are used to assign </w:t>
      </w:r>
      <w:r w:rsidR="009A2BEB" w:rsidRPr="00283D1F">
        <w:rPr>
          <w:rFonts w:cs="Arial"/>
          <w:i/>
          <w:color w:val="000000"/>
        </w:rPr>
        <w:t>Red, Amber,</w:t>
      </w:r>
      <w:r w:rsidR="009A2BEB" w:rsidRPr="00283D1F">
        <w:rPr>
          <w:rFonts w:cs="Arial"/>
          <w:color w:val="000000"/>
        </w:rPr>
        <w:t xml:space="preserve"> and </w:t>
      </w:r>
      <w:r w:rsidR="009A2BEB" w:rsidRPr="00283D1F">
        <w:rPr>
          <w:rFonts w:cs="Arial"/>
          <w:i/>
          <w:color w:val="000000"/>
        </w:rPr>
        <w:t>Green</w:t>
      </w:r>
      <w:r w:rsidR="009A2BEB" w:rsidRPr="00283D1F">
        <w:rPr>
          <w:rFonts w:cs="Arial"/>
          <w:color w:val="000000"/>
        </w:rPr>
        <w:t xml:space="preserve"> statuses to CUs </w:t>
      </w:r>
      <w:r w:rsidR="0051105F">
        <w:rPr>
          <w:rFonts w:cs="Arial"/>
          <w:color w:val="000000"/>
        </w:rPr>
        <w:t>for each year of data</w:t>
      </w:r>
      <w:r w:rsidR="009A2BEB" w:rsidRPr="00283D1F">
        <w:rPr>
          <w:rFonts w:cs="Arial"/>
          <w:color w:val="000000"/>
        </w:rPr>
        <w:t xml:space="preserve"> reflecting a range from high to low extinction risk. Depending on the metrics used to assign status along the decision tree path, confidence levels are also assigned ranging from Low or Moderate (when trend metrics are applied) to High (when absolute or relative abundance metrics are applied). Data deficient categories are used when data do not meet minimum standards to assess status </w:t>
      </w:r>
      <w:r w:rsidR="002F1264" w:rsidRPr="00283D1F">
        <w:rPr>
          <w:rFonts w:cs="Arial"/>
          <w:color w:val="000000"/>
        </w:rPr>
        <w:t xml:space="preserve">(see Appendix A in Grant et al. 2026 in press). These methods are built on a foundation of </w:t>
      </w:r>
      <w:r w:rsidR="00283D1F">
        <w:rPr>
          <w:rFonts w:cs="Arial"/>
          <w:color w:val="000000"/>
        </w:rPr>
        <w:t>IUCN</w:t>
      </w:r>
      <w:r w:rsidR="00353DBC">
        <w:rPr>
          <w:rFonts w:cs="Arial"/>
          <w:color w:val="000000"/>
        </w:rPr>
        <w:t xml:space="preserve"> methods used to assess the status of global wildlife species, and </w:t>
      </w:r>
      <w:r w:rsidR="00752702">
        <w:rPr>
          <w:rFonts w:cs="Arial"/>
          <w:color w:val="000000"/>
        </w:rPr>
        <w:t>adapted</w:t>
      </w:r>
      <w:r w:rsidR="00353DBC">
        <w:rPr>
          <w:rFonts w:cs="Arial"/>
          <w:color w:val="000000"/>
        </w:rPr>
        <w:t xml:space="preserve"> for Pacific Salmon CUs over 15 years of research and implementation (Supplementary Materials A: </w:t>
      </w:r>
      <w:r w:rsidR="00C7466F" w:rsidRPr="00C7466F">
        <w:rPr>
          <w:rFonts w:cs="Arial"/>
          <w:color w:val="000000"/>
        </w:rPr>
        <w:t>(Grant et al. 2026</w:t>
      </w:r>
      <w:r w:rsidR="00353DBC">
        <w:rPr>
          <w:rFonts w:cs="Arial"/>
          <w:color w:val="000000"/>
        </w:rPr>
        <w:t xml:space="preserve"> in press). These methods </w:t>
      </w:r>
      <w:r w:rsidR="00B61ADB">
        <w:rPr>
          <w:rFonts w:cs="Arial"/>
          <w:color w:val="000000"/>
        </w:rPr>
        <w:t>are based</w:t>
      </w:r>
      <w:r w:rsidR="00A35742">
        <w:rPr>
          <w:rFonts w:cs="Arial"/>
          <w:color w:val="000000"/>
        </w:rPr>
        <w:t xml:space="preserve"> </w:t>
      </w:r>
      <w:r w:rsidR="00B61ADB">
        <w:rPr>
          <w:rFonts w:cs="Arial"/>
          <w:color w:val="000000"/>
        </w:rPr>
        <w:t xml:space="preserve">on fundamental principles of </w:t>
      </w:r>
      <w:r w:rsidR="00A35742">
        <w:rPr>
          <w:rFonts w:cs="Arial"/>
          <w:color w:val="000000"/>
        </w:rPr>
        <w:t xml:space="preserve">conservation ecology </w:t>
      </w:r>
      <w:r w:rsidR="00752702">
        <w:rPr>
          <w:rFonts w:cs="Arial"/>
          <w:color w:val="000000"/>
        </w:rPr>
        <w:t xml:space="preserve">and </w:t>
      </w:r>
      <w:r w:rsidR="00B61ADB">
        <w:rPr>
          <w:rFonts w:cs="Arial"/>
          <w:color w:val="000000"/>
        </w:rPr>
        <w:t xml:space="preserve">are designed to be </w:t>
      </w:r>
      <w:r w:rsidR="00A35742">
        <w:rPr>
          <w:rFonts w:cs="Arial"/>
          <w:color w:val="000000"/>
        </w:rPr>
        <w:t>widely applicable, relatively easy to implement, comparable, ob</w:t>
      </w:r>
      <w:r w:rsidR="00752702">
        <w:rPr>
          <w:rFonts w:cs="Arial"/>
          <w:color w:val="000000"/>
        </w:rPr>
        <w:t xml:space="preserve">jective, reproducible and transparent </w:t>
      </w:r>
      <w:r w:rsidR="00C7466F" w:rsidRPr="00C7466F">
        <w:rPr>
          <w:rFonts w:cs="Arial"/>
          <w:color w:val="000000"/>
        </w:rPr>
        <w:t>(Grant et al. 2026 in press)</w:t>
      </w:r>
      <w:r w:rsidR="00752702">
        <w:rPr>
          <w:rFonts w:cs="Arial"/>
          <w:color w:val="000000"/>
        </w:rPr>
        <w:t xml:space="preserve"> </w:t>
      </w:r>
      <w:r w:rsidR="006B59B7">
        <w:rPr>
          <w:rFonts w:cs="Arial"/>
          <w:color w:val="000000"/>
        </w:rPr>
        <w:t xml:space="preserve">The </w:t>
      </w:r>
      <w:r w:rsidR="005337F9">
        <w:rPr>
          <w:rFonts w:cs="Arial"/>
          <w:color w:val="000000"/>
        </w:rPr>
        <w:t>WSP rapid status approach</w:t>
      </w:r>
      <w:r w:rsidRPr="00FE7511">
        <w:t xml:space="preserve"> relies on an iterative process with CU experts’ input used to finalize status determinations and associated narratives </w:t>
      </w:r>
      <w:r w:rsidRPr="00927032">
        <w:t xml:space="preserve">(see </w:t>
      </w:r>
      <w:r w:rsidR="005337F9">
        <w:t>Supp</w:t>
      </w:r>
      <w:r w:rsidR="00FC3391">
        <w:t>lementary Materials</w:t>
      </w:r>
      <w:r w:rsidR="004665B2">
        <w:t xml:space="preserve"> A</w:t>
      </w:r>
      <w:r w:rsidRPr="00927032">
        <w:t>)</w:t>
      </w:r>
      <w:r w:rsidRPr="00FE7511">
        <w:t>.</w:t>
      </w:r>
    </w:p>
    <w:p w14:paraId="69A6429D" w14:textId="01D45566" w:rsidR="00B23CA0" w:rsidRPr="0097700B" w:rsidRDefault="007511F9" w:rsidP="009E4FF2">
      <w:pPr>
        <w:pStyle w:val="BodyText"/>
      </w:pPr>
      <w:r>
        <w:t>The majority of spawner abundance data for Fraser Spring and Summer 5</w:t>
      </w:r>
      <w:r w:rsidRPr="007511F9">
        <w:rPr>
          <w:vertAlign w:val="subscript"/>
        </w:rPr>
        <w:t>2</w:t>
      </w:r>
      <w:r>
        <w:t xml:space="preserve"> (1.3)</w:t>
      </w:r>
      <w:r w:rsidR="009D7109">
        <w:t xml:space="preserve"> consist of relative indices of abundance. These indices are assumed to be proportional to total spawner abundance , although the absolute magnitude of total abundance is generally uncertain. Data that meet WSP rapid status minimum data standards (</w:t>
      </w:r>
      <w:r w:rsidR="00C7466F" w:rsidRPr="00C7466F">
        <w:rPr>
          <w:rFonts w:cs="Arial"/>
          <w:color w:val="000000"/>
        </w:rPr>
        <w:t>(Grant et al. 2026 in press)</w:t>
      </w:r>
      <w:r w:rsidR="009D7109">
        <w:t xml:space="preserve"> were assessed with trend metrics, and for a couple of</w:t>
      </w:r>
      <w:r w:rsidR="00086FAF">
        <w:t xml:space="preserve"> small</w:t>
      </w:r>
      <w:r w:rsidR="009D7109">
        <w:t xml:space="preserve"> CUs, with the absolute abundance metric.</w:t>
      </w:r>
      <w:r w:rsidR="00FE320E">
        <w:t xml:space="preserve"> CUs</w:t>
      </w:r>
      <w:r w:rsidR="008E1372">
        <w:t xml:space="preserve"> assessed with the absolute abundance metric followed Branch 1 of the</w:t>
      </w:r>
      <w:r w:rsidR="00CE47D9">
        <w:t xml:space="preserve"> decision tree (</w:t>
      </w:r>
      <w:r w:rsidR="005F4903">
        <w:t xml:space="preserve">Appendix </w:t>
      </w:r>
      <w:r w:rsidR="000E43A3">
        <w:t>B</w:t>
      </w:r>
      <w:r w:rsidR="005F4903">
        <w:t xml:space="preserve">, Figure </w:t>
      </w:r>
      <w:r w:rsidR="000E43A3">
        <w:t>B</w:t>
      </w:r>
      <w:r w:rsidR="005F4903">
        <w:t>1), where expert consensus determined that spawner abundances were below the lower threshold of 1500 spawners</w:t>
      </w:r>
      <w:r w:rsidR="00DE4789">
        <w:t>.</w:t>
      </w:r>
      <w:r w:rsidR="008E1372">
        <w:t xml:space="preserve"> </w:t>
      </w:r>
      <w:r w:rsidR="009D7109">
        <w:t xml:space="preserve">CUs assessed with trend metrics </w:t>
      </w:r>
      <w:r w:rsidR="00DE4789">
        <w:t>followed Branch</w:t>
      </w:r>
      <w:r w:rsidR="00EC7344">
        <w:t xml:space="preserve"> 3 of the decision tre</w:t>
      </w:r>
      <w:r w:rsidR="009322ED">
        <w:t>e</w:t>
      </w:r>
      <w:r w:rsidR="00EC7344">
        <w:t xml:space="preserve"> (Appendix </w:t>
      </w:r>
      <w:r w:rsidR="000E43A3">
        <w:t>B</w:t>
      </w:r>
      <w:r w:rsidR="00EC7344">
        <w:t xml:space="preserve">, Figure </w:t>
      </w:r>
      <w:r w:rsidR="000E43A3">
        <w:t>B</w:t>
      </w:r>
      <w:r w:rsidR="00EC7344">
        <w:t>1)</w:t>
      </w:r>
      <w:r w:rsidR="009322ED">
        <w:t xml:space="preserve">. </w:t>
      </w:r>
      <w:r w:rsidR="00924F78">
        <w:t>In this pathway, t</w:t>
      </w:r>
      <w:r w:rsidR="009322ED">
        <w:t>here are two trend metrics that are applied in sequence,</w:t>
      </w:r>
      <w:r w:rsidR="009D7109">
        <w:t xml:space="preserve"> the percent change metric and the </w:t>
      </w:r>
      <w:r w:rsidR="00D56F23" w:rsidRPr="00FE7511">
        <w:t>long</w:t>
      </w:r>
      <w:r w:rsidR="010220C5">
        <w:t>-</w:t>
      </w:r>
      <w:r w:rsidR="00D56F23" w:rsidRPr="00FE7511">
        <w:t xml:space="preserve">term trend </w:t>
      </w:r>
      <w:r w:rsidR="009D7109">
        <w:t xml:space="preserve">metric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w:t>
      </w:r>
      <w:r w:rsidR="009D7109">
        <w:t xml:space="preserve"> </w:t>
      </w:r>
      <w:r w:rsidR="00615ACF" w:rsidRPr="00FE7511">
        <w:t xml:space="preserve">The percent change metric </w:t>
      </w:r>
      <w:r w:rsidR="00A24B23" w:rsidRPr="00FE7511">
        <w:t>measures</w:t>
      </w:r>
      <w:r w:rsidR="00615ACF" w:rsidRPr="00FE7511">
        <w:t xml:space="preserve"> change in the geometric mean of </w:t>
      </w:r>
      <w:r w:rsidR="00EF758F" w:rsidRPr="00FE7511">
        <w:t xml:space="preserve">spawner abundance over the </w:t>
      </w:r>
      <w:r w:rsidR="00187CCC" w:rsidRPr="00FE7511">
        <w:t>most recent 3 generations</w:t>
      </w:r>
      <w:r w:rsidR="00F47B64" w:rsidRPr="00FE7511">
        <w:t xml:space="preserve"> with </w:t>
      </w:r>
      <w:r w:rsidR="009B14E1" w:rsidRPr="00FE7511">
        <w:t>thresholds set at -25% and -15% for the lower and upper benchmarks, respectively</w:t>
      </w:r>
      <w:r w:rsidR="00F11D6E" w:rsidRPr="00FE7511">
        <w:t xml:space="preserve"> </w:t>
      </w:r>
      <w:r w:rsidR="00C7466F" w:rsidRPr="00C7466F">
        <w:rPr>
          <w:rFonts w:cs="Arial"/>
          <w:color w:val="000000"/>
        </w:rPr>
        <w:t>(DFO 2024)</w:t>
      </w:r>
      <w:r w:rsidR="00FF35A0">
        <w:rPr>
          <w:rFonts w:cs="Arial"/>
          <w:color w:val="000000"/>
        </w:rPr>
        <w:t>.</w:t>
      </w:r>
      <w:r w:rsidR="009B14E1" w:rsidRPr="00FE7511">
        <w:t xml:space="preserve"> The lon</w:t>
      </w:r>
      <w:r w:rsidR="00F65E4E" w:rsidRPr="00FE7511">
        <w:t>g</w:t>
      </w:r>
      <w:r w:rsidR="3B1FBC62">
        <w:t>-</w:t>
      </w:r>
      <w:r w:rsidR="00F65E4E" w:rsidRPr="00FE7511">
        <w:t xml:space="preserve">term trend metric measures the </w:t>
      </w:r>
      <w:r w:rsidR="0010400F" w:rsidRPr="00FE7511">
        <w:t>difference</w:t>
      </w:r>
      <w:r w:rsidR="00F65E4E" w:rsidRPr="00FE7511">
        <w:t xml:space="preserve"> in </w:t>
      </w:r>
      <w:r w:rsidR="00032BD5" w:rsidRPr="00FE7511">
        <w:t xml:space="preserve">spawner </w:t>
      </w:r>
      <w:r w:rsidR="00F65E4E" w:rsidRPr="00FE7511">
        <w:t>abundance between the geometric mean of the current generation</w:t>
      </w:r>
      <w:r w:rsidR="0010400F" w:rsidRPr="00FE7511">
        <w:t xml:space="preserve"> and </w:t>
      </w:r>
      <w:r w:rsidR="00E46FDB" w:rsidRPr="00FE7511">
        <w:t xml:space="preserve">the long-term geometric mean of </w:t>
      </w:r>
      <w:r w:rsidR="00032BD5" w:rsidRPr="00FE7511">
        <w:t>the whole timeseries</w:t>
      </w:r>
      <w:r w:rsidR="00005097">
        <w:t xml:space="preserve"> (a minimum of 15 years is required, with no data gaps in the most recent generation)</w:t>
      </w:r>
      <w:r w:rsidR="00032BD5" w:rsidRPr="00FE7511">
        <w:t xml:space="preserve"> with </w:t>
      </w:r>
      <w:r w:rsidR="00D72B83" w:rsidRPr="00FE7511">
        <w:t>thresholds set to 50% and 75% for the lower and upper benchmarks, respectively</w:t>
      </w:r>
      <w:r w:rsidR="00F11D6E" w:rsidRPr="00FE7511">
        <w:t xml:space="preserve"> </w:t>
      </w:r>
      <w:r w:rsidR="00C7466F" w:rsidRPr="00C7466F">
        <w:rPr>
          <w:rFonts w:cs="Arial"/>
          <w:color w:val="000000"/>
        </w:rPr>
        <w:t>(DFO 2024)</w:t>
      </w:r>
      <w:r w:rsidR="00341A49" w:rsidRPr="00A91A78">
        <w:t xml:space="preserve"> </w:t>
      </w:r>
      <w:r w:rsidR="004B00B2">
        <w:t xml:space="preserve">Trend metric thresholds are </w:t>
      </w:r>
      <w:r w:rsidR="009619D3">
        <w:t>used for</w:t>
      </w:r>
      <w:r w:rsidR="004B00B2">
        <w:t xml:space="preserve"> relative-index data that are estimated by standardized visual survey methods</w:t>
      </w:r>
      <w:r w:rsidR="009619D3">
        <w:t>,</w:t>
      </w:r>
      <w:r w:rsidR="00235585">
        <w:t xml:space="preserve"> to which a </w:t>
      </w:r>
      <w:r w:rsidR="00235585">
        <w:lastRenderedPageBreak/>
        <w:t>fixed expansion factor is applied</w:t>
      </w:r>
      <w:r w:rsidR="004B00B2">
        <w:t>.</w:t>
      </w:r>
      <w:r w:rsidR="00751660">
        <w:t xml:space="preserve"> </w:t>
      </w:r>
      <w:commentRangeStart w:id="49"/>
      <w:commentRangeStart w:id="50"/>
      <w:commentRangeStart w:id="51"/>
      <w:r w:rsidR="00341A49">
        <w:t>Th</w:t>
      </w:r>
      <w:r w:rsidR="00896B95">
        <w:t>is</w:t>
      </w:r>
      <w:r w:rsidR="004B00B2">
        <w:t xml:space="preserve"> </w:t>
      </w:r>
      <w:r w:rsidR="00341A49">
        <w:t>fixed expansion factor</w:t>
      </w:r>
      <w:r w:rsidR="004829C8">
        <w:t xml:space="preserve"> </w:t>
      </w:r>
      <w:r w:rsidR="00341A49">
        <w:t xml:space="preserve">is based off limited data and does not incorporate uncertainty </w:t>
      </w:r>
      <w:r w:rsidR="00C7466F" w:rsidRPr="00C7466F">
        <w:rPr>
          <w:rFonts w:cs="Arial"/>
          <w:color w:val="000000"/>
        </w:rPr>
        <w:t>(Farwell et al. 1999; Parken et al. 2003)</w:t>
      </w:r>
      <w:r w:rsidR="00341A49">
        <w:t xml:space="preserve"> however, observation error is unlikely to bias trend-based estimates given the magnitude of the trend thresholds in the Rapid Status Assessment framework. </w:t>
      </w:r>
      <w:commentRangeEnd w:id="49"/>
      <w:r w:rsidR="00341A49" w:rsidRPr="0097700B">
        <w:rPr>
          <w:rStyle w:val="CommentReference"/>
          <w:sz w:val="22"/>
          <w:szCs w:val="20"/>
        </w:rPr>
        <w:commentReference w:id="49"/>
      </w:r>
      <w:commentRangeEnd w:id="50"/>
      <w:r w:rsidRPr="0097700B">
        <w:rPr>
          <w:rStyle w:val="CommentReference"/>
          <w:sz w:val="22"/>
          <w:szCs w:val="20"/>
        </w:rPr>
        <w:commentReference w:id="50"/>
      </w:r>
      <w:commentRangeEnd w:id="51"/>
      <w:r w:rsidRPr="0097700B">
        <w:rPr>
          <w:rStyle w:val="CommentReference"/>
          <w:sz w:val="22"/>
          <w:szCs w:val="20"/>
        </w:rPr>
        <w:commentReference w:id="51"/>
      </w:r>
    </w:p>
    <w:p w14:paraId="00342372" w14:textId="2856628D" w:rsidR="007432B9" w:rsidRDefault="007432B9" w:rsidP="007432B9">
      <w:pPr>
        <w:pStyle w:val="BodyText"/>
        <w:rPr>
          <w:rFonts w:cs="Arial"/>
          <w:color w:val="000000"/>
        </w:rPr>
      </w:pPr>
      <w:r>
        <w:rPr>
          <w:rFonts w:cs="Arial"/>
          <w:color w:val="000000"/>
        </w:rPr>
        <w:t>SMU status (above or below the Limit Reference Point</w:t>
      </w:r>
      <w:r w:rsidR="002C05BB">
        <w:rPr>
          <w:rFonts w:cs="Arial"/>
          <w:color w:val="000000"/>
        </w:rPr>
        <w:t xml:space="preserve">) </w:t>
      </w:r>
      <w:r w:rsidR="003032C7">
        <w:rPr>
          <w:rFonts w:cs="Arial"/>
          <w:color w:val="000000"/>
        </w:rPr>
        <w:t>was determined using the CU status-based approach</w:t>
      </w:r>
      <w:r w:rsidR="00AF3636">
        <w:rPr>
          <w:rFonts w:cs="Arial"/>
          <w:color w:val="000000"/>
        </w:rPr>
        <w:t xml:space="preserve"> </w:t>
      </w:r>
      <w:r w:rsidR="00AF3636" w:rsidRPr="00AF3636">
        <w:rPr>
          <w:rFonts w:cs="Arial"/>
          <w:color w:val="000000"/>
        </w:rPr>
        <w:t xml:space="preserve">approved in 2022/2023 </w:t>
      </w:r>
      <w:r w:rsidR="00C7466F" w:rsidRPr="00C7466F">
        <w:rPr>
          <w:rFonts w:cs="Arial"/>
          <w:color w:val="000000"/>
        </w:rPr>
        <w:t xml:space="preserve">(Holt et al. 2009; Grant 2013; </w:t>
      </w:r>
      <w:proofErr w:type="spellStart"/>
      <w:r w:rsidR="00C7466F" w:rsidRPr="00C7466F">
        <w:rPr>
          <w:rFonts w:cs="Arial"/>
          <w:color w:val="000000"/>
        </w:rPr>
        <w:t>Pestal</w:t>
      </w:r>
      <w:proofErr w:type="spellEnd"/>
      <w:r w:rsidR="00C7466F" w:rsidRPr="00C7466F">
        <w:rPr>
          <w:rFonts w:cs="Arial"/>
          <w:color w:val="000000"/>
        </w:rPr>
        <w:t xml:space="preserve"> et al. 2023; DFO 2024)</w:t>
      </w:r>
      <w:r w:rsidR="00AF3636" w:rsidRPr="00AF3636">
        <w:rPr>
          <w:rFonts w:cs="Arial"/>
          <w:color w:val="000000"/>
        </w:rPr>
        <w:t>)</w:t>
      </w:r>
      <w:r w:rsidR="003E5D11">
        <w:rPr>
          <w:rFonts w:cs="Arial"/>
          <w:color w:val="000000"/>
        </w:rPr>
        <w:t xml:space="preserve">. </w:t>
      </w:r>
      <w:r w:rsidR="004E4841">
        <w:rPr>
          <w:rFonts w:cs="Arial"/>
          <w:color w:val="000000"/>
        </w:rPr>
        <w:t>I</w:t>
      </w:r>
      <w:r w:rsidR="00497F32">
        <w:rPr>
          <w:rFonts w:cs="Arial"/>
          <w:color w:val="000000"/>
        </w:rPr>
        <w:t xml:space="preserve">f all CUs within an SMU are Amber or better status, the SMU </w:t>
      </w:r>
      <w:r w:rsidR="008906ED">
        <w:rPr>
          <w:rFonts w:cs="Arial"/>
          <w:color w:val="000000"/>
        </w:rPr>
        <w:t xml:space="preserve">exceeds its LRP. If any single CU within an SMU is Red status, the SMU </w:t>
      </w:r>
      <w:r w:rsidR="008737B8">
        <w:rPr>
          <w:rFonts w:cs="Arial"/>
          <w:color w:val="000000"/>
        </w:rPr>
        <w:t>is below its LRP.</w:t>
      </w:r>
    </w:p>
    <w:p w14:paraId="6D6B5BDB" w14:textId="42642983" w:rsidR="0097700B" w:rsidRPr="0097700B" w:rsidRDefault="0097700B" w:rsidP="0097700B">
      <w:pPr>
        <w:pStyle w:val="Heading3"/>
      </w:pPr>
      <w:bookmarkStart w:id="53" w:name="_Toc230764037"/>
      <w:r w:rsidRPr="0097700B">
        <w:t>Simulations</w:t>
      </w:r>
      <w:bookmarkEnd w:id="53"/>
    </w:p>
    <w:p w14:paraId="0FA59012" w14:textId="416AC963" w:rsidR="00BB7152" w:rsidRPr="00FE7511" w:rsidRDefault="00BB7152" w:rsidP="00BB7152">
      <w:r w:rsidRPr="00FE7511">
        <w:t xml:space="preserve">Previously used closed-loop simulation methods </w:t>
      </w:r>
      <w:r w:rsidR="00620A14" w:rsidRPr="00620A14">
        <w:rPr>
          <w:rFonts w:cs="Arial"/>
          <w:color w:val="000000"/>
        </w:rPr>
        <w:t>(</w:t>
      </w:r>
      <w:r w:rsidR="00C7466F" w:rsidRPr="00C7466F">
        <w:rPr>
          <w:rFonts w:cs="Arial"/>
          <w:color w:val="000000"/>
        </w:rPr>
        <w:t>Freshwater et al. 2019;</w:t>
      </w:r>
      <w:r w:rsidR="00620A14" w:rsidRPr="00620A14">
        <w:rPr>
          <w:rFonts w:cs="Arial"/>
          <w:color w:val="000000"/>
        </w:rPr>
        <w:t xml:space="preserve"> DFO 2026 in press)</w:t>
      </w:r>
      <w:r w:rsidR="001E5362">
        <w:t xml:space="preserve"> </w:t>
      </w:r>
      <w:r w:rsidRPr="00FE7511">
        <w:t xml:space="preserve">were adapted to evaluate the performance of fixed Canadian </w:t>
      </w:r>
      <w:r w:rsidR="041F5D06">
        <w:t>exploitation rate</w:t>
      </w:r>
      <w:r>
        <w:t xml:space="preserve"> </w:t>
      </w:r>
      <w:r w:rsidR="560B0B16">
        <w:t>(</w:t>
      </w:r>
      <w:r w:rsidRPr="00FE7511">
        <w:t>ER</w:t>
      </w:r>
      <w:r w:rsidR="2D247FCA">
        <w:t xml:space="preserve">) </w:t>
      </w:r>
      <w:r w:rsidRPr="00FE7511">
        <w:t xml:space="preserve">scenarios for each SMU. Specifically, simulations were used to assess the probability that each CU </w:t>
      </w:r>
      <w:r w:rsidR="4A9D3EB6">
        <w:t xml:space="preserve">(within an SMU) </w:t>
      </w:r>
      <w:r w:rsidRPr="00FE7511">
        <w:t xml:space="preserve">would exceed their respective lower </w:t>
      </w:r>
      <w:r w:rsidR="004659E0">
        <w:t xml:space="preserve">biological </w:t>
      </w:r>
      <w:r w:rsidRPr="00FE7511">
        <w:t>benchmarks</w:t>
      </w:r>
      <w:r w:rsidR="536D8780">
        <w:t xml:space="preserve"> (</w:t>
      </w:r>
      <w:r w:rsidR="004659E0">
        <w:t xml:space="preserve">20% </w:t>
      </w:r>
      <w:r w:rsidR="004659E0" w:rsidRPr="005F63C0">
        <w:rPr>
          <w:i/>
          <w:iCs/>
        </w:rPr>
        <w:t>S</w:t>
      </w:r>
      <w:r w:rsidR="004659E0" w:rsidRPr="005F63C0">
        <w:rPr>
          <w:vertAlign w:val="subscript"/>
        </w:rPr>
        <w:t>max</w:t>
      </w:r>
      <w:r w:rsidR="004659E0">
        <w:t xml:space="preserve"> or 1500 spawners, whichever value is higher; </w:t>
      </w:r>
      <w:commentRangeStart w:id="54"/>
      <w:r w:rsidR="536D8780">
        <w:t xml:space="preserve">Table </w:t>
      </w:r>
      <w:r w:rsidR="00A863CE">
        <w:t>C</w:t>
      </w:r>
      <w:r w:rsidR="536D8780">
        <w:t>.1</w:t>
      </w:r>
      <w:commentRangeEnd w:id="54"/>
      <w:r w:rsidR="00DF5566">
        <w:rPr>
          <w:rStyle w:val="CommentReference"/>
          <w:sz w:val="22"/>
          <w:szCs w:val="20"/>
        </w:rPr>
        <w:commentReference w:id="54"/>
      </w:r>
      <w:r w:rsidR="536D8780">
        <w:t>)</w:t>
      </w:r>
      <w:r>
        <w:t>,</w:t>
      </w:r>
      <w:r w:rsidRPr="00FE7511">
        <w:t xml:space="preserve"> that each CU would exceed </w:t>
      </w:r>
      <w:r w:rsidR="005F63C0" w:rsidRPr="005F63C0">
        <w:t xml:space="preserve">20% </w:t>
      </w:r>
      <w:r w:rsidR="005F63C0" w:rsidRPr="005F63C0">
        <w:rPr>
          <w:i/>
          <w:iCs/>
        </w:rPr>
        <w:t>S</w:t>
      </w:r>
      <w:r w:rsidR="005F63C0" w:rsidRPr="005F63C0">
        <w:rPr>
          <w:vertAlign w:val="subscript"/>
        </w:rPr>
        <w:t>max</w:t>
      </w:r>
      <w:r w:rsidR="001935C8">
        <w:t xml:space="preserve"> (regardless of whether </w:t>
      </w:r>
      <w:r w:rsidR="001935C8" w:rsidRPr="001935C8">
        <w:t xml:space="preserve">20% </w:t>
      </w:r>
      <w:r w:rsidR="001935C8" w:rsidRPr="001935C8">
        <w:rPr>
          <w:i/>
          <w:iCs/>
        </w:rPr>
        <w:t>S</w:t>
      </w:r>
      <w:r w:rsidR="001935C8" w:rsidRPr="001935C8">
        <w:rPr>
          <w:vertAlign w:val="subscript"/>
        </w:rPr>
        <w:t>max</w:t>
      </w:r>
      <w:r w:rsidR="00FB5BE6">
        <w:t xml:space="preserve"> &lt; 1500 spawners)</w:t>
      </w:r>
      <w:r w:rsidR="00C72B69">
        <w:t>,</w:t>
      </w:r>
      <w:r w:rsidRPr="00FE7511">
        <w:t xml:space="preserve"> and that each SMU will exceed its CU status-based LRP. The simulations were parameterized with</w:t>
      </w:r>
      <w:r w:rsidR="005944F4" w:rsidRPr="00FE7511">
        <w:t>: 1) Ricker stock-recruit parameters</w:t>
      </w:r>
      <w:r w:rsidR="00397316" w:rsidRPr="00FE7511">
        <w:t>; 2)</w:t>
      </w:r>
      <w:r w:rsidRPr="00FE7511">
        <w:t xml:space="preserve"> a variance-covariance matrix </w:t>
      </w:r>
      <w:r w:rsidR="48959415">
        <w:t xml:space="preserve">representing correlated recruitment deviations among CUs </w:t>
      </w:r>
      <w:r w:rsidRPr="00FE7511">
        <w:t xml:space="preserve">estimated using the natural origin spawner escapement time series for each </w:t>
      </w:r>
      <w:r w:rsidR="00E30E48" w:rsidRPr="00FE7511">
        <w:t>CU</w:t>
      </w:r>
      <w:r w:rsidR="00B10099" w:rsidRPr="00FE7511">
        <w:t>;</w:t>
      </w:r>
      <w:r w:rsidR="001536F5" w:rsidRPr="00FE7511">
        <w:t xml:space="preserve"> </w:t>
      </w:r>
      <w:r w:rsidR="001323B6" w:rsidRPr="00FE7511">
        <w:t xml:space="preserve">3) </w:t>
      </w:r>
      <w:r w:rsidR="00B90FC0" w:rsidRPr="00FE7511">
        <w:t xml:space="preserve">estimates of </w:t>
      </w:r>
      <w:r w:rsidR="00257890" w:rsidRPr="00FE7511">
        <w:t xml:space="preserve">the </w:t>
      </w:r>
      <w:r w:rsidR="007D21EF" w:rsidRPr="00FE7511">
        <w:t>mean</w:t>
      </w:r>
      <w:r w:rsidR="00257890" w:rsidRPr="00FE7511">
        <w:t xml:space="preserve"> and variance in</w:t>
      </w:r>
      <w:r w:rsidR="007D21EF" w:rsidRPr="00FE7511">
        <w:t xml:space="preserve"> </w:t>
      </w:r>
      <w:r w:rsidR="00775045" w:rsidRPr="00FE7511">
        <w:t xml:space="preserve">spawner </w:t>
      </w:r>
      <w:r w:rsidR="007D21EF" w:rsidRPr="00FE7511">
        <w:t>proportions</w:t>
      </w:r>
      <w:r w:rsidR="00D1088E" w:rsidRPr="00FE7511">
        <w:t>-</w:t>
      </w:r>
      <w:r w:rsidR="001536F5" w:rsidRPr="00FE7511">
        <w:t>at</w:t>
      </w:r>
      <w:r w:rsidR="00D1088E" w:rsidRPr="00FE7511">
        <w:t>-</w:t>
      </w:r>
      <w:r w:rsidR="007D21EF" w:rsidRPr="00FE7511">
        <w:t>age</w:t>
      </w:r>
      <w:r w:rsidR="00775045" w:rsidRPr="00FE7511">
        <w:t xml:space="preserve"> based on available </w:t>
      </w:r>
      <w:r w:rsidR="00C52E6D">
        <w:t>ERIS</w:t>
      </w:r>
      <w:r w:rsidR="00775045" w:rsidRPr="00FE7511">
        <w:t xml:space="preserve"> data (</w:t>
      </w:r>
      <w:r w:rsidR="00775045" w:rsidRPr="00927032">
        <w:t xml:space="preserve">see Appendix </w:t>
      </w:r>
      <w:r w:rsidR="000D6CB0" w:rsidRPr="00927032">
        <w:t>B</w:t>
      </w:r>
      <w:r w:rsidR="00775045" w:rsidRPr="00927032">
        <w:t>,</w:t>
      </w:r>
      <w:r w:rsidR="00775045" w:rsidRPr="00FE7511">
        <w:t xml:space="preserve"> </w:t>
      </w:r>
      <w:r w:rsidR="00620A14" w:rsidRPr="00620A14">
        <w:rPr>
          <w:rFonts w:cs="Arial"/>
          <w:color w:val="000000"/>
        </w:rPr>
        <w:t>Bailey et al. 2026)</w:t>
      </w:r>
      <w:r w:rsidR="00775045" w:rsidRPr="00FE7511">
        <w:t xml:space="preserve"> for details)</w:t>
      </w:r>
      <w:r w:rsidR="00B92317" w:rsidRPr="00FE7511">
        <w:t xml:space="preserve">; and 4) </w:t>
      </w:r>
      <w:r w:rsidR="00C30427" w:rsidRPr="00FE7511">
        <w:t>ER</w:t>
      </w:r>
      <w:r w:rsidR="005653D5">
        <w:t xml:space="preserve"> implementation error</w:t>
      </w:r>
      <w:r w:rsidR="004B11C4">
        <w:t xml:space="preserve"> </w:t>
      </w:r>
      <w:r w:rsidR="00C7466F" w:rsidRPr="00C7466F">
        <w:rPr>
          <w:rFonts w:cs="Arial"/>
          <w:color w:val="000000"/>
        </w:rPr>
        <w:t>(Holt and Peterman 2006)</w:t>
      </w:r>
    </w:p>
    <w:p w14:paraId="2000A818" w14:textId="649CBB64" w:rsidR="008D5D4B" w:rsidRDefault="008D5D4B" w:rsidP="00CC7D0F">
      <w:pPr>
        <w:pStyle w:val="Heading4"/>
      </w:pPr>
      <w:r>
        <w:t>Ricker Stock-Recruit Parameters</w:t>
      </w:r>
    </w:p>
    <w:p w14:paraId="09A595AE" w14:textId="330240A7" w:rsidR="00604729" w:rsidRPr="00FE7511" w:rsidRDefault="007668D3" w:rsidP="00663557">
      <w:pPr>
        <w:pStyle w:val="BodyText"/>
        <w:rPr>
          <w:iCs/>
        </w:rPr>
      </w:pPr>
      <w:r>
        <w:t>B</w:t>
      </w:r>
      <w:r w:rsidR="00427A05" w:rsidRPr="00FE7511">
        <w:t>oundarie</w:t>
      </w:r>
      <w:r w:rsidR="009B7787" w:rsidRPr="00FE7511">
        <w:t xml:space="preserve">s </w:t>
      </w:r>
      <w:r>
        <w:t xml:space="preserve">were set </w:t>
      </w:r>
      <w:r w:rsidR="009B7787" w:rsidRPr="00FE7511">
        <w:t>on the range of productivities and ERs to be explored</w:t>
      </w:r>
      <w:r w:rsidR="00662EFC" w:rsidRPr="00FE7511">
        <w:t xml:space="preserve"> </w:t>
      </w:r>
      <w:r w:rsidR="000377F3" w:rsidRPr="00FE7511">
        <w:t xml:space="preserve">in simulation </w:t>
      </w:r>
      <w:r w:rsidR="00662EFC" w:rsidRPr="00FE7511">
        <w:t>based on the estimated Ricker stock-recruit parameters</w:t>
      </w:r>
      <w:r w:rsidR="002C1A26" w:rsidRPr="00FE7511">
        <w:t>.</w:t>
      </w:r>
      <w:r>
        <w:t xml:space="preserve"> A</w:t>
      </w:r>
      <w:r w:rsidR="00663557" w:rsidRPr="00FE7511">
        <w:t xml:space="preserve"> range of scenarios </w:t>
      </w:r>
      <w:r>
        <w:t xml:space="preserve">were evaluated </w:t>
      </w:r>
      <w:r w:rsidR="00663557" w:rsidRPr="00FE7511">
        <w:t>allowing ln(</w:t>
      </w:r>
      <w:r w:rsidR="00663557" w:rsidRPr="00FE7511">
        <w:rPr>
          <w:i/>
        </w:rPr>
        <w:t>α</w:t>
      </w:r>
      <w:r w:rsidR="00663557" w:rsidRPr="00FE7511">
        <w:t>) to vary</w:t>
      </w:r>
      <w:r w:rsidR="00F2767E" w:rsidRPr="00FE7511">
        <w:t xml:space="preserve"> at </w:t>
      </w:r>
      <w:r w:rsidR="00632AFE" w:rsidRPr="00FE7511">
        <w:t xml:space="preserve">even </w:t>
      </w:r>
      <w:r w:rsidR="00F2767E" w:rsidRPr="00FE7511">
        <w:t>fixed intervals</w:t>
      </w:r>
      <w:r w:rsidR="0014348C" w:rsidRPr="00FE7511">
        <w:t xml:space="preserve"> across 10 levels</w:t>
      </w:r>
      <w:r w:rsidR="00663557" w:rsidRPr="00FE7511">
        <w:t xml:space="preserve"> from 0.</w:t>
      </w:r>
      <w:r w:rsidR="00AF7994" w:rsidRPr="00FE7511">
        <w:t>3</w:t>
      </w:r>
      <w:r w:rsidR="00533F1B">
        <w:t>5</w:t>
      </w:r>
      <w:r w:rsidR="00663557" w:rsidRPr="00FE7511">
        <w:t xml:space="preserve"> </w:t>
      </w:r>
      <w:r w:rsidR="00E115BF" w:rsidRPr="00FE7511">
        <w:t xml:space="preserve">– </w:t>
      </w:r>
      <w:r w:rsidR="00AF7994" w:rsidRPr="00FE7511">
        <w:t>2.</w:t>
      </w:r>
      <w:r w:rsidR="00663557" w:rsidRPr="00FE7511">
        <w:t>1</w:t>
      </w:r>
      <w:r w:rsidR="00533F1B">
        <w:t>0</w:t>
      </w:r>
      <w:r w:rsidR="001E30D4" w:rsidRPr="00FE7511">
        <w:t xml:space="preserve"> and from </w:t>
      </w:r>
      <w:r w:rsidR="00001472" w:rsidRPr="00FE7511">
        <w:t>0.2</w:t>
      </w:r>
      <w:r w:rsidR="004A70CD">
        <w:t>5</w:t>
      </w:r>
      <w:r w:rsidR="00E115BF" w:rsidRPr="00FE7511">
        <w:t xml:space="preserve"> – </w:t>
      </w:r>
      <w:r w:rsidR="00001472" w:rsidRPr="00FE7511">
        <w:t>2.0</w:t>
      </w:r>
      <w:r w:rsidR="004A70CD">
        <w:t>0</w:t>
      </w:r>
      <w:r w:rsidR="00E115BF" w:rsidRPr="00FE7511">
        <w:t xml:space="preserve"> </w:t>
      </w:r>
      <w:r w:rsidR="00BA008D" w:rsidRPr="00FE7511">
        <w:t>(</w:t>
      </w:r>
      <w:r w:rsidR="00E115BF" w:rsidRPr="00FE7511">
        <w:t xml:space="preserve">the 95% credible intervals </w:t>
      </w:r>
      <w:r w:rsidR="00AC0927" w:rsidRPr="00FE7511">
        <w:t>of productivity</w:t>
      </w:r>
      <w:r w:rsidR="00BA008D" w:rsidRPr="00FE7511">
        <w:t>)</w:t>
      </w:r>
      <w:r w:rsidR="00AC0927" w:rsidRPr="00FE7511">
        <w:t xml:space="preserve"> for</w:t>
      </w:r>
      <w:r w:rsidR="00001472" w:rsidRPr="00FE7511">
        <w:t xml:space="preserve"> Fraser Spring and Summer </w:t>
      </w:r>
      <w:r w:rsidR="009173E6">
        <w:t>5</w:t>
      </w:r>
      <w:r w:rsidR="009173E6" w:rsidRPr="009173E6">
        <w:rPr>
          <w:vertAlign w:val="subscript"/>
        </w:rPr>
        <w:t>2</w:t>
      </w:r>
      <w:r w:rsidR="009173E6">
        <w:t xml:space="preserve"> (</w:t>
      </w:r>
      <w:r w:rsidR="00001472" w:rsidRPr="00FE7511">
        <w:t>1.3</w:t>
      </w:r>
      <w:r w:rsidR="009173E6">
        <w:t>)</w:t>
      </w:r>
      <w:r w:rsidR="00001472" w:rsidRPr="00FE7511">
        <w:t xml:space="preserve"> </w:t>
      </w:r>
      <w:r w:rsidR="00BE532A">
        <w:t>Chinook</w:t>
      </w:r>
      <w:r w:rsidR="00001472" w:rsidRPr="00FE7511">
        <w:t xml:space="preserve"> SMUs, respectively</w:t>
      </w:r>
      <w:r w:rsidR="009B7787" w:rsidRPr="00FE7511">
        <w:t xml:space="preserve">. </w:t>
      </w:r>
      <w:r w:rsidR="001D1135" w:rsidRPr="00FE7511">
        <w:t xml:space="preserve">Canadian </w:t>
      </w:r>
      <w:r w:rsidR="002D01A4" w:rsidRPr="00FE7511">
        <w:t>ER ranged from</w:t>
      </w:r>
      <w:r w:rsidR="009B7787" w:rsidRPr="00FE7511">
        <w:t xml:space="preserve"> 0% – 45% (i.e., zero to approximate</w:t>
      </w:r>
      <w:r w:rsidR="005B62D8">
        <w:t>ly</w:t>
      </w:r>
      <w:r w:rsidR="009B7787" w:rsidRPr="00FE7511">
        <w:t xml:space="preserve"> </w:t>
      </w:r>
      <w:r w:rsidR="009B7787" w:rsidRPr="00FE7511">
        <w:rPr>
          <w:i/>
          <w:iCs/>
        </w:rPr>
        <w:t>U</w:t>
      </w:r>
      <w:r w:rsidR="009B7787" w:rsidRPr="00FE7511">
        <w:rPr>
          <w:vertAlign w:val="subscript"/>
        </w:rPr>
        <w:t>MSY</w:t>
      </w:r>
      <w:r w:rsidR="009B7787" w:rsidRPr="00FE7511">
        <w:t>)</w:t>
      </w:r>
      <w:r w:rsidR="002D01A4" w:rsidRPr="00FE7511">
        <w:t xml:space="preserve"> for </w:t>
      </w:r>
      <w:r w:rsidR="001D1135" w:rsidRPr="00FE7511">
        <w:t>both SMUs</w:t>
      </w:r>
      <w:r w:rsidR="2F4444AF">
        <w:t xml:space="preserve">, in increments of </w:t>
      </w:r>
      <w:r w:rsidR="00502FBA">
        <w:t>5</w:t>
      </w:r>
      <w:r w:rsidR="2F4444AF">
        <w:t>% (</w:t>
      </w:r>
      <w:r w:rsidR="00502FBA">
        <w:t>10</w:t>
      </w:r>
      <w:r w:rsidR="2F4444AF">
        <w:t xml:space="preserve"> total ER scenarios)</w:t>
      </w:r>
      <w:r w:rsidR="00023761">
        <w:t xml:space="preserve">. </w:t>
      </w:r>
      <w:commentRangeStart w:id="55"/>
      <w:r w:rsidR="000A5D74">
        <w:t>T</w:t>
      </w:r>
      <w:r w:rsidR="00023761">
        <w:t>h</w:t>
      </w:r>
      <w:r w:rsidR="009B2827">
        <w:t xml:space="preserve">is broad range of plausible productivity values </w:t>
      </w:r>
      <w:r w:rsidR="000A5D74">
        <w:t xml:space="preserve">was used </w:t>
      </w:r>
      <w:r w:rsidR="009B2827">
        <w:t>to account for</w:t>
      </w:r>
      <w:r w:rsidR="009C235D">
        <w:t xml:space="preserve"> climate change driving</w:t>
      </w:r>
      <w:r w:rsidR="009B2827">
        <w:t xml:space="preserve"> uncertainty in future environmental conditions</w:t>
      </w:r>
      <w:r w:rsidR="00F12942">
        <w:t xml:space="preserve"> in addition to uncertainty in the </w:t>
      </w:r>
      <w:r w:rsidR="00B81400">
        <w:t>actual productivity of these stocks</w:t>
      </w:r>
      <w:r w:rsidR="009C235D">
        <w:t>, and therefore uncertainty in future productivity</w:t>
      </w:r>
      <w:commentRangeEnd w:id="55"/>
      <w:r w:rsidR="005260CA">
        <w:rPr>
          <w:rStyle w:val="CommentReference"/>
          <w:sz w:val="22"/>
          <w:szCs w:val="20"/>
        </w:rPr>
        <w:commentReference w:id="55"/>
      </w:r>
      <w:r w:rsidR="00663557">
        <w:t>.</w:t>
      </w:r>
      <w:r w:rsidR="00663557" w:rsidRPr="00FE7511">
        <w:rPr>
          <w:i/>
        </w:rPr>
        <w:t xml:space="preserve"> </w:t>
      </w:r>
      <w:r w:rsidR="002C1460" w:rsidRPr="00FE7511">
        <w:rPr>
          <w:iCs/>
        </w:rPr>
        <w:t>T</w:t>
      </w:r>
      <w:r w:rsidR="00604729" w:rsidRPr="00FE7511">
        <w:rPr>
          <w:iCs/>
        </w:rPr>
        <w:t>otal U.S.</w:t>
      </w:r>
      <w:r w:rsidR="000A5DDB" w:rsidRPr="00FE7511">
        <w:rPr>
          <w:iCs/>
        </w:rPr>
        <w:t xml:space="preserve"> fishery</w:t>
      </w:r>
      <w:r w:rsidR="00604729" w:rsidRPr="00FE7511">
        <w:rPr>
          <w:iCs/>
        </w:rPr>
        <w:t xml:space="preserve"> ERs </w:t>
      </w:r>
      <w:r w:rsidR="005D71A0" w:rsidRPr="00FE7511">
        <w:rPr>
          <w:iCs/>
        </w:rPr>
        <w:t>were fixed at 4%</w:t>
      </w:r>
      <w:r w:rsidR="003D7E5C" w:rsidRPr="00FE7511">
        <w:rPr>
          <w:iCs/>
        </w:rPr>
        <w:t xml:space="preserve"> for both SMUs</w:t>
      </w:r>
      <w:r w:rsidR="005D71A0" w:rsidRPr="00FE7511">
        <w:rPr>
          <w:iCs/>
        </w:rPr>
        <w:t xml:space="preserve">, </w:t>
      </w:r>
      <w:r w:rsidR="000E4EB7" w:rsidRPr="00FE7511">
        <w:rPr>
          <w:iCs/>
        </w:rPr>
        <w:t>the</w:t>
      </w:r>
      <w:r w:rsidR="002A6FE2" w:rsidRPr="00FE7511">
        <w:rPr>
          <w:iCs/>
        </w:rPr>
        <w:t xml:space="preserve"> </w:t>
      </w:r>
      <w:r w:rsidR="00C17F65" w:rsidRPr="00FE7511">
        <w:rPr>
          <w:iCs/>
        </w:rPr>
        <w:t xml:space="preserve">approximate </w:t>
      </w:r>
      <w:r w:rsidR="002A6FE2" w:rsidRPr="00FE7511">
        <w:rPr>
          <w:iCs/>
        </w:rPr>
        <w:t>sum of the mean</w:t>
      </w:r>
      <w:r w:rsidR="000A5DDB" w:rsidRPr="00FE7511">
        <w:rPr>
          <w:iCs/>
        </w:rPr>
        <w:t xml:space="preserve"> </w:t>
      </w:r>
      <w:r w:rsidR="00C17F65" w:rsidRPr="00FE7511">
        <w:rPr>
          <w:iCs/>
        </w:rPr>
        <w:t>U.S.</w:t>
      </w:r>
      <w:r w:rsidR="002A6FE2" w:rsidRPr="00FE7511">
        <w:rPr>
          <w:iCs/>
        </w:rPr>
        <w:t xml:space="preserve"> </w:t>
      </w:r>
      <w:r w:rsidR="004B740C" w:rsidRPr="00FE7511">
        <w:rPr>
          <w:iCs/>
        </w:rPr>
        <w:t>Aggregate A</w:t>
      </w:r>
      <w:r w:rsidR="00B60A73">
        <w:rPr>
          <w:iCs/>
        </w:rPr>
        <w:t>bundance</w:t>
      </w:r>
      <w:r w:rsidR="002E5D1A" w:rsidRPr="00FE7511">
        <w:rPr>
          <w:iCs/>
        </w:rPr>
        <w:t>-</w:t>
      </w:r>
      <w:r w:rsidR="004B740C" w:rsidRPr="00FE7511">
        <w:rPr>
          <w:iCs/>
        </w:rPr>
        <w:t>Based Management (</w:t>
      </w:r>
      <w:r w:rsidR="002A6FE2" w:rsidRPr="00FE7511">
        <w:rPr>
          <w:iCs/>
        </w:rPr>
        <w:t>AABM</w:t>
      </w:r>
      <w:r w:rsidR="004B740C" w:rsidRPr="00FE7511">
        <w:rPr>
          <w:iCs/>
        </w:rPr>
        <w:t>)</w:t>
      </w:r>
      <w:r w:rsidR="002A6FE2" w:rsidRPr="00FE7511">
        <w:rPr>
          <w:iCs/>
        </w:rPr>
        <w:t xml:space="preserve"> and </w:t>
      </w:r>
      <w:r w:rsidR="002E5D1A" w:rsidRPr="00FE7511">
        <w:rPr>
          <w:iCs/>
        </w:rPr>
        <w:t xml:space="preserve">Individual Stock-Based Management </w:t>
      </w:r>
      <w:r w:rsidR="004B740C" w:rsidRPr="00FE7511">
        <w:rPr>
          <w:iCs/>
        </w:rPr>
        <w:t>(</w:t>
      </w:r>
      <w:r w:rsidR="00C17F65" w:rsidRPr="00FE7511">
        <w:rPr>
          <w:iCs/>
        </w:rPr>
        <w:t>ISBM</w:t>
      </w:r>
      <w:r w:rsidR="004B740C" w:rsidRPr="00FE7511">
        <w:rPr>
          <w:iCs/>
        </w:rPr>
        <w:t>)</w:t>
      </w:r>
      <w:r w:rsidR="00C17F65" w:rsidRPr="00FE7511">
        <w:rPr>
          <w:iCs/>
        </w:rPr>
        <w:t xml:space="preserve"> </w:t>
      </w:r>
      <w:r w:rsidR="004B740C" w:rsidRPr="00FE7511">
        <w:rPr>
          <w:iCs/>
        </w:rPr>
        <w:t xml:space="preserve">fishery </w:t>
      </w:r>
      <w:r w:rsidR="002431FC" w:rsidRPr="00FE7511">
        <w:rPr>
          <w:iCs/>
        </w:rPr>
        <w:t xml:space="preserve">ERs </w:t>
      </w:r>
      <w:r w:rsidR="00C17F65" w:rsidRPr="00FE7511">
        <w:rPr>
          <w:iCs/>
        </w:rPr>
        <w:t>from 2019 to 2023</w:t>
      </w:r>
      <w:r w:rsidR="003D7E5C" w:rsidRPr="00FE7511">
        <w:rPr>
          <w:iCs/>
        </w:rPr>
        <w:t xml:space="preserve"> measured f</w:t>
      </w:r>
      <w:r w:rsidR="001C64DF" w:rsidRPr="00FE7511">
        <w:rPr>
          <w:iCs/>
        </w:rPr>
        <w:t xml:space="preserve">rom the Chilko Fraser Summer </w:t>
      </w:r>
      <w:r w:rsidR="009173E6">
        <w:rPr>
          <w:iCs/>
        </w:rPr>
        <w:t>5</w:t>
      </w:r>
      <w:r w:rsidR="009173E6" w:rsidRPr="009173E6">
        <w:rPr>
          <w:iCs/>
          <w:vertAlign w:val="subscript"/>
        </w:rPr>
        <w:t>2</w:t>
      </w:r>
      <w:r w:rsidR="009173E6">
        <w:rPr>
          <w:iCs/>
        </w:rPr>
        <w:t xml:space="preserve"> (</w:t>
      </w:r>
      <w:r w:rsidR="001C64DF" w:rsidRPr="00FE7511">
        <w:rPr>
          <w:iCs/>
        </w:rPr>
        <w:t>1.3</w:t>
      </w:r>
      <w:r w:rsidR="009173E6">
        <w:rPr>
          <w:iCs/>
        </w:rPr>
        <w:t>)</w:t>
      </w:r>
      <w:r w:rsidR="001C64DF" w:rsidRPr="00FE7511">
        <w:rPr>
          <w:iCs/>
        </w:rPr>
        <w:t xml:space="preserve"> </w:t>
      </w:r>
      <w:r w:rsidR="00C52E6D">
        <w:rPr>
          <w:iCs/>
        </w:rPr>
        <w:t>ERIS</w:t>
      </w:r>
      <w:r w:rsidR="000015AA" w:rsidRPr="00FE7511">
        <w:rPr>
          <w:iCs/>
        </w:rPr>
        <w:t xml:space="preserve"> (</w:t>
      </w:r>
      <w:r w:rsidR="000015AA" w:rsidRPr="000462B5">
        <w:rPr>
          <w:iCs/>
        </w:rPr>
        <w:t xml:space="preserve">see </w:t>
      </w:r>
      <w:r w:rsidR="00F65F47" w:rsidRPr="000462B5">
        <w:rPr>
          <w:iCs/>
        </w:rPr>
        <w:t>Appendix</w:t>
      </w:r>
      <w:r w:rsidR="000015AA" w:rsidRPr="000462B5">
        <w:rPr>
          <w:iCs/>
        </w:rPr>
        <w:t xml:space="preserve"> </w:t>
      </w:r>
      <w:r w:rsidR="001D4E1F" w:rsidRPr="000462B5">
        <w:rPr>
          <w:iCs/>
        </w:rPr>
        <w:t>D</w:t>
      </w:r>
      <w:r w:rsidR="007C4B7D">
        <w:rPr>
          <w:iCs/>
        </w:rPr>
        <w:t>,</w:t>
      </w:r>
      <w:r w:rsidR="000015AA" w:rsidRPr="000462B5">
        <w:rPr>
          <w:iCs/>
        </w:rPr>
        <w:t xml:space="preserve"> </w:t>
      </w:r>
      <w:r w:rsidR="001D4E1F" w:rsidRPr="000462B5">
        <w:t>Table</w:t>
      </w:r>
      <w:r w:rsidR="000015AA" w:rsidRPr="000462B5">
        <w:t xml:space="preserve"> </w:t>
      </w:r>
      <w:r w:rsidR="003B561C" w:rsidRPr="000462B5">
        <w:t>D.1</w:t>
      </w:r>
      <w:r w:rsidR="000015AA" w:rsidRPr="00FE7511">
        <w:rPr>
          <w:iCs/>
        </w:rPr>
        <w:t>)</w:t>
      </w:r>
      <w:r w:rsidR="00C17F65" w:rsidRPr="00FE7511">
        <w:rPr>
          <w:iCs/>
        </w:rPr>
        <w:t>.</w:t>
      </w:r>
      <w:r w:rsidR="001C64DF" w:rsidRPr="00FE7511">
        <w:rPr>
          <w:iCs/>
        </w:rPr>
        <w:t xml:space="preserve"> </w:t>
      </w:r>
      <w:r w:rsidR="000A5D74">
        <w:rPr>
          <w:iCs/>
        </w:rPr>
        <w:t>T</w:t>
      </w:r>
      <w:r w:rsidR="001C64DF" w:rsidRPr="00FE7511">
        <w:rPr>
          <w:iCs/>
        </w:rPr>
        <w:t>he same</w:t>
      </w:r>
      <w:r w:rsidR="00B10117" w:rsidRPr="00FE7511">
        <w:rPr>
          <w:iCs/>
        </w:rPr>
        <w:t xml:space="preserve"> U.S.</w:t>
      </w:r>
      <w:r w:rsidR="001C64DF" w:rsidRPr="00FE7511">
        <w:rPr>
          <w:iCs/>
        </w:rPr>
        <w:t xml:space="preserve"> ERs </w:t>
      </w:r>
      <w:r w:rsidR="000A5D74">
        <w:rPr>
          <w:iCs/>
        </w:rPr>
        <w:t xml:space="preserve">were assumed </w:t>
      </w:r>
      <w:r w:rsidR="001C64DF" w:rsidRPr="00FE7511">
        <w:rPr>
          <w:iCs/>
        </w:rPr>
        <w:t>for both SMUs based on information from the</w:t>
      </w:r>
      <w:r w:rsidR="00B10117" w:rsidRPr="00FE7511">
        <w:rPr>
          <w:iCs/>
        </w:rPr>
        <w:t xml:space="preserve"> Chilko</w:t>
      </w:r>
      <w:r w:rsidR="001C64DF" w:rsidRPr="00FE7511">
        <w:rPr>
          <w:iCs/>
        </w:rPr>
        <w:t xml:space="preserve"> Summer </w:t>
      </w:r>
      <w:r w:rsidR="007C4B7D">
        <w:rPr>
          <w:iCs/>
        </w:rPr>
        <w:t>5</w:t>
      </w:r>
      <w:r w:rsidR="007C4B7D" w:rsidRPr="007C4B7D">
        <w:rPr>
          <w:iCs/>
          <w:vertAlign w:val="subscript"/>
        </w:rPr>
        <w:t>2</w:t>
      </w:r>
      <w:r w:rsidR="007C4B7D">
        <w:rPr>
          <w:iCs/>
        </w:rPr>
        <w:t xml:space="preserve"> (</w:t>
      </w:r>
      <w:r w:rsidR="001C64DF" w:rsidRPr="00FE7511">
        <w:rPr>
          <w:iCs/>
        </w:rPr>
        <w:t>1.3</w:t>
      </w:r>
      <w:r w:rsidR="007C4B7D">
        <w:rPr>
          <w:iCs/>
        </w:rPr>
        <w:t>)</w:t>
      </w:r>
      <w:r w:rsidR="001C64DF" w:rsidRPr="00FE7511">
        <w:rPr>
          <w:iCs/>
        </w:rPr>
        <w:t xml:space="preserve"> </w:t>
      </w:r>
      <w:r w:rsidR="00C52E6D">
        <w:rPr>
          <w:iCs/>
        </w:rPr>
        <w:t>ERIS</w:t>
      </w:r>
      <w:r w:rsidR="001C64DF" w:rsidRPr="00FE7511">
        <w:rPr>
          <w:iCs/>
        </w:rPr>
        <w:t xml:space="preserve"> because there are no data available </w:t>
      </w:r>
      <w:r w:rsidR="00E6466C" w:rsidRPr="00FE7511">
        <w:rPr>
          <w:iCs/>
        </w:rPr>
        <w:t>for</w:t>
      </w:r>
      <w:r w:rsidR="001C64DF" w:rsidRPr="00FE7511">
        <w:rPr>
          <w:iCs/>
        </w:rPr>
        <w:t xml:space="preserve"> U.S</w:t>
      </w:r>
      <w:r w:rsidR="00B36B87" w:rsidRPr="00FE7511">
        <w:rPr>
          <w:iCs/>
        </w:rPr>
        <w:t xml:space="preserve"> </w:t>
      </w:r>
      <w:r w:rsidR="001C64DF" w:rsidRPr="00FE7511">
        <w:rPr>
          <w:iCs/>
        </w:rPr>
        <w:t xml:space="preserve">ER on Fraser Spring </w:t>
      </w:r>
      <w:r w:rsidR="007C4B7D">
        <w:rPr>
          <w:iCs/>
        </w:rPr>
        <w:t>5</w:t>
      </w:r>
      <w:r w:rsidR="007C4B7D" w:rsidRPr="007C4B7D">
        <w:rPr>
          <w:iCs/>
          <w:vertAlign w:val="subscript"/>
        </w:rPr>
        <w:t>2</w:t>
      </w:r>
      <w:r w:rsidR="007C4B7D">
        <w:rPr>
          <w:iCs/>
        </w:rPr>
        <w:t xml:space="preserve"> (</w:t>
      </w:r>
      <w:r w:rsidR="001C64DF" w:rsidRPr="00FE7511">
        <w:rPr>
          <w:iCs/>
        </w:rPr>
        <w:t>1.3</w:t>
      </w:r>
      <w:r w:rsidR="007C4B7D">
        <w:rPr>
          <w:iCs/>
        </w:rPr>
        <w:t>)</w:t>
      </w:r>
      <w:r w:rsidR="001C64DF" w:rsidRPr="00FE7511">
        <w:rPr>
          <w:iCs/>
        </w:rPr>
        <w:t xml:space="preserve"> </w:t>
      </w:r>
      <w:r w:rsidR="00BE532A">
        <w:rPr>
          <w:iCs/>
        </w:rPr>
        <w:t>Chinook</w:t>
      </w:r>
      <w:r w:rsidR="71FA017E">
        <w:t xml:space="preserve"> and available data suggest their </w:t>
      </w:r>
      <w:r w:rsidR="00972F9C">
        <w:t>exposure to marine fisheries</w:t>
      </w:r>
      <w:r w:rsidR="71FA017E">
        <w:t xml:space="preserve"> </w:t>
      </w:r>
      <w:r w:rsidR="00972F9C">
        <w:t>is</w:t>
      </w:r>
      <w:r w:rsidR="71FA017E">
        <w:t xml:space="preserve"> similar</w:t>
      </w:r>
      <w:r w:rsidR="0073495E">
        <w:t>.</w:t>
      </w:r>
    </w:p>
    <w:p w14:paraId="17DEAFE3" w14:textId="031D4308" w:rsidR="00632AFE" w:rsidRDefault="00B854CF" w:rsidP="00663557">
      <w:pPr>
        <w:pStyle w:val="BodyText"/>
        <w:rPr>
          <w:iCs/>
        </w:rPr>
      </w:pPr>
      <w:r w:rsidRPr="00FE7511">
        <w:rPr>
          <w:iCs/>
        </w:rPr>
        <w:t>Simulations in the package “</w:t>
      </w:r>
      <w:proofErr w:type="spellStart"/>
      <w:r w:rsidRPr="00FE7511">
        <w:rPr>
          <w:iCs/>
        </w:rPr>
        <w:t>samSim</w:t>
      </w:r>
      <w:proofErr w:type="spellEnd"/>
      <w:r w:rsidRPr="00FE7511">
        <w:rPr>
          <w:iCs/>
        </w:rPr>
        <w:t>”</w:t>
      </w:r>
      <w:r w:rsidR="003112B3" w:rsidRPr="00FE7511">
        <w:rPr>
          <w:iCs/>
        </w:rPr>
        <w:t xml:space="preserve"> </w:t>
      </w:r>
      <w:r w:rsidR="004A5111" w:rsidRPr="00FE7511">
        <w:rPr>
          <w:iCs/>
        </w:rPr>
        <w:t xml:space="preserve">require </w:t>
      </w:r>
      <w:r w:rsidR="00F134FD" w:rsidRPr="00FE7511">
        <w:rPr>
          <w:iCs/>
        </w:rPr>
        <w:t>Ricker stock recruit parameters</w:t>
      </w:r>
      <w:r w:rsidR="00D01BFE" w:rsidRPr="00FE7511">
        <w:rPr>
          <w:iCs/>
        </w:rPr>
        <w:t xml:space="preserve"> for each CU</w:t>
      </w:r>
      <w:r w:rsidR="007C6759" w:rsidRPr="00FE7511">
        <w:rPr>
          <w:iCs/>
        </w:rPr>
        <w:t xml:space="preserve">. </w:t>
      </w:r>
      <w:r w:rsidR="00815855" w:rsidRPr="00FE7511">
        <w:rPr>
          <w:iCs/>
        </w:rPr>
        <w:t>Here</w:t>
      </w:r>
      <w:r w:rsidR="007C6759" w:rsidRPr="00FE7511">
        <w:rPr>
          <w:iCs/>
        </w:rPr>
        <w:t xml:space="preserve">, </w:t>
      </w:r>
      <w:r w:rsidR="00C931C8">
        <w:rPr>
          <w:iCs/>
        </w:rPr>
        <w:t xml:space="preserve">the </w:t>
      </w:r>
      <w:r w:rsidR="00371EC8">
        <w:t>10 levels</w:t>
      </w:r>
      <w:r w:rsidR="00C931C8">
        <w:rPr>
          <w:iCs/>
        </w:rPr>
        <w:t xml:space="preserve"> of </w:t>
      </w:r>
      <w:r w:rsidR="00815855" w:rsidRPr="00FE7511">
        <w:rPr>
          <w:iCs/>
        </w:rPr>
        <w:t xml:space="preserve">SMU-specific </w:t>
      </w:r>
      <w:r w:rsidR="00314469" w:rsidRPr="00FE7511">
        <w:rPr>
          <w:iCs/>
        </w:rPr>
        <w:t>productivity (</w:t>
      </w:r>
      <w:r w:rsidR="007C4B7D">
        <w:rPr>
          <w:iCs/>
        </w:rPr>
        <w:t xml:space="preserve">Ricker </w:t>
      </w:r>
      <w:r w:rsidR="00314469" w:rsidRPr="00FE7511">
        <w:rPr>
          <w:iCs/>
        </w:rPr>
        <w:t>ln(</w:t>
      </w:r>
      <w:r w:rsidR="00314469" w:rsidRPr="00FE7511">
        <w:rPr>
          <w:rFonts w:cs="Arial"/>
          <w:i/>
        </w:rPr>
        <w:t>α</w:t>
      </w:r>
      <w:r w:rsidR="00314469">
        <w:t>)</w:t>
      </w:r>
      <w:r w:rsidR="2CCB8484">
        <w:t>,</w:t>
      </w:r>
      <w:r w:rsidR="00314469" w:rsidRPr="00FE7511">
        <w:rPr>
          <w:iCs/>
        </w:rPr>
        <w:t xml:space="preserve"> </w:t>
      </w:r>
      <w:r w:rsidR="0221019E">
        <w:t>representing alternative productivity scenarios</w:t>
      </w:r>
      <w:r w:rsidR="000D23B3">
        <w:t>)</w:t>
      </w:r>
      <w:r w:rsidR="00371EC8">
        <w:t xml:space="preserve"> were</w:t>
      </w:r>
      <w:r w:rsidR="0221019E">
        <w:t xml:space="preserve"> </w:t>
      </w:r>
      <w:r w:rsidR="00314469" w:rsidRPr="00FE7511">
        <w:rPr>
          <w:iCs/>
        </w:rPr>
        <w:t>combined with paired posterior draws of</w:t>
      </w:r>
      <w:r w:rsidR="00815855" w:rsidRPr="00FE7511">
        <w:rPr>
          <w:iCs/>
        </w:rPr>
        <w:t xml:space="preserve"> CU-specific</w:t>
      </w:r>
      <w:r w:rsidR="00314469" w:rsidRPr="00FE7511">
        <w:rPr>
          <w:iCs/>
        </w:rPr>
        <w:t xml:space="preserve"> </w:t>
      </w:r>
      <w:r w:rsidR="00314469" w:rsidRPr="00FE7511">
        <w:rPr>
          <w:rFonts w:cs="Arial"/>
          <w:i/>
          <w:iCs/>
        </w:rPr>
        <w:t>β</w:t>
      </w:r>
      <w:r w:rsidR="00314469" w:rsidRPr="00FE7511">
        <w:rPr>
          <w:rFonts w:cs="Arial"/>
        </w:rPr>
        <w:t xml:space="preserve"> and</w:t>
      </w:r>
      <w:r w:rsidR="00C76178" w:rsidRPr="00FE7511">
        <w:rPr>
          <w:rFonts w:cs="Arial"/>
        </w:rPr>
        <w:t xml:space="preserve"> SMU-specific</w:t>
      </w:r>
      <w:r w:rsidR="00314469" w:rsidRPr="00FE7511">
        <w:rPr>
          <w:rFonts w:cs="Arial"/>
        </w:rPr>
        <w:t xml:space="preserve"> </w:t>
      </w:r>
      <w:proofErr w:type="spellStart"/>
      <w:r w:rsidR="00314469" w:rsidRPr="00FE7511">
        <w:rPr>
          <w:rFonts w:cs="Arial"/>
          <w:i/>
          <w:iCs/>
        </w:rPr>
        <w:t>σ</w:t>
      </w:r>
      <w:r w:rsidR="00314469" w:rsidRPr="00FE7511">
        <w:rPr>
          <w:rFonts w:cs="Arial"/>
          <w:vertAlign w:val="subscript"/>
        </w:rPr>
        <w:t>r</w:t>
      </w:r>
      <w:proofErr w:type="spellEnd"/>
      <w:r w:rsidR="00857BE1" w:rsidRPr="00FE7511">
        <w:rPr>
          <w:rFonts w:cs="Arial"/>
        </w:rPr>
        <w:t xml:space="preserve"> (see </w:t>
      </w:r>
      <w:r w:rsidR="00C7466F" w:rsidRPr="00C7466F">
        <w:rPr>
          <w:rFonts w:cs="Arial"/>
          <w:color w:val="000000"/>
        </w:rPr>
        <w:t>(Bailey et al. 2026)</w:t>
      </w:r>
      <w:r w:rsidR="00857BE1" w:rsidRPr="00FE7511">
        <w:rPr>
          <w:rFonts w:cs="Arial"/>
        </w:rPr>
        <w:t xml:space="preserve"> for code)</w:t>
      </w:r>
      <w:r w:rsidR="000B5305" w:rsidRPr="00FE7511">
        <w:rPr>
          <w:rFonts w:cs="Arial"/>
        </w:rPr>
        <w:t xml:space="preserve">. </w:t>
      </w:r>
      <w:r w:rsidR="00226A23" w:rsidRPr="004B710F">
        <w:rPr>
          <w:rFonts w:cs="Arial"/>
        </w:rPr>
        <w:t xml:space="preserve">Values of </w:t>
      </w:r>
      <w:r w:rsidR="00226A23" w:rsidRPr="004B710F">
        <w:t>ln(</w:t>
      </w:r>
      <w:r w:rsidR="00226A23" w:rsidRPr="004B710F">
        <w:rPr>
          <w:rFonts w:cs="Arial"/>
          <w:i/>
        </w:rPr>
        <w:t>α</w:t>
      </w:r>
      <w:r w:rsidR="00226A23" w:rsidRPr="004B710F">
        <w:t xml:space="preserve">) </w:t>
      </w:r>
      <w:r w:rsidR="00A94715" w:rsidRPr="004B710F">
        <w:t>were not</w:t>
      </w:r>
      <w:r w:rsidR="00226A23" w:rsidRPr="004B710F">
        <w:t xml:space="preserve"> randomly paired with posterior draws of </w:t>
      </w:r>
      <w:r w:rsidR="00226A23" w:rsidRPr="004B710F">
        <w:rPr>
          <w:rFonts w:cs="Arial"/>
          <w:i/>
        </w:rPr>
        <w:t>β</w:t>
      </w:r>
      <w:r w:rsidR="00226A23" w:rsidRPr="004B710F">
        <w:rPr>
          <w:rFonts w:cs="Arial"/>
        </w:rPr>
        <w:t xml:space="preserve"> and </w:t>
      </w:r>
      <w:proofErr w:type="spellStart"/>
      <w:r w:rsidR="00226A23" w:rsidRPr="004B710F">
        <w:rPr>
          <w:rFonts w:cs="Arial"/>
          <w:i/>
        </w:rPr>
        <w:t>σ</w:t>
      </w:r>
      <w:r w:rsidR="00226A23" w:rsidRPr="004B710F">
        <w:rPr>
          <w:rFonts w:cs="Arial"/>
          <w:vertAlign w:val="subscript"/>
        </w:rPr>
        <w:t>r</w:t>
      </w:r>
      <w:proofErr w:type="spellEnd"/>
      <w:r w:rsidR="00226A23" w:rsidRPr="004B710F">
        <w:rPr>
          <w:rFonts w:cs="Arial"/>
        </w:rPr>
        <w:t xml:space="preserve"> </w:t>
      </w:r>
      <w:r w:rsidR="00E510A6" w:rsidRPr="004B710F">
        <w:rPr>
          <w:rFonts w:cs="Arial"/>
        </w:rPr>
        <w:t xml:space="preserve">because </w:t>
      </w:r>
      <w:r w:rsidR="00171FC1">
        <w:rPr>
          <w:rFonts w:cs="Arial"/>
        </w:rPr>
        <w:t xml:space="preserve">extreme </w:t>
      </w:r>
      <w:r w:rsidR="00E6671F">
        <w:rPr>
          <w:rFonts w:cs="Arial"/>
        </w:rPr>
        <w:t>combinations</w:t>
      </w:r>
      <w:r w:rsidR="00171FC1">
        <w:rPr>
          <w:rFonts w:cs="Arial"/>
        </w:rPr>
        <w:t xml:space="preserve"> </w:t>
      </w:r>
      <w:r w:rsidR="00E6671F">
        <w:rPr>
          <w:rFonts w:cs="Arial"/>
        </w:rPr>
        <w:t>of</w:t>
      </w:r>
      <w:r w:rsidR="00236145" w:rsidRPr="00FE7511">
        <w:rPr>
          <w:rFonts w:cs="Arial"/>
        </w:rPr>
        <w:t xml:space="preserve"> </w:t>
      </w:r>
      <w:r w:rsidR="00236145" w:rsidRPr="00FE7511">
        <w:rPr>
          <w:iCs/>
        </w:rPr>
        <w:t>ln(</w:t>
      </w:r>
      <w:r w:rsidR="00236145" w:rsidRPr="00FE7511">
        <w:rPr>
          <w:rFonts w:cs="Arial"/>
          <w:i/>
        </w:rPr>
        <w:t>α</w:t>
      </w:r>
      <w:r w:rsidR="00236145" w:rsidRPr="00FE7511">
        <w:rPr>
          <w:iCs/>
        </w:rPr>
        <w:t xml:space="preserve">) and </w:t>
      </w:r>
      <w:r w:rsidR="00236145" w:rsidRPr="00FE7511">
        <w:rPr>
          <w:rFonts w:cs="Arial"/>
          <w:i/>
          <w:iCs/>
        </w:rPr>
        <w:t>β</w:t>
      </w:r>
      <w:r w:rsidR="00236145" w:rsidRPr="00FE7511">
        <w:rPr>
          <w:rFonts w:cs="Arial"/>
        </w:rPr>
        <w:t xml:space="preserve"> </w:t>
      </w:r>
      <w:r w:rsidR="00E6671F">
        <w:rPr>
          <w:rFonts w:cs="Arial"/>
        </w:rPr>
        <w:t xml:space="preserve">(i.e., high and low or vice versa) </w:t>
      </w:r>
      <w:r w:rsidR="00236145" w:rsidRPr="00FE7511">
        <w:rPr>
          <w:rFonts w:cs="Arial"/>
        </w:rPr>
        <w:t>result</w:t>
      </w:r>
      <w:r w:rsidR="00A94715">
        <w:rPr>
          <w:rFonts w:cs="Arial"/>
        </w:rPr>
        <w:t>ed</w:t>
      </w:r>
      <w:r w:rsidR="00236145" w:rsidRPr="00FE7511">
        <w:rPr>
          <w:rFonts w:cs="Arial"/>
        </w:rPr>
        <w:t xml:space="preserve"> in </w:t>
      </w:r>
      <w:r w:rsidR="1D188E4C" w:rsidRPr="30BBCFF0">
        <w:rPr>
          <w:rFonts w:cs="Arial"/>
        </w:rPr>
        <w:t>unrealistic population trajectories</w:t>
      </w:r>
      <w:r w:rsidR="005F4997" w:rsidRPr="30BBCFF0">
        <w:rPr>
          <w:rFonts w:cs="Arial"/>
        </w:rPr>
        <w:t>.</w:t>
      </w:r>
      <w:r w:rsidR="005F4997" w:rsidRPr="00FE7511">
        <w:rPr>
          <w:rFonts w:cs="Arial"/>
        </w:rPr>
        <w:t xml:space="preserve"> </w:t>
      </w:r>
      <w:r w:rsidR="00236145" w:rsidRPr="00FE7511">
        <w:rPr>
          <w:rFonts w:cs="Arial"/>
        </w:rPr>
        <w:t>To solve this problem</w:t>
      </w:r>
      <w:r w:rsidR="00335641" w:rsidRPr="00FE7511">
        <w:rPr>
          <w:rFonts w:cs="Arial"/>
        </w:rPr>
        <w:t xml:space="preserve">, </w:t>
      </w:r>
      <w:r w:rsidR="00335641" w:rsidRPr="00FE7511">
        <w:rPr>
          <w:iCs/>
        </w:rPr>
        <w:t xml:space="preserve">paired posterior draws of </w:t>
      </w:r>
      <w:r w:rsidR="00335641" w:rsidRPr="00FE7511">
        <w:rPr>
          <w:rFonts w:cs="Arial"/>
          <w:i/>
          <w:iCs/>
        </w:rPr>
        <w:t>β</w:t>
      </w:r>
      <w:r w:rsidR="00335641" w:rsidRPr="00FE7511">
        <w:rPr>
          <w:rFonts w:cs="Arial"/>
        </w:rPr>
        <w:t xml:space="preserve"> and </w:t>
      </w:r>
      <w:proofErr w:type="spellStart"/>
      <w:r w:rsidR="00335641" w:rsidRPr="00FE7511">
        <w:rPr>
          <w:rFonts w:cs="Arial"/>
          <w:i/>
          <w:iCs/>
        </w:rPr>
        <w:t>σ</w:t>
      </w:r>
      <w:r w:rsidR="00335641" w:rsidRPr="00FE7511">
        <w:rPr>
          <w:rFonts w:cs="Arial"/>
          <w:vertAlign w:val="subscript"/>
        </w:rPr>
        <w:t>r</w:t>
      </w:r>
      <w:proofErr w:type="spellEnd"/>
      <w:r w:rsidR="00335641" w:rsidRPr="00FE7511">
        <w:rPr>
          <w:rFonts w:cs="Arial"/>
        </w:rPr>
        <w:t xml:space="preserve"> </w:t>
      </w:r>
      <w:r w:rsidR="00283447" w:rsidRPr="00283447">
        <w:rPr>
          <w:rFonts w:cs="Arial"/>
        </w:rPr>
        <w:t>we</w:t>
      </w:r>
      <w:r w:rsidR="00283447">
        <w:rPr>
          <w:rFonts w:cs="Arial"/>
        </w:rPr>
        <w:t>re</w:t>
      </w:r>
      <w:r w:rsidR="00283447" w:rsidRPr="00283447">
        <w:rPr>
          <w:rFonts w:cs="Arial"/>
        </w:rPr>
        <w:t xml:space="preserve"> binned </w:t>
      </w:r>
      <w:r w:rsidR="00335641" w:rsidRPr="00FE7511">
        <w:rPr>
          <w:rFonts w:cs="Arial"/>
        </w:rPr>
        <w:t>based on t</w:t>
      </w:r>
      <w:r w:rsidR="0051717D" w:rsidRPr="00FE7511">
        <w:rPr>
          <w:rFonts w:cs="Arial"/>
        </w:rPr>
        <w:t xml:space="preserve">he values of </w:t>
      </w:r>
      <w:r w:rsidR="0051717D" w:rsidRPr="00FE7511">
        <w:rPr>
          <w:rFonts w:cs="Arial"/>
          <w:i/>
          <w:iCs/>
        </w:rPr>
        <w:t>β</w:t>
      </w:r>
      <w:r w:rsidR="0051717D" w:rsidRPr="00FE7511">
        <w:rPr>
          <w:rFonts w:cs="Arial"/>
        </w:rPr>
        <w:t xml:space="preserve"> into 10</w:t>
      </w:r>
      <w:r w:rsidR="00B810B2" w:rsidRPr="00FE7511">
        <w:rPr>
          <w:rFonts w:cs="Arial"/>
        </w:rPr>
        <w:t>% quantiles</w:t>
      </w:r>
      <w:r w:rsidR="00283447">
        <w:rPr>
          <w:rFonts w:cs="Arial"/>
        </w:rPr>
        <w:t>.</w:t>
      </w:r>
      <w:r w:rsidR="00B810B2" w:rsidRPr="00FE7511">
        <w:rPr>
          <w:rFonts w:cs="Arial"/>
        </w:rPr>
        <w:t xml:space="preserve"> </w:t>
      </w:r>
      <w:r w:rsidR="00283447">
        <w:rPr>
          <w:rFonts w:cs="Arial"/>
        </w:rPr>
        <w:t>R</w:t>
      </w:r>
      <w:r w:rsidR="00B810B2" w:rsidRPr="00FE7511">
        <w:rPr>
          <w:rFonts w:cs="Arial"/>
        </w:rPr>
        <w:t xml:space="preserve">andomly assigned </w:t>
      </w:r>
      <w:r w:rsidR="008A5DC9" w:rsidRPr="00FE7511">
        <w:rPr>
          <w:rFonts w:cs="Arial"/>
        </w:rPr>
        <w:t xml:space="preserve">pairs of </w:t>
      </w:r>
      <w:r w:rsidR="008A5DC9" w:rsidRPr="00FE7511">
        <w:rPr>
          <w:rFonts w:cs="Arial"/>
          <w:i/>
          <w:iCs/>
        </w:rPr>
        <w:t>β</w:t>
      </w:r>
      <w:r w:rsidR="008A5DC9" w:rsidRPr="00FE7511">
        <w:rPr>
          <w:rFonts w:cs="Arial"/>
        </w:rPr>
        <w:t xml:space="preserve"> and </w:t>
      </w:r>
      <w:proofErr w:type="spellStart"/>
      <w:r w:rsidR="008A5DC9" w:rsidRPr="00FE7511">
        <w:rPr>
          <w:rFonts w:cs="Arial"/>
          <w:i/>
          <w:iCs/>
        </w:rPr>
        <w:t>σ</w:t>
      </w:r>
      <w:r w:rsidR="008A5DC9" w:rsidRPr="00FE7511">
        <w:rPr>
          <w:rFonts w:cs="Arial"/>
          <w:vertAlign w:val="subscript"/>
        </w:rPr>
        <w:t>r</w:t>
      </w:r>
      <w:proofErr w:type="spellEnd"/>
      <w:r w:rsidR="008A5DC9" w:rsidRPr="00FE7511">
        <w:rPr>
          <w:rFonts w:cs="Arial"/>
        </w:rPr>
        <w:t xml:space="preserve"> within a quantile </w:t>
      </w:r>
      <w:r w:rsidR="007501B0">
        <w:rPr>
          <w:rFonts w:cs="Arial"/>
        </w:rPr>
        <w:t xml:space="preserve">were paired with </w:t>
      </w:r>
      <w:r w:rsidR="008A5DC9" w:rsidRPr="00FE7511">
        <w:rPr>
          <w:rFonts w:cs="Arial"/>
        </w:rPr>
        <w:t xml:space="preserve">the matching </w:t>
      </w:r>
      <w:r w:rsidR="000767E8">
        <w:rPr>
          <w:rFonts w:cs="Arial"/>
        </w:rPr>
        <w:t>level</w:t>
      </w:r>
      <w:r w:rsidR="008A5DC9" w:rsidRPr="00FE7511">
        <w:rPr>
          <w:rFonts w:cs="Arial"/>
        </w:rPr>
        <w:t xml:space="preserve"> of </w:t>
      </w:r>
      <w:r w:rsidR="008A5DC9" w:rsidRPr="00FE7511">
        <w:rPr>
          <w:iCs/>
        </w:rPr>
        <w:t>ln(</w:t>
      </w:r>
      <w:r w:rsidR="008A5DC9" w:rsidRPr="00FE7511">
        <w:rPr>
          <w:rFonts w:cs="Arial"/>
          <w:i/>
        </w:rPr>
        <w:t>α</w:t>
      </w:r>
      <w:r w:rsidR="008A5DC9" w:rsidRPr="00FE7511">
        <w:rPr>
          <w:iCs/>
        </w:rPr>
        <w:t xml:space="preserve">). For example, </w:t>
      </w:r>
      <w:r w:rsidR="000530A2" w:rsidRPr="00FE7511">
        <w:rPr>
          <w:iCs/>
        </w:rPr>
        <w:t xml:space="preserve">random draws from the 91-100% </w:t>
      </w:r>
      <w:r w:rsidR="00236145" w:rsidRPr="00FE7511">
        <w:rPr>
          <w:iCs/>
        </w:rPr>
        <w:t xml:space="preserve">quantile </w:t>
      </w:r>
      <w:r w:rsidR="000530A2" w:rsidRPr="00FE7511">
        <w:rPr>
          <w:iCs/>
        </w:rPr>
        <w:t xml:space="preserve">bin of </w:t>
      </w:r>
      <w:r w:rsidR="000530A2" w:rsidRPr="00FE7511">
        <w:rPr>
          <w:rFonts w:cs="Arial"/>
          <w:i/>
          <w:iCs/>
        </w:rPr>
        <w:t>β</w:t>
      </w:r>
      <w:r w:rsidR="000530A2" w:rsidRPr="00FE7511">
        <w:rPr>
          <w:rFonts w:cs="Arial"/>
        </w:rPr>
        <w:t xml:space="preserve"> and </w:t>
      </w:r>
      <w:proofErr w:type="spellStart"/>
      <w:r w:rsidR="000530A2" w:rsidRPr="00FE7511">
        <w:rPr>
          <w:rFonts w:cs="Arial"/>
          <w:i/>
          <w:iCs/>
        </w:rPr>
        <w:t>σ</w:t>
      </w:r>
      <w:r w:rsidR="000530A2" w:rsidRPr="00FE7511">
        <w:rPr>
          <w:rFonts w:cs="Arial"/>
          <w:vertAlign w:val="subscript"/>
        </w:rPr>
        <w:t>r</w:t>
      </w:r>
      <w:proofErr w:type="spellEnd"/>
      <w:r w:rsidR="000530A2" w:rsidRPr="00FE7511">
        <w:rPr>
          <w:rFonts w:cs="Arial"/>
        </w:rPr>
        <w:t xml:space="preserve"> were </w:t>
      </w:r>
      <w:r w:rsidR="00B810E1" w:rsidRPr="00FE7511">
        <w:rPr>
          <w:rFonts w:cs="Arial"/>
        </w:rPr>
        <w:t>combined with the 10</w:t>
      </w:r>
      <w:r w:rsidR="00B810E1" w:rsidRPr="00FE7511">
        <w:rPr>
          <w:rFonts w:cs="Arial"/>
          <w:vertAlign w:val="superscript"/>
        </w:rPr>
        <w:t>th</w:t>
      </w:r>
      <w:r w:rsidR="00B810E1" w:rsidRPr="00FE7511">
        <w:rPr>
          <w:rFonts w:cs="Arial"/>
        </w:rPr>
        <w:t xml:space="preserve"> (i.e., highest productivity scenario) level of </w:t>
      </w:r>
      <w:r w:rsidR="00B810E1" w:rsidRPr="00FE7511">
        <w:rPr>
          <w:iCs/>
        </w:rPr>
        <w:t>ln(</w:t>
      </w:r>
      <w:r w:rsidR="00B810E1" w:rsidRPr="00FE7511">
        <w:rPr>
          <w:rFonts w:cs="Arial"/>
          <w:i/>
        </w:rPr>
        <w:t>α</w:t>
      </w:r>
      <w:r w:rsidR="00B810E1" w:rsidRPr="00FE7511">
        <w:rPr>
          <w:iCs/>
        </w:rPr>
        <w:t>).</w:t>
      </w:r>
    </w:p>
    <w:p w14:paraId="061A8DD4" w14:textId="25807F34" w:rsidR="008D5D4B" w:rsidRPr="00FE7511" w:rsidRDefault="008D0300" w:rsidP="00CC7D0F">
      <w:pPr>
        <w:pStyle w:val="Heading4"/>
      </w:pPr>
      <w:r>
        <w:lastRenderedPageBreak/>
        <w:t xml:space="preserve">CU </w:t>
      </w:r>
      <w:r w:rsidR="008D5D4B">
        <w:t>Variance-Covariance Matrix</w:t>
      </w:r>
    </w:p>
    <w:p w14:paraId="17BE931D" w14:textId="5E2A18D7" w:rsidR="00F77508" w:rsidRDefault="00881D7B" w:rsidP="00663557">
      <w:pPr>
        <w:pStyle w:val="BodyText"/>
        <w:rPr>
          <w:rFonts w:cs="Arial"/>
          <w:color w:val="000000"/>
        </w:rPr>
      </w:pPr>
      <w:r>
        <w:rPr>
          <w:iCs/>
        </w:rPr>
        <w:t>S</w:t>
      </w:r>
      <w:r w:rsidR="00F77508" w:rsidRPr="00FE7511">
        <w:rPr>
          <w:iCs/>
        </w:rPr>
        <w:t>imulations</w:t>
      </w:r>
      <w:r>
        <w:rPr>
          <w:iCs/>
        </w:rPr>
        <w:t xml:space="preserve"> required</w:t>
      </w:r>
      <w:r w:rsidR="00F77508" w:rsidRPr="00FE7511">
        <w:rPr>
          <w:iCs/>
        </w:rPr>
        <w:t xml:space="preserve"> </w:t>
      </w:r>
      <w:r w:rsidR="00C47DE8" w:rsidRPr="00FE7511">
        <w:t>a variance-covariance matrix</w:t>
      </w:r>
      <w:r w:rsidR="00A36D1A" w:rsidRPr="00FE7511">
        <w:t xml:space="preserve"> for each SMU</w:t>
      </w:r>
      <w:r w:rsidR="2CB96BD8">
        <w:t xml:space="preserve"> representing correlated interannual recruitment deviations </w:t>
      </w:r>
      <w:proofErr w:type="spellStart"/>
      <w:r w:rsidR="2CB96BD8" w:rsidRPr="30BBCFF0">
        <w:rPr>
          <w:rFonts w:cs="Arial"/>
          <w:i/>
          <w:iCs/>
        </w:rPr>
        <w:t>σ</w:t>
      </w:r>
      <w:r w:rsidR="2CB96BD8" w:rsidRPr="30BBCFF0">
        <w:rPr>
          <w:rFonts w:cs="Arial"/>
          <w:vertAlign w:val="subscript"/>
        </w:rPr>
        <w:t>r</w:t>
      </w:r>
      <w:proofErr w:type="spellEnd"/>
      <w:r w:rsidR="00A36D1A">
        <w:t>.</w:t>
      </w:r>
      <w:r w:rsidR="00A36D1A" w:rsidRPr="00FE7511">
        <w:t xml:space="preserve"> </w:t>
      </w:r>
      <w:r w:rsidR="00EE4BCA" w:rsidRPr="00FE7511">
        <w:t xml:space="preserve">We </w:t>
      </w:r>
      <w:r w:rsidR="0053466A">
        <w:t>parameterized</w:t>
      </w:r>
      <w:r w:rsidR="0053466A" w:rsidRPr="00FE7511">
        <w:t xml:space="preserve"> </w:t>
      </w:r>
      <w:r w:rsidR="00EE4BCA" w:rsidRPr="00FE7511">
        <w:t>the matrices</w:t>
      </w:r>
      <w:r w:rsidR="00C47DE8" w:rsidRPr="00FE7511">
        <w:t xml:space="preserve"> using </w:t>
      </w:r>
      <w:r w:rsidR="0053466A">
        <w:t xml:space="preserve">observed correlations among </w:t>
      </w:r>
      <w:r w:rsidR="00C47DE8" w:rsidRPr="00FE7511">
        <w:t>natural origin spawner escapement time series f</w:t>
      </w:r>
      <w:r w:rsidR="004F4F00" w:rsidRPr="00FE7511">
        <w:t>rom</w:t>
      </w:r>
      <w:r w:rsidR="00C47DE8" w:rsidRPr="00FE7511">
        <w:t xml:space="preserve"> each </w:t>
      </w:r>
      <w:r w:rsidR="00E30E48" w:rsidRPr="00FE7511">
        <w:t>CU</w:t>
      </w:r>
      <w:r w:rsidR="00BB2BED" w:rsidRPr="00FE7511">
        <w:t xml:space="preserve"> </w:t>
      </w:r>
      <w:r w:rsidR="00EE4BCA" w:rsidRPr="00FE7511">
        <w:t xml:space="preserve">within a given SMU </w:t>
      </w:r>
      <w:r w:rsidR="00BB2BED" w:rsidRPr="00FE7511">
        <w:t>(</w:t>
      </w:r>
      <w:r w:rsidR="00AF6105" w:rsidRPr="00FE7511">
        <w:t xml:space="preserve">same timeseries </w:t>
      </w:r>
      <w:r w:rsidR="0053466A">
        <w:t xml:space="preserve">as </w:t>
      </w:r>
      <w:r w:rsidR="00AF6105" w:rsidRPr="00FE7511">
        <w:t>used in the WSP Rapid Status Assessments)</w:t>
      </w:r>
      <w:r w:rsidR="008A29B2">
        <w:t>.We</w:t>
      </w:r>
      <w:r w:rsidR="00EE4BCA" w:rsidRPr="00FE7511">
        <w:t xml:space="preserve"> trimmed the CU timeseries </w:t>
      </w:r>
      <w:r w:rsidR="00B92712" w:rsidRPr="00FE7511">
        <w:t xml:space="preserve">to </w:t>
      </w:r>
      <w:r w:rsidR="002B242F" w:rsidRPr="00FE7511">
        <w:t>the same start year</w:t>
      </w:r>
      <w:r w:rsidR="00B92712" w:rsidRPr="00FE7511">
        <w:t xml:space="preserve"> as the shortest CU timeseries within an SMU</w:t>
      </w:r>
      <w:r w:rsidR="008A29B2">
        <w:t xml:space="preserve"> and </w:t>
      </w:r>
      <w:r w:rsidR="5684DC21">
        <w:t>estimate</w:t>
      </w:r>
      <w:r w:rsidR="008A29B2">
        <w:t>d</w:t>
      </w:r>
      <w:r w:rsidR="00280F03" w:rsidRPr="00FE7511">
        <w:t xml:space="preserve"> </w:t>
      </w:r>
      <w:r w:rsidR="008A29B2">
        <w:t>pairwise</w:t>
      </w:r>
      <w:r w:rsidR="008A29B2" w:rsidRPr="00FE7511">
        <w:t xml:space="preserve"> </w:t>
      </w:r>
      <w:r w:rsidR="5684DC21">
        <w:t xml:space="preserve">Pearson correlation </w:t>
      </w:r>
      <w:r w:rsidR="008A29B2">
        <w:t xml:space="preserve">coefficients </w:t>
      </w:r>
      <w:r w:rsidR="00C7466F" w:rsidRPr="00C7466F">
        <w:rPr>
          <w:rFonts w:cs="Arial"/>
          <w:color w:val="000000"/>
        </w:rPr>
        <w:t>(Bailey et al. 2026)</w:t>
      </w:r>
      <w:r w:rsidR="00FF35A0">
        <w:rPr>
          <w:rFonts w:cs="Arial"/>
          <w:color w:val="000000"/>
        </w:rPr>
        <w:t>.</w:t>
      </w:r>
    </w:p>
    <w:p w14:paraId="61417933" w14:textId="3DEDE0F6" w:rsidR="008D5D4B" w:rsidRPr="00FE7511" w:rsidRDefault="008D0300" w:rsidP="00CC7D0F">
      <w:pPr>
        <w:pStyle w:val="Heading4"/>
      </w:pPr>
      <w:r>
        <w:t>Age</w:t>
      </w:r>
      <w:r w:rsidR="00065555">
        <w:t xml:space="preserve"> Composition</w:t>
      </w:r>
    </w:p>
    <w:p w14:paraId="5523F3A4" w14:textId="1908983D" w:rsidR="005B3A41" w:rsidRDefault="008D0300" w:rsidP="176AF690">
      <w:pPr>
        <w:pStyle w:val="BodyText"/>
        <w:spacing w:line="259" w:lineRule="auto"/>
      </w:pPr>
      <w:r>
        <w:rPr>
          <w:iCs/>
        </w:rPr>
        <w:t>T</w:t>
      </w:r>
      <w:r w:rsidR="00241040" w:rsidRPr="00FE7511">
        <w:rPr>
          <w:iCs/>
        </w:rPr>
        <w:t xml:space="preserve">he mean </w:t>
      </w:r>
      <w:r w:rsidR="00E340F5" w:rsidRPr="00FE7511">
        <w:rPr>
          <w:iCs/>
        </w:rPr>
        <w:t xml:space="preserve">and variation in the </w:t>
      </w:r>
      <w:r w:rsidR="00241040" w:rsidRPr="00FE7511">
        <w:rPr>
          <w:iCs/>
        </w:rPr>
        <w:t>proportion of spawners</w:t>
      </w:r>
      <w:r w:rsidR="00B10117" w:rsidRPr="00FE7511">
        <w:rPr>
          <w:iCs/>
        </w:rPr>
        <w:t>-</w:t>
      </w:r>
      <w:r w:rsidR="00241040" w:rsidRPr="00FE7511">
        <w:rPr>
          <w:iCs/>
        </w:rPr>
        <w:t>at</w:t>
      </w:r>
      <w:r w:rsidR="00B10117" w:rsidRPr="00FE7511">
        <w:rPr>
          <w:iCs/>
        </w:rPr>
        <w:t>-</w:t>
      </w:r>
      <w:r w:rsidR="00241040" w:rsidRPr="00FE7511">
        <w:rPr>
          <w:iCs/>
        </w:rPr>
        <w:t>age for each SMU</w:t>
      </w:r>
      <w:r w:rsidR="00DC2308">
        <w:rPr>
          <w:iCs/>
        </w:rPr>
        <w:t xml:space="preserve"> were estimated</w:t>
      </w:r>
      <w:r w:rsidR="00241040" w:rsidRPr="00FE7511">
        <w:rPr>
          <w:iCs/>
        </w:rPr>
        <w:t xml:space="preserve"> from the age data available from their respective </w:t>
      </w:r>
      <w:r w:rsidR="00C52E6D">
        <w:rPr>
          <w:iCs/>
        </w:rPr>
        <w:t>ERISs</w:t>
      </w:r>
      <w:r w:rsidR="00241040" w:rsidRPr="00FE7511">
        <w:rPr>
          <w:iCs/>
        </w:rPr>
        <w:t xml:space="preserve">. </w:t>
      </w:r>
      <w:r w:rsidR="00B72DB1" w:rsidRPr="00FE7511">
        <w:rPr>
          <w:iCs/>
        </w:rPr>
        <w:t xml:space="preserve">From the Lower Chilcotin River </w:t>
      </w:r>
      <w:r w:rsidR="005D32C6">
        <w:rPr>
          <w:iCs/>
        </w:rPr>
        <w:t>ERIS</w:t>
      </w:r>
      <w:r w:rsidR="00B72DB1" w:rsidRPr="00FE7511">
        <w:rPr>
          <w:iCs/>
        </w:rPr>
        <w:t xml:space="preserve"> (Fraser Spring</w:t>
      </w:r>
      <w:r w:rsidR="00DC2308">
        <w:rPr>
          <w:iCs/>
        </w:rPr>
        <w:t xml:space="preserve"> 5</w:t>
      </w:r>
      <w:r w:rsidR="00DC2308" w:rsidRPr="00DC2308">
        <w:rPr>
          <w:iCs/>
          <w:vertAlign w:val="subscript"/>
        </w:rPr>
        <w:t>2</w:t>
      </w:r>
      <w:r w:rsidR="00B72DB1" w:rsidRPr="00FE7511">
        <w:rPr>
          <w:iCs/>
        </w:rPr>
        <w:t xml:space="preserve"> </w:t>
      </w:r>
      <w:r w:rsidR="00DC2308">
        <w:rPr>
          <w:iCs/>
        </w:rPr>
        <w:t>(</w:t>
      </w:r>
      <w:r w:rsidR="00B72DB1" w:rsidRPr="00FE7511">
        <w:rPr>
          <w:iCs/>
        </w:rPr>
        <w:t>1.3)</w:t>
      </w:r>
      <w:r w:rsidR="0035422E">
        <w:rPr>
          <w:iCs/>
        </w:rPr>
        <w:t>)</w:t>
      </w:r>
      <w:r w:rsidR="00B72DB1" w:rsidRPr="00FE7511">
        <w:rPr>
          <w:iCs/>
        </w:rPr>
        <w:t xml:space="preserve"> </w:t>
      </w:r>
      <w:r w:rsidR="009B1253" w:rsidRPr="00FE7511">
        <w:rPr>
          <w:iCs/>
        </w:rPr>
        <w:t xml:space="preserve">there were </w:t>
      </w:r>
      <w:r w:rsidR="004A4E02" w:rsidRPr="00FE7511">
        <w:rPr>
          <w:iCs/>
        </w:rPr>
        <w:t>5 years of spawner escapement</w:t>
      </w:r>
      <w:r w:rsidR="0007672A">
        <w:rPr>
          <w:iCs/>
        </w:rPr>
        <w:t>-</w:t>
      </w:r>
      <w:r w:rsidR="004A4E02" w:rsidRPr="00FE7511">
        <w:rPr>
          <w:iCs/>
        </w:rPr>
        <w:t>at</w:t>
      </w:r>
      <w:r w:rsidR="0007672A">
        <w:rPr>
          <w:iCs/>
        </w:rPr>
        <w:t>-</w:t>
      </w:r>
      <w:r w:rsidR="004A4E02" w:rsidRPr="00FE7511">
        <w:rPr>
          <w:iCs/>
        </w:rPr>
        <w:t xml:space="preserve">age </w:t>
      </w:r>
      <w:r w:rsidR="00C463F1" w:rsidRPr="00FE7511">
        <w:rPr>
          <w:iCs/>
        </w:rPr>
        <w:t>data</w:t>
      </w:r>
      <w:r w:rsidR="00B10117" w:rsidRPr="00FE7511">
        <w:rPr>
          <w:iCs/>
        </w:rPr>
        <w:t xml:space="preserve"> </w:t>
      </w:r>
      <w:r w:rsidR="00C463F1" w:rsidRPr="00FE7511">
        <w:rPr>
          <w:iCs/>
        </w:rPr>
        <w:t>(</w:t>
      </w:r>
      <w:commentRangeStart w:id="56"/>
      <w:r w:rsidR="00065555">
        <w:rPr>
          <w:iCs/>
        </w:rPr>
        <w:t>ZENODO ARCHIVE</w:t>
      </w:r>
      <w:commentRangeEnd w:id="56"/>
      <w:r w:rsidR="00065555" w:rsidRPr="00FE7511">
        <w:rPr>
          <w:rStyle w:val="CommentReference"/>
          <w:iCs/>
          <w:sz w:val="22"/>
          <w:szCs w:val="20"/>
        </w:rPr>
        <w:commentReference w:id="56"/>
      </w:r>
      <w:r w:rsidR="00C463F1" w:rsidRPr="00FE7511">
        <w:rPr>
          <w:iCs/>
        </w:rPr>
        <w:t>)</w:t>
      </w:r>
      <w:r w:rsidR="00E340F5" w:rsidRPr="00FE7511">
        <w:rPr>
          <w:iCs/>
        </w:rPr>
        <w:t>,</w:t>
      </w:r>
      <w:r w:rsidR="00C463F1" w:rsidRPr="00FE7511">
        <w:rPr>
          <w:iCs/>
        </w:rPr>
        <w:t xml:space="preserve"> and </w:t>
      </w:r>
      <w:r w:rsidR="001D663B" w:rsidRPr="00FE7511">
        <w:rPr>
          <w:iCs/>
        </w:rPr>
        <w:t xml:space="preserve">for the Chilko River </w:t>
      </w:r>
      <w:r w:rsidR="00C52E6D">
        <w:rPr>
          <w:iCs/>
        </w:rPr>
        <w:t>ERIS</w:t>
      </w:r>
      <w:r w:rsidR="001D663B" w:rsidRPr="00FE7511">
        <w:rPr>
          <w:iCs/>
        </w:rPr>
        <w:t xml:space="preserve"> (Fraser Summer </w:t>
      </w:r>
      <w:r w:rsidR="00065555" w:rsidRPr="00065555">
        <w:rPr>
          <w:iCs/>
        </w:rPr>
        <w:t>5</w:t>
      </w:r>
      <w:r w:rsidR="00065555" w:rsidRPr="00065555">
        <w:rPr>
          <w:iCs/>
          <w:vertAlign w:val="subscript"/>
        </w:rPr>
        <w:t>2</w:t>
      </w:r>
      <w:r w:rsidR="00065555" w:rsidRPr="00065555">
        <w:rPr>
          <w:iCs/>
        </w:rPr>
        <w:t xml:space="preserve"> (1.3))</w:t>
      </w:r>
      <w:r w:rsidR="001D663B" w:rsidRPr="00FE7511">
        <w:rPr>
          <w:iCs/>
        </w:rPr>
        <w:t xml:space="preserve"> </w:t>
      </w:r>
      <w:r w:rsidR="00750F8C" w:rsidRPr="00FE7511">
        <w:rPr>
          <w:iCs/>
        </w:rPr>
        <w:t xml:space="preserve">there were </w:t>
      </w:r>
      <w:r w:rsidR="00387351" w:rsidRPr="00FE7511">
        <w:rPr>
          <w:iCs/>
        </w:rPr>
        <w:t>6 years of spawner escapement</w:t>
      </w:r>
      <w:r w:rsidR="007F2B02" w:rsidRPr="00FE7511">
        <w:rPr>
          <w:iCs/>
        </w:rPr>
        <w:t>-</w:t>
      </w:r>
      <w:r w:rsidR="00387351" w:rsidRPr="00FE7511">
        <w:rPr>
          <w:iCs/>
        </w:rPr>
        <w:t>at</w:t>
      </w:r>
      <w:r w:rsidR="007F2B02" w:rsidRPr="00FE7511">
        <w:rPr>
          <w:iCs/>
        </w:rPr>
        <w:t>-</w:t>
      </w:r>
      <w:r w:rsidR="00387351">
        <w:t>age</w:t>
      </w:r>
      <w:r w:rsidR="0007672A">
        <w:t xml:space="preserve"> data</w:t>
      </w:r>
      <w:r w:rsidR="00387351" w:rsidRPr="00FE7511">
        <w:rPr>
          <w:iCs/>
        </w:rPr>
        <w:t xml:space="preserve">. </w:t>
      </w:r>
      <w:commentRangeStart w:id="57"/>
      <w:r w:rsidR="007052F5" w:rsidRPr="00FE7511">
        <w:rPr>
          <w:iCs/>
        </w:rPr>
        <w:t>Although there are more years of escapement-at-age data for the Chilko River, those</w:t>
      </w:r>
      <w:r w:rsidR="00E340F5" w:rsidRPr="00FE7511">
        <w:rPr>
          <w:iCs/>
        </w:rPr>
        <w:t xml:space="preserve"> data</w:t>
      </w:r>
      <w:r w:rsidR="007052F5" w:rsidRPr="00FE7511">
        <w:rPr>
          <w:iCs/>
        </w:rPr>
        <w:t xml:space="preserve"> are </w:t>
      </w:r>
      <w:r w:rsidR="00E340F5" w:rsidRPr="00FE7511">
        <w:rPr>
          <w:iCs/>
        </w:rPr>
        <w:t xml:space="preserve">from </w:t>
      </w:r>
      <w:r w:rsidR="007052F5" w:rsidRPr="00FE7511">
        <w:rPr>
          <w:iCs/>
        </w:rPr>
        <w:t>before there were sufficient CWT recoveries to verify and correct age composition. In contrast, there are no years with sufficient CWT recoveries to verify and correct age composition for the Lower Chilcotin</w:t>
      </w:r>
      <w:r w:rsidR="00E35CA7" w:rsidRPr="00FE7511">
        <w:rPr>
          <w:iCs/>
        </w:rPr>
        <w:t xml:space="preserve">, </w:t>
      </w:r>
      <w:r w:rsidR="00943EC1" w:rsidRPr="00FE7511">
        <w:rPr>
          <w:iCs/>
        </w:rPr>
        <w:t>thus</w:t>
      </w:r>
      <w:r w:rsidR="00E35CA7" w:rsidRPr="00FE7511">
        <w:rPr>
          <w:iCs/>
        </w:rPr>
        <w:t xml:space="preserve"> the age composition data used </w:t>
      </w:r>
      <w:r w:rsidR="00E340F5" w:rsidRPr="00FE7511">
        <w:rPr>
          <w:iCs/>
        </w:rPr>
        <w:t xml:space="preserve">to estimate the mean and variance in the escapement-at-age </w:t>
      </w:r>
      <w:r w:rsidR="001739CC" w:rsidRPr="00FE7511">
        <w:rPr>
          <w:iCs/>
        </w:rPr>
        <w:t xml:space="preserve">information for </w:t>
      </w:r>
      <w:r w:rsidR="00E35CA7" w:rsidRPr="00FE7511">
        <w:rPr>
          <w:iCs/>
        </w:rPr>
        <w:t xml:space="preserve">the </w:t>
      </w:r>
      <w:r w:rsidR="002460FD" w:rsidRPr="00FE7511">
        <w:rPr>
          <w:iCs/>
        </w:rPr>
        <w:t xml:space="preserve">Fraser Spring </w:t>
      </w:r>
      <w:r w:rsidR="00065555" w:rsidRPr="00065555">
        <w:rPr>
          <w:iCs/>
        </w:rPr>
        <w:t>5</w:t>
      </w:r>
      <w:r w:rsidR="00065555" w:rsidRPr="00065555">
        <w:rPr>
          <w:iCs/>
          <w:vertAlign w:val="subscript"/>
        </w:rPr>
        <w:t>2</w:t>
      </w:r>
      <w:r w:rsidR="00065555" w:rsidRPr="00065555">
        <w:rPr>
          <w:iCs/>
        </w:rPr>
        <w:t xml:space="preserve"> (1.3) </w:t>
      </w:r>
      <w:r w:rsidR="00E35CA7" w:rsidRPr="00FE7511">
        <w:rPr>
          <w:iCs/>
        </w:rPr>
        <w:t>simulation are uncorrected.</w:t>
      </w:r>
      <w:r w:rsidR="00434F6A" w:rsidRPr="00FE7511">
        <w:rPr>
          <w:iCs/>
        </w:rPr>
        <w:t xml:space="preserve"> </w:t>
      </w:r>
      <w:commentRangeEnd w:id="57"/>
      <w:r w:rsidR="007E321A">
        <w:rPr>
          <w:rStyle w:val="CommentReference"/>
          <w:sz w:val="22"/>
          <w:szCs w:val="20"/>
        </w:rPr>
        <w:commentReference w:id="57"/>
      </w:r>
      <w:r w:rsidR="00434F6A">
        <w:t xml:space="preserve">Timeseries of escapement-at-age were </w:t>
      </w:r>
      <w:r w:rsidR="31082DA2">
        <w:t xml:space="preserve">used to estimate a mean and variance in annual age </w:t>
      </w:r>
      <w:r w:rsidR="00262992">
        <w:t>compositions</w:t>
      </w:r>
      <w:r w:rsidR="31082DA2">
        <w:t xml:space="preserve"> </w:t>
      </w:r>
      <w:r w:rsidR="3B409670">
        <w:t>according to</w:t>
      </w:r>
      <w:r w:rsidR="31082DA2">
        <w:t xml:space="preserve"> a multivariate logistic </w:t>
      </w:r>
      <w:r w:rsidR="319F6290">
        <w:t xml:space="preserve">normal </w:t>
      </w:r>
      <w:r w:rsidR="31082DA2">
        <w:t xml:space="preserve">distribution </w:t>
      </w:r>
      <w:r w:rsidR="00C7466F" w:rsidRPr="00C7466F">
        <w:rPr>
          <w:rFonts w:cs="Arial"/>
          <w:color w:val="000000"/>
        </w:rPr>
        <w:t>(</w:t>
      </w:r>
      <w:proofErr w:type="spellStart"/>
      <w:r w:rsidR="00C7466F" w:rsidRPr="00C7466F">
        <w:rPr>
          <w:rFonts w:cs="Arial"/>
          <w:color w:val="000000"/>
        </w:rPr>
        <w:t>Sehnute</w:t>
      </w:r>
      <w:proofErr w:type="spellEnd"/>
      <w:r w:rsidR="00C7466F" w:rsidRPr="00C7466F">
        <w:rPr>
          <w:rFonts w:cs="Arial"/>
          <w:color w:val="000000"/>
        </w:rPr>
        <w:t xml:space="preserve"> et al. 1995)</w:t>
      </w:r>
      <w:r w:rsidR="5B257596">
        <w:t xml:space="preserve"> that was then propagated into simulations</w:t>
      </w:r>
      <w:r w:rsidR="3F6B315A">
        <w:t>.</w:t>
      </w:r>
    </w:p>
    <w:p w14:paraId="32B5BF13" w14:textId="3FFBB65C" w:rsidR="00065555" w:rsidRPr="00FE7511" w:rsidRDefault="00C74FC8" w:rsidP="00CC7D0F">
      <w:pPr>
        <w:pStyle w:val="Heading4"/>
      </w:pPr>
      <w:r>
        <w:t>Exploitation Rate Implementation Error</w:t>
      </w:r>
    </w:p>
    <w:p w14:paraId="3E8C92D6" w14:textId="50D4FCD2" w:rsidR="00353F9C" w:rsidRPr="007E002B" w:rsidRDefault="00D2357F" w:rsidP="000F3820">
      <w:pPr>
        <w:pStyle w:val="BodyText"/>
      </w:pPr>
      <w:r w:rsidRPr="007E002B">
        <w:t xml:space="preserve">The </w:t>
      </w:r>
      <w:r w:rsidR="00C74FC8">
        <w:t>final</w:t>
      </w:r>
      <w:r w:rsidR="00A72924" w:rsidRPr="007E002B">
        <w:t xml:space="preserve"> parameterization</w:t>
      </w:r>
      <w:r w:rsidRPr="007E002B">
        <w:t xml:space="preserve"> step </w:t>
      </w:r>
      <w:r w:rsidR="00A27761" w:rsidRPr="007E002B">
        <w:t xml:space="preserve">was implemented over 3 versions of </w:t>
      </w:r>
      <w:r w:rsidR="003B68C1" w:rsidRPr="007E002B">
        <w:t>the simulation</w:t>
      </w:r>
      <w:r w:rsidR="00DC4D19" w:rsidRPr="007E002B">
        <w:t xml:space="preserve"> (6 total, 3 per SMU)</w:t>
      </w:r>
      <w:r w:rsidR="003B68C1" w:rsidRPr="007E002B">
        <w:t xml:space="preserve"> analysis to explore </w:t>
      </w:r>
      <w:r w:rsidR="00DC4D19" w:rsidRPr="007E002B">
        <w:t xml:space="preserve">how ER </w:t>
      </w:r>
      <w:r w:rsidR="267107AF">
        <w:t>implementation error</w:t>
      </w:r>
      <w:r w:rsidR="00DC4D19" w:rsidRPr="007E002B">
        <w:t xml:space="preserve"> may affect conservation outcomes.</w:t>
      </w:r>
      <w:r w:rsidR="00C74FC8">
        <w:t xml:space="preserve"> U</w:t>
      </w:r>
      <w:r w:rsidR="00D60C9E" w:rsidRPr="007E002B">
        <w:t xml:space="preserve">ncertainty in the implementation of a given target </w:t>
      </w:r>
      <w:r w:rsidR="12FE9032" w:rsidRPr="007E002B">
        <w:t>exploitation rate</w:t>
      </w:r>
      <w:r w:rsidR="00D60C9E" w:rsidRPr="007E002B">
        <w:t xml:space="preserve"> </w:t>
      </w:r>
      <w:r w:rsidR="00C74FC8">
        <w:t xml:space="preserve">was integrated </w:t>
      </w:r>
      <w:r w:rsidR="00D60C9E" w:rsidRPr="007E002B">
        <w:t xml:space="preserve">directly into simulations under 3 different </w:t>
      </w:r>
      <w:r w:rsidR="0004030D" w:rsidRPr="007E002B">
        <w:t xml:space="preserve">levels of </w:t>
      </w:r>
      <w:r w:rsidR="767A63CB">
        <w:t>implementation error</w:t>
      </w:r>
      <w:r w:rsidR="00D60C9E" w:rsidRPr="007E002B">
        <w:t xml:space="preserve">: 1) optimistic implementation error (CV = 0.1); 2) pessimistic implementation error (CV = 0.3); and 3) perfect </w:t>
      </w:r>
      <w:r w:rsidR="00ED2FCF" w:rsidRPr="007E002B">
        <w:t>(</w:t>
      </w:r>
      <w:r w:rsidR="00D60C9E" w:rsidRPr="007E002B">
        <w:t>no</w:t>
      </w:r>
      <w:r w:rsidR="00ED2FCF" w:rsidRPr="007E002B">
        <w:t>)</w:t>
      </w:r>
      <w:r w:rsidR="00D60C9E" w:rsidRPr="007E002B">
        <w:t xml:space="preserve"> implementation error (CV = 0.0).</w:t>
      </w:r>
    </w:p>
    <w:p w14:paraId="6EE880DA" w14:textId="58FB5B66" w:rsidR="00034B18" w:rsidRPr="00C00CA5" w:rsidRDefault="00FC0893" w:rsidP="0036389E">
      <w:pPr>
        <w:pStyle w:val="Heading4"/>
      </w:pPr>
      <w:r>
        <w:t>Performance Metrics</w:t>
      </w:r>
    </w:p>
    <w:p w14:paraId="3324E871" w14:textId="163D2FE4" w:rsidR="00A72924" w:rsidRPr="00FE7511" w:rsidRDefault="00C74FC8" w:rsidP="000F3820">
      <w:pPr>
        <w:pStyle w:val="BodyText"/>
      </w:pPr>
      <w:r>
        <w:t>E</w:t>
      </w:r>
      <w:r w:rsidR="00194C6B" w:rsidRPr="00FE7511">
        <w:t>ach version of the simulation (</w:t>
      </w:r>
      <w:r w:rsidR="00B21110" w:rsidRPr="00FE7511">
        <w:t xml:space="preserve">6 total, </w:t>
      </w:r>
      <w:r w:rsidR="00125687" w:rsidRPr="00FE7511">
        <w:t>3 v</w:t>
      </w:r>
      <w:r w:rsidR="00AF21EC" w:rsidRPr="00FE7511">
        <w:t>ersions</w:t>
      </w:r>
      <w:r w:rsidR="00125687" w:rsidRPr="00FE7511">
        <w:t xml:space="preserve"> </w:t>
      </w:r>
      <w:r w:rsidR="00AF21EC" w:rsidRPr="00FE7511">
        <w:t>of</w:t>
      </w:r>
      <w:r w:rsidR="00125687" w:rsidRPr="00FE7511">
        <w:t xml:space="preserve"> ER </w:t>
      </w:r>
      <w:r w:rsidR="4C5C98F2">
        <w:t>implementation error</w:t>
      </w:r>
      <w:r w:rsidR="5D9CC932">
        <w:t xml:space="preserve"> </w:t>
      </w:r>
      <w:r w:rsidR="00125687" w:rsidRPr="00FE7511">
        <w:t xml:space="preserve">for </w:t>
      </w:r>
      <w:r w:rsidR="00921964" w:rsidRPr="00FE7511">
        <w:t>each</w:t>
      </w:r>
      <w:r w:rsidR="00125687" w:rsidRPr="00FE7511">
        <w:t xml:space="preserve"> SMU)</w:t>
      </w:r>
      <w:r w:rsidR="00B21110" w:rsidRPr="00FE7511">
        <w:t xml:space="preserve"> was run for a total of </w:t>
      </w:r>
      <w:r w:rsidR="007F4BB8">
        <w:t>3</w:t>
      </w:r>
      <w:r w:rsidR="00B21110" w:rsidRPr="00FE7511">
        <w:t>5 years</w:t>
      </w:r>
      <w:r w:rsidR="007F4BB8">
        <w:t xml:space="preserve"> </w:t>
      </w:r>
      <w:r w:rsidR="007F4BB8" w:rsidRPr="007F4BB8">
        <w:t>(+</w:t>
      </w:r>
      <w:r w:rsidR="007F4BB8">
        <w:t xml:space="preserve"> </w:t>
      </w:r>
      <w:r w:rsidR="007F4BB8" w:rsidRPr="007F4BB8">
        <w:t>60 years of 'burn-in' to the simulation).</w:t>
      </w:r>
      <w:r w:rsidR="00B21110" w:rsidRPr="00FE7511">
        <w:t xml:space="preserve"> </w:t>
      </w:r>
      <w:r w:rsidR="00B21110">
        <w:t xml:space="preserve">In </w:t>
      </w:r>
      <w:r w:rsidR="6FDBE18F">
        <w:t>the burn-in stage of the</w:t>
      </w:r>
      <w:r w:rsidR="00B21110" w:rsidRPr="00FE7511">
        <w:t xml:space="preserve"> simulation, each CU started at </w:t>
      </w:r>
      <w:proofErr w:type="spellStart"/>
      <w:r w:rsidR="00B21110" w:rsidRPr="00FE7511">
        <w:rPr>
          <w:i/>
          <w:iCs/>
        </w:rPr>
        <w:t>S</w:t>
      </w:r>
      <w:r w:rsidR="00B21110" w:rsidRPr="00FE7511">
        <w:rPr>
          <w:vertAlign w:val="subscript"/>
        </w:rPr>
        <w:t>rep</w:t>
      </w:r>
      <w:proofErr w:type="spellEnd"/>
      <w:r w:rsidR="00B21110" w:rsidRPr="00FE7511">
        <w:t xml:space="preserve"> </w:t>
      </w:r>
      <w:r w:rsidR="000B4C7F" w:rsidRPr="00FE7511">
        <w:t xml:space="preserve">and was allowed </w:t>
      </w:r>
      <w:r w:rsidR="348547C4">
        <w:t xml:space="preserve">to </w:t>
      </w:r>
      <w:r w:rsidR="000B4C7F" w:rsidRPr="00FE7511">
        <w:t xml:space="preserve">reach </w:t>
      </w:r>
      <w:r w:rsidR="2AB60568">
        <w:t xml:space="preserve">its </w:t>
      </w:r>
      <w:r w:rsidR="000B4C7F" w:rsidRPr="00FE7511">
        <w:t xml:space="preserve">equilibrium under zero ER </w:t>
      </w:r>
      <w:r w:rsidR="00AC6BDF" w:rsidRPr="00FE7511">
        <w:t>for a burn-in period of 60 years</w:t>
      </w:r>
      <w:r w:rsidR="69C5E382">
        <w:t xml:space="preserve"> to ensure a complete mixing of generations according to the simulated age structure</w:t>
      </w:r>
      <w:r w:rsidR="00AC6BDF">
        <w:t>.</w:t>
      </w:r>
      <w:r w:rsidR="00AC6BDF" w:rsidRPr="00FE7511">
        <w:t xml:space="preserve"> At year 61, the simulation then applied </w:t>
      </w:r>
      <w:r w:rsidR="00EA5F34" w:rsidRPr="00FE7511">
        <w:t xml:space="preserve">the </w:t>
      </w:r>
      <w:r w:rsidR="1DFAC053">
        <w:t>target</w:t>
      </w:r>
      <w:r w:rsidR="00EA5F34">
        <w:t xml:space="preserve"> </w:t>
      </w:r>
      <w:r w:rsidR="00EA5F34" w:rsidRPr="00FE7511">
        <w:t>ER for a given scenario for an additional</w:t>
      </w:r>
      <w:r w:rsidR="00823B4B" w:rsidRPr="00FE7511">
        <w:t xml:space="preserve"> 35 years, where the “result” of an iteration of the simulation </w:t>
      </w:r>
      <w:r w:rsidR="00E856C7" w:rsidRPr="00FE7511">
        <w:t>was the geometric mean of spawner abundance over the last 5 years (1 generation) of the simulation</w:t>
      </w:r>
      <w:r w:rsidR="00523E05" w:rsidRPr="00FE7511">
        <w:t>. Each variation of the simulation was run using 500 iterations</w:t>
      </w:r>
      <w:r w:rsidR="00C76121" w:rsidRPr="00FE7511">
        <w:t xml:space="preserve"> of each unique combination of ER</w:t>
      </w:r>
      <w:r w:rsidR="002C555C" w:rsidRPr="00FE7511">
        <w:t xml:space="preserve"> (10 levels)</w:t>
      </w:r>
      <w:r w:rsidR="00C76121" w:rsidRPr="00FE7511">
        <w:t xml:space="preserve"> and productivity</w:t>
      </w:r>
      <w:r w:rsidR="002C555C" w:rsidRPr="00FE7511">
        <w:t xml:space="preserve"> (10 levels)</w:t>
      </w:r>
      <w:r w:rsidR="00C76121" w:rsidRPr="00FE7511">
        <w:t xml:space="preserve"> </w:t>
      </w:r>
      <w:r w:rsidR="002C555C" w:rsidRPr="00FE7511">
        <w:t>producing 50</w:t>
      </w:r>
      <w:r w:rsidR="00A371DB" w:rsidRPr="00FE7511">
        <w:t>,</w:t>
      </w:r>
      <w:r w:rsidR="002C555C" w:rsidRPr="00FE7511">
        <w:t>000</w:t>
      </w:r>
      <w:r w:rsidR="00A371DB" w:rsidRPr="00FE7511">
        <w:t xml:space="preserve"> </w:t>
      </w:r>
      <w:r w:rsidR="006B3364" w:rsidRPr="00FE7511">
        <w:t>1-generation geometric mean spawner abundances.</w:t>
      </w:r>
      <w:r w:rsidR="00C72B69" w:rsidRPr="00FE7511">
        <w:t xml:space="preserve"> </w:t>
      </w:r>
      <w:r w:rsidR="0045308B" w:rsidRPr="00FE7511">
        <w:t xml:space="preserve">These spawner abundances were then </w:t>
      </w:r>
      <w:r w:rsidR="2644EB65">
        <w:t>used to calculate</w:t>
      </w:r>
      <w:r w:rsidR="006D4A6A" w:rsidRPr="00FE7511">
        <w:t xml:space="preserve"> the proportion of iterations that met or exceeded a given conservation goal</w:t>
      </w:r>
      <w:r w:rsidR="00C8526E" w:rsidRPr="00FE7511">
        <w:t xml:space="preserve"> for a given productivity and ER scenario. </w:t>
      </w:r>
      <w:r w:rsidR="00E13DD7" w:rsidRPr="00FE7511">
        <w:t xml:space="preserve">For the probability of a CU meeting or exceeding its </w:t>
      </w:r>
      <w:r w:rsidR="00881F7B">
        <w:t xml:space="preserve">WSP </w:t>
      </w:r>
      <w:r w:rsidR="00E13DD7" w:rsidRPr="00FE7511">
        <w:t xml:space="preserve">lower biological benchmark, </w:t>
      </w:r>
      <w:r w:rsidR="00122B2C" w:rsidRPr="00FE7511">
        <w:t>the 1-generation geometric mean spawner abundance</w:t>
      </w:r>
      <w:r w:rsidR="00881F7B">
        <w:t xml:space="preserve"> was compared</w:t>
      </w:r>
      <w:r w:rsidR="00122B2C" w:rsidRPr="00FE7511">
        <w:t xml:space="preserve"> against </w:t>
      </w:r>
      <w:r w:rsidR="00E13DD7" w:rsidRPr="00FE7511">
        <w:t xml:space="preserve">20% </w:t>
      </w:r>
      <w:r w:rsidR="00E13DD7" w:rsidRPr="00FE7511">
        <w:rPr>
          <w:i/>
          <w:iCs/>
        </w:rPr>
        <w:t>S</w:t>
      </w:r>
      <w:r w:rsidR="00E13DD7" w:rsidRPr="00FE7511">
        <w:rPr>
          <w:vertAlign w:val="subscript"/>
        </w:rPr>
        <w:t>max</w:t>
      </w:r>
      <w:r w:rsidR="00E13DD7" w:rsidRPr="00FE7511">
        <w:t xml:space="preserve"> </w:t>
      </w:r>
      <w:r w:rsidR="001706C0" w:rsidRPr="00FE7511">
        <w:t>or 1500 spawners, whichever value was greater</w:t>
      </w:r>
      <w:r w:rsidR="00056A5A" w:rsidRPr="00FE7511">
        <w:t xml:space="preserve">, which is consistent with the Rapid Status Approach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w:t>
      </w:r>
      <w:r w:rsidR="00056A5A" w:rsidRPr="00FE7511">
        <w:t xml:space="preserve"> </w:t>
      </w:r>
      <w:r w:rsidRPr="00C74FC8">
        <w:t>For the probability of a CU meeting or exceeding</w:t>
      </w:r>
      <w:r>
        <w:t xml:space="preserve"> 20% </w:t>
      </w:r>
      <w:r w:rsidRPr="00C74FC8">
        <w:rPr>
          <w:i/>
          <w:iCs/>
        </w:rPr>
        <w:t>S</w:t>
      </w:r>
      <w:r w:rsidRPr="00C74FC8">
        <w:rPr>
          <w:vertAlign w:val="subscript"/>
        </w:rPr>
        <w:t>max</w:t>
      </w:r>
      <w:r w:rsidRPr="00C74FC8">
        <w:t>, the 1-generation geometric mean spawner abundance</w:t>
      </w:r>
      <w:r w:rsidR="00881F7B">
        <w:t xml:space="preserve"> was compared against that value</w:t>
      </w:r>
      <w:r w:rsidR="00E90365" w:rsidRPr="00FE7511">
        <w:t xml:space="preserve">. Finally, to assess the probability of an SMU exceeding </w:t>
      </w:r>
      <w:r w:rsidR="008736F0" w:rsidRPr="00FE7511">
        <w:t xml:space="preserve">its CU status-based limit reference point (LRP), we </w:t>
      </w:r>
      <w:r w:rsidR="00042094" w:rsidRPr="00FE7511">
        <w:t>calculated the proportion of iterations where all CUs exceeded their lower biological benchmark</w:t>
      </w:r>
      <w:r w:rsidR="00641FEA" w:rsidRPr="00FE7511">
        <w:t>.</w:t>
      </w:r>
    </w:p>
    <w:p w14:paraId="0E002F53" w14:textId="77777777" w:rsidR="00654B03" w:rsidRPr="00E17D2A" w:rsidRDefault="00654B03" w:rsidP="00654B03">
      <w:pPr>
        <w:pStyle w:val="Heading3"/>
      </w:pPr>
      <w:bookmarkStart w:id="58" w:name="_Toc230764038"/>
      <w:r w:rsidRPr="00E17D2A">
        <w:lastRenderedPageBreak/>
        <w:t>FMI-to-CYER Translation Analysis</w:t>
      </w:r>
      <w:bookmarkEnd w:id="58"/>
    </w:p>
    <w:p w14:paraId="1165F94F" w14:textId="78E741CA" w:rsidR="00654B03" w:rsidRPr="00FE7511" w:rsidRDefault="00654B03" w:rsidP="00F00D1F">
      <w:pPr>
        <w:spacing w:line="259" w:lineRule="auto"/>
      </w:pPr>
      <w:r w:rsidRPr="00FE7511">
        <w:t xml:space="preserve">While both CYER and FMI provide imperfect estimates of </w:t>
      </w:r>
      <w:r w:rsidR="008F6543" w:rsidRPr="00FE7511">
        <w:t>ER</w:t>
      </w:r>
      <w:r w:rsidRPr="00FE7511">
        <w:t>, the former is a multidecadal time series and has received extensive validation given its role in Pacific Salmon Treaty processes</w:t>
      </w:r>
      <w:r w:rsidR="001B0683">
        <w:t xml:space="preserve"> </w:t>
      </w:r>
      <w:r w:rsidR="00C7466F" w:rsidRPr="00C7466F">
        <w:rPr>
          <w:rFonts w:cs="Arial"/>
          <w:color w:val="000000"/>
        </w:rPr>
        <w:t>(Pacific Salmon Commission 2023)</w:t>
      </w:r>
      <w:r w:rsidRPr="00FE7511">
        <w:t xml:space="preserve"> Conversely, </w:t>
      </w:r>
      <w:r w:rsidR="159ECE88">
        <w:t>year-specific estimates of FMI are</w:t>
      </w:r>
      <w:r w:rsidRPr="00FE7511">
        <w:t xml:space="preserve"> only considered reliable since 2019 and the methods used to estimate FMI continue to be revised, suggesting it may have greater uncertainty </w:t>
      </w:r>
      <w:r w:rsidR="00C7466F" w:rsidRPr="00C7466F">
        <w:rPr>
          <w:rFonts w:cs="Arial"/>
          <w:color w:val="000000"/>
        </w:rPr>
        <w:t>(DFO 2025b)</w:t>
      </w:r>
      <w:r w:rsidRPr="00FE7511">
        <w:t xml:space="preserve"> Furthermore, contemporary CYER time series do not exist for </w:t>
      </w:r>
      <w:r w:rsidR="001477B0" w:rsidRPr="00FE7511">
        <w:t xml:space="preserve">the </w:t>
      </w:r>
      <w:r w:rsidRPr="00FE7511">
        <w:t xml:space="preserve">Spring </w:t>
      </w:r>
      <w:r w:rsidR="005D051A">
        <w:t>5</w:t>
      </w:r>
      <w:r w:rsidR="005D051A" w:rsidRPr="005D051A">
        <w:rPr>
          <w:vertAlign w:val="subscript"/>
        </w:rPr>
        <w:t>2</w:t>
      </w:r>
      <w:r w:rsidR="005D051A">
        <w:t xml:space="preserve"> (</w:t>
      </w:r>
      <w:r w:rsidRPr="00FE7511">
        <w:t>1.3</w:t>
      </w:r>
      <w:r w:rsidR="005D051A">
        <w:t>)</w:t>
      </w:r>
      <w:r w:rsidRPr="00FE7511">
        <w:t xml:space="preserve"> </w:t>
      </w:r>
      <w:r w:rsidR="001477B0" w:rsidRPr="00FE7511">
        <w:t>SMU</w:t>
      </w:r>
      <w:r w:rsidR="15108175">
        <w:t xml:space="preserve">, while the Summer </w:t>
      </w:r>
      <w:r w:rsidR="005D051A" w:rsidRPr="005D051A">
        <w:t>5</w:t>
      </w:r>
      <w:r w:rsidR="005D051A" w:rsidRPr="005D051A">
        <w:rPr>
          <w:vertAlign w:val="subscript"/>
        </w:rPr>
        <w:t>2</w:t>
      </w:r>
      <w:r w:rsidR="005D051A" w:rsidRPr="005D051A">
        <w:t xml:space="preserve"> (</w:t>
      </w:r>
      <w:r w:rsidR="15108175">
        <w:t>1.3</w:t>
      </w:r>
      <w:r w:rsidR="005D051A" w:rsidRPr="005D051A">
        <w:t>)</w:t>
      </w:r>
      <w:r w:rsidR="15108175">
        <w:t xml:space="preserve"> SMU CYER time series is </w:t>
      </w:r>
      <w:r w:rsidR="41D4C993">
        <w:t>relatively short, limiting its utility. Thus</w:t>
      </w:r>
      <w:r w:rsidR="00A9102F">
        <w:t xml:space="preserve">, </w:t>
      </w:r>
      <w:r w:rsidRPr="00FE7511">
        <w:t xml:space="preserve">fisheries management objectives </w:t>
      </w:r>
      <w:r w:rsidR="5B8404C2">
        <w:t>for both SMUs are commonly evaluated using FMI</w:t>
      </w:r>
      <w:r>
        <w:t>.</w:t>
      </w:r>
      <w:r w:rsidRPr="00FE7511">
        <w:t xml:space="preserve"> </w:t>
      </w:r>
      <w:r w:rsidRPr="00FE7511">
        <w:rPr>
          <w:rFonts w:eastAsia="Arial" w:cs="Arial"/>
        </w:rPr>
        <w:t>We quanti</w:t>
      </w:r>
      <w:r w:rsidRPr="00FE7511">
        <w:t xml:space="preserve">fied the relationship between FMI and CYER to better understand how managing fisheries using FMI may </w:t>
      </w:r>
      <w:r w:rsidR="00725BB6">
        <w:t>influence</w:t>
      </w:r>
      <w:r w:rsidRPr="00FE7511">
        <w:t xml:space="preserve"> </w:t>
      </w:r>
      <w:r w:rsidR="3AF895E1">
        <w:t>implementation error</w:t>
      </w:r>
      <w:r>
        <w:t xml:space="preserve"> (i.e., </w:t>
      </w:r>
      <w:r w:rsidRPr="00FE7511">
        <w:t xml:space="preserve">deviations between target and realized exploitation rates). </w:t>
      </w:r>
    </w:p>
    <w:p w14:paraId="101A0087" w14:textId="558E5132" w:rsidR="00654B03" w:rsidRPr="00FE7511" w:rsidRDefault="00654B03" w:rsidP="00654B03">
      <w:r w:rsidRPr="00FE7511">
        <w:t>We used hierarchical generalized linear models</w:t>
      </w:r>
      <w:r w:rsidR="1235146A">
        <w:t xml:space="preserve"> (GLMs)</w:t>
      </w:r>
      <w:r w:rsidRPr="00FE7511">
        <w:t xml:space="preserve"> with a logit link to model the relationship between </w:t>
      </w:r>
      <w:r w:rsidR="39D2DD8F">
        <w:t xml:space="preserve">Canadian </w:t>
      </w:r>
      <w:r>
        <w:t>CYER</w:t>
      </w:r>
      <w:r w:rsidRPr="00FE7511">
        <w:t xml:space="preserve"> </w:t>
      </w:r>
      <w:r w:rsidRPr="00FE7511">
        <w:rPr>
          <w:i/>
          <w:iCs/>
        </w:rPr>
        <w:t>c</w:t>
      </w:r>
      <w:r w:rsidRPr="00FE7511">
        <w:t xml:space="preserve"> and FMI </w:t>
      </w:r>
      <w:r w:rsidRPr="00FE7511">
        <w:rPr>
          <w:i/>
          <w:iCs/>
        </w:rPr>
        <w:t>f</w:t>
      </w:r>
      <w:r w:rsidRPr="00FE7511">
        <w:t xml:space="preserve"> for Fraser River </w:t>
      </w:r>
      <w:r w:rsidR="00C52E6D">
        <w:t>ERIS</w:t>
      </w:r>
      <w:r w:rsidRPr="00FE7511">
        <w:t xml:space="preserve"> populations where both indices were estimated. Observations include return years 2019 to 2024. </w:t>
      </w:r>
      <w:r w:rsidR="47C0891A">
        <w:t xml:space="preserve">We excluded American fisheries from CYER estimates because they are not included in the FMI. </w:t>
      </w:r>
      <w:r>
        <w:t>We</w:t>
      </w:r>
      <w:r w:rsidRPr="00FE7511">
        <w:t xml:space="preserve"> note that because FMI is estimated at the SMU level and CYER is calculated at the </w:t>
      </w:r>
      <w:r w:rsidR="00C52E6D">
        <w:t>ERIS</w:t>
      </w:r>
      <w:r w:rsidRPr="00FE7511">
        <w:t xml:space="preserve"> level, </w:t>
      </w:r>
      <w:r w:rsidR="00D76527" w:rsidRPr="00FE7511">
        <w:t xml:space="preserve">SMUs with multiple </w:t>
      </w:r>
      <w:r w:rsidR="006D56F1">
        <w:t>ERIS</w:t>
      </w:r>
      <w:r w:rsidR="00D76527" w:rsidRPr="00FE7511">
        <w:t xml:space="preserve"> (i.e</w:t>
      </w:r>
      <w:r w:rsidR="00D76527">
        <w:t>.</w:t>
      </w:r>
      <w:r w:rsidR="201ABCF6">
        <w:t>,</w:t>
      </w:r>
      <w:r w:rsidR="00D76527" w:rsidRPr="00FE7511">
        <w:t xml:space="preserve"> Fraser Fall and Fraser Summer 0.3) </w:t>
      </w:r>
      <w:r w:rsidR="0063566A" w:rsidRPr="00FE7511">
        <w:t xml:space="preserve">have observations of </w:t>
      </w:r>
      <w:r w:rsidR="00441A9E" w:rsidRPr="00FE7511">
        <w:t xml:space="preserve">FMI </w:t>
      </w:r>
      <w:r w:rsidR="0063566A" w:rsidRPr="00FE7511">
        <w:t>that are</w:t>
      </w:r>
      <w:r w:rsidR="00441A9E" w:rsidRPr="00FE7511">
        <w:t xml:space="preserve"> associated with two different CYER observations</w:t>
      </w:r>
      <w:r w:rsidR="0063566A" w:rsidRPr="00FE7511">
        <w:t xml:space="preserve"> (one per </w:t>
      </w:r>
      <w:r w:rsidR="006D56F1">
        <w:t>ERIS</w:t>
      </w:r>
      <w:r w:rsidR="0063566A" w:rsidRPr="00FE7511">
        <w:t>).</w:t>
      </w:r>
    </w:p>
    <w:p w14:paraId="5092F0B1" w14:textId="557093BA" w:rsidR="00654B03" w:rsidRPr="00FE7511" w:rsidRDefault="00654B03" w:rsidP="000165BF">
      <w:pPr>
        <w:pStyle w:val="BodyText"/>
        <w:rPr>
          <w:rFonts w:eastAsia="Arial"/>
        </w:rPr>
      </w:pPr>
      <w:r w:rsidRPr="00FE7511">
        <w:t xml:space="preserve">We modeled the unobserved latent relationship between the indices while accounting for observation error using a Bayesian state-space framework. We fit three models that shared a common process model, but assumed different levels of </w:t>
      </w:r>
      <w:r w:rsidR="01363D96">
        <w:t xml:space="preserve">catch </w:t>
      </w:r>
      <w:r w:rsidRPr="00FE7511">
        <w:t>observation error (none, moderate (coefficient of variation CV = 0.1), and high (CV = 0.3</w:t>
      </w:r>
      <w:r>
        <w:t>)</w:t>
      </w:r>
      <w:r w:rsidR="74F8227E">
        <w:t>)</w:t>
      </w:r>
      <w:r>
        <w:t>.</w:t>
      </w:r>
      <w:r w:rsidR="12DA2FDE">
        <w:t xml:space="preserve"> We selected the high CV value based on previous estimates of </w:t>
      </w:r>
      <w:r w:rsidR="27F04999">
        <w:t xml:space="preserve">observation error for </w:t>
      </w:r>
      <w:r w:rsidR="12DA2FDE">
        <w:t>CWT-derived exploitation rate</w:t>
      </w:r>
      <w:r w:rsidR="6498A3CA">
        <w:t>s</w:t>
      </w:r>
      <w:r w:rsidR="12DA2FDE">
        <w:t xml:space="preserve"> for a PSC </w:t>
      </w:r>
      <w:r w:rsidR="006D56F1">
        <w:t>ERIS</w:t>
      </w:r>
      <w:r w:rsidR="12DA2FDE">
        <w:t xml:space="preserve"> </w:t>
      </w:r>
      <w:r w:rsidR="00ED04D1" w:rsidRPr="00ED04D1">
        <w:rPr>
          <w:rFonts w:cs="Arial"/>
          <w:color w:val="000000"/>
        </w:rPr>
        <w:t>(</w:t>
      </w:r>
      <w:r w:rsidR="00C7466F" w:rsidRPr="00C7466F">
        <w:rPr>
          <w:rFonts w:cs="Arial"/>
          <w:color w:val="000000"/>
        </w:rPr>
        <w:t>PSC 2008</w:t>
      </w:r>
      <w:r w:rsidR="00ED04D1" w:rsidRPr="00ED04D1">
        <w:rPr>
          <w:rFonts w:cs="Arial"/>
          <w:color w:val="000000"/>
        </w:rPr>
        <w:t>)</w:t>
      </w:r>
      <w:r w:rsidR="139FE99C">
        <w:t xml:space="preserve"> and the low value as an arbitrary intermediate estimate</w:t>
      </w:r>
      <w:r w:rsidR="12DA2FDE">
        <w:t>.</w:t>
      </w:r>
    </w:p>
    <w:p w14:paraId="3028923D" w14:textId="2F1F898B" w:rsidR="00654B03" w:rsidRDefault="00654B03" w:rsidP="00654B03">
      <w:commentRangeStart w:id="59"/>
      <w:commentRangeStart w:id="60"/>
      <w:r w:rsidRPr="00FE7511">
        <w:t xml:space="preserve">The process model, </w:t>
      </w:r>
      <w:r w:rsidRPr="00FE7511">
        <w:rPr>
          <w:i/>
          <w:iCs/>
        </w:rPr>
        <w:t xml:space="preserve">c </w:t>
      </w:r>
      <w:r w:rsidRPr="00FE7511">
        <w:t xml:space="preserve">followed a Beta distribution with parameters </w:t>
      </w:r>
      <m:oMath>
        <m:r>
          <w:rPr>
            <w:rFonts w:ascii="Cambria Math" w:hAnsi="Cambria Math"/>
          </w:rPr>
          <m:t>α</m:t>
        </m:r>
      </m:oMath>
      <w:r w:rsidR="00514A24" w:rsidRPr="00FE7511">
        <w:t xml:space="preserve"> </w:t>
      </w:r>
      <w:r w:rsidRPr="00FE7511">
        <w:t xml:space="preserve">and </w:t>
      </w:r>
      <m:oMath>
        <m:r>
          <w:rPr>
            <w:rFonts w:ascii="Cambria Math" w:hAnsi="Cambria Math"/>
          </w:rPr>
          <m:t>β</m:t>
        </m:r>
      </m:oMath>
      <w:r w:rsidR="00514A24" w:rsidRPr="00FE7511">
        <w:t xml:space="preserve"> </w:t>
      </w:r>
      <w:r w:rsidRPr="00FE7511">
        <w:t xml:space="preserve">that are a function of the mean </w:t>
      </w:r>
      <m:oMath>
        <m:r>
          <w:rPr>
            <w:rFonts w:ascii="Cambria Math" w:hAnsi="Cambria Math"/>
          </w:rPr>
          <m:t>μ</m:t>
        </m:r>
      </m:oMath>
      <w:r w:rsidR="00514A24" w:rsidRPr="00FE7511">
        <w:t xml:space="preserve"> </w:t>
      </w:r>
      <w:r w:rsidRPr="00FE7511">
        <w:t xml:space="preserve">and precision parameter </w:t>
      </w:r>
      <m:oMath>
        <m:r>
          <w:rPr>
            <w:rFonts w:ascii="Cambria Math" w:hAnsi="Cambria Math"/>
          </w:rPr>
          <m:t>ϕ</m:t>
        </m:r>
      </m:oMath>
      <w:r w:rsidR="00544B0B" w:rsidRPr="00FE7511">
        <w:t>:</w:t>
      </w:r>
    </w:p>
    <w:p w14:paraId="53B3F4ED" w14:textId="3234F184" w:rsidR="00E07708" w:rsidRPr="00FE7511" w:rsidRDefault="00E07708" w:rsidP="00B16069">
      <w:pPr>
        <w:ind w:left="1440" w:firstLine="720"/>
      </w:pPr>
      <w:r>
        <w:t>(12)</w:t>
      </w:r>
    </w:p>
    <w:p w14:paraId="1F7F0322" w14:textId="62A7647F" w:rsidR="00654B03" w:rsidRPr="00FE7511" w:rsidRDefault="00654B03" w:rsidP="00654B03">
      <m:oMathPara>
        <m:oMath>
          <m:r>
            <w:rPr>
              <w:rFonts w:ascii="Cambria Math" w:hAnsi="Cambria Math"/>
            </w:rPr>
            <m:t>c ∼ Beta</m:t>
          </m:r>
          <m:d>
            <m:dPr>
              <m:ctrlPr>
                <w:rPr>
                  <w:rFonts w:ascii="Cambria Math" w:hAnsi="Cambria Math"/>
                </w:rPr>
              </m:ctrlPr>
            </m:dPr>
            <m:e>
              <m:r>
                <w:rPr>
                  <w:rFonts w:ascii="Cambria Math" w:hAnsi="Cambria Math"/>
                </w:rPr>
                <m:t>α,β</m:t>
              </m:r>
            </m:e>
          </m:d>
          <w:commentRangeEnd w:id="59"/>
          <m:r>
            <m:rPr>
              <m:sty m:val="p"/>
            </m:rPr>
            <w:rPr>
              <w:rStyle w:val="CommentReference"/>
              <w:sz w:val="22"/>
              <w:szCs w:val="20"/>
            </w:rPr>
            <w:commentReference w:id="59"/>
          </m:r>
          <w:commentRangeEnd w:id="60"/>
          <m:r>
            <m:rPr>
              <m:sty m:val="p"/>
            </m:rPr>
            <w:rPr>
              <w:rStyle w:val="CommentReference"/>
              <w:sz w:val="22"/>
              <w:szCs w:val="20"/>
            </w:rPr>
            <w:commentReference w:id="60"/>
          </m:r>
        </m:oMath>
      </m:oMathPara>
    </w:p>
    <w:p w14:paraId="66A7E213" w14:textId="58BD706F" w:rsidR="00654B03" w:rsidRPr="00FE7511" w:rsidRDefault="00654B03" w:rsidP="00654B03">
      <m:oMathPara>
        <m:oMath>
          <m:r>
            <w:rPr>
              <w:rFonts w:ascii="Cambria Math" w:hAnsi="Cambria Math"/>
            </w:rPr>
            <m:t>α = μϕ</m:t>
          </m:r>
        </m:oMath>
      </m:oMathPara>
    </w:p>
    <w:p w14:paraId="5198F1FB" w14:textId="77777777" w:rsidR="00654B03" w:rsidRPr="00FE7511" w:rsidRDefault="00654B03" w:rsidP="00654B03">
      <m:oMathPara>
        <m:oMath>
          <m:r>
            <w:rPr>
              <w:rFonts w:ascii="Cambria Math" w:hAnsi="Cambria Math"/>
            </w:rPr>
            <m:t>β=</m:t>
          </m:r>
          <m:d>
            <m:dPr>
              <m:ctrlPr>
                <w:rPr>
                  <w:rFonts w:ascii="Cambria Math" w:hAnsi="Cambria Math"/>
                </w:rPr>
              </m:ctrlPr>
            </m:dPr>
            <m:e>
              <m:r>
                <w:rPr>
                  <w:rFonts w:ascii="Cambria Math" w:hAnsi="Cambria Math"/>
                </w:rPr>
                <m:t>1-μ</m:t>
              </m:r>
            </m:e>
          </m:d>
          <m:r>
            <w:rPr>
              <w:rFonts w:ascii="Cambria Math" w:hAnsi="Cambria Math"/>
            </w:rPr>
            <m:t>ϕ</m:t>
          </m:r>
        </m:oMath>
      </m:oMathPara>
    </w:p>
    <w:p w14:paraId="7388066B" w14:textId="5E92111E" w:rsidR="00654B03" w:rsidRDefault="00654B03" w:rsidP="00654B03">
      <w:r w:rsidRPr="00FE7511">
        <w:t xml:space="preserve">We modeled the linear predictor for </w:t>
      </w:r>
      <m:oMath>
        <m:r>
          <w:rPr>
            <w:rFonts w:ascii="Cambria Math" w:hAnsi="Cambria Math"/>
          </w:rPr>
          <m:t>μ</m:t>
        </m:r>
      </m:oMath>
      <w:r w:rsidR="00544B0B" w:rsidRPr="00FE7511">
        <w:t xml:space="preserve"> </w:t>
      </w:r>
      <w:r w:rsidRPr="00FE7511">
        <w:t xml:space="preserve">as </w:t>
      </w:r>
    </w:p>
    <w:p w14:paraId="59969E7D" w14:textId="167F4436" w:rsidR="00624868" w:rsidRPr="00FE7511" w:rsidRDefault="00624868" w:rsidP="00B16069">
      <w:pPr>
        <w:ind w:left="1440" w:firstLine="720"/>
      </w:pPr>
      <w:r>
        <w:t>(13)</w:t>
      </w:r>
    </w:p>
    <w:p w14:paraId="446B27B7" w14:textId="24AD1CBB" w:rsidR="00654B03" w:rsidRPr="00FE7511" w:rsidRDefault="000033B5" w:rsidP="00654B03">
      <w:pPr>
        <w:jc w:val="center"/>
      </w:pPr>
      <m:oMathPara>
        <m:oMath>
          <m:r>
            <w:rPr>
              <w:rFonts w:ascii="Cambria Math" w:hAnsi="Cambria Math"/>
            </w:rPr>
            <m:t> logit</m:t>
          </m:r>
          <m:d>
            <m:dPr>
              <m:ctrlPr>
                <w:rPr>
                  <w:rFonts w:ascii="Cambria Math" w:hAnsi="Cambria Math"/>
                </w:rPr>
              </m:ctrlPr>
            </m:dPr>
            <m:e>
              <m:r>
                <w:rPr>
                  <w:rFonts w:ascii="Cambria Math" w:hAnsi="Cambria Math"/>
                </w:rPr>
                <m:t>μ</m:t>
              </m:r>
            </m:e>
          </m:d>
          <m:r>
            <w:rPr>
              <w:rFonts w:ascii="Cambria Math" w:hAnsi="Cambria Math"/>
            </w:rPr>
            <m:t>=γ+</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f+</m:t>
          </m:r>
          <m:sSub>
            <m:sSubPr>
              <m:ctrlPr>
                <w:rPr>
                  <w:rFonts w:ascii="Cambria Math" w:hAnsi="Cambria Math"/>
                </w:rPr>
              </m:ctrlPr>
            </m:sSubPr>
            <m:e>
              <m:r>
                <w:rPr>
                  <w:rFonts w:ascii="Cambria Math" w:hAnsi="Cambria Math"/>
                </w:rPr>
                <m:t>γ</m:t>
              </m:r>
            </m:e>
            <m:sub>
              <m:r>
                <w:rPr>
                  <w:rFonts w:ascii="Cambria Math" w:hAnsi="Cambria Math"/>
                </w:rPr>
                <m:t>k</m:t>
              </m:r>
            </m:sub>
          </m:sSub>
        </m:oMath>
      </m:oMathPara>
    </w:p>
    <w:p w14:paraId="5DDF603C" w14:textId="1615406E" w:rsidR="00654B03" w:rsidRPr="00FE7511" w:rsidRDefault="00654B03" w:rsidP="00654B03">
      <w:r w:rsidRPr="00FE7511">
        <w:t xml:space="preserve">Where </w:t>
      </w:r>
      <m:oMath>
        <m:r>
          <w:rPr>
            <w:rFonts w:ascii="Cambria Math" w:hAnsi="Cambria Math"/>
          </w:rPr>
          <m:t>γ</m:t>
        </m:r>
      </m:oMath>
      <w:r w:rsidR="00544B0B" w:rsidRPr="00FE7511">
        <w:t xml:space="preserve"> </w:t>
      </w:r>
      <w:r w:rsidRPr="00FE7511">
        <w:t xml:space="preserve">represents the intercept,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FE7511">
        <w:t xml:space="preserve"> the estimated per unit effect of </w:t>
      </w:r>
      <w:r w:rsidRPr="00FE7511">
        <w:rPr>
          <w:i/>
          <w:iCs/>
        </w:rPr>
        <w:t xml:space="preserve">f on c, </w:t>
      </w:r>
      <w:r w:rsidRPr="00FE7511">
        <w:t xml:space="preserve">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FE7511">
        <w:t xml:space="preserve"> a hie</w:t>
      </w:r>
      <w:r w:rsidR="219F1185" w:rsidRPr="00FE7511">
        <w:t>r</w:t>
      </w:r>
      <w:r w:rsidRPr="00FE7511">
        <w:t xml:space="preserve">archical intercept representing </w:t>
      </w:r>
      <w:r w:rsidR="09363CBE" w:rsidRPr="00FE7511">
        <w:t xml:space="preserve">normally distributed </w:t>
      </w:r>
      <w:r w:rsidRPr="00FE7511">
        <w:t>variation</w:t>
      </w:r>
      <w:r w:rsidR="6BCF414B" w:rsidRPr="00FE7511">
        <w:t>,</w:t>
      </w:r>
      <w:r w:rsidRPr="00FE7511">
        <w:t xml:space="preserve">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02291172" w:rsidRPr="21F3AC43">
        <w:t>,</w:t>
      </w:r>
      <w:r w:rsidRPr="00FE7511">
        <w:t xml:space="preserve"> in mean </w:t>
      </w:r>
      <w:r w:rsidRPr="00FE7511">
        <w:rPr>
          <w:i/>
          <w:iCs/>
        </w:rPr>
        <w:t>c</w:t>
      </w:r>
      <w:r w:rsidRPr="00FE7511">
        <w:t xml:space="preserve"> among </w:t>
      </w:r>
      <w:r w:rsidR="006D56F1">
        <w:t>ERISs</w:t>
      </w:r>
      <w:r w:rsidRPr="00FE7511">
        <w:t xml:space="preserve"> </w:t>
      </w:r>
      <w:r w:rsidRPr="00FE7511">
        <w:rPr>
          <w:i/>
          <w:iCs/>
        </w:rPr>
        <w:t>k</w:t>
      </w:r>
      <w:r w:rsidRPr="00FE7511">
        <w:t xml:space="preserve">. </w:t>
      </w:r>
    </w:p>
    <w:p w14:paraId="5D7BC5F2" w14:textId="6E5E1644" w:rsidR="00654B03" w:rsidRDefault="00654B03" w:rsidP="00654B03">
      <w:pPr>
        <w:spacing w:line="259" w:lineRule="auto"/>
      </w:pPr>
      <w:r w:rsidRPr="00FE7511">
        <w:t xml:space="preserve">Observations of </w:t>
      </w:r>
      <w:r w:rsidR="47411536" w:rsidRPr="00FE7511">
        <w:t>Canadian</w:t>
      </w:r>
      <w:r w:rsidRPr="00FE7511">
        <w:t xml:space="preserve"> CYER </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FE7511">
        <w:t xml:space="preserve"> and FMI </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FE7511">
        <w:t xml:space="preserve"> in year </w:t>
      </w:r>
      <w:proofErr w:type="spellStart"/>
      <w:r w:rsidRPr="00FE7511">
        <w:rPr>
          <w:i/>
          <w:iCs/>
        </w:rPr>
        <w:t>i</w:t>
      </w:r>
      <w:proofErr w:type="spellEnd"/>
      <w:r w:rsidRPr="00FE7511">
        <w:rPr>
          <w:i/>
          <w:iCs/>
        </w:rPr>
        <w:t xml:space="preserve"> </w:t>
      </w:r>
      <w:r w:rsidRPr="00FE7511">
        <w:t>were assumed to be a function of the true latent states with normally distributed observation error</w:t>
      </w:r>
      <w:r w:rsidR="7C16FB96" w:rsidRPr="00FE7511">
        <w:t>s</w:t>
      </w:r>
      <w:r w:rsidRPr="00FE7511">
        <w:t xml:space="preserve"> </w:t>
      </w:r>
      <m:oMath>
        <m:r>
          <w:rPr>
            <w:rFonts w:ascii="Cambria Math" w:hAnsi="Cambria Math"/>
          </w:rPr>
          <m:t>σ</m:t>
        </m:r>
      </m:oMath>
      <w:r w:rsidR="00544B0B" w:rsidRPr="00FE7511">
        <w:t>:</w:t>
      </w:r>
    </w:p>
    <w:p w14:paraId="2A0EFDA8" w14:textId="53F90564" w:rsidR="001E5B62" w:rsidRPr="00FE7511" w:rsidRDefault="001E5B62" w:rsidP="00B16069">
      <w:pPr>
        <w:spacing w:line="259" w:lineRule="auto"/>
        <w:ind w:left="1440" w:firstLine="720"/>
      </w:pPr>
      <w:r>
        <w:t>(14)</w:t>
      </w:r>
    </w:p>
    <w:p w14:paraId="7065C12F" w14:textId="6FDDDFDA" w:rsidR="00654B03" w:rsidRPr="00FE7511" w:rsidRDefault="000033B5" w:rsidP="00654B03">
      <w:pPr>
        <w:spacing w:line="259" w:lineRule="auto"/>
      </w:pPr>
      <m:oMathPara>
        <m:oMath>
          <m:r>
            <w:rPr>
              <w:rFonts w:ascii="Cambria Math" w:hAnsi="Cambria Math"/>
            </w:rPr>
            <m:t>logit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e>
          </m:d>
          <m:r>
            <w:rPr>
              <w:rFonts w:ascii="Cambria Math" w:hAnsi="Cambria Math"/>
            </w:rPr>
            <m:t>=Normal</m:t>
          </m:r>
          <m:d>
            <m:dPr>
              <m:ctrlPr>
                <w:rPr>
                  <w:rFonts w:ascii="Cambria Math" w:hAnsi="Cambria Math"/>
                </w:rPr>
              </m:ctrlPr>
            </m:dPr>
            <m:e>
              <m:r>
                <m:rPr>
                  <m:sty m:val="p"/>
                </m:rPr>
                <w:rPr>
                  <w:rFonts w:ascii="Cambria Math" w:hAnsi="Cambria Math"/>
                </w:rPr>
                <m:t xml:space="preserve"> logit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d>
        </m:oMath>
      </m:oMathPara>
    </w:p>
    <w:p w14:paraId="0AB113F9" w14:textId="5988A04B" w:rsidR="00654B03" w:rsidRPr="00FE7511" w:rsidRDefault="002F0529" w:rsidP="00654B03">
      <w:pPr>
        <w:spacing w:line="259" w:lineRule="auto"/>
        <w:jc w:val="center"/>
      </w:pPr>
      <m:oMathPara>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Normal</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oMath>
      </m:oMathPara>
    </w:p>
    <w:p w14:paraId="39187F40" w14:textId="3EA03DD0" w:rsidR="00654B03" w:rsidRDefault="00654B03" w:rsidP="00654B03">
      <w:pPr>
        <w:spacing w:line="259" w:lineRule="auto"/>
      </w:pPr>
      <w:r w:rsidRPr="00FE7511">
        <w:lastRenderedPageBreak/>
        <w:t xml:space="preserve">Since </w:t>
      </w:r>
      <m:oMath>
        <m:r>
          <w:rPr>
            <w:rFonts w:ascii="Cambria Math" w:hAnsi="Cambria Math"/>
          </w:rPr>
          <m:t>σ</m:t>
        </m:r>
      </m:oMath>
      <w:r w:rsidRPr="00FE7511">
        <w:t xml:space="preserve"> is challenging to estimate independently of precision </w:t>
      </w:r>
      <m:oMath>
        <m:r>
          <w:rPr>
            <w:rFonts w:ascii="Cambria Math" w:hAnsi="Cambria Math"/>
          </w:rPr>
          <m:t>ϕ</m:t>
        </m:r>
      </m:oMath>
      <w:r w:rsidR="00544B0B" w:rsidRPr="00FE7511">
        <w:t xml:space="preserve"> </w:t>
      </w:r>
      <w:r w:rsidRPr="00FE7511">
        <w:t xml:space="preserve">without considerable data and assumptions, we instead calculated </w:t>
      </w:r>
      <m:oMath>
        <m:r>
          <w:rPr>
            <w:rFonts w:ascii="Cambria Math" w:hAnsi="Cambria Math"/>
          </w:rPr>
          <m:t>σ</m:t>
        </m:r>
      </m:oMath>
      <w:r w:rsidR="00544B0B" w:rsidRPr="00FE7511">
        <w:t xml:space="preserve"> </w:t>
      </w:r>
      <w:r w:rsidRPr="00FE7511">
        <w:t>across a range of plausible coefficients of variation CV (0.1 and 0.3, as well as a non-state space model representing a CV of 0).</w:t>
      </w:r>
    </w:p>
    <w:p w14:paraId="2F1DC53C" w14:textId="1FB1CAFD" w:rsidR="001E5B62" w:rsidRPr="00FE7511" w:rsidRDefault="001E5B62" w:rsidP="00B16069">
      <w:pPr>
        <w:spacing w:line="259" w:lineRule="auto"/>
        <w:ind w:left="1440" w:firstLine="720"/>
      </w:pPr>
      <w:r>
        <w:t>(15)</w:t>
      </w:r>
    </w:p>
    <w:p w14:paraId="7BD69609" w14:textId="77777777" w:rsidR="00654B03" w:rsidRPr="00FE7511" w:rsidRDefault="002F0529" w:rsidP="00654B03">
      <w:pPr>
        <w:spacing w:line="259" w:lineRule="auto"/>
      </w:pPr>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w:rPr>
              <w:rFonts w:ascii="Cambria Math" w:hAnsi="Cambria Math"/>
            </w:rPr>
            <m:t>=</m:t>
          </m:r>
          <m:f>
            <m:fPr>
              <m:ctrlPr>
                <w:rPr>
                  <w:rFonts w:ascii="Cambria Math" w:hAnsi="Cambria Math"/>
                </w:rPr>
              </m:ctrlPr>
            </m:fPr>
            <m:num>
              <m:r>
                <w:rPr>
                  <w:rFonts w:ascii="Cambria Math" w:hAnsi="Cambria Math"/>
                </w:rPr>
                <m:t>CV</m:t>
              </m:r>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e>
              </m:d>
            </m:den>
          </m:f>
        </m:oMath>
      </m:oMathPara>
    </w:p>
    <w:p w14:paraId="7246C4A9" w14:textId="77777777" w:rsidR="00654B03" w:rsidRPr="00FE7511" w:rsidRDefault="002F0529" w:rsidP="00654B03">
      <w:pPr>
        <w:spacing w:line="259" w:lineRule="auto"/>
      </w:pPr>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w:rPr>
              <w:rFonts w:ascii="Cambria Math" w:hAnsi="Cambria Math"/>
            </w:rPr>
            <m:t>=</m:t>
          </m:r>
          <m:f>
            <m:fPr>
              <m:ctrlPr>
                <w:rPr>
                  <w:rFonts w:ascii="Cambria Math" w:hAnsi="Cambria Math"/>
                </w:rPr>
              </m:ctrlPr>
            </m:fPr>
            <m:num>
              <m:r>
                <w:rPr>
                  <w:rFonts w:ascii="Cambria Math" w:hAnsi="Cambria Math"/>
                </w:rPr>
                <m:t>CV</m:t>
              </m:r>
            </m:num>
            <m:den>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t>
                      </m:r>
                    </m:sup>
                  </m:sSubSup>
                </m:e>
              </m:d>
            </m:den>
          </m:f>
        </m:oMath>
      </m:oMathPara>
    </w:p>
    <w:p w14:paraId="1FF38F18" w14:textId="77777777" w:rsidR="00654B03" w:rsidRPr="00FE7511" w:rsidRDefault="00654B03" w:rsidP="00654B03">
      <w:pPr>
        <w:spacing w:line="259" w:lineRule="auto"/>
      </w:pPr>
      <w:r w:rsidRPr="00FE7511">
        <w:t>Although it is plausible that CYER has a lower CV than FMI, we did not have sufficient data to inform index specific estimates and assumed fixed CV values were shared among indices.</w:t>
      </w:r>
    </w:p>
    <w:p w14:paraId="72D135F0" w14:textId="7DF6E8C7" w:rsidR="00654B03" w:rsidRPr="00FE7511" w:rsidRDefault="00654B03" w:rsidP="00654B03">
      <w:pPr>
        <w:spacing w:line="259" w:lineRule="auto"/>
      </w:pPr>
      <w:r w:rsidRPr="00FE7511">
        <w:t xml:space="preserve">We fit the GLM in a Bayesian framework in Stan. We used moderately informative priors for the fixed effects </w:t>
      </w:r>
      <m:oMath>
        <m:r>
          <w:rPr>
            <w:rFonts w:ascii="Cambria Math" w:hAnsi="Cambria Math"/>
          </w:rPr>
          <m:t>γ</m:t>
        </m:r>
      </m:oMath>
      <w:r w:rsidR="0060139D" w:rsidRPr="00FE7511">
        <w:t xml:space="preserve"> </w:t>
      </w:r>
      <w:r w:rsidRPr="00FE7511">
        <w:t xml:space="preserve">and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FE7511">
        <w:t xml:space="preserve"> to reflect our </w:t>
      </w:r>
      <w:r w:rsidRPr="575A12DC">
        <w:rPr>
          <w:i/>
          <w:iCs/>
        </w:rPr>
        <w:t>a</w:t>
      </w:r>
      <w:r w:rsidR="4F44E87D" w:rsidRPr="575A12DC">
        <w:rPr>
          <w:i/>
          <w:iCs/>
        </w:rPr>
        <w:t xml:space="preserve"> </w:t>
      </w:r>
      <w:r w:rsidRPr="575A12DC">
        <w:rPr>
          <w:i/>
          <w:iCs/>
        </w:rPr>
        <w:t>priori</w:t>
      </w:r>
      <w:r w:rsidRPr="00FE7511">
        <w:t xml:space="preserve"> belief that the two indices are expected to be positively correlated with one another </w:t>
      </w:r>
      <w:r w:rsidR="0CC9DC29" w:rsidRPr="00FE7511">
        <w:t>(e.g.</w:t>
      </w:r>
      <w:r w:rsidR="7241CBCD" w:rsidRPr="00FE7511">
        <w:t>,</w:t>
      </w:r>
      <w:r w:rsidR="0CC9DC29" w:rsidRPr="00FE7511">
        <w:t xml:space="preserve"> a slope of </w:t>
      </w:r>
      <w:r w:rsidR="4ECF8C9D" w:rsidRPr="00FE7511">
        <w:t>one</w:t>
      </w:r>
      <w:r w:rsidR="0CC9DC29" w:rsidRPr="00FE7511">
        <w:t xml:space="preserve"> implies perfect congruence between the two normalized quantities)</w:t>
      </w:r>
      <w:r w:rsidRPr="00FE7511">
        <w:t xml:space="preserve"> and constrain the model from exploring unrealistic parameter values which can lead to convergence issues with Beta GLMs. Hierarchical intercepts were modeled using a non-centered parameterization. We ran the model with four chains and 4000 iterations. We confirmed convergence by evaluating chain plots and </w:t>
      </w:r>
      <m:oMath>
        <m:r>
          <w:rPr>
            <w:rFonts w:ascii="Cambria Math" w:hAnsi="Cambria Math"/>
          </w:rPr>
          <m:t>R_hat</m:t>
        </m:r>
      </m:oMath>
      <w:r w:rsidRPr="00FE7511">
        <w:t xml:space="preserve"> values. The effective sample size for all estimated parameters was greater than 500. All priors are listed in Table </w:t>
      </w:r>
      <w:r w:rsidR="002B79DC">
        <w:t>4</w:t>
      </w:r>
      <w:r w:rsidRPr="00FE7511">
        <w:t>.</w:t>
      </w:r>
    </w:p>
    <w:p w14:paraId="637502C9" w14:textId="37875E3C" w:rsidR="00654B03" w:rsidRPr="00FE7511" w:rsidRDefault="00654B03" w:rsidP="00387DB9">
      <w:pPr>
        <w:pStyle w:val="Caption-Table"/>
      </w:pPr>
      <w:r w:rsidRPr="00FE7511">
        <w:t xml:space="preserve">Table </w:t>
      </w:r>
      <w:r w:rsidR="002B79DC">
        <w:t>4</w:t>
      </w:r>
      <w:r w:rsidRPr="00FE7511">
        <w:t>. CYER-FMI GLM priors.</w:t>
      </w:r>
    </w:p>
    <w:tbl>
      <w:tblPr>
        <w:tblStyle w:val="TableGrid"/>
        <w:tblW w:w="41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440"/>
        <w:gridCol w:w="2700"/>
      </w:tblGrid>
      <w:tr w:rsidR="001B3239" w:rsidRPr="00FE7511" w14:paraId="01C76BBA" w14:textId="77777777" w:rsidTr="003A5D85">
        <w:trPr>
          <w:trHeight w:val="300"/>
          <w:jc w:val="center"/>
        </w:trPr>
        <w:tc>
          <w:tcPr>
            <w:tcW w:w="1440" w:type="dxa"/>
            <w:tcBorders>
              <w:top w:val="single" w:sz="4" w:space="0" w:color="auto"/>
              <w:bottom w:val="single" w:sz="4" w:space="0" w:color="auto"/>
            </w:tcBorders>
          </w:tcPr>
          <w:p w14:paraId="1AF8B389" w14:textId="77777777" w:rsidR="0060139D" w:rsidRPr="00FE7511" w:rsidRDefault="0060139D" w:rsidP="003A5D85">
            <w:pPr>
              <w:pStyle w:val="Table"/>
            </w:pPr>
            <w:r w:rsidRPr="00FE7511">
              <w:t>Parameter</w:t>
            </w:r>
          </w:p>
        </w:tc>
        <w:tc>
          <w:tcPr>
            <w:tcW w:w="2700" w:type="dxa"/>
            <w:tcBorders>
              <w:top w:val="single" w:sz="4" w:space="0" w:color="auto"/>
              <w:bottom w:val="single" w:sz="4" w:space="0" w:color="auto"/>
            </w:tcBorders>
          </w:tcPr>
          <w:p w14:paraId="520C526E" w14:textId="77777777" w:rsidR="0060139D" w:rsidRPr="00FE7511" w:rsidRDefault="0060139D" w:rsidP="003A5D85">
            <w:pPr>
              <w:pStyle w:val="Table"/>
            </w:pPr>
            <w:r w:rsidRPr="00FE7511">
              <w:t>Prior Distribution</w:t>
            </w:r>
          </w:p>
        </w:tc>
      </w:tr>
      <w:tr w:rsidR="001B3239" w:rsidRPr="00FE7511" w14:paraId="20884A23" w14:textId="77777777" w:rsidTr="003A5D85">
        <w:trPr>
          <w:trHeight w:val="300"/>
          <w:jc w:val="center"/>
        </w:trPr>
        <w:tc>
          <w:tcPr>
            <w:tcW w:w="1440" w:type="dxa"/>
            <w:tcBorders>
              <w:top w:val="single" w:sz="4" w:space="0" w:color="auto"/>
            </w:tcBorders>
          </w:tcPr>
          <w:p w14:paraId="5A7C6AA0" w14:textId="357D2FF2" w:rsidR="0060139D" w:rsidRPr="00FE7511" w:rsidRDefault="0060139D" w:rsidP="003A5D85">
            <w:pPr>
              <w:pStyle w:val="Table"/>
            </w:pPr>
            <m:oMathPara>
              <m:oMath>
                <m:r>
                  <w:rPr>
                    <w:rFonts w:ascii="Cambria Math" w:hAnsi="Cambria Math"/>
                  </w:rPr>
                  <m:t>γ</m:t>
                </m:r>
              </m:oMath>
            </m:oMathPara>
          </w:p>
        </w:tc>
        <w:tc>
          <w:tcPr>
            <w:tcW w:w="2700" w:type="dxa"/>
            <w:tcBorders>
              <w:top w:val="single" w:sz="4" w:space="0" w:color="auto"/>
            </w:tcBorders>
          </w:tcPr>
          <w:p w14:paraId="721374D6" w14:textId="5B2D1FF8" w:rsidR="0060139D" w:rsidRPr="00FE7511" w:rsidRDefault="0060139D" w:rsidP="003A5D85">
            <w:pPr>
              <w:pStyle w:val="Table"/>
            </w:pPr>
            <w:r w:rsidRPr="00FE7511">
              <w:t>Normal(-</w:t>
            </w:r>
            <w:r w:rsidR="006C13BD">
              <w:t>-2.75</w:t>
            </w:r>
            <w:r w:rsidRPr="00FE7511">
              <w:t>,</w:t>
            </w:r>
            <w:r w:rsidR="006C13BD">
              <w:t xml:space="preserve"> 1.5</w:t>
            </w:r>
            <w:r w:rsidRPr="00FE7511">
              <w:t>)</w:t>
            </w:r>
          </w:p>
        </w:tc>
      </w:tr>
      <w:tr w:rsidR="001B3239" w:rsidRPr="00FE7511" w14:paraId="74D6C0ED" w14:textId="77777777" w:rsidTr="003A5D85">
        <w:trPr>
          <w:trHeight w:val="300"/>
          <w:jc w:val="center"/>
        </w:trPr>
        <w:tc>
          <w:tcPr>
            <w:tcW w:w="1440" w:type="dxa"/>
          </w:tcPr>
          <w:p w14:paraId="2790D158" w14:textId="77777777" w:rsidR="0060139D" w:rsidRPr="00FE7511" w:rsidRDefault="002F0529" w:rsidP="003A5D85">
            <w:pPr>
              <w:pStyle w:val="Table"/>
            </w:pPr>
            <m:oMathPara>
              <m:oMath>
                <m:sSub>
                  <m:sSubPr>
                    <m:ctrlPr>
                      <w:rPr>
                        <w:rFonts w:ascii="Cambria Math" w:hAnsi="Cambria Math"/>
                      </w:rPr>
                    </m:ctrlPr>
                  </m:sSubPr>
                  <m:e>
                    <m:r>
                      <w:rPr>
                        <w:rFonts w:ascii="Cambria Math" w:hAnsi="Cambria Math"/>
                      </w:rPr>
                      <m:t>γ</m:t>
                    </m:r>
                  </m:e>
                  <m:sub>
                    <m:r>
                      <w:rPr>
                        <w:rFonts w:ascii="Cambria Math" w:hAnsi="Cambria Math"/>
                      </w:rPr>
                      <m:t>f</m:t>
                    </m:r>
                  </m:sub>
                </m:sSub>
              </m:oMath>
            </m:oMathPara>
          </w:p>
        </w:tc>
        <w:tc>
          <w:tcPr>
            <w:tcW w:w="2700" w:type="dxa"/>
          </w:tcPr>
          <w:p w14:paraId="79BBF262" w14:textId="35D34A6E" w:rsidR="0060139D" w:rsidRPr="00FE7511" w:rsidRDefault="0060139D" w:rsidP="003A5D85">
            <w:pPr>
              <w:pStyle w:val="Table"/>
            </w:pPr>
            <w:r w:rsidRPr="00FE7511">
              <w:t>Normal(</w:t>
            </w:r>
            <w:r w:rsidR="006C13BD">
              <w:t>5.5</w:t>
            </w:r>
            <w:r w:rsidRPr="00FE7511">
              <w:t>,</w:t>
            </w:r>
            <w:r w:rsidR="006C13BD">
              <w:t xml:space="preserve"> 2</w:t>
            </w:r>
            <w:r w:rsidRPr="00FE7511">
              <w:t>)</w:t>
            </w:r>
          </w:p>
        </w:tc>
      </w:tr>
      <w:tr w:rsidR="001B3239" w:rsidRPr="00FE7511" w14:paraId="7AA9945D" w14:textId="77777777" w:rsidTr="003A5D85">
        <w:trPr>
          <w:trHeight w:val="300"/>
          <w:jc w:val="center"/>
        </w:trPr>
        <w:tc>
          <w:tcPr>
            <w:tcW w:w="1440" w:type="dxa"/>
          </w:tcPr>
          <w:p w14:paraId="6DB4298C" w14:textId="77777777" w:rsidR="0060139D" w:rsidRPr="00FE7511" w:rsidRDefault="002F0529" w:rsidP="003A5D85">
            <w:pPr>
              <w:pStyle w:val="Table"/>
            </w:pPr>
            <m:oMathPara>
              <m:oMath>
                <m:sSub>
                  <m:sSubPr>
                    <m:ctrlPr>
                      <w:rPr>
                        <w:rFonts w:ascii="Cambria Math" w:hAnsi="Cambria Math"/>
                      </w:rPr>
                    </m:ctrlPr>
                  </m:sSubPr>
                  <m:e>
                    <m:r>
                      <w:rPr>
                        <w:rFonts w:ascii="Cambria Math" w:hAnsi="Cambria Math"/>
                      </w:rPr>
                      <m:t>σ</m:t>
                    </m:r>
                  </m:e>
                  <m:sub>
                    <m:r>
                      <w:rPr>
                        <w:rFonts w:ascii="Cambria Math" w:hAnsi="Cambria Math"/>
                      </w:rPr>
                      <m:t>k</m:t>
                    </m:r>
                  </m:sub>
                </m:sSub>
              </m:oMath>
            </m:oMathPara>
          </w:p>
        </w:tc>
        <w:tc>
          <w:tcPr>
            <w:tcW w:w="2700" w:type="dxa"/>
          </w:tcPr>
          <w:p w14:paraId="33AADDF7" w14:textId="77777777" w:rsidR="0060139D" w:rsidRPr="00FE7511" w:rsidRDefault="0060139D" w:rsidP="003A5D85">
            <w:pPr>
              <w:pStyle w:val="Table"/>
            </w:pPr>
            <w:r w:rsidRPr="00FE7511">
              <w:t>Exponential(1)</w:t>
            </w:r>
          </w:p>
        </w:tc>
      </w:tr>
      <w:tr w:rsidR="001B3239" w:rsidRPr="00FE7511" w14:paraId="76479247" w14:textId="77777777" w:rsidTr="003A5D85">
        <w:trPr>
          <w:trHeight w:val="300"/>
          <w:jc w:val="center"/>
        </w:trPr>
        <w:tc>
          <w:tcPr>
            <w:tcW w:w="1440" w:type="dxa"/>
          </w:tcPr>
          <w:p w14:paraId="56ADC020" w14:textId="77777777" w:rsidR="0060139D" w:rsidRPr="00FE7511" w:rsidRDefault="0060139D" w:rsidP="003A5D85">
            <w:pPr>
              <w:pStyle w:val="Table"/>
            </w:pPr>
            <m:oMathPara>
              <m:oMath>
                <m:r>
                  <w:rPr>
                    <w:rFonts w:ascii="Cambria Math" w:hAnsi="Cambria Math"/>
                  </w:rPr>
                  <m:t>ϕ </m:t>
                </m:r>
              </m:oMath>
            </m:oMathPara>
          </w:p>
        </w:tc>
        <w:tc>
          <w:tcPr>
            <w:tcW w:w="2700" w:type="dxa"/>
          </w:tcPr>
          <w:p w14:paraId="62B06DB4" w14:textId="77777777" w:rsidR="0060139D" w:rsidRPr="00FE7511" w:rsidRDefault="0060139D" w:rsidP="003A5D85">
            <w:pPr>
              <w:pStyle w:val="Table"/>
            </w:pPr>
            <w:r w:rsidRPr="00FE7511">
              <w:t>Exponential(1)</w:t>
            </w:r>
          </w:p>
        </w:tc>
      </w:tr>
      <w:tr w:rsidR="001B3239" w:rsidRPr="00FE7511" w14:paraId="6BC805A3" w14:textId="77777777" w:rsidTr="003A5D85">
        <w:trPr>
          <w:trHeight w:val="300"/>
          <w:jc w:val="center"/>
        </w:trPr>
        <w:tc>
          <w:tcPr>
            <w:tcW w:w="1440" w:type="dxa"/>
            <w:tcBorders>
              <w:bottom w:val="single" w:sz="4" w:space="0" w:color="auto"/>
            </w:tcBorders>
          </w:tcPr>
          <w:p w14:paraId="32C3A53B" w14:textId="77777777" w:rsidR="0060139D" w:rsidRPr="00FE7511" w:rsidRDefault="0060139D" w:rsidP="003A5D85">
            <w:pPr>
              <w:pStyle w:val="Table"/>
              <w:jc w:val="center"/>
            </w:pPr>
            <w:r w:rsidRPr="00FE7511">
              <w:t>CV</w:t>
            </w:r>
          </w:p>
        </w:tc>
        <w:tc>
          <w:tcPr>
            <w:tcW w:w="2700" w:type="dxa"/>
            <w:tcBorders>
              <w:bottom w:val="single" w:sz="4" w:space="0" w:color="auto"/>
            </w:tcBorders>
          </w:tcPr>
          <w:p w14:paraId="16A69098" w14:textId="77777777" w:rsidR="0060139D" w:rsidRPr="00FE7511" w:rsidRDefault="0060139D" w:rsidP="003A5D85">
            <w:pPr>
              <w:pStyle w:val="Table"/>
            </w:pPr>
            <w:r w:rsidRPr="00FE7511">
              <w:t>NA (fixed at 0, 0.1, or 0.3)</w:t>
            </w:r>
          </w:p>
        </w:tc>
      </w:tr>
    </w:tbl>
    <w:p w14:paraId="3A0B3457" w14:textId="61D0F42F" w:rsidR="00440E37" w:rsidRDefault="00654B03" w:rsidP="00440E37">
      <w:pPr>
        <w:pStyle w:val="BodyText"/>
      </w:pPr>
      <w:r w:rsidRPr="00FE7511">
        <w:t xml:space="preserve">We used posterior predictions from the fitted model to visualize uncertainty in the relationship between FMI and </w:t>
      </w:r>
      <w:r w:rsidR="006E41AD">
        <w:t xml:space="preserve">Canadian </w:t>
      </w:r>
      <w:r w:rsidRPr="00E73D6C">
        <w:t>CYER (</w:t>
      </w:r>
      <w:r w:rsidR="00F26C75" w:rsidRPr="00E73D6C">
        <w:t xml:space="preserve">Figure </w:t>
      </w:r>
      <w:r w:rsidR="00E73D6C" w:rsidRPr="00B16069">
        <w:t>11</w:t>
      </w:r>
      <w:r w:rsidR="00F26C75" w:rsidRPr="00E73D6C">
        <w:t>)</w:t>
      </w:r>
      <w:r w:rsidR="00534A02" w:rsidRPr="00E73D6C">
        <w:t>.</w:t>
      </w:r>
      <w:r w:rsidR="00534A02">
        <w:t xml:space="preserve"> </w:t>
      </w:r>
      <w:r w:rsidR="00013A52">
        <w:t xml:space="preserve">We also produced kernel density plots aligned with the </w:t>
      </w:r>
      <w:r w:rsidR="0520CF18">
        <w:t>‘</w:t>
      </w:r>
      <w:r w:rsidR="00F93B22">
        <w:t>ice-cream</w:t>
      </w:r>
      <w:r w:rsidR="720445F4">
        <w:t>’</w:t>
      </w:r>
      <w:r w:rsidR="00387A5D">
        <w:t xml:space="preserve"> plots describing the results of the simulations </w:t>
      </w:r>
      <w:r w:rsidR="008D7454">
        <w:t xml:space="preserve">that illustrate how the bias in the relationship between </w:t>
      </w:r>
      <w:r w:rsidR="008B1AD7">
        <w:t xml:space="preserve">the FMI and </w:t>
      </w:r>
      <w:r w:rsidR="006E41AD">
        <w:t xml:space="preserve">Canadian </w:t>
      </w:r>
      <w:r w:rsidR="008B1AD7">
        <w:t xml:space="preserve">CYER may translate to a given outcome in the simulation </w:t>
      </w:r>
      <w:r w:rsidR="008B1AD7" w:rsidRPr="0081469E">
        <w:t>analys</w:t>
      </w:r>
      <w:r w:rsidR="00BF39E7" w:rsidRPr="0081469E">
        <w:t>es (</w:t>
      </w:r>
      <w:commentRangeStart w:id="62"/>
      <w:r w:rsidR="00BF39E7" w:rsidRPr="0081469E">
        <w:t xml:space="preserve">Figures </w:t>
      </w:r>
      <w:commentRangeEnd w:id="62"/>
      <w:r w:rsidR="001C3914" w:rsidRPr="00067DE3">
        <w:rPr>
          <w:rStyle w:val="CommentReference"/>
          <w:sz w:val="22"/>
          <w:szCs w:val="20"/>
        </w:rPr>
        <w:commentReference w:id="62"/>
      </w:r>
      <w:r w:rsidR="005A65AB" w:rsidRPr="00B16069">
        <w:t>15-17</w:t>
      </w:r>
      <w:r w:rsidR="00594E62" w:rsidRPr="0081469E">
        <w:t>,-</w:t>
      </w:r>
      <w:r w:rsidR="0081469E" w:rsidRPr="00B16069">
        <w:t xml:space="preserve"> 24-26</w:t>
      </w:r>
      <w:r w:rsidR="00826F40" w:rsidRPr="0081469E">
        <w:t>).</w:t>
      </w:r>
    </w:p>
    <w:p w14:paraId="4E0FCE6D" w14:textId="4C231B2C" w:rsidR="00BF39E7" w:rsidRDefault="00BF39E7" w:rsidP="00BF39E7">
      <w:pPr>
        <w:pStyle w:val="Heading1"/>
      </w:pPr>
      <w:bookmarkStart w:id="63" w:name="_Toc230764039"/>
      <w:r>
        <w:t>Results</w:t>
      </w:r>
      <w:bookmarkEnd w:id="63"/>
    </w:p>
    <w:p w14:paraId="389F4C44" w14:textId="78050A94" w:rsidR="00CD6A16" w:rsidRPr="00FE7511" w:rsidRDefault="00510926" w:rsidP="005447A8">
      <w:pPr>
        <w:pStyle w:val="Heading2"/>
      </w:pPr>
      <w:bookmarkStart w:id="64" w:name="_Toc230764040"/>
      <w:r w:rsidRPr="00FE7511">
        <w:t>A</w:t>
      </w:r>
      <w:r w:rsidR="00A4677E">
        <w:t>ssessment</w:t>
      </w:r>
      <w:bookmarkEnd w:id="64"/>
    </w:p>
    <w:p w14:paraId="2EF81FC2" w14:textId="6EACC6C5" w:rsidR="0077259E" w:rsidRDefault="0077259E" w:rsidP="005447A8">
      <w:pPr>
        <w:pStyle w:val="Heading3"/>
      </w:pPr>
      <w:bookmarkStart w:id="65" w:name="_Toc230764041"/>
      <w:r>
        <w:t>Ricker Stock-Recruit Parameters</w:t>
      </w:r>
      <w:bookmarkEnd w:id="65"/>
    </w:p>
    <w:p w14:paraId="2084A4A1" w14:textId="337B2808" w:rsidR="00F575DC" w:rsidRPr="00F575DC" w:rsidRDefault="00F575DC" w:rsidP="00CC7D0F">
      <w:pPr>
        <w:pStyle w:val="Heading4"/>
      </w:pPr>
      <w:r>
        <w:t xml:space="preserve">Ricker </w:t>
      </w:r>
      <w:r w:rsidRPr="00061523">
        <w:rPr>
          <w:rFonts w:cs="Arial"/>
          <w:i w:val="0"/>
        </w:rPr>
        <w:t>α</w:t>
      </w:r>
    </w:p>
    <w:p w14:paraId="1981D636" w14:textId="7EFE0691" w:rsidR="008718B8" w:rsidRPr="008718B8" w:rsidRDefault="00620199" w:rsidP="008718B8">
      <w:r>
        <w:t xml:space="preserve">The Nicola River Chinook ERIS </w:t>
      </w:r>
      <w:r w:rsidR="008718B8" w:rsidRPr="008718B8">
        <w:t xml:space="preserve">Ricker stock-recruit </w:t>
      </w:r>
      <w:r w:rsidR="007C2139">
        <w:t>curve was</w:t>
      </w:r>
      <w:r w:rsidR="008718B8" w:rsidRPr="008718B8">
        <w:t xml:space="preserve"> fit to </w:t>
      </w:r>
      <w:r w:rsidR="00337DA5">
        <w:t>29</w:t>
      </w:r>
      <w:r w:rsidR="007C2139">
        <w:t xml:space="preserve"> years of</w:t>
      </w:r>
      <w:r w:rsidR="008718B8" w:rsidRPr="008718B8">
        <w:t xml:space="preserve"> data</w:t>
      </w:r>
      <w:r w:rsidR="00337DA5">
        <w:t xml:space="preserve"> across a broad range of spawner and recruit abundances </w:t>
      </w:r>
      <w:r w:rsidR="00337DA5" w:rsidRPr="005E695D">
        <w:t>(</w:t>
      </w:r>
      <w:r w:rsidR="00337DA5" w:rsidRPr="00B16069">
        <w:t xml:space="preserve">Figure </w:t>
      </w:r>
      <w:r w:rsidR="005E695D" w:rsidRPr="00B16069">
        <w:t>6</w:t>
      </w:r>
      <w:r w:rsidR="00337DA5">
        <w:t>)</w:t>
      </w:r>
      <w:r w:rsidR="007C2139">
        <w:t xml:space="preserve">. </w:t>
      </w:r>
      <w:r w:rsidR="0082148E">
        <w:t>The estimate of</w:t>
      </w:r>
      <w:r w:rsidR="00335452">
        <w:t xml:space="preserve"> Ricker ln(</w:t>
      </w:r>
      <w:r w:rsidR="00335452" w:rsidRPr="00335452">
        <w:rPr>
          <w:rFonts w:cs="Arial"/>
          <w:i/>
          <w:iCs/>
        </w:rPr>
        <w:t>α</w:t>
      </w:r>
      <w:r w:rsidR="00335452">
        <w:t xml:space="preserve">) was </w:t>
      </w:r>
      <w:r w:rsidR="0082148E">
        <w:t>uncertain with a median of</w:t>
      </w:r>
      <w:r w:rsidR="00335452">
        <w:t xml:space="preserve"> </w:t>
      </w:r>
      <w:r w:rsidR="00D52591">
        <w:t xml:space="preserve">0.67 (95% CI </w:t>
      </w:r>
      <w:r w:rsidR="008524EC">
        <w:t xml:space="preserve">0.07 </w:t>
      </w:r>
      <w:r w:rsidR="0082148E">
        <w:t>–</w:t>
      </w:r>
      <w:r w:rsidR="008524EC">
        <w:t xml:space="preserve"> </w:t>
      </w:r>
      <w:r w:rsidR="0082148E">
        <w:t>1.79</w:t>
      </w:r>
      <w:r w:rsidR="00D52591">
        <w:t>)</w:t>
      </w:r>
      <w:r w:rsidR="00335452">
        <w:t>.</w:t>
      </w:r>
      <w:r w:rsidR="007C2139">
        <w:t xml:space="preserve"> Model diagnostics</w:t>
      </w:r>
      <w:r w:rsidR="008718B8" w:rsidRPr="008718B8">
        <w:t xml:space="preserve"> </w:t>
      </w:r>
      <w:r w:rsidR="007C2139">
        <w:t>(</w:t>
      </w:r>
      <w:r w:rsidR="008718B8" w:rsidRPr="008718B8">
        <w:t>Gelman-Rubin’s test</w:t>
      </w:r>
      <w:r w:rsidR="007C2139">
        <w:t>)</w:t>
      </w:r>
      <w:r w:rsidR="008718B8" w:rsidRPr="008718B8">
        <w:t xml:space="preserve"> indicated convergence </w:t>
      </w:r>
      <w:commentRangeStart w:id="66"/>
      <w:r w:rsidR="008718B8" w:rsidRPr="008718B8">
        <w:t>(</w:t>
      </w:r>
      <w:proofErr w:type="spellStart"/>
      <w:r w:rsidR="008718B8" w:rsidRPr="008718B8">
        <w:t>Rhat</w:t>
      </w:r>
      <w:proofErr w:type="spellEnd"/>
      <w:r w:rsidR="008718B8" w:rsidRPr="008718B8">
        <w:t xml:space="preserve"> &lt;1.</w:t>
      </w:r>
      <w:r w:rsidR="00CA5CE4">
        <w:t>0</w:t>
      </w:r>
      <w:r w:rsidR="008718B8" w:rsidRPr="008718B8">
        <w:t>1).</w:t>
      </w:r>
      <w:commentRangeEnd w:id="66"/>
      <w:r w:rsidR="008330DE" w:rsidRPr="008718B8">
        <w:rPr>
          <w:rStyle w:val="CommentReference"/>
          <w:sz w:val="22"/>
          <w:szCs w:val="20"/>
        </w:rPr>
        <w:commentReference w:id="66"/>
      </w:r>
    </w:p>
    <w:p w14:paraId="25039622" w14:textId="1B75926E" w:rsidR="008718B8" w:rsidRPr="008718B8" w:rsidRDefault="00D25655" w:rsidP="00D25655">
      <w:pPr>
        <w:jc w:val="center"/>
      </w:pPr>
      <w:r>
        <w:rPr>
          <w:noProof/>
        </w:rPr>
        <w:lastRenderedPageBreak/>
        <w:drawing>
          <wp:inline distT="0" distB="0" distL="0" distR="0" wp14:anchorId="0AF47A95" wp14:editId="0E8261AB">
            <wp:extent cx="3657600" cy="3200400"/>
            <wp:effectExtent l="0" t="0" r="0" b="0"/>
            <wp:docPr id="1192416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15A358E4" w14:textId="50779EB6" w:rsidR="008718B8" w:rsidRPr="008718B8" w:rsidRDefault="008718B8" w:rsidP="008718B8">
      <w:pPr>
        <w:rPr>
          <w:i/>
        </w:rPr>
      </w:pPr>
      <w:r w:rsidRPr="008718B8">
        <w:rPr>
          <w:i/>
        </w:rPr>
        <w:t xml:space="preserve">Figure </w:t>
      </w:r>
      <w:r w:rsidR="005E695D">
        <w:rPr>
          <w:i/>
        </w:rPr>
        <w:t>6</w:t>
      </w:r>
      <w:r w:rsidRPr="008718B8">
        <w:rPr>
          <w:i/>
        </w:rPr>
        <w:t xml:space="preserve">. Ricker stock-recruit function fit to the </w:t>
      </w:r>
      <w:r w:rsidR="00BC26CD">
        <w:rPr>
          <w:i/>
        </w:rPr>
        <w:t>Nicola River Fraser Spring 4</w:t>
      </w:r>
      <w:r w:rsidR="00BC26CD" w:rsidRPr="00BC26CD">
        <w:rPr>
          <w:i/>
          <w:vertAlign w:val="subscript"/>
        </w:rPr>
        <w:t>2</w:t>
      </w:r>
      <w:r w:rsidRPr="008718B8">
        <w:rPr>
          <w:i/>
        </w:rPr>
        <w:t xml:space="preserve"> (</w:t>
      </w:r>
      <w:r w:rsidR="00BC26CD">
        <w:rPr>
          <w:i/>
        </w:rPr>
        <w:t>1</w:t>
      </w:r>
      <w:r w:rsidRPr="008718B8">
        <w:rPr>
          <w:i/>
        </w:rPr>
        <w:t>.</w:t>
      </w:r>
      <w:r w:rsidR="00BC26CD">
        <w:rPr>
          <w:i/>
        </w:rPr>
        <w:t>2</w:t>
      </w:r>
      <w:r w:rsidRPr="008718B8">
        <w:rPr>
          <w:i/>
        </w:rPr>
        <w:t>) Chinook ERIS dataset. Points represent individual spawner-recruit pairs linked by brood year. The solid black line shows the mean relationship between recruits and spawners. The thin blue trace lines show 1000 posterior draws sampled within the 95% CI of the Ricker ln(</w:t>
      </w:r>
      <w:r w:rsidRPr="008718B8">
        <w:rPr>
          <w:iCs/>
        </w:rPr>
        <w:t>α</w:t>
      </w:r>
      <w:r w:rsidRPr="008718B8">
        <w:rPr>
          <w:i/>
        </w:rPr>
        <w:t>) posterior, and the dashed black line shows the 1:1 line.</w:t>
      </w:r>
    </w:p>
    <w:p w14:paraId="3FBF7EBF" w14:textId="51411F51" w:rsidR="00337DA5" w:rsidRPr="008718B8" w:rsidRDefault="005E6B68" w:rsidP="00337DA5">
      <w:pPr>
        <w:pStyle w:val="BodyText"/>
      </w:pPr>
      <w:r>
        <w:t>Normal distributions of fecundity</w:t>
      </w:r>
      <w:r w:rsidR="00FE72B2">
        <w:t xml:space="preserve"> </w:t>
      </w:r>
      <w:r w:rsidR="00335452" w:rsidRPr="005E695D">
        <w:t>(</w:t>
      </w:r>
      <w:r w:rsidR="00335452" w:rsidRPr="00B16069">
        <w:t xml:space="preserve">Figure </w:t>
      </w:r>
      <w:r w:rsidR="005E695D" w:rsidRPr="00B16069">
        <w:t>7</w:t>
      </w:r>
      <w:r w:rsidR="00335452" w:rsidRPr="00B16069">
        <w:t>)</w:t>
      </w:r>
      <w:r w:rsidR="00FE72B2">
        <w:t xml:space="preserve"> were</w:t>
      </w:r>
      <w:r>
        <w:t xml:space="preserve"> estimated</w:t>
      </w:r>
      <w:r w:rsidR="00510672">
        <w:t xml:space="preserve"> from </w:t>
      </w:r>
      <w:r w:rsidR="00D95FD7">
        <w:t xml:space="preserve">the </w:t>
      </w:r>
      <w:r>
        <w:t xml:space="preserve">Nicola River ERIS </w:t>
      </w:r>
      <w:r w:rsidRPr="005E6B68">
        <w:t>(Fraser Spring 4</w:t>
      </w:r>
      <w:r w:rsidRPr="005E6B68">
        <w:rPr>
          <w:vertAlign w:val="subscript"/>
        </w:rPr>
        <w:t>2</w:t>
      </w:r>
      <w:r w:rsidRPr="005E6B68">
        <w:t xml:space="preserve"> (1.2) Chinook)</w:t>
      </w:r>
      <w:r>
        <w:t xml:space="preserve">, </w:t>
      </w:r>
      <w:r w:rsidRPr="005E6B68">
        <w:t>Fraser Spring 5</w:t>
      </w:r>
      <w:r w:rsidRPr="005E6B68">
        <w:rPr>
          <w:vertAlign w:val="subscript"/>
        </w:rPr>
        <w:t>2</w:t>
      </w:r>
      <w:r w:rsidRPr="005E6B68">
        <w:t xml:space="preserve"> (1.3) Chinook, and Fraser Summer 5</w:t>
      </w:r>
      <w:r w:rsidRPr="005E6B68">
        <w:rPr>
          <w:vertAlign w:val="subscript"/>
        </w:rPr>
        <w:t>2</w:t>
      </w:r>
      <w:r w:rsidRPr="005E6B68">
        <w:t xml:space="preserve"> (1.3) Chinook</w:t>
      </w:r>
      <w:r>
        <w:t xml:space="preserve"> fecundity data</w:t>
      </w:r>
      <w:r w:rsidR="00FE72B2">
        <w:t xml:space="preserve">. </w:t>
      </w:r>
      <w:r w:rsidR="007A46E9">
        <w:t xml:space="preserve">Fraser Spring </w:t>
      </w:r>
      <w:r w:rsidR="00CE0173" w:rsidRPr="00CE0173">
        <w:t>5</w:t>
      </w:r>
      <w:r w:rsidR="00CE0173" w:rsidRPr="00CE0173">
        <w:rPr>
          <w:vertAlign w:val="subscript"/>
        </w:rPr>
        <w:t>2</w:t>
      </w:r>
      <w:r w:rsidR="00CE0173" w:rsidRPr="00CE0173">
        <w:t xml:space="preserve"> (1.3) Chinook</w:t>
      </w:r>
      <w:r w:rsidR="00CE0173">
        <w:t xml:space="preserve"> were the most fecund </w:t>
      </w:r>
      <w:r w:rsidR="00D25B4B">
        <w:t xml:space="preserve">with a mean of </w:t>
      </w:r>
      <w:r w:rsidR="005D4C17">
        <w:t>~</w:t>
      </w:r>
      <w:r w:rsidR="00D25B4B">
        <w:t>4500</w:t>
      </w:r>
      <w:r w:rsidR="005D4C17">
        <w:t xml:space="preserve"> eggs per female (</w:t>
      </w:r>
      <w:r w:rsidR="000A62EA">
        <w:t xml:space="preserve">95% CI </w:t>
      </w:r>
      <w:r w:rsidR="00436926">
        <w:t>4400 – 4700</w:t>
      </w:r>
      <w:r w:rsidR="000A62EA">
        <w:t>)</w:t>
      </w:r>
      <w:r w:rsidR="00436926">
        <w:t xml:space="preserve">, followed by </w:t>
      </w:r>
      <w:r w:rsidR="00436926" w:rsidRPr="00436926">
        <w:t>Fraser Summer 5</w:t>
      </w:r>
      <w:r w:rsidR="00436926" w:rsidRPr="00436926">
        <w:rPr>
          <w:vertAlign w:val="subscript"/>
        </w:rPr>
        <w:t>2</w:t>
      </w:r>
      <w:r w:rsidR="00436926" w:rsidRPr="00436926">
        <w:t xml:space="preserve"> (1.3) Chinook</w:t>
      </w:r>
      <w:r w:rsidR="00436926">
        <w:t xml:space="preserve"> with a mean of ~ </w:t>
      </w:r>
      <w:r w:rsidR="00675383">
        <w:t xml:space="preserve">4100 eggs per female </w:t>
      </w:r>
      <w:r w:rsidR="00675383" w:rsidRPr="00675383">
        <w:t xml:space="preserve">(95% CI </w:t>
      </w:r>
      <w:r w:rsidR="00545F75">
        <w:t>39</w:t>
      </w:r>
      <w:r w:rsidR="00675383" w:rsidRPr="00675383">
        <w:t>00 – 4</w:t>
      </w:r>
      <w:r w:rsidR="00545F75">
        <w:t>3</w:t>
      </w:r>
      <w:r w:rsidR="00675383" w:rsidRPr="00675383">
        <w:t>00)</w:t>
      </w:r>
      <w:r w:rsidR="00545F75">
        <w:t xml:space="preserve">, and then </w:t>
      </w:r>
      <w:r w:rsidR="002C27F0">
        <w:t xml:space="preserve">the </w:t>
      </w:r>
      <w:r w:rsidR="002C27F0" w:rsidRPr="002C27F0">
        <w:t>Nicola River ERIS (Fraser Spring 4</w:t>
      </w:r>
      <w:r w:rsidR="002C27F0" w:rsidRPr="002C27F0">
        <w:rPr>
          <w:vertAlign w:val="subscript"/>
        </w:rPr>
        <w:t>2</w:t>
      </w:r>
      <w:r w:rsidR="002C27F0" w:rsidRPr="002C27F0">
        <w:t xml:space="preserve"> (1.2) Chinook)</w:t>
      </w:r>
      <w:r w:rsidR="002C27F0">
        <w:t xml:space="preserve"> with a mean of ~</w:t>
      </w:r>
      <w:r w:rsidR="00335452">
        <w:t xml:space="preserve">3400 eggs per female </w:t>
      </w:r>
      <w:r w:rsidR="00335452" w:rsidRPr="00335452">
        <w:t>(95% CI 3</w:t>
      </w:r>
      <w:r w:rsidR="00335452">
        <w:t>3</w:t>
      </w:r>
      <w:r w:rsidR="00335452" w:rsidRPr="00335452">
        <w:t xml:space="preserve">00 – </w:t>
      </w:r>
      <w:r w:rsidR="00335452">
        <w:t>35</w:t>
      </w:r>
      <w:r w:rsidR="00335452" w:rsidRPr="00335452">
        <w:t>00)</w:t>
      </w:r>
      <w:r w:rsidR="00335452">
        <w:t>.</w:t>
      </w:r>
    </w:p>
    <w:p w14:paraId="3DE8E289" w14:textId="5F1041AC" w:rsidR="0077259E" w:rsidRPr="0077259E" w:rsidRDefault="00737519" w:rsidP="00737519">
      <w:pPr>
        <w:jc w:val="center"/>
      </w:pPr>
      <w:r>
        <w:rPr>
          <w:noProof/>
        </w:rPr>
        <w:lastRenderedPageBreak/>
        <w:drawing>
          <wp:inline distT="0" distB="0" distL="0" distR="0" wp14:anchorId="0DB45022" wp14:editId="51AF0E1A">
            <wp:extent cx="2743200" cy="3657600"/>
            <wp:effectExtent l="0" t="0" r="0" b="0"/>
            <wp:docPr id="2140190438" name="Picture 4" descr="A graph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0438" name="Picture 4" descr="A graph of different colored shap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a:ln>
                      <a:noFill/>
                    </a:ln>
                  </pic:spPr>
                </pic:pic>
              </a:graphicData>
            </a:graphic>
          </wp:inline>
        </w:drawing>
      </w:r>
    </w:p>
    <w:p w14:paraId="16114CB2" w14:textId="0E77E565" w:rsidR="00737519" w:rsidRDefault="00737519" w:rsidP="00737519">
      <w:pPr>
        <w:pStyle w:val="Caption-Figure"/>
      </w:pPr>
      <w:r w:rsidRPr="00B16069">
        <w:t xml:space="preserve">Figure </w:t>
      </w:r>
      <w:r w:rsidR="005E695D" w:rsidRPr="00B16069">
        <w:t>7</w:t>
      </w:r>
      <w:r w:rsidRPr="00B16069">
        <w:t>.</w:t>
      </w:r>
      <w:r>
        <w:t xml:space="preserve"> </w:t>
      </w:r>
      <w:r w:rsidR="00C56477">
        <w:t xml:space="preserve">Estimated fecundity </w:t>
      </w:r>
      <w:r w:rsidR="00973689">
        <w:t xml:space="preserve">distributions </w:t>
      </w:r>
      <w:r w:rsidR="00793180">
        <w:t>for the Nicola River ERIS (Fraser Spring 4</w:t>
      </w:r>
      <w:r w:rsidR="00793180" w:rsidRPr="00793180">
        <w:rPr>
          <w:vertAlign w:val="subscript"/>
        </w:rPr>
        <w:t>2</w:t>
      </w:r>
      <w:r w:rsidR="00793180">
        <w:t xml:space="preserve"> (1.2) Chinook)</w:t>
      </w:r>
      <w:r w:rsidR="00901D94">
        <w:t>, Fraser Spring 5</w:t>
      </w:r>
      <w:r w:rsidR="00901D94" w:rsidRPr="005605BA">
        <w:rPr>
          <w:vertAlign w:val="subscript"/>
        </w:rPr>
        <w:t>2</w:t>
      </w:r>
      <w:r w:rsidR="00901D94">
        <w:t xml:space="preserve"> (1.3) Chinook, and </w:t>
      </w:r>
      <w:r w:rsidR="005605BA">
        <w:t>Fraser Summer 5</w:t>
      </w:r>
      <w:r w:rsidR="005605BA" w:rsidRPr="005605BA">
        <w:rPr>
          <w:vertAlign w:val="subscript"/>
        </w:rPr>
        <w:t>2</w:t>
      </w:r>
      <w:r w:rsidR="005605BA">
        <w:t xml:space="preserve"> (1.3) Chinook.</w:t>
      </w:r>
    </w:p>
    <w:p w14:paraId="5215907E" w14:textId="4118A8AE" w:rsidR="00737519" w:rsidRPr="0077259E" w:rsidRDefault="00C61F7F" w:rsidP="00737519">
      <w:r>
        <w:t xml:space="preserve">Using the proportional differences in fecundity between the </w:t>
      </w:r>
      <w:r w:rsidRPr="00C61F7F">
        <w:t>Nicola River ERIS (Fraser Spring 4</w:t>
      </w:r>
      <w:r w:rsidRPr="00C61F7F">
        <w:rPr>
          <w:vertAlign w:val="subscript"/>
        </w:rPr>
        <w:t>2</w:t>
      </w:r>
      <w:r w:rsidRPr="00C61F7F">
        <w:t xml:space="preserve"> (1.2) Chinook)</w:t>
      </w:r>
      <w:r>
        <w:t xml:space="preserve"> and the other 2 SMUs, </w:t>
      </w:r>
      <w:r w:rsidR="00F91DB2">
        <w:t>Nicola River Ricker ln(</w:t>
      </w:r>
      <w:r w:rsidR="007B14B7" w:rsidRPr="007B14B7">
        <w:rPr>
          <w:rFonts w:cs="Arial"/>
          <w:i/>
          <w:iCs/>
        </w:rPr>
        <w:t>α</w:t>
      </w:r>
      <w:r w:rsidR="00F91DB2">
        <w:t xml:space="preserve">) was adjusted to create </w:t>
      </w:r>
      <w:r w:rsidR="00ED229A">
        <w:t xml:space="preserve">productivity estimates for both the </w:t>
      </w:r>
      <w:r w:rsidR="00ED229A" w:rsidRPr="00ED229A">
        <w:t>Fraser Spring 5</w:t>
      </w:r>
      <w:r w:rsidR="00ED229A" w:rsidRPr="00ED229A">
        <w:rPr>
          <w:vertAlign w:val="subscript"/>
        </w:rPr>
        <w:t>2</w:t>
      </w:r>
      <w:r w:rsidR="00ED229A" w:rsidRPr="00ED229A">
        <w:t xml:space="preserve"> (1.3) Chinook, and Fraser Summer 5</w:t>
      </w:r>
      <w:r w:rsidR="00ED229A" w:rsidRPr="00ED229A">
        <w:rPr>
          <w:vertAlign w:val="subscript"/>
        </w:rPr>
        <w:t>2</w:t>
      </w:r>
      <w:r w:rsidR="00ED229A" w:rsidRPr="00ED229A">
        <w:t xml:space="preserve"> (1.3) Chinook</w:t>
      </w:r>
      <w:r w:rsidR="00DB0B97">
        <w:t xml:space="preserve">. </w:t>
      </w:r>
      <w:r w:rsidR="0023731D">
        <w:t xml:space="preserve">Productivity estimates for </w:t>
      </w:r>
      <w:r w:rsidR="007B14B7">
        <w:t>both SMUs were uncertain, with a median Ricker ln(</w:t>
      </w:r>
      <w:r w:rsidR="007B14B7" w:rsidRPr="007B14B7">
        <w:rPr>
          <w:rFonts w:cs="Arial"/>
          <w:i/>
          <w:iCs/>
        </w:rPr>
        <w:t>α</w:t>
      </w:r>
      <w:r w:rsidR="007B14B7">
        <w:t xml:space="preserve">) of </w:t>
      </w:r>
      <w:r w:rsidR="00F5588D">
        <w:t>0.98</w:t>
      </w:r>
      <w:r w:rsidR="007B14B7">
        <w:t xml:space="preserve"> </w:t>
      </w:r>
      <w:r w:rsidR="00B17387">
        <w:t xml:space="preserve">(95% CI </w:t>
      </w:r>
      <w:r w:rsidR="00125CA9">
        <w:t>0.37 – 2.08</w:t>
      </w:r>
      <w:r w:rsidR="00B17387">
        <w:t>)</w:t>
      </w:r>
      <w:r w:rsidR="007B14B7">
        <w:t xml:space="preserve"> for </w:t>
      </w:r>
      <w:r w:rsidR="007B14B7" w:rsidRPr="007B14B7">
        <w:t>Fraser Spring 5</w:t>
      </w:r>
      <w:r w:rsidR="007B14B7" w:rsidRPr="007B14B7">
        <w:rPr>
          <w:vertAlign w:val="subscript"/>
        </w:rPr>
        <w:t>2</w:t>
      </w:r>
      <w:r w:rsidR="007B14B7" w:rsidRPr="007B14B7">
        <w:t xml:space="preserve"> (1.3) Chinook</w:t>
      </w:r>
      <w:r w:rsidR="00B17387">
        <w:t xml:space="preserve"> and </w:t>
      </w:r>
      <w:r w:rsidR="00E21D3E">
        <w:t>0.87</w:t>
      </w:r>
      <w:r w:rsidR="00B17387">
        <w:t xml:space="preserve"> </w:t>
      </w:r>
      <w:r w:rsidR="00B17387" w:rsidRPr="00B17387">
        <w:t xml:space="preserve">(95% CI </w:t>
      </w:r>
      <w:r w:rsidR="00E21D3E">
        <w:t xml:space="preserve">0.26 </w:t>
      </w:r>
      <w:r w:rsidR="00907629">
        <w:t>–</w:t>
      </w:r>
      <w:r w:rsidR="00E21D3E">
        <w:t xml:space="preserve"> </w:t>
      </w:r>
      <w:r w:rsidR="00907629">
        <w:t>1.98</w:t>
      </w:r>
      <w:r w:rsidR="00B17387" w:rsidRPr="00B17387">
        <w:t>)</w:t>
      </w:r>
      <w:r w:rsidR="00B17387">
        <w:t xml:space="preserve"> for </w:t>
      </w:r>
      <w:r w:rsidR="00B17387" w:rsidRPr="00B17387">
        <w:t>Fraser Summer 5</w:t>
      </w:r>
      <w:r w:rsidR="00B17387" w:rsidRPr="00B17387">
        <w:rPr>
          <w:vertAlign w:val="subscript"/>
        </w:rPr>
        <w:t>2</w:t>
      </w:r>
      <w:r w:rsidR="00B17387" w:rsidRPr="00B17387">
        <w:t xml:space="preserve"> (1.3) Chinook</w:t>
      </w:r>
      <w:r w:rsidR="00B17387">
        <w:t xml:space="preserve"> </w:t>
      </w:r>
      <w:r w:rsidR="00B17387" w:rsidRPr="00B16069">
        <w:t xml:space="preserve">(Figure </w:t>
      </w:r>
      <w:r w:rsidR="005E695D" w:rsidRPr="00B16069">
        <w:t>8</w:t>
      </w:r>
      <w:r w:rsidR="00B17387" w:rsidRPr="00B16069">
        <w:t>).</w:t>
      </w:r>
    </w:p>
    <w:p w14:paraId="17F9906C" w14:textId="149D2F10" w:rsidR="00907629" w:rsidRPr="0077259E" w:rsidRDefault="00590DFD" w:rsidP="00590DFD">
      <w:pPr>
        <w:jc w:val="center"/>
      </w:pPr>
      <w:r>
        <w:rPr>
          <w:noProof/>
        </w:rPr>
        <w:lastRenderedPageBreak/>
        <w:drawing>
          <wp:inline distT="0" distB="0" distL="0" distR="0" wp14:anchorId="1295DE0E" wp14:editId="38AFF74D">
            <wp:extent cx="2743200" cy="3657600"/>
            <wp:effectExtent l="0" t="0" r="0" b="0"/>
            <wp:docPr id="762112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a:ln>
                      <a:noFill/>
                    </a:ln>
                  </pic:spPr>
                </pic:pic>
              </a:graphicData>
            </a:graphic>
          </wp:inline>
        </w:drawing>
      </w:r>
    </w:p>
    <w:p w14:paraId="4450B872" w14:textId="6C537D49" w:rsidR="00590DFD" w:rsidRDefault="00590DFD" w:rsidP="00590DFD">
      <w:pPr>
        <w:pStyle w:val="Caption-Figure"/>
      </w:pPr>
      <w:r>
        <w:t xml:space="preserve">Figure </w:t>
      </w:r>
      <w:r w:rsidR="005E695D">
        <w:t>8</w:t>
      </w:r>
      <w:r>
        <w:t xml:space="preserve">. Estimated </w:t>
      </w:r>
      <w:r w:rsidR="00E15852">
        <w:t>Ricker ln(</w:t>
      </w:r>
      <w:r w:rsidR="00E15852" w:rsidRPr="00E15852">
        <w:rPr>
          <w:rFonts w:cs="Arial"/>
          <w:i w:val="0"/>
          <w:iCs/>
        </w:rPr>
        <w:t>α</w:t>
      </w:r>
      <w:r w:rsidR="00E15852">
        <w:t xml:space="preserve">) distributions </w:t>
      </w:r>
      <w:r w:rsidR="00734021" w:rsidRPr="00734021">
        <w:t>for the Fraser Spring 5</w:t>
      </w:r>
      <w:r w:rsidR="00734021" w:rsidRPr="00734021">
        <w:rPr>
          <w:vertAlign w:val="subscript"/>
        </w:rPr>
        <w:t>2</w:t>
      </w:r>
      <w:r w:rsidR="00734021" w:rsidRPr="00734021">
        <w:t xml:space="preserve"> (1.3) Chinook and Fraser Summer 5</w:t>
      </w:r>
      <w:r w:rsidR="00734021" w:rsidRPr="00734021">
        <w:rPr>
          <w:vertAlign w:val="subscript"/>
        </w:rPr>
        <w:t>2</w:t>
      </w:r>
      <w:r w:rsidR="00734021" w:rsidRPr="00734021">
        <w:t xml:space="preserve"> (1.3) Chinook.</w:t>
      </w:r>
    </w:p>
    <w:p w14:paraId="6465511D" w14:textId="72191072" w:rsidR="00590DFD" w:rsidRDefault="00F575DC" w:rsidP="00CC7D0F">
      <w:pPr>
        <w:pStyle w:val="Heading4"/>
        <w:rPr>
          <w:rFonts w:cs="Arial"/>
        </w:rPr>
      </w:pPr>
      <w:r>
        <w:t xml:space="preserve">Ricker </w:t>
      </w:r>
      <w:r w:rsidRPr="00F84728">
        <w:rPr>
          <w:rFonts w:cs="Arial"/>
          <w:i w:val="0"/>
        </w:rPr>
        <w:t>β</w:t>
      </w:r>
    </w:p>
    <w:p w14:paraId="336CBC60" w14:textId="64CE1393" w:rsidR="00F575DC" w:rsidRPr="00F575DC" w:rsidRDefault="00EF3AB2" w:rsidP="00F575DC">
      <w:pPr>
        <w:pStyle w:val="BodyText"/>
        <w:rPr>
          <w:lang w:val="en-US"/>
        </w:rPr>
      </w:pPr>
      <w:r>
        <w:rPr>
          <w:lang w:val="en-US"/>
        </w:rPr>
        <w:t xml:space="preserve">Two sets of CU-level Ricker </w:t>
      </w:r>
      <w:r w:rsidRPr="00EF3AB2">
        <w:rPr>
          <w:rFonts w:cs="Arial"/>
          <w:i/>
          <w:iCs/>
          <w:lang w:val="en-US"/>
        </w:rPr>
        <w:t>β</w:t>
      </w:r>
      <w:r>
        <w:rPr>
          <w:i/>
          <w:iCs/>
          <w:lang w:val="en-US"/>
        </w:rPr>
        <w:t xml:space="preserve"> </w:t>
      </w:r>
      <w:r>
        <w:rPr>
          <w:lang w:val="en-US"/>
        </w:rPr>
        <w:t>parameters were estimated; one set for the WSP Rapid Status Assessment</w:t>
      </w:r>
      <w:r w:rsidR="00DF1181">
        <w:rPr>
          <w:lang w:val="en-US"/>
        </w:rPr>
        <w:t xml:space="preserve"> </w:t>
      </w:r>
      <w:r w:rsidR="00C571A5">
        <w:rPr>
          <w:lang w:val="en-US"/>
        </w:rPr>
        <w:t>(</w:t>
      </w:r>
      <w:commentRangeStart w:id="67"/>
      <w:r w:rsidR="00C571A5">
        <w:rPr>
          <w:lang w:val="en-US"/>
        </w:rPr>
        <w:t>Figure</w:t>
      </w:r>
      <w:commentRangeEnd w:id="67"/>
      <w:r w:rsidR="00DD7AD4">
        <w:rPr>
          <w:rStyle w:val="CommentReference"/>
          <w:sz w:val="22"/>
          <w:szCs w:val="20"/>
          <w:lang w:val="en-US"/>
        </w:rPr>
        <w:commentReference w:id="67"/>
      </w:r>
      <w:r w:rsidR="00C571A5">
        <w:rPr>
          <w:lang w:val="en-US"/>
        </w:rPr>
        <w:t xml:space="preserve"> </w:t>
      </w:r>
      <w:r w:rsidR="007603A6">
        <w:rPr>
          <w:lang w:val="en-US"/>
        </w:rPr>
        <w:t>6</w:t>
      </w:r>
      <w:r w:rsidR="00C571A5">
        <w:rPr>
          <w:lang w:val="en-US"/>
        </w:rPr>
        <w:t xml:space="preserve">; </w:t>
      </w:r>
      <w:commentRangeStart w:id="68"/>
      <w:r w:rsidR="00C571A5">
        <w:rPr>
          <w:lang w:val="en-US"/>
        </w:rPr>
        <w:t>Table</w:t>
      </w:r>
      <w:r w:rsidR="006B4B57">
        <w:rPr>
          <w:lang w:val="en-US"/>
        </w:rPr>
        <w:t xml:space="preserve"> </w:t>
      </w:r>
      <w:r w:rsidR="006459F0">
        <w:rPr>
          <w:lang w:val="en-US"/>
        </w:rPr>
        <w:t>C</w:t>
      </w:r>
      <w:commentRangeEnd w:id="68"/>
      <w:r w:rsidR="00010992" w:rsidDel="007603A6">
        <w:rPr>
          <w:rStyle w:val="CommentReference"/>
          <w:sz w:val="22"/>
          <w:szCs w:val="20"/>
          <w:lang w:val="en-US"/>
        </w:rPr>
        <w:commentReference w:id="68"/>
      </w:r>
      <w:r w:rsidR="007603A6">
        <w:rPr>
          <w:lang w:val="en-US"/>
        </w:rPr>
        <w:t xml:space="preserve">1) </w:t>
      </w:r>
      <w:r w:rsidR="00DF1181">
        <w:rPr>
          <w:lang w:val="en-US"/>
        </w:rPr>
        <w:t>based on the watershed areas of the spawning populations</w:t>
      </w:r>
      <w:r w:rsidR="001E2EAF">
        <w:rPr>
          <w:lang w:val="en-US"/>
        </w:rPr>
        <w:t xml:space="preserve"> included in the assessment</w:t>
      </w:r>
      <w:r>
        <w:rPr>
          <w:lang w:val="en-US"/>
        </w:rPr>
        <w:t>, and a second set for the Simulations</w:t>
      </w:r>
      <w:r w:rsidR="001E2EAF">
        <w:rPr>
          <w:lang w:val="en-US"/>
        </w:rPr>
        <w:t xml:space="preserve"> </w:t>
      </w:r>
      <w:r w:rsidR="00C571A5">
        <w:rPr>
          <w:lang w:val="en-US"/>
        </w:rPr>
        <w:t>(</w:t>
      </w:r>
      <w:commentRangeStart w:id="69"/>
      <w:r w:rsidR="00C571A5">
        <w:rPr>
          <w:lang w:val="en-US"/>
        </w:rPr>
        <w:t xml:space="preserve">Figure </w:t>
      </w:r>
      <w:r w:rsidR="007603A6">
        <w:rPr>
          <w:lang w:val="en-US"/>
        </w:rPr>
        <w:t>7</w:t>
      </w:r>
      <w:r w:rsidR="006B4B57">
        <w:rPr>
          <w:lang w:val="en-US"/>
        </w:rPr>
        <w:t xml:space="preserve">; Table </w:t>
      </w:r>
      <w:commentRangeEnd w:id="69"/>
      <w:r w:rsidR="00010992">
        <w:rPr>
          <w:rStyle w:val="CommentReference"/>
          <w:sz w:val="22"/>
          <w:szCs w:val="20"/>
          <w:lang w:val="en-US"/>
        </w:rPr>
        <w:commentReference w:id="69"/>
      </w:r>
      <w:r w:rsidR="006459F0">
        <w:rPr>
          <w:lang w:val="en-US"/>
        </w:rPr>
        <w:t>C</w:t>
      </w:r>
      <w:r w:rsidR="007603A6">
        <w:rPr>
          <w:lang w:val="en-US"/>
        </w:rPr>
        <w:t>1</w:t>
      </w:r>
      <w:r w:rsidR="00C571A5">
        <w:rPr>
          <w:lang w:val="en-US"/>
        </w:rPr>
        <w:t>)</w:t>
      </w:r>
      <w:r w:rsidR="001E2EAF">
        <w:rPr>
          <w:lang w:val="en-US"/>
        </w:rPr>
        <w:t xml:space="preserve"> which includes the watershed areas for all known spawning populations</w:t>
      </w:r>
      <w:r>
        <w:rPr>
          <w:lang w:val="en-US"/>
        </w:rPr>
        <w:t>.</w:t>
      </w:r>
    </w:p>
    <w:p w14:paraId="11185474" w14:textId="1BB28E2E" w:rsidR="00FE52AB" w:rsidRDefault="00A75AA3" w:rsidP="00CD0A89">
      <w:pPr>
        <w:pStyle w:val="BodyText"/>
        <w:jc w:val="center"/>
        <w:rPr>
          <w:lang w:val="en-US"/>
        </w:rPr>
      </w:pPr>
      <w:r>
        <w:rPr>
          <w:noProof/>
          <w:lang w:val="en-US"/>
        </w:rPr>
        <w:lastRenderedPageBreak/>
        <w:drawing>
          <wp:inline distT="0" distB="0" distL="0" distR="0" wp14:anchorId="42061A58" wp14:editId="2B92C583">
            <wp:extent cx="3657600" cy="3657600"/>
            <wp:effectExtent l="0" t="0" r="0" b="0"/>
            <wp:docPr id="179715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4E6C4CA5" w14:textId="768D3E1E" w:rsidR="002835E2" w:rsidRPr="00CD0A89" w:rsidRDefault="00816B09" w:rsidP="00816B09">
      <w:pPr>
        <w:pStyle w:val="Caption-Figure"/>
      </w:pPr>
      <w:r w:rsidRPr="00B16069">
        <w:rPr>
          <w:lang w:val="en-US"/>
        </w:rPr>
        <w:t xml:space="preserve">Figure </w:t>
      </w:r>
      <w:r w:rsidR="006D77E8" w:rsidRPr="00B16069">
        <w:rPr>
          <w:lang w:val="en-US"/>
        </w:rPr>
        <w:t>9</w:t>
      </w:r>
      <w:r w:rsidR="00FE52AB" w:rsidRPr="00B16069">
        <w:rPr>
          <w:lang w:val="en-US"/>
        </w:rPr>
        <w:t>.</w:t>
      </w:r>
      <w:r w:rsidR="00FE52AB">
        <w:rPr>
          <w:lang w:val="en-US"/>
        </w:rPr>
        <w:t xml:space="preserve"> </w:t>
      </w:r>
      <w:r w:rsidR="002835E2" w:rsidRPr="002835E2">
        <w:t xml:space="preserve">Estimated </w:t>
      </w:r>
      <w:r w:rsidR="002835E2">
        <w:t xml:space="preserve">CU-level </w:t>
      </w:r>
      <w:r w:rsidR="002835E2" w:rsidRPr="002835E2">
        <w:t xml:space="preserve">Ricker </w:t>
      </w:r>
      <w:r w:rsidR="002835E2">
        <w:rPr>
          <w:rFonts w:cs="Arial"/>
        </w:rPr>
        <w:t>β</w:t>
      </w:r>
      <w:r w:rsidR="002835E2" w:rsidRPr="002835E2">
        <w:t xml:space="preserve"> distributions </w:t>
      </w:r>
      <w:r w:rsidR="002835E2">
        <w:t xml:space="preserve">used to calculate </w:t>
      </w:r>
      <w:r w:rsidR="003176A6">
        <w:t xml:space="preserve">the lower biological benchmarks reported in the WSP Rapid Status Assessment </w:t>
      </w:r>
      <w:r w:rsidR="002835E2" w:rsidRPr="002835E2">
        <w:t>for the Fraser Spring 5</w:t>
      </w:r>
      <w:r w:rsidR="002835E2" w:rsidRPr="002835E2">
        <w:rPr>
          <w:vertAlign w:val="subscript"/>
        </w:rPr>
        <w:t>2</w:t>
      </w:r>
      <w:r w:rsidR="002835E2" w:rsidRPr="002835E2">
        <w:t xml:space="preserve"> (1.3) Chinook and Fraser Summer 5</w:t>
      </w:r>
      <w:r w:rsidR="002835E2" w:rsidRPr="002835E2">
        <w:rPr>
          <w:vertAlign w:val="subscript"/>
        </w:rPr>
        <w:t>2</w:t>
      </w:r>
      <w:r w:rsidR="002835E2" w:rsidRPr="002835E2">
        <w:t xml:space="preserve"> (1.3) Chinook.</w:t>
      </w:r>
      <w:r w:rsidR="00E97F66">
        <w:br w:type="page"/>
      </w:r>
    </w:p>
    <w:p w14:paraId="1C947D89" w14:textId="74776113" w:rsidR="00FE52AB" w:rsidRDefault="005533D9" w:rsidP="00FE52AB">
      <w:pPr>
        <w:pStyle w:val="BodyText"/>
        <w:jc w:val="center"/>
        <w:rPr>
          <w:lang w:val="en-US"/>
        </w:rPr>
      </w:pPr>
      <w:r>
        <w:rPr>
          <w:noProof/>
          <w:lang w:val="en-US"/>
        </w:rPr>
        <w:lastRenderedPageBreak/>
        <w:drawing>
          <wp:inline distT="0" distB="0" distL="0" distR="0" wp14:anchorId="1D83828B" wp14:editId="6C48452D">
            <wp:extent cx="3657600" cy="3657600"/>
            <wp:effectExtent l="0" t="0" r="0" b="0"/>
            <wp:docPr id="1174052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6F3E0C7B" w14:textId="1C40941F" w:rsidR="002835E2" w:rsidRPr="002835E2" w:rsidRDefault="00FE52AB" w:rsidP="00CD0A89">
      <w:pPr>
        <w:pStyle w:val="Caption-Figure"/>
      </w:pPr>
      <w:r w:rsidRPr="00B16069">
        <w:rPr>
          <w:lang w:val="en-US"/>
        </w:rPr>
        <w:t xml:space="preserve">Figure </w:t>
      </w:r>
      <w:r w:rsidR="003F3FEE" w:rsidRPr="00B16069">
        <w:rPr>
          <w:lang w:val="en-US"/>
        </w:rPr>
        <w:t>10</w:t>
      </w:r>
      <w:r>
        <w:rPr>
          <w:lang w:val="en-US"/>
        </w:rPr>
        <w:t>.</w:t>
      </w:r>
      <w:r w:rsidR="002835E2" w:rsidRPr="003F3FEE">
        <w:t xml:space="preserve">Estimated CU-level Ricker β distributions </w:t>
      </w:r>
      <w:r w:rsidR="003176A6" w:rsidRPr="003F3FEE">
        <w:t xml:space="preserve">used to calculate the lower biological benchmarks </w:t>
      </w:r>
      <w:r w:rsidR="002835E2" w:rsidRPr="003F3FEE">
        <w:t xml:space="preserve">for the </w:t>
      </w:r>
      <w:r w:rsidR="003176A6" w:rsidRPr="003F3FEE">
        <w:t xml:space="preserve">simulations </w:t>
      </w:r>
      <w:r w:rsidR="00CD0A89" w:rsidRPr="003F3FEE">
        <w:t>of</w:t>
      </w:r>
      <w:r w:rsidR="002835E2" w:rsidRPr="003F3FEE">
        <w:t xml:space="preserve"> Fraser Spring 5</w:t>
      </w:r>
      <w:r w:rsidR="002835E2" w:rsidRPr="003F3FEE">
        <w:rPr>
          <w:vertAlign w:val="subscript"/>
        </w:rPr>
        <w:t>2</w:t>
      </w:r>
      <w:r w:rsidR="002835E2" w:rsidRPr="003F3FEE">
        <w:t xml:space="preserve"> (1.3) Chinook and Fraser Summer 5</w:t>
      </w:r>
      <w:r w:rsidR="002835E2" w:rsidRPr="003F3FEE">
        <w:rPr>
          <w:vertAlign w:val="subscript"/>
        </w:rPr>
        <w:t>2</w:t>
      </w:r>
      <w:r w:rsidR="002835E2" w:rsidRPr="003F3FEE">
        <w:t xml:space="preserve"> (1.3) Chinook.</w:t>
      </w:r>
    </w:p>
    <w:p w14:paraId="3BF53018" w14:textId="2B747D50" w:rsidR="005447A8" w:rsidRPr="005447A8" w:rsidRDefault="005447A8" w:rsidP="005447A8">
      <w:pPr>
        <w:pStyle w:val="Heading3"/>
      </w:pPr>
      <w:bookmarkStart w:id="70" w:name="_Toc230764042"/>
      <w:commentRangeStart w:id="71"/>
      <w:commentRangeStart w:id="72"/>
      <w:commentRangeStart w:id="73"/>
      <w:r w:rsidRPr="005447A8">
        <w:t>Reference Points</w:t>
      </w:r>
      <w:bookmarkEnd w:id="70"/>
      <w:commentRangeEnd w:id="71"/>
      <w:r w:rsidRPr="005447A8">
        <w:rPr>
          <w:rStyle w:val="CommentReference"/>
          <w:sz w:val="24"/>
          <w:szCs w:val="22"/>
        </w:rPr>
        <w:commentReference w:id="71"/>
      </w:r>
      <w:commentRangeEnd w:id="72"/>
      <w:r w:rsidRPr="005447A8">
        <w:rPr>
          <w:rStyle w:val="CommentReference"/>
          <w:sz w:val="24"/>
          <w:szCs w:val="22"/>
        </w:rPr>
        <w:commentReference w:id="72"/>
      </w:r>
      <w:commentRangeEnd w:id="73"/>
      <w:r w:rsidRPr="005447A8">
        <w:rPr>
          <w:rStyle w:val="CommentReference"/>
          <w:sz w:val="24"/>
          <w:szCs w:val="22"/>
        </w:rPr>
        <w:commentReference w:id="73"/>
      </w:r>
    </w:p>
    <w:p w14:paraId="4842DAC4" w14:textId="2AB99C41" w:rsidR="005447A8" w:rsidRDefault="00FC67FF" w:rsidP="005447A8">
      <w:r>
        <w:t xml:space="preserve">SMU-level </w:t>
      </w:r>
      <w:r w:rsidR="008D259C">
        <w:t>Removal References</w:t>
      </w:r>
      <w:r w:rsidR="000F49EA">
        <w:t xml:space="preserve"> (</w:t>
      </w:r>
      <w:commentRangeStart w:id="74"/>
      <w:r w:rsidR="000F49EA">
        <w:t xml:space="preserve">Table </w:t>
      </w:r>
      <w:r w:rsidR="00526282">
        <w:t>5</w:t>
      </w:r>
      <w:commentRangeEnd w:id="74"/>
      <w:r w:rsidR="00526282">
        <w:rPr>
          <w:rStyle w:val="CommentReference"/>
          <w:sz w:val="22"/>
          <w:szCs w:val="20"/>
        </w:rPr>
        <w:commentReference w:id="74"/>
      </w:r>
      <w:r w:rsidR="00ED12F3">
        <w:t>)</w:t>
      </w:r>
      <w:r w:rsidR="008D259C">
        <w:t xml:space="preserve"> and </w:t>
      </w:r>
      <w:r w:rsidR="0082570D">
        <w:t xml:space="preserve">CU-level lower </w:t>
      </w:r>
      <w:r w:rsidR="00814035">
        <w:t xml:space="preserve">and upper </w:t>
      </w:r>
      <w:r w:rsidR="0082570D">
        <w:t>biological benchmarks</w:t>
      </w:r>
      <w:r w:rsidR="006F2CD4">
        <w:t xml:space="preserve"> (20% </w:t>
      </w:r>
      <w:r w:rsidR="006F2CD4" w:rsidRPr="000F49EA">
        <w:rPr>
          <w:i/>
          <w:iCs/>
        </w:rPr>
        <w:t>S</w:t>
      </w:r>
      <w:r w:rsidR="006F2CD4" w:rsidRPr="000F49EA">
        <w:rPr>
          <w:vertAlign w:val="subscript"/>
        </w:rPr>
        <w:t>max</w:t>
      </w:r>
      <w:r w:rsidR="00814035">
        <w:t xml:space="preserve">; 85% </w:t>
      </w:r>
      <w:r w:rsidR="00814035" w:rsidRPr="00814035">
        <w:rPr>
          <w:i/>
          <w:iCs/>
        </w:rPr>
        <w:t>S</w:t>
      </w:r>
      <w:r w:rsidR="00814035" w:rsidRPr="00814035">
        <w:rPr>
          <w:vertAlign w:val="subscript"/>
        </w:rPr>
        <w:t>MSY</w:t>
      </w:r>
      <w:r w:rsidR="006F2CD4">
        <w:t>) for the WSP Rapid Status Assessment</w:t>
      </w:r>
      <w:r w:rsidR="0082570D">
        <w:t xml:space="preserve"> (</w:t>
      </w:r>
      <w:commentRangeStart w:id="75"/>
      <w:r w:rsidR="00ED12F3">
        <w:t xml:space="preserve">Table </w:t>
      </w:r>
      <w:commentRangeEnd w:id="75"/>
      <w:r w:rsidR="0013788A">
        <w:rPr>
          <w:rStyle w:val="CommentReference"/>
          <w:sz w:val="22"/>
          <w:szCs w:val="20"/>
        </w:rPr>
        <w:commentReference w:id="75"/>
      </w:r>
      <w:r w:rsidR="003F3FEE">
        <w:t>B1</w:t>
      </w:r>
      <w:r w:rsidR="0082570D">
        <w:t>)</w:t>
      </w:r>
      <w:r w:rsidR="006F2CD4">
        <w:t xml:space="preserve"> and </w:t>
      </w:r>
      <w:r w:rsidR="00814035" w:rsidRPr="00814035">
        <w:t xml:space="preserve">CU-level lower </w:t>
      </w:r>
      <w:r w:rsidR="00814035">
        <w:t>biological benchmarks (</w:t>
      </w:r>
      <w:r w:rsidR="00814035" w:rsidRPr="00814035">
        <w:t xml:space="preserve">20% </w:t>
      </w:r>
      <w:r w:rsidR="00814035" w:rsidRPr="00814035">
        <w:rPr>
          <w:i/>
          <w:iCs/>
        </w:rPr>
        <w:t>S</w:t>
      </w:r>
      <w:r w:rsidR="00814035" w:rsidRPr="00814035">
        <w:rPr>
          <w:vertAlign w:val="subscript"/>
        </w:rPr>
        <w:t>max</w:t>
      </w:r>
      <w:r w:rsidR="00814035">
        <w:t xml:space="preserve">) for </w:t>
      </w:r>
      <w:r w:rsidR="006F2CD4">
        <w:t>the simulations (</w:t>
      </w:r>
      <w:r w:rsidR="003F3FEE">
        <w:t xml:space="preserve">Appendix C, </w:t>
      </w:r>
      <w:r w:rsidR="006F2CD4">
        <w:t>Table</w:t>
      </w:r>
      <w:r w:rsidR="00AF1E6F">
        <w:t>s</w:t>
      </w:r>
      <w:r w:rsidR="006F2CD4">
        <w:t xml:space="preserve"> </w:t>
      </w:r>
      <w:commentRangeStart w:id="76"/>
      <w:commentRangeEnd w:id="76"/>
      <w:r w:rsidR="00F172C8">
        <w:rPr>
          <w:rStyle w:val="CommentReference"/>
          <w:sz w:val="22"/>
          <w:szCs w:val="20"/>
        </w:rPr>
        <w:commentReference w:id="76"/>
      </w:r>
      <w:r w:rsidR="003F3FEE">
        <w:t>C.1-C.2</w:t>
      </w:r>
      <w:r w:rsidR="006F2CD4">
        <w:t>)</w:t>
      </w:r>
      <w:r w:rsidR="0082570D">
        <w:t xml:space="preserve"> </w:t>
      </w:r>
      <w:r w:rsidR="007B0913">
        <w:t>were estimated</w:t>
      </w:r>
      <w:r w:rsidR="00834D88">
        <w:t xml:space="preserve">. Note that </w:t>
      </w:r>
      <w:r w:rsidR="00526282">
        <w:t>neither set of</w:t>
      </w:r>
      <w:r w:rsidR="00834D88">
        <w:t xml:space="preserve"> lower </w:t>
      </w:r>
      <w:r w:rsidR="00E066E0">
        <w:t xml:space="preserve">nor upper </w:t>
      </w:r>
      <w:r w:rsidR="00834D88">
        <w:t xml:space="preserve">biological benchmarks are appropriate for comparison against </w:t>
      </w:r>
      <w:r w:rsidR="00526282">
        <w:t>observed</w:t>
      </w:r>
      <w:r w:rsidR="00834D88">
        <w:t xml:space="preserve"> </w:t>
      </w:r>
      <w:r w:rsidR="003E18DF">
        <w:t>relative index abundance spawner abundances (the bulk of the spawner escapement estimates for both SMUs), thus the</w:t>
      </w:r>
      <w:r w:rsidR="00FC597B">
        <w:t>se benchmarks are presented in the Appendices</w:t>
      </w:r>
      <w:r w:rsidR="00526282">
        <w:t xml:space="preserve"> </w:t>
      </w:r>
      <w:r w:rsidR="00B21C43">
        <w:t>and</w:t>
      </w:r>
      <w:r w:rsidR="00526282">
        <w:t xml:space="preserve"> the </w:t>
      </w:r>
      <w:r w:rsidR="003748F9">
        <w:t>Simulations section</w:t>
      </w:r>
      <w:r w:rsidR="00526282">
        <w:t xml:space="preserve"> rather than </w:t>
      </w:r>
      <w:r w:rsidR="003748F9">
        <w:t xml:space="preserve">in </w:t>
      </w:r>
      <w:r w:rsidR="00C210D4">
        <w:t>this</w:t>
      </w:r>
      <w:r w:rsidR="005610F6">
        <w:t xml:space="preserve"> </w:t>
      </w:r>
      <w:r w:rsidR="00C210D4">
        <w:t>section</w:t>
      </w:r>
      <w:r w:rsidR="007B0913">
        <w:t>. While</w:t>
      </w:r>
      <w:r w:rsidR="005447A8" w:rsidRPr="005447A8">
        <w:t xml:space="preserve"> Lower fishery reference point </w:t>
      </w:r>
      <w:r w:rsidR="007B0913">
        <w:t>estimates</w:t>
      </w:r>
      <w:r w:rsidR="005447A8" w:rsidRPr="005447A8">
        <w:t xml:space="preserve"> (FRP-L</w:t>
      </w:r>
      <w:r w:rsidR="007B0913">
        <w:t>s</w:t>
      </w:r>
      <w:r w:rsidR="005447A8" w:rsidRPr="005447A8">
        <w:t xml:space="preserve">) </w:t>
      </w:r>
      <w:r w:rsidR="007B0913">
        <w:t>were attempted</w:t>
      </w:r>
      <w:r w:rsidR="005447A8" w:rsidRPr="005447A8">
        <w:t xml:space="preserve"> based on the simulation results, there were no simulation scenarios that produced more than a 0-4% probability of either SMU exceeding its CU status-based LRP.</w:t>
      </w:r>
      <w:r w:rsidR="00031900">
        <w:br w:type="page"/>
      </w:r>
    </w:p>
    <w:p w14:paraId="47CF6712" w14:textId="160984AD" w:rsidR="005447A8" w:rsidRPr="005447A8" w:rsidRDefault="005447A8" w:rsidP="00EA5F19">
      <w:pPr>
        <w:pStyle w:val="Caption-Table"/>
      </w:pPr>
      <w:r w:rsidRPr="005447A8">
        <w:lastRenderedPageBreak/>
        <w:t xml:space="preserve">Table 5. Fraser River Spring </w:t>
      </w:r>
      <w:r w:rsidR="00154B95">
        <w:t>5</w:t>
      </w:r>
      <w:r w:rsidR="00154B95" w:rsidRPr="00154B95">
        <w:rPr>
          <w:vertAlign w:val="subscript"/>
        </w:rPr>
        <w:t>2</w:t>
      </w:r>
      <w:r w:rsidR="00154B95">
        <w:t xml:space="preserve"> </w:t>
      </w:r>
      <w:r w:rsidR="009721AD">
        <w:t>(</w:t>
      </w:r>
      <w:r w:rsidRPr="005447A8">
        <w:t>1.3</w:t>
      </w:r>
      <w:r w:rsidR="009721AD">
        <w:t>)</w:t>
      </w:r>
      <w:r w:rsidRPr="005447A8">
        <w:t xml:space="preserve"> and Fraser River Summer </w:t>
      </w:r>
      <w:r w:rsidR="00154B95">
        <w:t>5</w:t>
      </w:r>
      <w:r w:rsidR="00154B95" w:rsidRPr="00154B95">
        <w:rPr>
          <w:vertAlign w:val="subscript"/>
        </w:rPr>
        <w:t>2</w:t>
      </w:r>
      <w:r w:rsidR="00154B95">
        <w:t xml:space="preserve"> </w:t>
      </w:r>
      <w:r w:rsidR="009721AD">
        <w:t>(</w:t>
      </w:r>
      <w:r w:rsidRPr="005447A8">
        <w:t>1.3</w:t>
      </w:r>
      <w:r w:rsidR="009721AD">
        <w:t>)</w:t>
      </w:r>
      <w:r w:rsidRPr="005447A8">
        <w:t xml:space="preserve"> Chinook Stock Management Unit (SMU) proposed reference points. Uncertainty in these values is large, thus the 95% CIs are presented first, followed by the median in brackets. The Lower fishery reference point (FRP-L) for each SMU is equivalent to its CU-status based LRP.</w:t>
      </w:r>
    </w:p>
    <w:tbl>
      <w:tblPr>
        <w:tblW w:w="909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980"/>
        <w:gridCol w:w="3330"/>
        <w:gridCol w:w="1890"/>
        <w:gridCol w:w="1890"/>
      </w:tblGrid>
      <w:tr w:rsidR="005447A8" w:rsidRPr="005447A8" w14:paraId="1B78A423" w14:textId="77777777" w:rsidTr="000F49EA">
        <w:trPr>
          <w:trHeight w:val="131"/>
        </w:trPr>
        <w:tc>
          <w:tcPr>
            <w:tcW w:w="1980" w:type="dxa"/>
            <w:tcBorders>
              <w:top w:val="single" w:sz="4" w:space="0" w:color="auto"/>
              <w:left w:val="nil"/>
              <w:bottom w:val="single" w:sz="4" w:space="0" w:color="auto"/>
              <w:right w:val="nil"/>
            </w:tcBorders>
            <w:hideMark/>
          </w:tcPr>
          <w:p w14:paraId="7AB1FD85" w14:textId="77777777" w:rsidR="005447A8" w:rsidRPr="005447A8" w:rsidRDefault="005447A8" w:rsidP="005447A8">
            <w:r w:rsidRPr="005447A8">
              <w:rPr>
                <w:b/>
                <w:bCs/>
              </w:rPr>
              <w:t>SMU scale Reference Point</w:t>
            </w:r>
          </w:p>
        </w:tc>
        <w:tc>
          <w:tcPr>
            <w:tcW w:w="3330" w:type="dxa"/>
            <w:tcBorders>
              <w:top w:val="single" w:sz="4" w:space="0" w:color="auto"/>
              <w:left w:val="nil"/>
              <w:bottom w:val="single" w:sz="4" w:space="0" w:color="auto"/>
              <w:right w:val="nil"/>
            </w:tcBorders>
            <w:hideMark/>
          </w:tcPr>
          <w:p w14:paraId="1957CB4F" w14:textId="77777777" w:rsidR="005447A8" w:rsidRPr="005447A8" w:rsidRDefault="005447A8" w:rsidP="005447A8">
            <w:r w:rsidRPr="005447A8">
              <w:rPr>
                <w:b/>
                <w:bCs/>
              </w:rPr>
              <w:t>Description</w:t>
            </w:r>
          </w:p>
        </w:tc>
        <w:tc>
          <w:tcPr>
            <w:tcW w:w="1890" w:type="dxa"/>
            <w:tcBorders>
              <w:top w:val="single" w:sz="4" w:space="0" w:color="auto"/>
              <w:left w:val="nil"/>
              <w:bottom w:val="single" w:sz="4" w:space="0" w:color="auto"/>
              <w:right w:val="nil"/>
            </w:tcBorders>
            <w:hideMark/>
          </w:tcPr>
          <w:p w14:paraId="581F5011" w14:textId="25B96468" w:rsidR="005447A8" w:rsidRPr="005447A8" w:rsidRDefault="00B10FF6" w:rsidP="005447A8">
            <w:r>
              <w:rPr>
                <w:b/>
                <w:bCs/>
              </w:rPr>
              <w:t>Fr</w:t>
            </w:r>
            <w:r w:rsidR="0086318F">
              <w:rPr>
                <w:b/>
                <w:bCs/>
              </w:rPr>
              <w:t>.</w:t>
            </w:r>
            <w:r>
              <w:rPr>
                <w:b/>
                <w:bCs/>
              </w:rPr>
              <w:t xml:space="preserve"> </w:t>
            </w:r>
            <w:r w:rsidR="005447A8" w:rsidRPr="005447A8">
              <w:rPr>
                <w:b/>
                <w:bCs/>
              </w:rPr>
              <w:t>Sp</w:t>
            </w:r>
            <w:r w:rsidR="0086318F">
              <w:rPr>
                <w:b/>
                <w:bCs/>
              </w:rPr>
              <w:t>.</w:t>
            </w:r>
            <w:r w:rsidR="005447A8" w:rsidRPr="005447A8">
              <w:rPr>
                <w:b/>
                <w:bCs/>
              </w:rPr>
              <w:t xml:space="preserve"> </w:t>
            </w:r>
            <w:r>
              <w:rPr>
                <w:b/>
                <w:bCs/>
              </w:rPr>
              <w:t>5</w:t>
            </w:r>
            <w:r w:rsidRPr="00B10FF6">
              <w:rPr>
                <w:b/>
                <w:bCs/>
                <w:vertAlign w:val="subscript"/>
              </w:rPr>
              <w:t>2</w:t>
            </w:r>
            <w:r>
              <w:rPr>
                <w:b/>
                <w:bCs/>
              </w:rPr>
              <w:t xml:space="preserve"> (</w:t>
            </w:r>
            <w:r w:rsidR="005447A8" w:rsidRPr="005447A8">
              <w:rPr>
                <w:b/>
                <w:bCs/>
              </w:rPr>
              <w:t>1.3</w:t>
            </w:r>
            <w:r>
              <w:rPr>
                <w:b/>
                <w:bCs/>
              </w:rPr>
              <w:t>)</w:t>
            </w:r>
            <w:r w:rsidR="0086318F">
              <w:rPr>
                <w:b/>
                <w:bCs/>
              </w:rPr>
              <w:t xml:space="preserve"> CK</w:t>
            </w:r>
          </w:p>
        </w:tc>
        <w:tc>
          <w:tcPr>
            <w:tcW w:w="1890" w:type="dxa"/>
            <w:tcBorders>
              <w:top w:val="single" w:sz="4" w:space="0" w:color="auto"/>
              <w:left w:val="nil"/>
              <w:bottom w:val="single" w:sz="4" w:space="0" w:color="auto"/>
              <w:right w:val="nil"/>
            </w:tcBorders>
            <w:hideMark/>
          </w:tcPr>
          <w:p w14:paraId="3A4C4826" w14:textId="7B9519A8" w:rsidR="005447A8" w:rsidRPr="005447A8" w:rsidRDefault="0086318F" w:rsidP="005447A8">
            <w:pPr>
              <w:rPr>
                <w:b/>
                <w:bCs/>
              </w:rPr>
            </w:pPr>
            <w:r>
              <w:rPr>
                <w:b/>
                <w:bCs/>
              </w:rPr>
              <w:t xml:space="preserve">Fr. </w:t>
            </w:r>
            <w:r w:rsidR="005447A8" w:rsidRPr="005447A8">
              <w:rPr>
                <w:b/>
                <w:bCs/>
              </w:rPr>
              <w:t>Su</w:t>
            </w:r>
            <w:r>
              <w:rPr>
                <w:b/>
                <w:bCs/>
              </w:rPr>
              <w:t>.</w:t>
            </w:r>
            <w:r w:rsidR="005447A8" w:rsidRPr="005447A8">
              <w:rPr>
                <w:b/>
                <w:bCs/>
              </w:rPr>
              <w:t xml:space="preserve"> </w:t>
            </w:r>
            <w:r w:rsidR="00B10FF6">
              <w:rPr>
                <w:b/>
                <w:bCs/>
              </w:rPr>
              <w:t>5</w:t>
            </w:r>
            <w:r w:rsidR="00B10FF6" w:rsidRPr="00B10FF6">
              <w:rPr>
                <w:b/>
                <w:bCs/>
                <w:vertAlign w:val="subscript"/>
              </w:rPr>
              <w:t>2</w:t>
            </w:r>
            <w:r w:rsidR="00B10FF6">
              <w:rPr>
                <w:b/>
                <w:bCs/>
              </w:rPr>
              <w:t xml:space="preserve"> (</w:t>
            </w:r>
            <w:r w:rsidR="005447A8" w:rsidRPr="005447A8">
              <w:rPr>
                <w:b/>
                <w:bCs/>
              </w:rPr>
              <w:t>1.3</w:t>
            </w:r>
            <w:r w:rsidR="00B10FF6">
              <w:rPr>
                <w:b/>
                <w:bCs/>
              </w:rPr>
              <w:t>)</w:t>
            </w:r>
            <w:r>
              <w:rPr>
                <w:b/>
                <w:bCs/>
              </w:rPr>
              <w:t xml:space="preserve"> CK</w:t>
            </w:r>
          </w:p>
        </w:tc>
      </w:tr>
      <w:tr w:rsidR="005447A8" w:rsidRPr="005447A8" w14:paraId="410A2AE8" w14:textId="77777777" w:rsidTr="000F49EA">
        <w:trPr>
          <w:trHeight w:val="739"/>
        </w:trPr>
        <w:tc>
          <w:tcPr>
            <w:tcW w:w="1980" w:type="dxa"/>
            <w:tcBorders>
              <w:top w:val="single" w:sz="4" w:space="0" w:color="auto"/>
              <w:left w:val="nil"/>
              <w:bottom w:val="single" w:sz="4" w:space="0" w:color="auto"/>
              <w:right w:val="nil"/>
            </w:tcBorders>
            <w:hideMark/>
          </w:tcPr>
          <w:p w14:paraId="7E3D8D61" w14:textId="77777777" w:rsidR="005447A8" w:rsidRPr="005447A8" w:rsidRDefault="005447A8" w:rsidP="005447A8">
            <w:r w:rsidRPr="005447A8">
              <w:t>Lower fishery reference point (FRP-L)</w:t>
            </w:r>
          </w:p>
        </w:tc>
        <w:tc>
          <w:tcPr>
            <w:tcW w:w="3330" w:type="dxa"/>
            <w:tcBorders>
              <w:top w:val="single" w:sz="4" w:space="0" w:color="auto"/>
              <w:left w:val="nil"/>
              <w:bottom w:val="single" w:sz="4" w:space="0" w:color="auto"/>
              <w:right w:val="nil"/>
            </w:tcBorders>
            <w:hideMark/>
          </w:tcPr>
          <w:p w14:paraId="1A65CB0F" w14:textId="77777777" w:rsidR="005447A8" w:rsidRPr="005447A8" w:rsidRDefault="005447A8" w:rsidP="005447A8">
            <w:r w:rsidRPr="005447A8">
              <w:t xml:space="preserve">Greatest Exploitation Rate (ER) that allows all CUs to meet or exceed WSP </w:t>
            </w:r>
            <w:r w:rsidRPr="005447A8">
              <w:rPr>
                <w:i/>
                <w:iCs/>
              </w:rPr>
              <w:t>Amber</w:t>
            </w:r>
            <w:r w:rsidRPr="005447A8">
              <w:t xml:space="preserve"> status </w:t>
            </w:r>
          </w:p>
        </w:tc>
        <w:tc>
          <w:tcPr>
            <w:tcW w:w="1890" w:type="dxa"/>
            <w:tcBorders>
              <w:top w:val="single" w:sz="4" w:space="0" w:color="auto"/>
              <w:left w:val="nil"/>
              <w:bottom w:val="single" w:sz="4" w:space="0" w:color="auto"/>
              <w:right w:val="nil"/>
            </w:tcBorders>
            <w:hideMark/>
          </w:tcPr>
          <w:p w14:paraId="4E2BCC00" w14:textId="77777777" w:rsidR="005447A8" w:rsidRPr="005447A8" w:rsidRDefault="005447A8" w:rsidP="005447A8">
            <w:r w:rsidRPr="005447A8">
              <w:t>NA</w:t>
            </w:r>
          </w:p>
        </w:tc>
        <w:tc>
          <w:tcPr>
            <w:tcW w:w="1890" w:type="dxa"/>
            <w:tcBorders>
              <w:top w:val="single" w:sz="4" w:space="0" w:color="auto"/>
              <w:left w:val="nil"/>
              <w:bottom w:val="single" w:sz="4" w:space="0" w:color="auto"/>
              <w:right w:val="nil"/>
            </w:tcBorders>
            <w:hideMark/>
          </w:tcPr>
          <w:p w14:paraId="013DF5C5" w14:textId="77777777" w:rsidR="005447A8" w:rsidRPr="005447A8" w:rsidRDefault="005447A8" w:rsidP="005447A8">
            <w:r w:rsidRPr="005447A8">
              <w:t>NA</w:t>
            </w:r>
          </w:p>
        </w:tc>
      </w:tr>
      <w:tr w:rsidR="005447A8" w:rsidRPr="005447A8" w14:paraId="2CDBC8FC" w14:textId="77777777" w:rsidTr="000F49EA">
        <w:trPr>
          <w:trHeight w:val="1214"/>
        </w:trPr>
        <w:tc>
          <w:tcPr>
            <w:tcW w:w="1980" w:type="dxa"/>
            <w:tcBorders>
              <w:top w:val="single" w:sz="4" w:space="0" w:color="auto"/>
              <w:left w:val="nil"/>
              <w:bottom w:val="single" w:sz="4" w:space="0" w:color="auto"/>
              <w:right w:val="nil"/>
            </w:tcBorders>
            <w:hideMark/>
          </w:tcPr>
          <w:p w14:paraId="3E1CE3CB" w14:textId="77777777" w:rsidR="005447A8" w:rsidRPr="005447A8" w:rsidRDefault="005447A8" w:rsidP="005447A8">
            <w:r w:rsidRPr="005447A8">
              <w:t>Removal Reference (</w:t>
            </w:r>
            <w:r w:rsidRPr="005447A8">
              <w:rPr>
                <w:i/>
                <w:iCs/>
              </w:rPr>
              <w:t>U</w:t>
            </w:r>
            <w:r w:rsidRPr="005447A8">
              <w:rPr>
                <w:vertAlign w:val="subscript"/>
              </w:rPr>
              <w:t>MSY</w:t>
            </w:r>
            <w:r w:rsidRPr="005447A8">
              <w:t>)</w:t>
            </w:r>
          </w:p>
        </w:tc>
        <w:tc>
          <w:tcPr>
            <w:tcW w:w="3330" w:type="dxa"/>
            <w:tcBorders>
              <w:top w:val="single" w:sz="4" w:space="0" w:color="auto"/>
              <w:left w:val="nil"/>
              <w:bottom w:val="single" w:sz="4" w:space="0" w:color="auto"/>
              <w:right w:val="nil"/>
            </w:tcBorders>
            <w:hideMark/>
          </w:tcPr>
          <w:p w14:paraId="755BBC0F" w14:textId="77777777" w:rsidR="005447A8" w:rsidRPr="005447A8" w:rsidRDefault="005447A8" w:rsidP="005447A8">
            <w:r w:rsidRPr="005447A8">
              <w:t>Discrete fishing mortality (</w:t>
            </w:r>
            <w:r w:rsidRPr="005447A8">
              <w:rPr>
                <w:i/>
                <w:iCs/>
              </w:rPr>
              <w:t>U</w:t>
            </w:r>
            <w:r w:rsidRPr="005447A8">
              <w:t>) that will produce Maximum Sustainable Yield (MSY) under equilibrium conditions</w:t>
            </w:r>
          </w:p>
        </w:tc>
        <w:tc>
          <w:tcPr>
            <w:tcW w:w="1890" w:type="dxa"/>
            <w:tcBorders>
              <w:top w:val="single" w:sz="4" w:space="0" w:color="auto"/>
              <w:left w:val="nil"/>
              <w:bottom w:val="single" w:sz="4" w:space="0" w:color="auto"/>
              <w:right w:val="nil"/>
            </w:tcBorders>
            <w:hideMark/>
          </w:tcPr>
          <w:p w14:paraId="5B4A7911" w14:textId="77777777" w:rsidR="005447A8" w:rsidRPr="005447A8" w:rsidRDefault="005447A8" w:rsidP="005447A8">
            <w:r w:rsidRPr="005447A8">
              <w:t>0.17 – 0.74 (0.42)</w:t>
            </w:r>
          </w:p>
        </w:tc>
        <w:tc>
          <w:tcPr>
            <w:tcW w:w="1890" w:type="dxa"/>
            <w:tcBorders>
              <w:top w:val="single" w:sz="4" w:space="0" w:color="auto"/>
              <w:left w:val="nil"/>
              <w:bottom w:val="single" w:sz="4" w:space="0" w:color="auto"/>
              <w:right w:val="nil"/>
            </w:tcBorders>
            <w:hideMark/>
          </w:tcPr>
          <w:p w14:paraId="5313777D" w14:textId="77777777" w:rsidR="005447A8" w:rsidRPr="005447A8" w:rsidRDefault="005447A8" w:rsidP="005447A8">
            <w:r w:rsidRPr="005447A8">
              <w:t>0.12 – 0.72 (0.38)</w:t>
            </w:r>
          </w:p>
        </w:tc>
      </w:tr>
    </w:tbl>
    <w:p w14:paraId="00301BB2" w14:textId="15DF8B07" w:rsidR="003E1601" w:rsidRPr="003E1601" w:rsidRDefault="003E1601" w:rsidP="0076046D">
      <w:pPr>
        <w:pStyle w:val="Heading3"/>
      </w:pPr>
      <w:bookmarkStart w:id="77" w:name="_Toc230764043"/>
      <w:r w:rsidRPr="003E1601">
        <w:t>FMI-to-CYER Translation Analysis</w:t>
      </w:r>
      <w:bookmarkEnd w:id="77"/>
    </w:p>
    <w:p w14:paraId="50A33762" w14:textId="00A88F47" w:rsidR="003E1601" w:rsidRPr="003F3FEE" w:rsidRDefault="003E1601" w:rsidP="003E1601">
      <w:r w:rsidRPr="003E1601">
        <w:t>Although FMI was positively correlated with Canadian CYER, the relationship was relatively uncertain. As assumed observation error increased, the strength of the relationship (i.e.</w:t>
      </w:r>
      <w:r w:rsidR="008943FE">
        <w:t>,</w:t>
      </w:r>
      <w:r w:rsidRPr="003E1601">
        <w:t xml:space="preserve"> the magnitude of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3F3FEE">
        <w:t xml:space="preserve">) declined (Figure </w:t>
      </w:r>
      <w:r w:rsidR="003F3FEE" w:rsidRPr="00B16069">
        <w:t>11</w:t>
      </w:r>
      <w:r w:rsidRPr="003F3FEE">
        <w:t xml:space="preserve">). In other words, when observation error is assumed to be high, relatively large changes in FMI are associated with </w:t>
      </w:r>
      <w:r w:rsidR="0078064E" w:rsidRPr="003F3FEE">
        <w:t xml:space="preserve">relatively smaller </w:t>
      </w:r>
      <w:r w:rsidRPr="003F3FEE">
        <w:t xml:space="preserve">changes in Canadian CYER. Note that predictions outside the range of observations are particularly uncertain. We found moderate evidence of differences among ERISs in the mean relationship between FMI and Canadian CYER (median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3F3FEE">
        <w:t xml:space="preserve"> ranged from 0.</w:t>
      </w:r>
      <w:r w:rsidR="009567C8" w:rsidRPr="003F3FEE">
        <w:t xml:space="preserve">23 </w:t>
      </w:r>
      <w:r w:rsidRPr="003F3FEE">
        <w:t>to 0.2</w:t>
      </w:r>
      <w:r w:rsidR="0050377A" w:rsidRPr="003F3FEE">
        <w:t>7</w:t>
      </w:r>
      <w:r w:rsidRPr="003F3FEE">
        <w:t xml:space="preserve"> among models).</w:t>
      </w:r>
    </w:p>
    <w:p w14:paraId="20907B87" w14:textId="5491DCD7" w:rsidR="003E1601" w:rsidRPr="003E1601" w:rsidRDefault="003E1601" w:rsidP="003E1601">
      <w:r w:rsidRPr="003F3FEE">
        <w:t>If CYER is assumed to more closely approximate the true exploitation rate, the estimated relationship suggests that realized exploitation rates may be biased with respect to FMI targets, particularly if observation error is high. Specifically</w:t>
      </w:r>
      <w:r w:rsidR="005B2B90" w:rsidRPr="003F3FEE">
        <w:t>,</w:t>
      </w:r>
      <w:r w:rsidRPr="003F3FEE">
        <w:t xml:space="preserve"> targets based on FMI may consistently result in realized exploitation rates that are higher </w:t>
      </w:r>
      <w:r w:rsidR="00872FD2" w:rsidRPr="003F3FEE">
        <w:t xml:space="preserve">(lower) </w:t>
      </w:r>
      <w:r w:rsidRPr="003F3FEE">
        <w:t xml:space="preserve">than expected at FMI values </w:t>
      </w:r>
      <w:r w:rsidR="008A0589" w:rsidRPr="003F3FEE">
        <w:t xml:space="preserve">below </w:t>
      </w:r>
      <w:r w:rsidR="00872FD2" w:rsidRPr="003F3FEE">
        <w:t xml:space="preserve">(above) </w:t>
      </w:r>
      <w:r w:rsidR="008A0589" w:rsidRPr="003F3FEE">
        <w:t>approximately</w:t>
      </w:r>
      <w:r w:rsidR="00872FD2" w:rsidRPr="003F3FEE">
        <w:t xml:space="preserve"> 0.1</w:t>
      </w:r>
      <w:r w:rsidR="00DE7B42" w:rsidRPr="003F3FEE">
        <w:t xml:space="preserve">5 for the </w:t>
      </w:r>
      <w:r w:rsidR="00C25AAE" w:rsidRPr="003F3FEE">
        <w:t>moderate CV model</w:t>
      </w:r>
      <w:r w:rsidRPr="003F3FEE">
        <w:t xml:space="preserve"> (Figure </w:t>
      </w:r>
      <w:r w:rsidR="003F3FEE" w:rsidRPr="00B16069">
        <w:t>11</w:t>
      </w:r>
      <w:r w:rsidRPr="003F3FEE">
        <w:t>).</w:t>
      </w:r>
      <w:r w:rsidRPr="003E1601">
        <w:t xml:space="preserve"> </w:t>
      </w:r>
      <w:r w:rsidR="008357D2">
        <w:t>However, w</w:t>
      </w:r>
      <w:r w:rsidR="00C25AAE">
        <w:t>hen observation error increase</w:t>
      </w:r>
      <w:r w:rsidR="00362487">
        <w:t>d</w:t>
      </w:r>
      <w:r w:rsidR="007436DA">
        <w:t xml:space="preserve"> to 0.3,</w:t>
      </w:r>
      <w:r w:rsidR="00E1799D">
        <w:t xml:space="preserve"> </w:t>
      </w:r>
      <w:r w:rsidR="00851A1B">
        <w:t xml:space="preserve">FMI </w:t>
      </w:r>
      <w:r w:rsidR="00133ADD">
        <w:t>underpredict</w:t>
      </w:r>
      <w:r w:rsidR="00362487">
        <w:t>ed</w:t>
      </w:r>
      <w:r w:rsidR="00133ADD">
        <w:t xml:space="preserve"> Canadian CYER</w:t>
      </w:r>
      <w:r w:rsidR="009A5C33">
        <w:t xml:space="preserve"> throughout the range of observed data</w:t>
      </w:r>
      <w:r w:rsidR="00285394">
        <w:t xml:space="preserve"> (i.e., is consistently biased low)</w:t>
      </w:r>
      <w:r w:rsidR="009A5C33">
        <w:t>.</w:t>
      </w:r>
      <w:r w:rsidRPr="003E1601" w:rsidDel="00872FD2">
        <w:t xml:space="preserve"> </w:t>
      </w:r>
      <w:r w:rsidRPr="003E1601">
        <w:t>This highlights that FMI may be weakly correlated with exploitation rates for these stocks.</w:t>
      </w:r>
    </w:p>
    <w:p w14:paraId="61DFB27F" w14:textId="77777777" w:rsidR="003E1601" w:rsidRPr="003E1601" w:rsidRDefault="003E1601" w:rsidP="003E1601">
      <w:r w:rsidRPr="003E1601">
        <w:t>We present distributions of predicted Canadian CYERs at different levels of FMI relative to simulation results, across a range of realized exploitation rates, to visually demonstrate the range of uncertainty that may exist when setting management benchmarks based on FMI. We note, however, that this assumes that CYER, a measurement that itself is likely to be observed with error, is a precise measurement of realized exploitation rates.</w:t>
      </w:r>
    </w:p>
    <w:p w14:paraId="5DCFA4C7" w14:textId="7AF3C6E9" w:rsidR="003E1601" w:rsidRPr="003E1601" w:rsidRDefault="006F151C" w:rsidP="003E1601">
      <w:pPr>
        <w:rPr>
          <w:lang w:val="en-US"/>
        </w:rPr>
      </w:pPr>
      <w:r>
        <w:rPr>
          <w:noProof/>
          <w:lang w:val="en-US"/>
        </w:rPr>
        <w:lastRenderedPageBreak/>
        <w:drawing>
          <wp:inline distT="0" distB="0" distL="0" distR="0" wp14:anchorId="3D3F7C50" wp14:editId="0E7E23A6">
            <wp:extent cx="5939790" cy="3562350"/>
            <wp:effectExtent l="0" t="0" r="3810" b="0"/>
            <wp:docPr id="17250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9790" cy="3562350"/>
                    </a:xfrm>
                    <a:prstGeom prst="rect">
                      <a:avLst/>
                    </a:prstGeom>
                    <a:noFill/>
                    <a:ln>
                      <a:noFill/>
                    </a:ln>
                  </pic:spPr>
                </pic:pic>
              </a:graphicData>
            </a:graphic>
          </wp:inline>
        </w:drawing>
      </w:r>
    </w:p>
    <w:p w14:paraId="01F13CB0" w14:textId="60C511E5" w:rsidR="003E1601" w:rsidRPr="003E1601" w:rsidRDefault="003E1601" w:rsidP="003E1601">
      <w:pPr>
        <w:keepLines/>
        <w:spacing w:after="240"/>
        <w:rPr>
          <w:i/>
          <w:sz w:val="20"/>
        </w:rPr>
      </w:pPr>
      <w:r w:rsidRPr="003E1601">
        <w:rPr>
          <w:i/>
          <w:sz w:val="20"/>
        </w:rPr>
        <w:t xml:space="preserve">Figure </w:t>
      </w:r>
      <w:r w:rsidR="003F3FEE">
        <w:rPr>
          <w:i/>
          <w:sz w:val="20"/>
        </w:rPr>
        <w:t>11</w:t>
      </w:r>
      <w:r w:rsidRPr="003E1601">
        <w:rPr>
          <w:i/>
          <w:sz w:val="20"/>
        </w:rPr>
        <w:t>. Posterior predictions, in proportional space, of GLMs estimating the relationship between FMI and CYER. Panels represent different models with assumed CVs on observations of 0 (non-state space model), 0.1 and 0.3. Black lines represent the median, dark ribbons represent the 50</w:t>
      </w:r>
      <w:r w:rsidRPr="003E1601">
        <w:rPr>
          <w:i/>
          <w:sz w:val="20"/>
          <w:vertAlign w:val="superscript"/>
        </w:rPr>
        <w:t>th</w:t>
      </w:r>
      <w:r w:rsidRPr="003E1601">
        <w:rPr>
          <w:i/>
          <w:sz w:val="20"/>
        </w:rPr>
        <w:t xml:space="preserve"> percentile interval, and light ribbons the 90</w:t>
      </w:r>
      <w:r w:rsidRPr="003E1601">
        <w:rPr>
          <w:i/>
          <w:sz w:val="20"/>
          <w:vertAlign w:val="superscript"/>
        </w:rPr>
        <w:t>th</w:t>
      </w:r>
      <w:r w:rsidRPr="003E1601">
        <w:rPr>
          <w:i/>
          <w:sz w:val="20"/>
        </w:rPr>
        <w:t xml:space="preserve"> percentile interval. Red lines </w:t>
      </w:r>
      <w:r w:rsidR="00A03385">
        <w:rPr>
          <w:i/>
          <w:sz w:val="20"/>
        </w:rPr>
        <w:t>represent a slope of one</w:t>
      </w:r>
      <w:r w:rsidR="00227ED8">
        <w:rPr>
          <w:i/>
          <w:sz w:val="20"/>
        </w:rPr>
        <w:t xml:space="preserve"> in real space</w:t>
      </w:r>
      <w:r w:rsidRPr="003E1601">
        <w:rPr>
          <w:i/>
          <w:sz w:val="20"/>
        </w:rPr>
        <w:t xml:space="preserve">. Points represent individual ERIS and year observations. Whiskers represent the assumed CVs described above. Vertical dashed black lines align with the horizontal coloured lines in the kernel density plots in column a) of the simulation results figures shown below (Figures 7-9, 16-18). ERISs are: Chilliwack (CHI; Fall </w:t>
      </w:r>
      <w:r w:rsidR="003C41A4">
        <w:rPr>
          <w:i/>
          <w:sz w:val="20"/>
        </w:rPr>
        <w:t>4</w:t>
      </w:r>
      <w:r w:rsidR="003C41A4" w:rsidRPr="003C41A4">
        <w:rPr>
          <w:i/>
          <w:sz w:val="20"/>
          <w:vertAlign w:val="subscript"/>
        </w:rPr>
        <w:t>1</w:t>
      </w:r>
      <w:r w:rsidR="003C41A4">
        <w:rPr>
          <w:i/>
          <w:sz w:val="20"/>
        </w:rPr>
        <w:t xml:space="preserve"> (</w:t>
      </w:r>
      <w:r w:rsidRPr="003E1601">
        <w:rPr>
          <w:i/>
          <w:sz w:val="20"/>
        </w:rPr>
        <w:t>0.3</w:t>
      </w:r>
      <w:r w:rsidR="003C41A4">
        <w:rPr>
          <w:i/>
          <w:sz w:val="20"/>
        </w:rPr>
        <w:t>)</w:t>
      </w:r>
      <w:r w:rsidRPr="003E1601">
        <w:rPr>
          <w:i/>
          <w:sz w:val="20"/>
        </w:rPr>
        <w:t xml:space="preserve"> SMU), Harrison (HAR; Fall </w:t>
      </w:r>
      <w:r w:rsidR="003C41A4">
        <w:rPr>
          <w:i/>
          <w:sz w:val="20"/>
        </w:rPr>
        <w:t>4</w:t>
      </w:r>
      <w:r w:rsidR="003C41A4" w:rsidRPr="003C41A4">
        <w:rPr>
          <w:i/>
          <w:sz w:val="20"/>
          <w:vertAlign w:val="subscript"/>
        </w:rPr>
        <w:t>1</w:t>
      </w:r>
      <w:r w:rsidR="003C41A4">
        <w:rPr>
          <w:i/>
          <w:sz w:val="20"/>
        </w:rPr>
        <w:t xml:space="preserve"> (</w:t>
      </w:r>
      <w:r w:rsidRPr="003E1601">
        <w:rPr>
          <w:i/>
          <w:sz w:val="20"/>
        </w:rPr>
        <w:t>0.3</w:t>
      </w:r>
      <w:r w:rsidR="003C41A4">
        <w:rPr>
          <w:i/>
          <w:sz w:val="20"/>
        </w:rPr>
        <w:t>)</w:t>
      </w:r>
      <w:r w:rsidRPr="003E1601">
        <w:rPr>
          <w:i/>
          <w:sz w:val="20"/>
        </w:rPr>
        <w:t xml:space="preserve"> SMU), Nicola (NIC; Spring </w:t>
      </w:r>
      <w:r w:rsidR="003C41A4">
        <w:rPr>
          <w:i/>
          <w:sz w:val="20"/>
        </w:rPr>
        <w:t>4</w:t>
      </w:r>
      <w:r w:rsidR="003C41A4" w:rsidRPr="003C41A4">
        <w:rPr>
          <w:i/>
          <w:sz w:val="20"/>
          <w:vertAlign w:val="subscript"/>
        </w:rPr>
        <w:t>2</w:t>
      </w:r>
      <w:r w:rsidR="003C41A4">
        <w:rPr>
          <w:i/>
          <w:sz w:val="20"/>
        </w:rPr>
        <w:t xml:space="preserve"> (</w:t>
      </w:r>
      <w:r w:rsidRPr="003E1601">
        <w:rPr>
          <w:i/>
          <w:sz w:val="20"/>
        </w:rPr>
        <w:t>1.2</w:t>
      </w:r>
      <w:r w:rsidR="003C41A4">
        <w:rPr>
          <w:i/>
          <w:sz w:val="20"/>
        </w:rPr>
        <w:t>)</w:t>
      </w:r>
      <w:r w:rsidRPr="003E1601">
        <w:rPr>
          <w:i/>
          <w:sz w:val="20"/>
        </w:rPr>
        <w:t xml:space="preserve"> SMU), Chilko (CKO; Summer </w:t>
      </w:r>
      <w:r w:rsidR="003C41A4">
        <w:rPr>
          <w:i/>
          <w:sz w:val="20"/>
        </w:rPr>
        <w:t>5</w:t>
      </w:r>
      <w:r w:rsidR="003C41A4" w:rsidRPr="003C41A4">
        <w:rPr>
          <w:i/>
          <w:sz w:val="20"/>
          <w:vertAlign w:val="subscript"/>
        </w:rPr>
        <w:t>2</w:t>
      </w:r>
      <w:r w:rsidR="003C41A4">
        <w:rPr>
          <w:i/>
          <w:sz w:val="20"/>
        </w:rPr>
        <w:t xml:space="preserve"> (</w:t>
      </w:r>
      <w:r w:rsidRPr="003E1601">
        <w:rPr>
          <w:i/>
          <w:sz w:val="20"/>
        </w:rPr>
        <w:t>1.3</w:t>
      </w:r>
      <w:r w:rsidR="003C41A4">
        <w:rPr>
          <w:i/>
          <w:sz w:val="20"/>
        </w:rPr>
        <w:t>)</w:t>
      </w:r>
      <w:r w:rsidRPr="003E1601">
        <w:rPr>
          <w:i/>
          <w:sz w:val="20"/>
        </w:rPr>
        <w:t xml:space="preserve"> SMU), Middle Shuswap (MSH; Summer </w:t>
      </w:r>
      <w:r w:rsidR="003C41A4">
        <w:rPr>
          <w:i/>
          <w:sz w:val="20"/>
        </w:rPr>
        <w:t>4</w:t>
      </w:r>
      <w:r w:rsidR="003C41A4" w:rsidRPr="003C41A4">
        <w:rPr>
          <w:i/>
          <w:sz w:val="20"/>
          <w:vertAlign w:val="subscript"/>
        </w:rPr>
        <w:t>1</w:t>
      </w:r>
      <w:r w:rsidR="003C41A4">
        <w:rPr>
          <w:i/>
          <w:sz w:val="20"/>
        </w:rPr>
        <w:t xml:space="preserve"> (</w:t>
      </w:r>
      <w:r w:rsidRPr="003E1601">
        <w:rPr>
          <w:i/>
          <w:sz w:val="20"/>
        </w:rPr>
        <w:t>0.3</w:t>
      </w:r>
      <w:r w:rsidR="003C41A4">
        <w:rPr>
          <w:i/>
          <w:sz w:val="20"/>
        </w:rPr>
        <w:t>)</w:t>
      </w:r>
      <w:r w:rsidRPr="003E1601">
        <w:rPr>
          <w:i/>
          <w:sz w:val="20"/>
        </w:rPr>
        <w:t xml:space="preserve"> SMU), and Shuswap (SHU, Summer </w:t>
      </w:r>
      <w:r w:rsidR="003C41A4">
        <w:rPr>
          <w:i/>
          <w:sz w:val="20"/>
        </w:rPr>
        <w:t>4</w:t>
      </w:r>
      <w:r w:rsidR="003C41A4" w:rsidRPr="003C41A4">
        <w:rPr>
          <w:i/>
          <w:sz w:val="20"/>
          <w:vertAlign w:val="subscript"/>
        </w:rPr>
        <w:t>1</w:t>
      </w:r>
      <w:r w:rsidR="003C41A4">
        <w:rPr>
          <w:i/>
          <w:sz w:val="20"/>
        </w:rPr>
        <w:t xml:space="preserve"> (</w:t>
      </w:r>
      <w:r w:rsidRPr="003E1601">
        <w:rPr>
          <w:i/>
          <w:sz w:val="20"/>
        </w:rPr>
        <w:t>0.3</w:t>
      </w:r>
      <w:r w:rsidR="003C41A4">
        <w:rPr>
          <w:i/>
          <w:sz w:val="20"/>
        </w:rPr>
        <w:t>)</w:t>
      </w:r>
      <w:r w:rsidRPr="003E1601">
        <w:rPr>
          <w:i/>
          <w:sz w:val="20"/>
        </w:rPr>
        <w:t xml:space="preserve"> SMU).</w:t>
      </w:r>
    </w:p>
    <w:p w14:paraId="04D490D7" w14:textId="04FBC4FB" w:rsidR="00141579" w:rsidRPr="00E17D2A" w:rsidRDefault="00D83C04" w:rsidP="00A92704">
      <w:pPr>
        <w:pStyle w:val="Heading3"/>
      </w:pPr>
      <w:bookmarkStart w:id="78" w:name="_Toc230764044"/>
      <w:r w:rsidRPr="00E17D2A">
        <w:t>Stock Status and Trends</w:t>
      </w:r>
      <w:r w:rsidR="00FE1304">
        <w:t>:</w:t>
      </w:r>
      <w:r w:rsidR="005F346C" w:rsidRPr="00E17D2A">
        <w:t xml:space="preserve"> Spring</w:t>
      </w:r>
      <w:r w:rsidR="001A6F25">
        <w:t xml:space="preserve"> 5</w:t>
      </w:r>
      <w:r w:rsidR="001A6F25" w:rsidRPr="001A6F25">
        <w:rPr>
          <w:vertAlign w:val="subscript"/>
        </w:rPr>
        <w:t>2</w:t>
      </w:r>
      <w:r w:rsidR="005F346C" w:rsidRPr="00E17D2A">
        <w:t xml:space="preserve"> </w:t>
      </w:r>
      <w:r w:rsidR="001A6F25">
        <w:t>(</w:t>
      </w:r>
      <w:r w:rsidR="005F346C" w:rsidRPr="00E17D2A">
        <w:t>1.3</w:t>
      </w:r>
      <w:r w:rsidR="001A6F25">
        <w:t>)</w:t>
      </w:r>
      <w:bookmarkEnd w:id="78"/>
    </w:p>
    <w:p w14:paraId="4C4C47BD" w14:textId="56F76360" w:rsidR="007C71AB" w:rsidRPr="00E17D2A" w:rsidRDefault="007C71AB" w:rsidP="00CC7D0F">
      <w:pPr>
        <w:pStyle w:val="Heading4"/>
      </w:pPr>
      <w:r w:rsidRPr="00E17D2A">
        <w:rPr>
          <w:rStyle w:val="Heading4Char"/>
          <w:b/>
          <w:bCs/>
        </w:rPr>
        <w:t xml:space="preserve">Current </w:t>
      </w:r>
      <w:r w:rsidRPr="00E17D2A">
        <w:t>Status</w:t>
      </w:r>
    </w:p>
    <w:p w14:paraId="31B1EA57" w14:textId="180495C2" w:rsidR="00857E6C" w:rsidRDefault="00A75D64" w:rsidP="00342B11">
      <w:pPr>
        <w:pStyle w:val="ListBullet"/>
        <w:numPr>
          <w:ilvl w:val="0"/>
          <w:numId w:val="0"/>
        </w:numPr>
      </w:pPr>
      <w:r w:rsidRPr="00FE7511">
        <w:rPr>
          <w:rFonts w:eastAsia="Calibri"/>
        </w:rPr>
        <w:t xml:space="preserve">Two of five </w:t>
      </w:r>
      <w:r w:rsidR="00811D54">
        <w:rPr>
          <w:rFonts w:eastAsia="Calibri"/>
        </w:rPr>
        <w:t>CUs</w:t>
      </w:r>
      <w:r w:rsidRPr="00FE7511">
        <w:rPr>
          <w:rFonts w:eastAsia="Calibri"/>
        </w:rPr>
        <w:t xml:space="preserve"> in the Fraser Spring</w:t>
      </w:r>
      <w:r w:rsidR="001A6F25">
        <w:rPr>
          <w:rFonts w:eastAsia="Calibri"/>
        </w:rPr>
        <w:t xml:space="preserve"> </w:t>
      </w:r>
      <w:r w:rsidR="001A6F25" w:rsidRPr="001A6F25">
        <w:rPr>
          <w:rFonts w:eastAsia="Calibri"/>
        </w:rPr>
        <w:t>5</w:t>
      </w:r>
      <w:r w:rsidR="001A6F25" w:rsidRPr="001A6F25">
        <w:rPr>
          <w:rFonts w:eastAsia="Calibri"/>
          <w:vertAlign w:val="subscript"/>
        </w:rPr>
        <w:t>2</w:t>
      </w:r>
      <w:r w:rsidRPr="00FE7511">
        <w:rPr>
          <w:rFonts w:eastAsia="Calibri"/>
        </w:rPr>
        <w:t xml:space="preserve"> </w:t>
      </w:r>
      <w:r w:rsidR="001A6F25">
        <w:rPr>
          <w:rFonts w:eastAsia="Calibri"/>
        </w:rPr>
        <w:t>(</w:t>
      </w:r>
      <w:r w:rsidRPr="00FE7511">
        <w:rPr>
          <w:rFonts w:eastAsia="Calibri"/>
        </w:rPr>
        <w:t>1.3</w:t>
      </w:r>
      <w:r w:rsidR="001A6F25">
        <w:rPr>
          <w:rFonts w:eastAsia="Calibri"/>
        </w:rPr>
        <w:t>)</w:t>
      </w:r>
      <w:r w:rsidRPr="00FE7511">
        <w:rPr>
          <w:rFonts w:eastAsia="Calibri"/>
        </w:rPr>
        <w:t xml:space="preserve"> </w:t>
      </w:r>
      <w:r w:rsidR="00BE532A">
        <w:rPr>
          <w:rFonts w:eastAsia="Calibri"/>
        </w:rPr>
        <w:t>Chinook</w:t>
      </w:r>
      <w:r w:rsidRPr="00FE7511">
        <w:rPr>
          <w:rFonts w:eastAsia="Calibri"/>
        </w:rPr>
        <w:t xml:space="preserve"> salmon Stock Management Unit (SMU) </w:t>
      </w:r>
      <w:r w:rsidRPr="00FE7511">
        <w:t xml:space="preserve">are assessed as WSP Red Status (Figure </w:t>
      </w:r>
      <w:r w:rsidR="00593257">
        <w:t xml:space="preserve">4), </w:t>
      </w:r>
      <w:r w:rsidRPr="00FE7511">
        <w:t xml:space="preserve">therefore the Fraser Spring </w:t>
      </w:r>
      <w:r w:rsidR="005F7D5E" w:rsidRPr="005F7D5E">
        <w:t>5</w:t>
      </w:r>
      <w:r w:rsidR="005F7D5E" w:rsidRPr="005F7D5E">
        <w:rPr>
          <w:vertAlign w:val="subscript"/>
        </w:rPr>
        <w:t>2</w:t>
      </w:r>
      <w:r w:rsidR="005F7D5E">
        <w:rPr>
          <w:vertAlign w:val="subscript"/>
        </w:rPr>
        <w:t xml:space="preserve"> </w:t>
      </w:r>
      <w:r w:rsidR="005F7D5E">
        <w:t>(</w:t>
      </w:r>
      <w:r w:rsidRPr="00FE7511">
        <w:t>1.3</w:t>
      </w:r>
      <w:r w:rsidR="005F7D5E">
        <w:t>)</w:t>
      </w:r>
      <w:r w:rsidRPr="00FE7511">
        <w:t xml:space="preserve"> SMU is below its CU-status based Limit Reference Point (LRP). </w:t>
      </w:r>
      <w:commentRangeStart w:id="79"/>
      <w:r w:rsidR="00590CB1">
        <w:t>These include CK-04 (Lower-Fraser) and CK-08 (Middle Fraser-Canyon).</w:t>
      </w:r>
    </w:p>
    <w:p w14:paraId="2F64C997" w14:textId="233D6927" w:rsidR="00857E6C" w:rsidRDefault="00857E6C" w:rsidP="00342B11">
      <w:pPr>
        <w:pStyle w:val="ListBullet"/>
        <w:numPr>
          <w:ilvl w:val="0"/>
          <w:numId w:val="0"/>
        </w:numPr>
      </w:pPr>
      <w:r>
        <w:t>For one CU in this SMU</w:t>
      </w:r>
      <w:r w:rsidR="00590CB1">
        <w:t xml:space="preserve"> (CK-08: Middle Fraser-Fraser Canyon)</w:t>
      </w:r>
      <w:r w:rsidR="00451241">
        <w:t>, status was assessed as Red</w:t>
      </w:r>
      <w:r w:rsidR="004A0C88">
        <w:t xml:space="preserve"> (Figure </w:t>
      </w:r>
      <w:r w:rsidR="00B21C5B">
        <w:t>12</w:t>
      </w:r>
      <w:r w:rsidR="004A0C88">
        <w:t>)</w:t>
      </w:r>
      <w:r w:rsidR="00451241">
        <w:t xml:space="preserve"> based on the absolute abundance </w:t>
      </w:r>
      <w:r w:rsidR="00775A05">
        <w:t>lower threshold</w:t>
      </w:r>
      <w:r w:rsidR="00451241">
        <w:t>. Though these data are indices of abundance,</w:t>
      </w:r>
      <w:r w:rsidR="00775A05">
        <w:t xml:space="preserve"> </w:t>
      </w:r>
      <w:r w:rsidR="00451241">
        <w:t>expert consensus was spawner abundances are less than 1500 spawners</w:t>
      </w:r>
      <w:r w:rsidR="00775A05">
        <w:t xml:space="preserve">, and this has been the case for all available years in the time series (Figure </w:t>
      </w:r>
      <w:r w:rsidR="00E73D6C">
        <w:t>13</w:t>
      </w:r>
      <w:r w:rsidR="00775A05">
        <w:t xml:space="preserve">B). </w:t>
      </w:r>
    </w:p>
    <w:p w14:paraId="1CF047D9" w14:textId="1A830544" w:rsidR="006B5A72" w:rsidRDefault="006B5A72" w:rsidP="00342B11">
      <w:pPr>
        <w:pStyle w:val="ListBullet"/>
        <w:numPr>
          <w:ilvl w:val="0"/>
          <w:numId w:val="0"/>
        </w:numPr>
      </w:pPr>
      <w:commentRangeStart w:id="80"/>
      <w:commentRangeStart w:id="81"/>
      <w:r>
        <w:t>For all other CUs in the SMU, absolute and relative abundance metrics were deemed inapplicable based on data</w:t>
      </w:r>
      <w:r w:rsidR="00C77C4F">
        <w:t xml:space="preserve"> quality</w:t>
      </w:r>
      <w:r>
        <w:t xml:space="preserve"> standards and expert consensus, and only trend metrics were used</w:t>
      </w:r>
      <w:r w:rsidR="009E383B">
        <w:t xml:space="preserve">. </w:t>
      </w:r>
      <w:commentRangeEnd w:id="79"/>
      <w:r w:rsidR="00C77C4F">
        <w:rPr>
          <w:rStyle w:val="CommentReference"/>
          <w:sz w:val="22"/>
          <w:szCs w:val="20"/>
        </w:rPr>
        <w:commentReference w:id="79"/>
      </w:r>
      <w:commentRangeEnd w:id="80"/>
      <w:r w:rsidR="001F080E">
        <w:rPr>
          <w:rStyle w:val="CommentReference"/>
          <w:sz w:val="22"/>
          <w:szCs w:val="20"/>
        </w:rPr>
        <w:commentReference w:id="80"/>
      </w:r>
      <w:commentRangeEnd w:id="81"/>
      <w:r>
        <w:rPr>
          <w:rStyle w:val="CommentReference"/>
          <w:sz w:val="22"/>
          <w:szCs w:val="20"/>
        </w:rPr>
        <w:commentReference w:id="81"/>
      </w:r>
      <w:r w:rsidR="009E383B">
        <w:t xml:space="preserve">These CUs were assessed as </w:t>
      </w:r>
      <w:r w:rsidR="00515E2C">
        <w:t xml:space="preserve">WSP </w:t>
      </w:r>
      <w:r w:rsidR="009E383B">
        <w:t>Amber</w:t>
      </w:r>
      <w:r w:rsidR="004A0C88">
        <w:t xml:space="preserve"> (Figure </w:t>
      </w:r>
      <w:r w:rsidR="00E73D6C">
        <w:t>12</w:t>
      </w:r>
      <w:r w:rsidR="004A0C88">
        <w:t>).</w:t>
      </w:r>
    </w:p>
    <w:p w14:paraId="75136879" w14:textId="47E8ECFA" w:rsidR="003A7841" w:rsidRPr="00FE7511" w:rsidRDefault="003A7841" w:rsidP="00342B11">
      <w:pPr>
        <w:pStyle w:val="ListBullet"/>
        <w:numPr>
          <w:ilvl w:val="0"/>
          <w:numId w:val="0"/>
        </w:numPr>
        <w:rPr>
          <w:rFonts w:eastAsia="Calibri"/>
        </w:rPr>
      </w:pPr>
      <w:r w:rsidRPr="00E17D2A">
        <w:rPr>
          <w:noProof/>
          <w:color w:val="4F81BD" w:themeColor="accent1"/>
        </w:rPr>
        <w:lastRenderedPageBreak/>
        <w:drawing>
          <wp:inline distT="0" distB="0" distL="0" distR="0" wp14:anchorId="4DD819EC" wp14:editId="26E64DED">
            <wp:extent cx="5989235" cy="1533525"/>
            <wp:effectExtent l="0" t="0" r="0" b="0"/>
            <wp:docPr id="1378209502" name="Picture 2"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1355" name="Picture 2" descr="A computer screen shot of a keyboard&#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345" t="26406" r="345" b="22389"/>
                    <a:stretch/>
                  </pic:blipFill>
                  <pic:spPr bwMode="auto">
                    <a:xfrm>
                      <a:off x="0" y="0"/>
                      <a:ext cx="6004833" cy="1537519"/>
                    </a:xfrm>
                    <a:prstGeom prst="rect">
                      <a:avLst/>
                    </a:prstGeom>
                    <a:noFill/>
                    <a:ln>
                      <a:noFill/>
                    </a:ln>
                    <a:extLst>
                      <a:ext uri="{53640926-AAD7-44D8-BBD7-CCE9431645EC}">
                        <a14:shadowObscured xmlns:a14="http://schemas.microsoft.com/office/drawing/2010/main"/>
                      </a:ext>
                    </a:extLst>
                  </pic:spPr>
                </pic:pic>
              </a:graphicData>
            </a:graphic>
          </wp:inline>
        </w:drawing>
      </w:r>
    </w:p>
    <w:p w14:paraId="2EA28CE1" w14:textId="016C3F8F" w:rsidR="003A7841" w:rsidRPr="00FE7511" w:rsidRDefault="003A7841" w:rsidP="003A7841">
      <w:pPr>
        <w:pStyle w:val="Caption-Figure"/>
      </w:pPr>
      <w:r w:rsidRPr="00FE7511">
        <w:t xml:space="preserve">Figure </w:t>
      </w:r>
      <w:r w:rsidR="00E73D6C">
        <w:t>12</w:t>
      </w:r>
      <w:r w:rsidRPr="00FE7511">
        <w:t xml:space="preserve">. Fraser Spring </w:t>
      </w:r>
      <w:r w:rsidR="005F7D5E">
        <w:t>5</w:t>
      </w:r>
      <w:r w:rsidR="005F7D5E">
        <w:rPr>
          <w:vertAlign w:val="subscript"/>
        </w:rPr>
        <w:t>2</w:t>
      </w:r>
      <w:r w:rsidRPr="00FE7511">
        <w:t xml:space="preserve"> </w:t>
      </w:r>
      <w:r w:rsidR="005F7D5E">
        <w:t>(</w:t>
      </w:r>
      <w:r w:rsidRPr="00FE7511">
        <w:t>1.3</w:t>
      </w:r>
      <w:r w:rsidR="005F7D5E">
        <w:t>)</w:t>
      </w:r>
      <w:r w:rsidRPr="00FE7511">
        <w:t xml:space="preserve"> (CK-04 Lower Fraser ; CK-08 Middle Fraser-Fraser Canyon ; CK-10 Middle Fraser ; CK-12 Upper Fraser ; CK-18 North Thompson) Wild Salmon Policy Rapid Status time series for years with applicable data. Each row summarizes the statuses available for each Conservation Unit.</w:t>
      </w:r>
    </w:p>
    <w:p w14:paraId="4A2A310D" w14:textId="7050BCEC" w:rsidR="004F6DDE" w:rsidRPr="008E0B8A" w:rsidRDefault="004F6DDE" w:rsidP="00CC7D0F">
      <w:pPr>
        <w:pStyle w:val="Heading4"/>
        <w:rPr>
          <w:rStyle w:val="Heading4Char"/>
          <w:b/>
          <w:bCs/>
        </w:rPr>
      </w:pPr>
      <w:r w:rsidRPr="008E0B8A">
        <w:rPr>
          <w:rStyle w:val="Heading4Char"/>
          <w:b/>
          <w:bCs/>
        </w:rPr>
        <w:t>Escapement</w:t>
      </w:r>
    </w:p>
    <w:p w14:paraId="1B80DC30" w14:textId="49F28127" w:rsidR="00D32821" w:rsidRDefault="0001388B" w:rsidP="00D32821">
      <w:pPr>
        <w:rPr>
          <w:rFonts w:eastAsia="Calibri"/>
        </w:rPr>
      </w:pPr>
      <w:r w:rsidRPr="00FE7511">
        <w:rPr>
          <w:rFonts w:eastAsia="Calibri"/>
        </w:rPr>
        <w:t>Escapement</w:t>
      </w:r>
      <w:r w:rsidR="00A53C7E" w:rsidRPr="00FE7511">
        <w:rPr>
          <w:rFonts w:eastAsia="Calibri"/>
        </w:rPr>
        <w:t xml:space="preserve"> estimates of Fraser </w:t>
      </w:r>
      <w:r w:rsidR="00FB2E88">
        <w:rPr>
          <w:rFonts w:eastAsia="Calibri"/>
        </w:rPr>
        <w:t>Spring 5</w:t>
      </w:r>
      <w:r w:rsidR="00FB2E88" w:rsidRPr="00FB2E88">
        <w:rPr>
          <w:rFonts w:eastAsia="Calibri"/>
          <w:vertAlign w:val="subscript"/>
        </w:rPr>
        <w:t>2</w:t>
      </w:r>
      <w:r w:rsidR="00FB2E88">
        <w:rPr>
          <w:rFonts w:eastAsia="Calibri"/>
          <w:vertAlign w:val="superscript"/>
        </w:rPr>
        <w:t xml:space="preserve"> </w:t>
      </w:r>
      <w:r w:rsidR="00FB2E88">
        <w:rPr>
          <w:rFonts w:eastAsia="Calibri"/>
        </w:rPr>
        <w:t>(1</w:t>
      </w:r>
      <w:r w:rsidR="00A53C7E" w:rsidRPr="00FE7511">
        <w:rPr>
          <w:rFonts w:eastAsia="Calibri"/>
        </w:rPr>
        <w:t>.3</w:t>
      </w:r>
      <w:r w:rsidR="00FB2E88">
        <w:rPr>
          <w:rFonts w:eastAsia="Calibri"/>
        </w:rPr>
        <w:t>)</w:t>
      </w:r>
      <w:r w:rsidR="00A53C7E" w:rsidRPr="00FE7511">
        <w:rPr>
          <w:rFonts w:eastAsia="Calibri"/>
        </w:rPr>
        <w:t xml:space="preserve"> </w:t>
      </w:r>
      <w:r w:rsidR="00BE532A">
        <w:rPr>
          <w:rFonts w:eastAsia="Calibri"/>
        </w:rPr>
        <w:t>Chinook</w:t>
      </w:r>
      <w:r w:rsidR="00A53C7E" w:rsidRPr="00FE7511">
        <w:rPr>
          <w:rFonts w:eastAsia="Calibri"/>
        </w:rPr>
        <w:t xml:space="preserve"> have </w:t>
      </w:r>
      <w:r w:rsidR="00CE781F" w:rsidRPr="00FE7511">
        <w:rPr>
          <w:rFonts w:eastAsia="Calibri"/>
        </w:rPr>
        <w:t>varied</w:t>
      </w:r>
      <w:r w:rsidR="00A53C7E" w:rsidRPr="00FE7511">
        <w:rPr>
          <w:rFonts w:eastAsia="Calibri"/>
        </w:rPr>
        <w:t xml:space="preserve"> substantially over the last decade</w:t>
      </w:r>
      <w:r w:rsidR="00D471F6" w:rsidRPr="00FE7511">
        <w:rPr>
          <w:rFonts w:eastAsia="Calibri"/>
        </w:rPr>
        <w:t xml:space="preserve"> (Figure </w:t>
      </w:r>
      <w:r w:rsidR="00E73D6C">
        <w:rPr>
          <w:rFonts w:eastAsia="Calibri"/>
        </w:rPr>
        <w:t>13</w:t>
      </w:r>
      <w:r w:rsidR="00D471F6" w:rsidRPr="00FE7511">
        <w:rPr>
          <w:rFonts w:eastAsia="Calibri"/>
        </w:rPr>
        <w:t>B).</w:t>
      </w:r>
      <w:r w:rsidR="00A53C7E" w:rsidRPr="00FE7511">
        <w:rPr>
          <w:rFonts w:eastAsia="Calibri"/>
        </w:rPr>
        <w:t xml:space="preserve"> The 2024 </w:t>
      </w:r>
      <w:r w:rsidRPr="00FE7511">
        <w:rPr>
          <w:rFonts w:eastAsia="Calibri"/>
        </w:rPr>
        <w:t>escapement</w:t>
      </w:r>
      <w:r w:rsidR="00A53C7E" w:rsidRPr="00FE7511">
        <w:rPr>
          <w:rFonts w:eastAsia="Calibri"/>
        </w:rPr>
        <w:t xml:space="preserve"> estimate was 13,9</w:t>
      </w:r>
      <w:r w:rsidR="00856A11">
        <w:rPr>
          <w:rFonts w:eastAsia="Calibri"/>
        </w:rPr>
        <w:t>00</w:t>
      </w:r>
      <w:r w:rsidR="00A53C7E" w:rsidRPr="00FE7511">
        <w:rPr>
          <w:rFonts w:eastAsia="Calibri"/>
        </w:rPr>
        <w:t xml:space="preserve"> spawners – 57% of the 1975-2024 average of 24,</w:t>
      </w:r>
      <w:r w:rsidR="00856A11">
        <w:rPr>
          <w:rFonts w:eastAsia="Calibri"/>
        </w:rPr>
        <w:t>300</w:t>
      </w:r>
      <w:r w:rsidR="00A53C7E" w:rsidRPr="00FE7511">
        <w:rPr>
          <w:rFonts w:eastAsia="Calibri"/>
        </w:rPr>
        <w:t xml:space="preserve"> spawners </w:t>
      </w:r>
      <w:r w:rsidR="00C7466F" w:rsidRPr="00C7466F">
        <w:rPr>
          <w:rFonts w:eastAsia="Calibri" w:cs="Arial"/>
          <w:color w:val="000000"/>
        </w:rPr>
        <w:t>(Chinook Technical Committee 2025b)</w:t>
      </w:r>
      <w:r w:rsidR="00A53C7E" w:rsidRPr="00FE7511">
        <w:rPr>
          <w:rFonts w:eastAsia="Calibri"/>
        </w:rPr>
        <w:t xml:space="preserve"> </w:t>
      </w:r>
      <w:r w:rsidR="001E7497" w:rsidRPr="00FE7511">
        <w:rPr>
          <w:rFonts w:eastAsia="Calibri"/>
        </w:rPr>
        <w:t>Escapement</w:t>
      </w:r>
      <w:r w:rsidR="00A53C7E" w:rsidRPr="00FE7511">
        <w:rPr>
          <w:rFonts w:eastAsia="Calibri"/>
        </w:rPr>
        <w:t xml:space="preserve"> estimates were expected to remain below average for 2024 due to the 5-year-old adults returning from the brood year that was severely impacted by the 2019 Big Bar landslide.</w:t>
      </w:r>
      <w:r w:rsidR="004F7EF8">
        <w:rPr>
          <w:rFonts w:eastAsia="Calibri"/>
        </w:rPr>
        <w:t xml:space="preserve"> </w:t>
      </w:r>
      <w:r w:rsidR="004F7EF8" w:rsidRPr="004F7EF8">
        <w:rPr>
          <w:rFonts w:eastAsia="Calibri"/>
        </w:rPr>
        <w:t>Both of the small population CUs (Lower Fraser and Middle Fraser-Fraser Canyon) spawn in tributaries that meet the Fraser River mainstem downstream of Big Bar</w:t>
      </w:r>
      <w:r w:rsidR="00EF31FE">
        <w:rPr>
          <w:rFonts w:eastAsia="Calibri"/>
        </w:rPr>
        <w:t xml:space="preserve">, and therefore were unaffected by the </w:t>
      </w:r>
      <w:r w:rsidR="00396B2F">
        <w:rPr>
          <w:rFonts w:eastAsia="Calibri"/>
        </w:rPr>
        <w:t>landslide</w:t>
      </w:r>
      <w:r w:rsidR="004F7EF8" w:rsidRPr="004F7EF8">
        <w:rPr>
          <w:rFonts w:eastAsia="Calibri"/>
        </w:rPr>
        <w:t>.</w:t>
      </w:r>
      <w:r w:rsidR="00D32821">
        <w:rPr>
          <w:rFonts w:eastAsia="Calibri"/>
        </w:rPr>
        <w:br w:type="page"/>
      </w:r>
    </w:p>
    <w:p w14:paraId="68F530F1" w14:textId="196088B6" w:rsidR="00D854B5" w:rsidRPr="00374562" w:rsidRDefault="009D4FB8" w:rsidP="00374562">
      <w:pPr>
        <w:pStyle w:val="NormalWeb"/>
      </w:pPr>
      <w:r>
        <w:rPr>
          <w:noProof/>
        </w:rPr>
        <w:lastRenderedPageBreak/>
        <w:drawing>
          <wp:inline distT="0" distB="0" distL="0" distR="0" wp14:anchorId="5BC893FB" wp14:editId="5F336688">
            <wp:extent cx="6526644" cy="3916392"/>
            <wp:effectExtent l="0" t="0" r="0" b="0"/>
            <wp:docPr id="309788133" name="Picture 309788133"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8133" name="Picture 309788133" descr="A graph of different types of line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70163" cy="3942506"/>
                    </a:xfrm>
                    <a:prstGeom prst="rect">
                      <a:avLst/>
                    </a:prstGeom>
                    <a:noFill/>
                    <a:ln>
                      <a:noFill/>
                    </a:ln>
                  </pic:spPr>
                </pic:pic>
              </a:graphicData>
            </a:graphic>
          </wp:inline>
        </w:drawing>
      </w:r>
    </w:p>
    <w:p w14:paraId="21638729" w14:textId="2F99A49A" w:rsidR="00D854B5" w:rsidRPr="00E17D2A" w:rsidRDefault="00D854B5" w:rsidP="00D854B5">
      <w:pPr>
        <w:pStyle w:val="Caption-Figure"/>
        <w:rPr>
          <w:rStyle w:val="Heading4Char"/>
          <w:rFonts w:eastAsia="Times New Roman"/>
          <w:b w:val="0"/>
          <w:sz w:val="20"/>
          <w:szCs w:val="20"/>
        </w:rPr>
      </w:pPr>
      <w:commentRangeStart w:id="82"/>
      <w:r w:rsidRPr="00FE7511">
        <w:t xml:space="preserve">Figure </w:t>
      </w:r>
      <w:r w:rsidR="00E73D6C">
        <w:t>13</w:t>
      </w:r>
      <w:r w:rsidR="00A3143D" w:rsidRPr="00FE7511">
        <w:rPr>
          <w:color w:val="548DD4" w:themeColor="text2" w:themeTint="99"/>
        </w:rPr>
        <w:t>.</w:t>
      </w:r>
      <w:commentRangeEnd w:id="82"/>
      <w:r w:rsidR="005E2AE1" w:rsidRPr="00FE7511">
        <w:rPr>
          <w:rStyle w:val="CommentReference"/>
          <w:color w:val="548DD4" w:themeColor="text2" w:themeTint="99"/>
          <w:sz w:val="20"/>
          <w:szCs w:val="20"/>
        </w:rPr>
        <w:commentReference w:id="82"/>
      </w:r>
      <w:r w:rsidRPr="00FE7511">
        <w:rPr>
          <w:color w:val="548DD4" w:themeColor="text2" w:themeTint="99"/>
        </w:rPr>
        <w:t xml:space="preserve"> </w:t>
      </w:r>
      <w:r w:rsidRPr="00FE7511">
        <w:t xml:space="preserve">Fraser Spring </w:t>
      </w:r>
      <w:r w:rsidR="005F7D5E">
        <w:t>5</w:t>
      </w:r>
      <w:r w:rsidR="005F7D5E">
        <w:rPr>
          <w:vertAlign w:val="subscript"/>
        </w:rPr>
        <w:t>2</w:t>
      </w:r>
      <w:r w:rsidRPr="00FE7511">
        <w:t xml:space="preserve"> </w:t>
      </w:r>
      <w:r w:rsidR="005F7D5E">
        <w:t>(</w:t>
      </w:r>
      <w:r w:rsidRPr="00FE7511">
        <w:t>1.3</w:t>
      </w:r>
      <w:r w:rsidR="005F7D5E">
        <w:t>)</w:t>
      </w:r>
      <w:r w:rsidRPr="00FE7511">
        <w:t xml:space="preserve"> </w:t>
      </w:r>
      <w:r w:rsidR="00BE532A">
        <w:t>Chinook</w:t>
      </w:r>
      <w:r w:rsidRPr="00FE7511">
        <w:t xml:space="preserve"> (A) aggregate catch</w:t>
      </w:r>
      <w:r w:rsidR="00732AC7">
        <w:t xml:space="preserve"> </w:t>
      </w:r>
      <w:r w:rsidR="008E0B8A">
        <w:t>derived from the Fishing Mortality Index (FMI</w:t>
      </w:r>
      <w:r w:rsidR="00732AC7">
        <w:t>)</w:t>
      </w:r>
      <w:r w:rsidRPr="00FE7511">
        <w:t>, (B) aggregate spawner abundance, (C) Exploitation rate (</w:t>
      </w:r>
      <w:r w:rsidR="008E0B8A">
        <w:t>FMI</w:t>
      </w:r>
      <w:r w:rsidRPr="00FE7511">
        <w:t>) in relation to fishing mortality that results in maximum sustainable yield (</w:t>
      </w:r>
      <w:proofErr w:type="spellStart"/>
      <w:r w:rsidRPr="00B73829">
        <w:rPr>
          <w:i w:val="0"/>
          <w:iCs/>
        </w:rPr>
        <w:t>U</w:t>
      </w:r>
      <w:r w:rsidRPr="00FE7511">
        <w:rPr>
          <w:vertAlign w:val="subscript"/>
        </w:rPr>
        <w:t>msy</w:t>
      </w:r>
      <w:proofErr w:type="spellEnd"/>
      <w:r w:rsidRPr="00FE7511">
        <w:t>- represented by the solid red horizontal line</w:t>
      </w:r>
      <w:r w:rsidR="00374562">
        <w:t>, wit</w:t>
      </w:r>
      <w:r w:rsidR="00EF31FE">
        <w:t>h the</w:t>
      </w:r>
      <w:r w:rsidR="00D61688">
        <w:t xml:space="preserve"> 95%</w:t>
      </w:r>
      <w:r w:rsidR="00AA5B2B">
        <w:t xml:space="preserve"> C</w:t>
      </w:r>
      <w:r w:rsidR="00D61688">
        <w:t>redible</w:t>
      </w:r>
      <w:r w:rsidR="00AA5B2B">
        <w:t xml:space="preserve"> Interval represented by the red shaded band</w:t>
      </w:r>
      <w:r w:rsidRPr="00FE7511">
        <w:t>), (D) recruit abundance</w:t>
      </w:r>
      <w:r w:rsidR="002837A2">
        <w:t>. Note</w:t>
      </w:r>
      <w:r w:rsidR="00E813F7">
        <w:t xml:space="preserve"> </w:t>
      </w:r>
      <w:r w:rsidR="002327A9">
        <w:t xml:space="preserve">the </w:t>
      </w:r>
      <w:r w:rsidR="00E813F7">
        <w:t>differ</w:t>
      </w:r>
      <w:r w:rsidR="004A084E">
        <w:t>ent</w:t>
      </w:r>
      <w:r w:rsidR="00E813F7">
        <w:t xml:space="preserve"> x-axis </w:t>
      </w:r>
      <w:r w:rsidR="00D14ECE">
        <w:t>limit</w:t>
      </w:r>
      <w:r w:rsidR="002327A9">
        <w:t>s</w:t>
      </w:r>
      <w:r w:rsidR="004A084E">
        <w:t xml:space="preserve"> for </w:t>
      </w:r>
      <w:r w:rsidR="002327A9">
        <w:t>plot (B)</w:t>
      </w:r>
      <w:r w:rsidR="00D14ECE">
        <w:t xml:space="preserve"> </w:t>
      </w:r>
      <w:r w:rsidR="00372713">
        <w:t>as</w:t>
      </w:r>
      <w:r w:rsidR="00D14ECE">
        <w:t xml:space="preserve"> </w:t>
      </w:r>
      <w:r w:rsidR="00E94017">
        <w:t xml:space="preserve">catch, exploitation </w:t>
      </w:r>
      <w:r w:rsidR="007637BE">
        <w:t>r</w:t>
      </w:r>
      <w:r w:rsidR="00F32C92">
        <w:t xml:space="preserve">ate </w:t>
      </w:r>
      <w:r w:rsidR="00E94017">
        <w:t xml:space="preserve">and recruit abundance </w:t>
      </w:r>
      <w:r w:rsidR="00340EE8">
        <w:t xml:space="preserve">data </w:t>
      </w:r>
      <w:r w:rsidR="00372713">
        <w:t>are</w:t>
      </w:r>
      <w:r w:rsidR="007561F7">
        <w:t xml:space="preserve"> </w:t>
      </w:r>
      <w:r w:rsidR="00372713">
        <w:t>derived from CWT recovery data that are only</w:t>
      </w:r>
      <w:r w:rsidR="007561F7">
        <w:t xml:space="preserve"> available </w:t>
      </w:r>
      <w:r w:rsidR="00372713">
        <w:t>f</w:t>
      </w:r>
      <w:r w:rsidR="00F32C92">
        <w:t>rom</w:t>
      </w:r>
      <w:r w:rsidR="00372713">
        <w:t xml:space="preserve"> 2019-2024.</w:t>
      </w:r>
    </w:p>
    <w:p w14:paraId="078E9EFC" w14:textId="5F53EAC2" w:rsidR="0008565D" w:rsidRPr="00FE7511" w:rsidRDefault="00A53C7E" w:rsidP="00F07917">
      <w:pPr>
        <w:spacing w:before="0" w:after="0"/>
        <w:rPr>
          <w:rFonts w:eastAsia="Calibri"/>
        </w:rPr>
      </w:pPr>
      <w:r w:rsidRPr="00FE7511">
        <w:rPr>
          <w:rFonts w:eastAsia="Calibri"/>
        </w:rPr>
        <w:t>A range of 134-1,520 spawners returned to systems in the Lower Fraser CU (CK-04) between 2008-2024, and 2021 was the lowest return year on record. The highest spawner estimates were observed between 2008-2012</w:t>
      </w:r>
      <w:r w:rsidR="002A1DE7" w:rsidRPr="00FE7511">
        <w:rPr>
          <w:rFonts w:eastAsia="Calibri"/>
        </w:rPr>
        <w:t xml:space="preserve"> (Figure </w:t>
      </w:r>
      <w:r w:rsidR="00D3295A">
        <w:rPr>
          <w:rFonts w:eastAsia="Calibri"/>
        </w:rPr>
        <w:t>1</w:t>
      </w:r>
      <w:r w:rsidR="009F3660">
        <w:rPr>
          <w:rFonts w:eastAsia="Calibri"/>
        </w:rPr>
        <w:t>4</w:t>
      </w:r>
      <w:r w:rsidR="002A1DE7" w:rsidRPr="00FE7511">
        <w:rPr>
          <w:rFonts w:eastAsia="Calibri"/>
        </w:rPr>
        <w:t>A)</w:t>
      </w:r>
      <w:r w:rsidR="00754A1D">
        <w:rPr>
          <w:rFonts w:eastAsia="Calibri"/>
        </w:rPr>
        <w:t>.</w:t>
      </w:r>
      <w:r w:rsidR="00F07917" w:rsidRPr="00FE7511">
        <w:rPr>
          <w:rFonts w:eastAsia="Calibri"/>
        </w:rPr>
        <w:t xml:space="preserve"> </w:t>
      </w:r>
      <w:r w:rsidRPr="00FE7511">
        <w:rPr>
          <w:rFonts w:eastAsia="Calibri"/>
        </w:rPr>
        <w:t xml:space="preserve">The Middle Fraser – Fraser Canyon CU (CK-08) is the smallest population within the SMU, </w:t>
      </w:r>
      <w:r w:rsidR="009147B4" w:rsidRPr="00FE7511">
        <w:rPr>
          <w:rFonts w:eastAsia="Calibri"/>
        </w:rPr>
        <w:t xml:space="preserve">escaping between </w:t>
      </w:r>
      <w:r w:rsidRPr="00FE7511">
        <w:rPr>
          <w:rFonts w:eastAsia="Calibri"/>
        </w:rPr>
        <w:t>2</w:t>
      </w:r>
      <w:r w:rsidR="009147B4" w:rsidRPr="00FE7511">
        <w:rPr>
          <w:rFonts w:eastAsia="Calibri"/>
        </w:rPr>
        <w:t xml:space="preserve"> and </w:t>
      </w:r>
      <w:r w:rsidRPr="00FE7511">
        <w:rPr>
          <w:rFonts w:eastAsia="Calibri"/>
        </w:rPr>
        <w:t>169 spawners between 1997</w:t>
      </w:r>
      <w:r w:rsidR="00CA5261" w:rsidRPr="00FE7511">
        <w:rPr>
          <w:rFonts w:eastAsia="Calibri"/>
        </w:rPr>
        <w:t xml:space="preserve"> – </w:t>
      </w:r>
      <w:r w:rsidRPr="00FE7511">
        <w:rPr>
          <w:rFonts w:eastAsia="Calibri"/>
        </w:rPr>
        <w:t>2024</w:t>
      </w:r>
      <w:r w:rsidR="00C95503" w:rsidRPr="00FE7511">
        <w:rPr>
          <w:rFonts w:eastAsia="Calibri"/>
        </w:rPr>
        <w:t xml:space="preserve"> (Figure </w:t>
      </w:r>
      <w:r w:rsidR="00D3295A">
        <w:rPr>
          <w:rFonts w:eastAsia="Calibri"/>
        </w:rPr>
        <w:t>1</w:t>
      </w:r>
      <w:r w:rsidR="009F3660">
        <w:rPr>
          <w:rFonts w:eastAsia="Calibri"/>
        </w:rPr>
        <w:t>4</w:t>
      </w:r>
      <w:r w:rsidR="00C95503" w:rsidRPr="00FE7511">
        <w:rPr>
          <w:rFonts w:eastAsia="Calibri"/>
        </w:rPr>
        <w:t>B)</w:t>
      </w:r>
      <w:r w:rsidR="00F07917" w:rsidRPr="00FE7511">
        <w:rPr>
          <w:rFonts w:eastAsia="Calibri"/>
        </w:rPr>
        <w:t xml:space="preserve">. </w:t>
      </w:r>
      <w:r w:rsidR="00AA1DC6" w:rsidRPr="00FE7511">
        <w:rPr>
          <w:rFonts w:eastAsia="Calibri"/>
        </w:rPr>
        <w:t>Escapement</w:t>
      </w:r>
      <w:r w:rsidRPr="00FE7511">
        <w:rPr>
          <w:rFonts w:eastAsia="Calibri"/>
        </w:rPr>
        <w:t xml:space="preserve"> estimates in the Middle Fraser River CU (CK-10) have ranged from 1,041</w:t>
      </w:r>
      <w:r w:rsidR="007A2010" w:rsidRPr="00FE7511">
        <w:rPr>
          <w:rFonts w:eastAsia="Calibri"/>
        </w:rPr>
        <w:t xml:space="preserve"> </w:t>
      </w:r>
      <w:r w:rsidR="00E100D8" w:rsidRPr="00FE7511">
        <w:rPr>
          <w:rFonts w:eastAsia="Calibri"/>
        </w:rPr>
        <w:t xml:space="preserve">– </w:t>
      </w:r>
      <w:r w:rsidRPr="00FE7511">
        <w:rPr>
          <w:rFonts w:eastAsia="Calibri"/>
        </w:rPr>
        <w:t>18,042 spawners from 1995</w:t>
      </w:r>
      <w:r w:rsidR="00E100D8" w:rsidRPr="00FE7511">
        <w:rPr>
          <w:rFonts w:eastAsia="Calibri"/>
        </w:rPr>
        <w:t xml:space="preserve"> – </w:t>
      </w:r>
      <w:r w:rsidRPr="00FE7511">
        <w:rPr>
          <w:rFonts w:eastAsia="Calibri"/>
        </w:rPr>
        <w:t>2024. Spawner abundances have begun to stabilize at lower levels since the declines that took place between 2015 and 2020</w:t>
      </w:r>
      <w:r w:rsidR="00C95503" w:rsidRPr="00FE7511">
        <w:rPr>
          <w:rFonts w:eastAsia="Calibri"/>
        </w:rPr>
        <w:t xml:space="preserve"> (Figure </w:t>
      </w:r>
      <w:r w:rsidR="00D3295A">
        <w:rPr>
          <w:rFonts w:eastAsia="Calibri"/>
        </w:rPr>
        <w:t>1</w:t>
      </w:r>
      <w:r w:rsidR="009F3660">
        <w:rPr>
          <w:rFonts w:eastAsia="Calibri"/>
        </w:rPr>
        <w:t>4</w:t>
      </w:r>
      <w:r w:rsidR="00C95503" w:rsidRPr="00FE7511">
        <w:rPr>
          <w:rFonts w:eastAsia="Calibri"/>
        </w:rPr>
        <w:t>C)</w:t>
      </w:r>
      <w:r w:rsidR="00F07917" w:rsidRPr="00FE7511">
        <w:rPr>
          <w:rFonts w:eastAsia="Calibri"/>
        </w:rPr>
        <w:t xml:space="preserve">. </w:t>
      </w:r>
      <w:r w:rsidR="00AA1DC6" w:rsidRPr="00FE7511">
        <w:rPr>
          <w:rFonts w:eastAsia="Calibri"/>
        </w:rPr>
        <w:t xml:space="preserve">Escapement </w:t>
      </w:r>
      <w:r w:rsidRPr="00FE7511">
        <w:rPr>
          <w:rFonts w:eastAsia="Calibri"/>
        </w:rPr>
        <w:t>estimates in the Upper Fraser CU (CK-12) have ranged from 1,968</w:t>
      </w:r>
      <w:r w:rsidR="00E100D8" w:rsidRPr="00FE7511">
        <w:rPr>
          <w:rFonts w:eastAsia="Calibri"/>
        </w:rPr>
        <w:t xml:space="preserve"> – </w:t>
      </w:r>
      <w:r w:rsidRPr="00FE7511">
        <w:rPr>
          <w:rFonts w:eastAsia="Calibri"/>
        </w:rPr>
        <w:t>37,541 spawners from 1995</w:t>
      </w:r>
      <w:r w:rsidR="005535F9" w:rsidRPr="00FE7511">
        <w:rPr>
          <w:rFonts w:eastAsia="Calibri"/>
        </w:rPr>
        <w:t xml:space="preserve"> – </w:t>
      </w:r>
      <w:r w:rsidRPr="00FE7511">
        <w:rPr>
          <w:rFonts w:eastAsia="Calibri"/>
        </w:rPr>
        <w:t>2024. The sharpest decline occurred between 2005</w:t>
      </w:r>
      <w:r w:rsidR="005535F9" w:rsidRPr="00FE7511">
        <w:rPr>
          <w:rFonts w:eastAsia="Calibri"/>
        </w:rPr>
        <w:t xml:space="preserve"> – </w:t>
      </w:r>
      <w:r w:rsidRPr="00FE7511">
        <w:rPr>
          <w:rFonts w:eastAsia="Calibri"/>
        </w:rPr>
        <w:t>2010. The recent 15-year trend is positive</w:t>
      </w:r>
      <w:r w:rsidR="00C95503" w:rsidRPr="00FE7511">
        <w:rPr>
          <w:rFonts w:eastAsia="Calibri"/>
        </w:rPr>
        <w:t xml:space="preserve"> (Figure </w:t>
      </w:r>
      <w:r w:rsidR="00D3295A">
        <w:rPr>
          <w:rFonts w:eastAsia="Calibri"/>
        </w:rPr>
        <w:t>1</w:t>
      </w:r>
      <w:r w:rsidR="009F3660">
        <w:rPr>
          <w:rFonts w:eastAsia="Calibri"/>
        </w:rPr>
        <w:t>4</w:t>
      </w:r>
      <w:r w:rsidR="00C95503" w:rsidRPr="00FE7511">
        <w:rPr>
          <w:rFonts w:eastAsia="Calibri"/>
        </w:rPr>
        <w:t>D)</w:t>
      </w:r>
      <w:r w:rsidR="00F07917" w:rsidRPr="00FE7511">
        <w:rPr>
          <w:rFonts w:eastAsia="Calibri"/>
        </w:rPr>
        <w:t xml:space="preserve">. </w:t>
      </w:r>
      <w:r w:rsidR="00AA1DC6" w:rsidRPr="00FE7511">
        <w:rPr>
          <w:rFonts w:eastAsia="Calibri"/>
        </w:rPr>
        <w:t>Escapement</w:t>
      </w:r>
      <w:r w:rsidRPr="00FE7511">
        <w:rPr>
          <w:rFonts w:eastAsia="Calibri"/>
        </w:rPr>
        <w:t xml:space="preserve"> estimates in the North Thompson CU (CK-18) have ranged from 61</w:t>
      </w:r>
      <w:r w:rsidR="005535F9" w:rsidRPr="00FE7511">
        <w:rPr>
          <w:rFonts w:eastAsia="Calibri"/>
        </w:rPr>
        <w:t xml:space="preserve"> – </w:t>
      </w:r>
      <w:r w:rsidRPr="00FE7511">
        <w:rPr>
          <w:rFonts w:eastAsia="Calibri"/>
        </w:rPr>
        <w:t>1,746 spawners from 1999</w:t>
      </w:r>
      <w:r w:rsidR="005535F9" w:rsidRPr="00FE7511">
        <w:rPr>
          <w:rFonts w:eastAsia="Calibri"/>
        </w:rPr>
        <w:t xml:space="preserve"> – </w:t>
      </w:r>
      <w:r w:rsidRPr="00FE7511">
        <w:rPr>
          <w:rFonts w:eastAsia="Calibri"/>
        </w:rPr>
        <w:t>2024. The recent 15-year trend has increased from a period of steady decline between 2000</w:t>
      </w:r>
      <w:r w:rsidR="005535F9" w:rsidRPr="00FE7511">
        <w:rPr>
          <w:rFonts w:eastAsia="Calibri"/>
        </w:rPr>
        <w:t xml:space="preserve"> – </w:t>
      </w:r>
      <w:r w:rsidRPr="00FE7511">
        <w:rPr>
          <w:rFonts w:eastAsia="Calibri"/>
        </w:rPr>
        <w:t>2018</w:t>
      </w:r>
      <w:r w:rsidR="00C95503" w:rsidRPr="00FE7511">
        <w:rPr>
          <w:rFonts w:eastAsia="Calibri"/>
        </w:rPr>
        <w:t xml:space="preserve"> (Figure </w:t>
      </w:r>
      <w:r w:rsidR="00D3295A">
        <w:rPr>
          <w:rFonts w:eastAsia="Calibri"/>
        </w:rPr>
        <w:t>1</w:t>
      </w:r>
      <w:r w:rsidR="009F3660">
        <w:rPr>
          <w:rFonts w:eastAsia="Calibri"/>
        </w:rPr>
        <w:t>4</w:t>
      </w:r>
      <w:r w:rsidR="00C95503" w:rsidRPr="00FE7511">
        <w:rPr>
          <w:rFonts w:eastAsia="Calibri"/>
        </w:rPr>
        <w:t>E)</w:t>
      </w:r>
      <w:r w:rsidR="00CE345D" w:rsidRPr="00FE7511">
        <w:rPr>
          <w:rFonts w:eastAsia="Calibri"/>
        </w:rPr>
        <w:t xml:space="preserve">. </w:t>
      </w:r>
    </w:p>
    <w:p w14:paraId="4B4C57B7" w14:textId="77777777" w:rsidR="00F24DC0" w:rsidRPr="00FE7511" w:rsidRDefault="00F24DC0" w:rsidP="00F24DC0">
      <w:pPr>
        <w:pStyle w:val="NormalWeb"/>
        <w:keepNext/>
      </w:pPr>
      <w:r w:rsidRPr="00E17D2A">
        <w:rPr>
          <w:noProof/>
        </w:rPr>
        <w:lastRenderedPageBreak/>
        <w:drawing>
          <wp:inline distT="0" distB="0" distL="0" distR="0" wp14:anchorId="55D9E903" wp14:editId="23CD0E41">
            <wp:extent cx="6335723" cy="3335731"/>
            <wp:effectExtent l="0" t="0" r="8255" b="0"/>
            <wp:docPr id="1651601158" name="Picture 7"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158" name="Picture 7" descr="A graph of different types of graph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44947" cy="3340588"/>
                    </a:xfrm>
                    <a:prstGeom prst="rect">
                      <a:avLst/>
                    </a:prstGeom>
                    <a:noFill/>
                    <a:ln>
                      <a:noFill/>
                    </a:ln>
                  </pic:spPr>
                </pic:pic>
              </a:graphicData>
            </a:graphic>
          </wp:inline>
        </w:drawing>
      </w:r>
    </w:p>
    <w:p w14:paraId="677705A5" w14:textId="7CB82BC7" w:rsidR="004F6DDE" w:rsidRPr="00FE7511" w:rsidRDefault="00F24DC0" w:rsidP="00DD6BCE">
      <w:pPr>
        <w:pStyle w:val="Caption-Figure"/>
        <w:rPr>
          <w:rFonts w:ascii="Times New Roman" w:eastAsia="Calibri" w:hAnsi="Times New Roman"/>
          <w:sz w:val="24"/>
        </w:rPr>
      </w:pPr>
      <w:r w:rsidRPr="00FE7511">
        <w:t xml:space="preserve">Figure </w:t>
      </w:r>
      <w:r w:rsidR="00D3295A">
        <w:t>1</w:t>
      </w:r>
      <w:r w:rsidR="00DA3146">
        <w:t>4</w:t>
      </w:r>
      <w:r w:rsidR="00B52706" w:rsidRPr="00FE7511">
        <w:t>.</w:t>
      </w:r>
      <w:r w:rsidRPr="00FE7511">
        <w:t xml:space="preserve"> WSP Rapid Status Approach time series of </w:t>
      </w:r>
      <w:r w:rsidR="00CE1B8F">
        <w:t>n</w:t>
      </w:r>
      <w:r w:rsidRPr="00FE7511">
        <w:t xml:space="preserve">atural </w:t>
      </w:r>
      <w:r w:rsidR="00CE1B8F">
        <w:t>s</w:t>
      </w:r>
      <w:r w:rsidRPr="00FE7511">
        <w:t xml:space="preserve">pawner </w:t>
      </w:r>
      <w:r w:rsidR="00CE1B8F">
        <w:t>a</w:t>
      </w:r>
      <w:r w:rsidR="00CE1B8F" w:rsidRPr="00FE7511">
        <w:t>bundance</w:t>
      </w:r>
      <w:r w:rsidRPr="00FE7511">
        <w:t xml:space="preserve"> (blue line) and generational average abundance (red solid line) for all Spring </w:t>
      </w:r>
      <w:r w:rsidR="005F7D5E">
        <w:t>5</w:t>
      </w:r>
      <w:r w:rsidR="005F7D5E">
        <w:rPr>
          <w:vertAlign w:val="subscript"/>
        </w:rPr>
        <w:t>2</w:t>
      </w:r>
      <w:r w:rsidRPr="00FE7511">
        <w:t xml:space="preserve"> </w:t>
      </w:r>
      <w:r w:rsidR="005F7D5E">
        <w:t>(</w:t>
      </w:r>
      <w:r w:rsidRPr="00FE7511">
        <w:t>1.3</w:t>
      </w:r>
      <w:r w:rsidR="005F7D5E">
        <w:t>)</w:t>
      </w:r>
      <w:r w:rsidRPr="00FE7511">
        <w:t xml:space="preserve"> CUs</w:t>
      </w:r>
      <w:r w:rsidR="00E846F9" w:rsidRPr="00FE7511">
        <w:t>:</w:t>
      </w:r>
      <w:r w:rsidRPr="00FE7511">
        <w:t xml:space="preserve"> A) CK-04</w:t>
      </w:r>
      <w:r w:rsidR="00BC7E67" w:rsidRPr="00FE7511">
        <w:t>,</w:t>
      </w:r>
      <w:r w:rsidRPr="00FE7511">
        <w:t xml:space="preserve"> Lower Fraser</w:t>
      </w:r>
      <w:r w:rsidR="00E846F9" w:rsidRPr="00FE7511">
        <w:t>;</w:t>
      </w:r>
      <w:r w:rsidRPr="00FE7511">
        <w:t xml:space="preserve"> B) CK-08</w:t>
      </w:r>
      <w:r w:rsidR="00BC7E67" w:rsidRPr="00FE7511">
        <w:t>,</w:t>
      </w:r>
      <w:r w:rsidRPr="00FE7511">
        <w:t xml:space="preserve"> Middle Fraser – Fraser Canyon</w:t>
      </w:r>
      <w:r w:rsidR="00BC7E67" w:rsidRPr="00FE7511">
        <w:t>;</w:t>
      </w:r>
      <w:r w:rsidRPr="00FE7511">
        <w:t xml:space="preserve"> C) CK-10</w:t>
      </w:r>
      <w:r w:rsidR="00BC7E67" w:rsidRPr="00FE7511">
        <w:t>,</w:t>
      </w:r>
      <w:r w:rsidRPr="00FE7511">
        <w:t xml:space="preserve"> Middle Fraser</w:t>
      </w:r>
      <w:r w:rsidR="00BC7E67" w:rsidRPr="00FE7511">
        <w:t>;</w:t>
      </w:r>
      <w:r w:rsidRPr="00FE7511">
        <w:t xml:space="preserve"> D) CK-12</w:t>
      </w:r>
      <w:r w:rsidR="00BC7E67" w:rsidRPr="00FE7511">
        <w:t>,</w:t>
      </w:r>
      <w:r w:rsidRPr="00FE7511">
        <w:t xml:space="preserve"> Upper Fraser</w:t>
      </w:r>
      <w:r w:rsidR="00BC7E67" w:rsidRPr="00FE7511">
        <w:t>;</w:t>
      </w:r>
      <w:r w:rsidRPr="00FE7511">
        <w:t xml:space="preserve"> and E) CK-18</w:t>
      </w:r>
      <w:r w:rsidR="00BC7E67" w:rsidRPr="00FE7511">
        <w:t>,</w:t>
      </w:r>
      <w:r w:rsidRPr="00FE7511">
        <w:t xml:space="preserve"> North Thompson. </w:t>
      </w:r>
    </w:p>
    <w:p w14:paraId="46B0805F" w14:textId="5448FC43" w:rsidR="00C97E2F" w:rsidRPr="00AB7C68" w:rsidRDefault="00C97E2F" w:rsidP="00CC7D0F">
      <w:pPr>
        <w:pStyle w:val="Heading4"/>
      </w:pPr>
      <w:r w:rsidRPr="00AB7C68">
        <w:t xml:space="preserve">Exploitation Rate </w:t>
      </w:r>
    </w:p>
    <w:p w14:paraId="79E30693" w14:textId="3592E12A" w:rsidR="00C251EB" w:rsidRPr="00FE7511" w:rsidRDefault="1DA3DE97" w:rsidP="006E0A2E">
      <w:pPr>
        <w:pStyle w:val="BodyText"/>
      </w:pPr>
      <w:r>
        <w:t xml:space="preserve">Between </w:t>
      </w:r>
      <w:r w:rsidR="00D24DE1" w:rsidRPr="00FE7511">
        <w:t xml:space="preserve">2019 </w:t>
      </w:r>
      <w:r>
        <w:t>and</w:t>
      </w:r>
      <w:r w:rsidR="00D24DE1" w:rsidRPr="00FE7511">
        <w:t xml:space="preserve"> 2024</w:t>
      </w:r>
      <w:r>
        <w:t xml:space="preserve"> t</w:t>
      </w:r>
      <w:r w:rsidR="0079493C">
        <w:t>he FMI</w:t>
      </w:r>
      <w:r w:rsidR="55DAF1F0">
        <w:t>, a proxy for Canadian exploitation rate</w:t>
      </w:r>
      <w:r w:rsidR="3795234E">
        <w:t>,</w:t>
      </w:r>
      <w:r w:rsidR="0079493C" w:rsidRPr="00FE7511">
        <w:t xml:space="preserve"> has been low and modestly variable </w:t>
      </w:r>
      <w:r w:rsidR="00D657CB" w:rsidRPr="00FE7511">
        <w:t xml:space="preserve">ranging between </w:t>
      </w:r>
      <w:r w:rsidR="00734F09" w:rsidRPr="00FE7511">
        <w:t>3 and 8%</w:t>
      </w:r>
      <w:r w:rsidR="009B113B" w:rsidRPr="00FE7511">
        <w:t xml:space="preserve"> (Figure </w:t>
      </w:r>
      <w:r w:rsidR="007D0BE3">
        <w:t>13</w:t>
      </w:r>
      <w:r w:rsidR="005F60F9">
        <w:t>C)</w:t>
      </w:r>
      <w:r w:rsidR="00754A1D">
        <w:t>.</w:t>
      </w:r>
      <w:r w:rsidR="00D24DE1" w:rsidRPr="00FE7511">
        <w:t xml:space="preserve"> </w:t>
      </w:r>
      <w:r w:rsidR="00D20712" w:rsidRPr="00FE7511">
        <w:t>However, g</w:t>
      </w:r>
      <w:r w:rsidR="0050338D" w:rsidRPr="00FE7511">
        <w:t xml:space="preserve">iven the uncertainty </w:t>
      </w:r>
      <w:r w:rsidR="0099122D" w:rsidRPr="00FE7511">
        <w:t>in the FMI metric and</w:t>
      </w:r>
      <w:r w:rsidR="00D20712" w:rsidRPr="00FE7511">
        <w:t xml:space="preserve"> </w:t>
      </w:r>
      <w:r w:rsidR="10BA5C0D">
        <w:t>the relatively weak correlation between FMI and CYER</w:t>
      </w:r>
      <w:r w:rsidR="00530164">
        <w:t xml:space="preserve"> (Figure</w:t>
      </w:r>
      <w:r w:rsidR="00875800">
        <w:t xml:space="preserve"> 11</w:t>
      </w:r>
      <w:r w:rsidR="00530164">
        <w:t xml:space="preserve"> </w:t>
      </w:r>
      <w:r w:rsidR="00530164" w:rsidRPr="00FE7511">
        <w:t>)</w:t>
      </w:r>
      <w:r w:rsidR="0099122D" w:rsidRPr="00FE7511">
        <w:t xml:space="preserve">, </w:t>
      </w:r>
      <w:r w:rsidR="00D20712" w:rsidRPr="00FE7511">
        <w:t xml:space="preserve">this timeseries of </w:t>
      </w:r>
      <w:r w:rsidR="003B46E3" w:rsidRPr="00FE7511">
        <w:t xml:space="preserve">ER </w:t>
      </w:r>
      <w:r w:rsidR="00DA6484">
        <w:t xml:space="preserve">(and thus catch (Figure </w:t>
      </w:r>
      <w:r w:rsidR="00732C0D">
        <w:t>13</w:t>
      </w:r>
      <w:r w:rsidR="00DC0160">
        <w:t>A)</w:t>
      </w:r>
      <w:r w:rsidR="00DA6484">
        <w:t xml:space="preserve"> and recruit abundance</w:t>
      </w:r>
      <w:r w:rsidR="00DC0160">
        <w:t xml:space="preserve"> (Figure </w:t>
      </w:r>
      <w:r w:rsidR="00732C0D">
        <w:t>13</w:t>
      </w:r>
      <w:r w:rsidR="00DC0160">
        <w:t>D)</w:t>
      </w:r>
      <w:r w:rsidR="00DA6484">
        <w:t xml:space="preserve"> </w:t>
      </w:r>
      <w:r w:rsidR="003B46E3" w:rsidRPr="00FE7511">
        <w:t xml:space="preserve">should be </w:t>
      </w:r>
      <w:r w:rsidR="00530164" w:rsidRPr="00FE7511">
        <w:t xml:space="preserve">interpreted </w:t>
      </w:r>
      <w:r w:rsidR="00E22110">
        <w:t>cautiously</w:t>
      </w:r>
      <w:r w:rsidR="00530164" w:rsidRPr="00FE7511">
        <w:t>.</w:t>
      </w:r>
      <w:r w:rsidR="00AD5A70">
        <w:t xml:space="preserve"> </w:t>
      </w:r>
      <w:commentRangeStart w:id="83"/>
      <w:r w:rsidR="00777C68">
        <w:t xml:space="preserve">The </w:t>
      </w:r>
      <w:r w:rsidR="00AC1ACA">
        <w:t>FMI estimates were used to reconstruct</w:t>
      </w:r>
      <w:r w:rsidR="00FE162F">
        <w:t xml:space="preserve"> </w:t>
      </w:r>
      <w:r w:rsidR="00074984">
        <w:t>SMU</w:t>
      </w:r>
      <w:r w:rsidR="00E272C9">
        <w:t>-specific catches and recruit</w:t>
      </w:r>
      <w:r w:rsidR="002327C1">
        <w:t xml:space="preserve"> abundance time series (</w:t>
      </w:r>
      <w:r w:rsidR="00207E30">
        <w:t>F</w:t>
      </w:r>
      <w:r w:rsidR="002327C1">
        <w:t xml:space="preserve">igure </w:t>
      </w:r>
      <w:r w:rsidR="00732C0D">
        <w:t>13</w:t>
      </w:r>
      <w:r w:rsidR="002327C1">
        <w:t xml:space="preserve">A and </w:t>
      </w:r>
      <w:r w:rsidR="00732C0D">
        <w:t>13</w:t>
      </w:r>
      <w:r w:rsidR="002327C1">
        <w:t>D)</w:t>
      </w:r>
      <w:r w:rsidR="002106AF">
        <w:t>.</w:t>
      </w:r>
      <w:commentRangeEnd w:id="83"/>
      <w:r w:rsidR="002106AF">
        <w:rPr>
          <w:rStyle w:val="CommentReference"/>
          <w:sz w:val="22"/>
          <w:szCs w:val="20"/>
        </w:rPr>
        <w:commentReference w:id="83"/>
      </w:r>
    </w:p>
    <w:p w14:paraId="2490AD16" w14:textId="6A262FC9" w:rsidR="009543C6" w:rsidRDefault="009543C6" w:rsidP="00324484">
      <w:pPr>
        <w:pStyle w:val="Heading3"/>
      </w:pPr>
      <w:bookmarkStart w:id="84" w:name="_Toc230764045"/>
      <w:r w:rsidRPr="00E17D2A">
        <w:t>Simulations</w:t>
      </w:r>
      <w:r w:rsidR="00EA32EB" w:rsidRPr="00E17D2A">
        <w:t>: Spring</w:t>
      </w:r>
      <w:r w:rsidR="00E912F7">
        <w:t xml:space="preserve"> 5</w:t>
      </w:r>
      <w:r w:rsidR="00E912F7">
        <w:rPr>
          <w:vertAlign w:val="subscript"/>
        </w:rPr>
        <w:t>2</w:t>
      </w:r>
      <w:r w:rsidR="00EA32EB" w:rsidRPr="00E17D2A">
        <w:t xml:space="preserve"> </w:t>
      </w:r>
      <w:r w:rsidR="00E912F7">
        <w:t>(</w:t>
      </w:r>
      <w:r w:rsidR="00EA32EB" w:rsidRPr="00E17D2A">
        <w:t>1.3</w:t>
      </w:r>
      <w:r w:rsidR="00E912F7">
        <w:t>)</w:t>
      </w:r>
      <w:bookmarkEnd w:id="84"/>
    </w:p>
    <w:p w14:paraId="264DB879" w14:textId="4C077504" w:rsidR="00071EBB" w:rsidRPr="00FE7511" w:rsidRDefault="00071EBB" w:rsidP="00E17D2A">
      <w:r w:rsidRPr="00FE7511">
        <w:t xml:space="preserve">The </w:t>
      </w:r>
      <w:r w:rsidR="00F20E15">
        <w:t>probability</w:t>
      </w:r>
      <w:r w:rsidR="00BF389A" w:rsidRPr="00FE7511">
        <w:t xml:space="preserve"> </w:t>
      </w:r>
      <w:commentRangeStart w:id="85"/>
      <w:commentRangeEnd w:id="85"/>
      <w:r w:rsidR="00CF305E" w:rsidRPr="00FE7511">
        <w:rPr>
          <w:rStyle w:val="CommentReference"/>
          <w:sz w:val="22"/>
          <w:szCs w:val="20"/>
        </w:rPr>
        <w:commentReference w:id="85"/>
      </w:r>
      <w:r w:rsidR="00BF389A" w:rsidRPr="00FE7511">
        <w:t xml:space="preserve">plots of the Spring </w:t>
      </w:r>
      <w:r w:rsidR="005F7D5E">
        <w:t>5</w:t>
      </w:r>
      <w:r w:rsidR="005F7D5E">
        <w:rPr>
          <w:vertAlign w:val="subscript"/>
        </w:rPr>
        <w:t>2</w:t>
      </w:r>
      <w:r w:rsidR="00BF389A" w:rsidRPr="00FE7511">
        <w:t xml:space="preserve"> </w:t>
      </w:r>
      <w:r w:rsidR="005F7D5E">
        <w:t>(</w:t>
      </w:r>
      <w:r w:rsidR="00BF389A" w:rsidRPr="00FE7511">
        <w:t>1.3</w:t>
      </w:r>
      <w:r w:rsidR="005F7D5E">
        <w:t>)</w:t>
      </w:r>
      <w:r w:rsidR="00BF389A" w:rsidRPr="00FE7511">
        <w:t xml:space="preserve"> CU and SMU </w:t>
      </w:r>
      <w:r w:rsidR="007009A2" w:rsidRPr="00FE7511">
        <w:t xml:space="preserve">simulation results </w:t>
      </w:r>
      <w:r w:rsidR="00CB02E2" w:rsidRPr="00FE7511">
        <w:t xml:space="preserve">were not sensitive to varying levels of implementation error (i.e., the CV placed on </w:t>
      </w:r>
      <w:r w:rsidR="003046F8" w:rsidRPr="00FE7511">
        <w:t xml:space="preserve">Canadian and U.S. ER in the simulation; </w:t>
      </w:r>
      <w:r w:rsidR="003046F8" w:rsidRPr="00B16069">
        <w:rPr>
          <w:highlight w:val="yellow"/>
        </w:rPr>
        <w:t>Fig</w:t>
      </w:r>
      <w:r w:rsidR="001E3806" w:rsidRPr="00B16069">
        <w:rPr>
          <w:highlight w:val="yellow"/>
        </w:rPr>
        <w:t xml:space="preserve">ures </w:t>
      </w:r>
      <w:r w:rsidR="00B21C5B">
        <w:rPr>
          <w:highlight w:val="yellow"/>
        </w:rPr>
        <w:t>15</w:t>
      </w:r>
      <w:r w:rsidR="00732C0D" w:rsidRPr="00B16069">
        <w:rPr>
          <w:highlight w:val="yellow"/>
        </w:rPr>
        <w:t>-</w:t>
      </w:r>
      <w:r w:rsidR="00B21C5B">
        <w:rPr>
          <w:highlight w:val="yellow"/>
        </w:rPr>
        <w:t>17</w:t>
      </w:r>
      <w:r w:rsidR="00486FC3" w:rsidRPr="00B16069">
        <w:rPr>
          <w:highlight w:val="yellow"/>
        </w:rPr>
        <w:t>,</w:t>
      </w:r>
      <w:r w:rsidR="00486FC3">
        <w:t xml:space="preserve"> </w:t>
      </w:r>
      <w:r w:rsidR="002221F3" w:rsidRPr="00B16069">
        <w:rPr>
          <w:highlight w:val="yellow"/>
        </w:rPr>
        <w:t xml:space="preserve">Supplementary Materials </w:t>
      </w:r>
      <w:r w:rsidR="00AB0DD8">
        <w:rPr>
          <w:highlight w:val="yellow"/>
        </w:rPr>
        <w:t xml:space="preserve">B; </w:t>
      </w:r>
      <w:r w:rsidR="002221F3" w:rsidRPr="00B16069">
        <w:rPr>
          <w:highlight w:val="yellow"/>
        </w:rPr>
        <w:t>Figures _-_</w:t>
      </w:r>
      <w:r w:rsidR="001E3806" w:rsidRPr="00B16069">
        <w:rPr>
          <w:highlight w:val="yellow"/>
        </w:rPr>
        <w:t>)</w:t>
      </w:r>
      <w:r w:rsidR="00F54BEC" w:rsidRPr="00B16069">
        <w:rPr>
          <w:highlight w:val="yellow"/>
        </w:rPr>
        <w:t>,</w:t>
      </w:r>
      <w:r w:rsidR="00F54BEC" w:rsidRPr="00FE7511">
        <w:t xml:space="preserve"> thus the figures presented in the main body of this document are </w:t>
      </w:r>
      <w:r w:rsidR="004738A7" w:rsidRPr="00FE7511">
        <w:t xml:space="preserve">from the optimistic scenario (CV = 0.1). </w:t>
      </w:r>
    </w:p>
    <w:p w14:paraId="61D037A8" w14:textId="1241DA12" w:rsidR="000C7162" w:rsidRDefault="00771AEF" w:rsidP="000C7162">
      <w:pPr>
        <w:pStyle w:val="BodyText"/>
      </w:pPr>
      <w:r w:rsidRPr="00FE7511">
        <w:t xml:space="preserve">One purpose of simulating future </w:t>
      </w:r>
      <w:r w:rsidR="00BE532A">
        <w:t>Chinook</w:t>
      </w:r>
      <w:r w:rsidRPr="00FE7511">
        <w:t xml:space="preserve"> abundance was to develop an aggregate SMU-level </w:t>
      </w:r>
      <w:r w:rsidR="00367C52" w:rsidRPr="00FE7511">
        <w:t>ER</w:t>
      </w:r>
      <w:r w:rsidRPr="00FE7511">
        <w:t xml:space="preserve"> target (e.g., Lower Fisheries Reference Point (FRP-L) associated with a high probability of </w:t>
      </w:r>
      <w:r w:rsidR="00367C52" w:rsidRPr="00FE7511">
        <w:t>all</w:t>
      </w:r>
      <w:r w:rsidRPr="00FE7511">
        <w:t xml:space="preserve"> CUs exceeding their lower biological benchmarks, and thus achieving amber or better status using the Rapid Status Approach</w:t>
      </w:r>
      <w:r w:rsidR="00BF60AD">
        <w:t>)</w:t>
      </w:r>
      <w:r w:rsidRPr="00FE7511">
        <w:t xml:space="preserve">. </w:t>
      </w:r>
      <w:r w:rsidR="00BF60AD">
        <w:t>Although we simulated</w:t>
      </w:r>
      <w:r w:rsidRPr="00FE7511">
        <w:t xml:space="preserve"> a wide range of Canadian ERs (0 – 0.</w:t>
      </w:r>
      <w:r w:rsidR="00367C52" w:rsidRPr="00FE7511">
        <w:t>45</w:t>
      </w:r>
      <w:r w:rsidRPr="00FE7511">
        <w:t>) and productivity/smolt survival rates (ln(</w:t>
      </w:r>
      <w:r w:rsidRPr="00FE7511">
        <w:rPr>
          <w:i/>
        </w:rPr>
        <w:t>α</w:t>
      </w:r>
      <w:r w:rsidRPr="00FE7511">
        <w:t xml:space="preserve">) </w:t>
      </w:r>
      <w:r w:rsidR="00367C52" w:rsidRPr="00FE7511">
        <w:t>0.3</w:t>
      </w:r>
      <w:r w:rsidR="00E251D3">
        <w:t>5</w:t>
      </w:r>
      <w:r w:rsidR="00367C52" w:rsidRPr="00FE7511">
        <w:t xml:space="preserve"> – 2.1</w:t>
      </w:r>
      <w:r w:rsidRPr="00FE7511">
        <w:t>), there were no combinations of ER and ln(</w:t>
      </w:r>
      <w:r w:rsidRPr="00FE7511">
        <w:rPr>
          <w:i/>
        </w:rPr>
        <w:t>α</w:t>
      </w:r>
      <w:r w:rsidRPr="00FE7511">
        <w:t>) that escaped enough spawners</w:t>
      </w:r>
      <w:r w:rsidR="00C13531" w:rsidRPr="00FE7511">
        <w:t xml:space="preserve"> for the </w:t>
      </w:r>
      <w:r w:rsidR="00BD6CC7" w:rsidRPr="00FE7511">
        <w:t>geometric mean of the last generation</w:t>
      </w:r>
      <w:r w:rsidRPr="00FE7511">
        <w:t xml:space="preserve"> to exceed 20% </w:t>
      </w:r>
      <w:r w:rsidRPr="00FE7511">
        <w:rPr>
          <w:i/>
          <w:iCs/>
        </w:rPr>
        <w:t>S</w:t>
      </w:r>
      <w:r w:rsidRPr="00FE7511">
        <w:rPr>
          <w:vertAlign w:val="subscript"/>
        </w:rPr>
        <w:t>max</w:t>
      </w:r>
      <w:r w:rsidRPr="00FE7511">
        <w:t xml:space="preserve"> </w:t>
      </w:r>
      <w:r w:rsidR="00D56BAC">
        <w:t xml:space="preserve">(Table 6) </w:t>
      </w:r>
      <w:r w:rsidRPr="00FE7511">
        <w:t>and/or 1500 spawners (thresholds used in the Rapid Status Approach to determine CU status</w:t>
      </w:r>
      <w:r w:rsidR="00E251D3">
        <w:t xml:space="preserve">, although the 20% </w:t>
      </w:r>
      <w:r w:rsidR="00E251D3" w:rsidRPr="000215BB">
        <w:rPr>
          <w:i/>
          <w:iCs/>
        </w:rPr>
        <w:t>S</w:t>
      </w:r>
      <w:r w:rsidR="00E251D3" w:rsidRPr="000215BB">
        <w:rPr>
          <w:vertAlign w:val="subscript"/>
        </w:rPr>
        <w:t>max</w:t>
      </w:r>
      <w:r w:rsidR="00E251D3">
        <w:t xml:space="preserve"> values used in the simulations are different than those reported for </w:t>
      </w:r>
      <w:r w:rsidR="00617C25">
        <w:t>the Rapid Status Assessment (see Methods for details)</w:t>
      </w:r>
      <w:r w:rsidRPr="00FE7511">
        <w:t xml:space="preserve">) for </w:t>
      </w:r>
      <w:r w:rsidR="00007B76" w:rsidRPr="00FE7511">
        <w:t>all</w:t>
      </w:r>
      <w:r w:rsidRPr="00FE7511">
        <w:t xml:space="preserve"> CUs in the SMU (Figure </w:t>
      </w:r>
      <w:r w:rsidR="00A6203A">
        <w:t>15</w:t>
      </w:r>
      <w:r w:rsidR="00583E85">
        <w:t>).</w:t>
      </w:r>
      <w:r w:rsidR="006B7C53" w:rsidRPr="00FE7511">
        <w:t xml:space="preserve"> This result is driven by the small size of the Lower Fraser and </w:t>
      </w:r>
      <w:r w:rsidR="006B7C53" w:rsidRPr="00A6203A">
        <w:lastRenderedPageBreak/>
        <w:t xml:space="preserve">Fraser Canyon Spring </w:t>
      </w:r>
      <w:r w:rsidR="00007DAB" w:rsidRPr="00A6203A">
        <w:t>5</w:t>
      </w:r>
      <w:r w:rsidR="00007DAB" w:rsidRPr="00A6203A">
        <w:rPr>
          <w:vertAlign w:val="subscript"/>
        </w:rPr>
        <w:t>2</w:t>
      </w:r>
      <w:r w:rsidR="006B7C53" w:rsidRPr="00A6203A">
        <w:t xml:space="preserve"> </w:t>
      </w:r>
      <w:r w:rsidR="00007DAB" w:rsidRPr="00A6203A">
        <w:t>(</w:t>
      </w:r>
      <w:r w:rsidR="006B7C53" w:rsidRPr="00A6203A">
        <w:t>1.3</w:t>
      </w:r>
      <w:r w:rsidR="00007DAB" w:rsidRPr="00A6203A">
        <w:t>)</w:t>
      </w:r>
      <w:r w:rsidR="006B7C53" w:rsidRPr="00A6203A">
        <w:t xml:space="preserve"> CUs</w:t>
      </w:r>
      <w:r w:rsidR="00DF4B2F" w:rsidRPr="00A6203A">
        <w:t xml:space="preserve">, which </w:t>
      </w:r>
      <w:r w:rsidR="000D17AD" w:rsidRPr="00A6203A">
        <w:t xml:space="preserve">were unlikely to exceed the 1500 spawner threshold, but </w:t>
      </w:r>
      <w:r w:rsidR="00DA0426" w:rsidRPr="00A6203A">
        <w:t xml:space="preserve">had a moderately high to </w:t>
      </w:r>
      <w:r w:rsidR="000C7162" w:rsidRPr="00A6203A">
        <w:t xml:space="preserve">high </w:t>
      </w:r>
      <w:r w:rsidR="0085768E" w:rsidRPr="00A6203A">
        <w:t>likel</w:t>
      </w:r>
      <w:r w:rsidR="000C7162" w:rsidRPr="00A6203A">
        <w:t>ihood</w:t>
      </w:r>
      <w:r w:rsidR="0085768E" w:rsidRPr="00A6203A">
        <w:t xml:space="preserve"> </w:t>
      </w:r>
      <w:r w:rsidR="000C7162" w:rsidRPr="00A6203A">
        <w:t>of</w:t>
      </w:r>
      <w:r w:rsidR="0085768E" w:rsidRPr="00A6203A">
        <w:t xml:space="preserve"> exceed</w:t>
      </w:r>
      <w:r w:rsidR="000C7162" w:rsidRPr="00A6203A">
        <w:t>ing</w:t>
      </w:r>
      <w:r w:rsidR="0085768E" w:rsidRPr="00A6203A">
        <w:t xml:space="preserve"> </w:t>
      </w:r>
      <w:r w:rsidR="00095133" w:rsidRPr="00A6203A">
        <w:t xml:space="preserve">20% </w:t>
      </w:r>
      <w:r w:rsidR="00095133" w:rsidRPr="00A6203A">
        <w:rPr>
          <w:i/>
          <w:iCs/>
        </w:rPr>
        <w:t>S</w:t>
      </w:r>
      <w:r w:rsidR="00095133" w:rsidRPr="00A6203A">
        <w:rPr>
          <w:vertAlign w:val="subscript"/>
        </w:rPr>
        <w:t>max</w:t>
      </w:r>
      <w:r w:rsidR="00CC2581" w:rsidRPr="00A6203A">
        <w:t xml:space="preserve"> </w:t>
      </w:r>
      <w:r w:rsidR="00882751" w:rsidRPr="00A6203A">
        <w:t xml:space="preserve">alone </w:t>
      </w:r>
      <w:r w:rsidR="007363C7" w:rsidRPr="00A6203A">
        <w:t>when the 1500 spawner</w:t>
      </w:r>
      <w:r w:rsidR="003B282E" w:rsidRPr="00A6203A">
        <w:t xml:space="preserve"> threshold </w:t>
      </w:r>
      <w:r w:rsidR="007363C7" w:rsidRPr="00A6203A">
        <w:t>was not incorporated</w:t>
      </w:r>
      <w:r w:rsidR="000215BB" w:rsidRPr="00A6203A">
        <w:t xml:space="preserve"> into simulations </w:t>
      </w:r>
      <w:r w:rsidR="00CC2581" w:rsidRPr="00A6203A">
        <w:t>(Figure</w:t>
      </w:r>
      <w:r w:rsidR="00CC2581" w:rsidRPr="00A6203A" w:rsidDel="002221F3">
        <w:t xml:space="preserve"> </w:t>
      </w:r>
      <w:r w:rsidR="00A6203A" w:rsidRPr="00B16069">
        <w:t>16</w:t>
      </w:r>
      <w:r w:rsidR="00CC2581" w:rsidRPr="00A6203A" w:rsidDel="00A6203A">
        <w:t>)</w:t>
      </w:r>
      <w:r w:rsidR="00CC2581" w:rsidRPr="00A6203A">
        <w:t>.</w:t>
      </w:r>
      <w:r w:rsidR="006B7C53" w:rsidRPr="00A6203A">
        <w:t xml:space="preserve"> Thus, there is less than a 5% probability of exceeding the SMU LRP, even with high productivity and a</w:t>
      </w:r>
      <w:r w:rsidR="00BF60AD" w:rsidRPr="00A6203A">
        <w:t xml:space="preserve"> Canadian</w:t>
      </w:r>
      <w:r w:rsidR="006B7C53" w:rsidRPr="00A6203A">
        <w:t xml:space="preserve"> ER of zero (Figure </w:t>
      </w:r>
      <w:r w:rsidR="00A6203A" w:rsidRPr="00B16069">
        <w:t>17</w:t>
      </w:r>
      <w:r w:rsidR="006B7C53" w:rsidRPr="00A6203A">
        <w:t xml:space="preserve">), and an FRP-L </w:t>
      </w:r>
      <w:r w:rsidR="3357A087" w:rsidRPr="00A6203A">
        <w:t xml:space="preserve">could not be identified </w:t>
      </w:r>
      <w:r w:rsidR="006B7C53" w:rsidRPr="00A6203A">
        <w:t>for this SMU.</w:t>
      </w:r>
      <w:r w:rsidR="000215BB">
        <w:t xml:space="preserve"> </w:t>
      </w:r>
    </w:p>
    <w:p w14:paraId="7C4FE11A" w14:textId="77777777" w:rsidR="005A3F0E" w:rsidRPr="005A3F0E" w:rsidRDefault="005A3F0E" w:rsidP="005A3F0E">
      <w:pPr>
        <w:pStyle w:val="BodyText"/>
        <w:rPr>
          <w:i/>
        </w:rPr>
      </w:pPr>
      <w:commentRangeStart w:id="86"/>
      <w:commentRangeStart w:id="87"/>
      <w:r w:rsidRPr="005A3F0E">
        <w:rPr>
          <w:i/>
        </w:rPr>
        <w:t xml:space="preserve">Table 6. </w:t>
      </w:r>
      <w:commentRangeEnd w:id="86"/>
      <w:r w:rsidRPr="005A3F0E">
        <w:rPr>
          <w:rStyle w:val="CommentReference"/>
          <w:i/>
          <w:sz w:val="22"/>
          <w:szCs w:val="20"/>
        </w:rPr>
        <w:commentReference w:id="86"/>
      </w:r>
      <w:commentRangeEnd w:id="87"/>
      <w:r w:rsidRPr="005A3F0E">
        <w:rPr>
          <w:rStyle w:val="CommentReference"/>
          <w:i/>
          <w:sz w:val="22"/>
          <w:szCs w:val="20"/>
        </w:rPr>
        <w:commentReference w:id="87"/>
      </w:r>
      <w:r w:rsidRPr="005A3F0E">
        <w:rPr>
          <w:i/>
        </w:rPr>
        <w:t>Median and 95% credible intervals (CIs) of CU-level lower biological benchmarks (20% S</w:t>
      </w:r>
      <w:r w:rsidRPr="005A3F0E">
        <w:rPr>
          <w:i/>
          <w:vertAlign w:val="subscript"/>
        </w:rPr>
        <w:t>max</w:t>
      </w:r>
      <w:r w:rsidRPr="005A3F0E">
        <w:rPr>
          <w:i/>
        </w:rPr>
        <w:t>) for the Fraser Spring 5</w:t>
      </w:r>
      <w:r w:rsidRPr="005A3F0E">
        <w:rPr>
          <w:i/>
          <w:vertAlign w:val="subscript"/>
        </w:rPr>
        <w:t>2</w:t>
      </w:r>
      <w:r w:rsidRPr="005A3F0E">
        <w:rPr>
          <w:i/>
        </w:rPr>
        <w:t xml:space="preserve"> (1.3) Chinook SMU.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0"/>
        <w:gridCol w:w="1800"/>
        <w:gridCol w:w="990"/>
        <w:gridCol w:w="990"/>
        <w:gridCol w:w="1080"/>
      </w:tblGrid>
      <w:tr w:rsidR="005A3F0E" w:rsidRPr="005A3F0E" w14:paraId="72DC7FF9" w14:textId="77777777" w:rsidTr="005A3F0E">
        <w:trPr>
          <w:tblHeader/>
          <w:jc w:val="center"/>
        </w:trPr>
        <w:tc>
          <w:tcPr>
            <w:tcW w:w="3870" w:type="dxa"/>
            <w:tcBorders>
              <w:top w:val="single" w:sz="4" w:space="0" w:color="auto"/>
              <w:left w:val="nil"/>
              <w:bottom w:val="single" w:sz="4" w:space="0" w:color="auto"/>
              <w:right w:val="nil"/>
            </w:tcBorders>
            <w:hideMark/>
          </w:tcPr>
          <w:p w14:paraId="1F7B92FD" w14:textId="77777777" w:rsidR="005A3F0E" w:rsidRPr="005A3F0E" w:rsidRDefault="005A3F0E" w:rsidP="005A3F0E">
            <w:pPr>
              <w:pStyle w:val="Table"/>
            </w:pPr>
            <w:r w:rsidRPr="005A3F0E">
              <w:t>CU Name</w:t>
            </w:r>
          </w:p>
        </w:tc>
        <w:tc>
          <w:tcPr>
            <w:tcW w:w="1800" w:type="dxa"/>
            <w:tcBorders>
              <w:top w:val="single" w:sz="4" w:space="0" w:color="auto"/>
              <w:left w:val="nil"/>
              <w:bottom w:val="single" w:sz="4" w:space="0" w:color="auto"/>
              <w:right w:val="nil"/>
            </w:tcBorders>
            <w:hideMark/>
          </w:tcPr>
          <w:p w14:paraId="62C2C727" w14:textId="77777777" w:rsidR="005A3F0E" w:rsidRPr="005A3F0E" w:rsidRDefault="005A3F0E" w:rsidP="005A3F0E">
            <w:pPr>
              <w:pStyle w:val="Table"/>
            </w:pPr>
            <w:r w:rsidRPr="005A3F0E">
              <w:t>Benchmark</w:t>
            </w:r>
          </w:p>
        </w:tc>
        <w:tc>
          <w:tcPr>
            <w:tcW w:w="990" w:type="dxa"/>
            <w:tcBorders>
              <w:top w:val="single" w:sz="4" w:space="0" w:color="auto"/>
              <w:left w:val="nil"/>
              <w:bottom w:val="single" w:sz="4" w:space="0" w:color="auto"/>
              <w:right w:val="nil"/>
            </w:tcBorders>
            <w:hideMark/>
          </w:tcPr>
          <w:p w14:paraId="655F1BCD" w14:textId="77777777" w:rsidR="005A3F0E" w:rsidRPr="005A3F0E" w:rsidRDefault="005A3F0E" w:rsidP="005A3F0E">
            <w:pPr>
              <w:pStyle w:val="Table"/>
            </w:pPr>
            <w:r w:rsidRPr="005A3F0E">
              <w:t>50% CI</w:t>
            </w:r>
          </w:p>
        </w:tc>
        <w:tc>
          <w:tcPr>
            <w:tcW w:w="990" w:type="dxa"/>
            <w:tcBorders>
              <w:top w:val="single" w:sz="4" w:space="0" w:color="auto"/>
              <w:left w:val="nil"/>
              <w:bottom w:val="single" w:sz="4" w:space="0" w:color="auto"/>
              <w:right w:val="nil"/>
            </w:tcBorders>
            <w:hideMark/>
          </w:tcPr>
          <w:p w14:paraId="0CBA7240" w14:textId="77777777" w:rsidR="005A3F0E" w:rsidRPr="005A3F0E" w:rsidRDefault="005A3F0E" w:rsidP="005A3F0E">
            <w:pPr>
              <w:pStyle w:val="Table"/>
            </w:pPr>
            <w:r w:rsidRPr="005A3F0E">
              <w:t>2.5% CI</w:t>
            </w:r>
          </w:p>
        </w:tc>
        <w:tc>
          <w:tcPr>
            <w:tcW w:w="1080" w:type="dxa"/>
            <w:tcBorders>
              <w:top w:val="single" w:sz="4" w:space="0" w:color="auto"/>
              <w:left w:val="nil"/>
              <w:bottom w:val="single" w:sz="4" w:space="0" w:color="auto"/>
              <w:right w:val="nil"/>
            </w:tcBorders>
            <w:hideMark/>
          </w:tcPr>
          <w:p w14:paraId="67BDAE81" w14:textId="77777777" w:rsidR="005A3F0E" w:rsidRPr="005A3F0E" w:rsidRDefault="005A3F0E" w:rsidP="005A3F0E">
            <w:pPr>
              <w:pStyle w:val="Table"/>
            </w:pPr>
            <w:r w:rsidRPr="005A3F0E">
              <w:t>97.5% CI</w:t>
            </w:r>
          </w:p>
        </w:tc>
      </w:tr>
      <w:tr w:rsidR="005A3F0E" w:rsidRPr="005A3F0E" w14:paraId="422E61FF" w14:textId="77777777" w:rsidTr="005A3F0E">
        <w:trPr>
          <w:trHeight w:val="350"/>
          <w:tblHeader/>
          <w:jc w:val="center"/>
        </w:trPr>
        <w:tc>
          <w:tcPr>
            <w:tcW w:w="3870" w:type="dxa"/>
            <w:tcBorders>
              <w:top w:val="single" w:sz="4" w:space="0" w:color="auto"/>
              <w:left w:val="nil"/>
              <w:bottom w:val="nil"/>
              <w:right w:val="nil"/>
            </w:tcBorders>
            <w:hideMark/>
          </w:tcPr>
          <w:p w14:paraId="10266FFE" w14:textId="77777777" w:rsidR="005A3F0E" w:rsidRPr="005A3F0E" w:rsidRDefault="005A3F0E" w:rsidP="005A3F0E">
            <w:pPr>
              <w:pStyle w:val="Table"/>
            </w:pPr>
            <w:r w:rsidRPr="005A3F0E">
              <w:t>Lower Fraser (CK-04)</w:t>
            </w:r>
          </w:p>
        </w:tc>
        <w:tc>
          <w:tcPr>
            <w:tcW w:w="1800" w:type="dxa"/>
            <w:tcBorders>
              <w:top w:val="single" w:sz="4" w:space="0" w:color="auto"/>
              <w:left w:val="nil"/>
              <w:bottom w:val="nil"/>
              <w:right w:val="nil"/>
            </w:tcBorders>
          </w:tcPr>
          <w:p w14:paraId="2DA3128E" w14:textId="77777777" w:rsidR="005A3F0E" w:rsidRPr="005A3F0E" w:rsidRDefault="005A3F0E" w:rsidP="005A3F0E">
            <w:pPr>
              <w:pStyle w:val="Table"/>
            </w:pPr>
            <w:r w:rsidRPr="005A3F0E">
              <w:t>20%</w:t>
            </w:r>
            <w:r w:rsidRPr="005A3F0E">
              <w:rPr>
                <w:i/>
              </w:rPr>
              <w:t xml:space="preserve"> S</w:t>
            </w:r>
            <w:r w:rsidRPr="005A3F0E">
              <w:rPr>
                <w:vertAlign w:val="subscript"/>
              </w:rPr>
              <w:t xml:space="preserve">max </w:t>
            </w:r>
            <w:r w:rsidRPr="005A3F0E">
              <w:t>*</w:t>
            </w:r>
          </w:p>
          <w:p w14:paraId="640B9CAA" w14:textId="77777777" w:rsidR="005A3F0E" w:rsidRPr="005A3F0E" w:rsidRDefault="005A3F0E" w:rsidP="005A3F0E">
            <w:pPr>
              <w:pStyle w:val="Table"/>
            </w:pPr>
          </w:p>
        </w:tc>
        <w:tc>
          <w:tcPr>
            <w:tcW w:w="990" w:type="dxa"/>
            <w:tcBorders>
              <w:top w:val="single" w:sz="4" w:space="0" w:color="auto"/>
              <w:left w:val="nil"/>
              <w:bottom w:val="nil"/>
              <w:right w:val="nil"/>
            </w:tcBorders>
            <w:hideMark/>
          </w:tcPr>
          <w:p w14:paraId="2C85FFC0" w14:textId="77777777" w:rsidR="005A3F0E" w:rsidRPr="005A3F0E" w:rsidRDefault="005A3F0E" w:rsidP="005A3F0E">
            <w:pPr>
              <w:pStyle w:val="Table"/>
            </w:pPr>
            <w:r w:rsidRPr="005A3F0E">
              <w:t>180</w:t>
            </w:r>
          </w:p>
        </w:tc>
        <w:tc>
          <w:tcPr>
            <w:tcW w:w="990" w:type="dxa"/>
            <w:tcBorders>
              <w:top w:val="single" w:sz="4" w:space="0" w:color="auto"/>
              <w:left w:val="nil"/>
              <w:bottom w:val="nil"/>
              <w:right w:val="nil"/>
            </w:tcBorders>
            <w:hideMark/>
          </w:tcPr>
          <w:p w14:paraId="2BB121FF" w14:textId="77777777" w:rsidR="005A3F0E" w:rsidRPr="005A3F0E" w:rsidRDefault="005A3F0E" w:rsidP="005A3F0E">
            <w:pPr>
              <w:pStyle w:val="Table"/>
            </w:pPr>
            <w:r w:rsidRPr="005A3F0E">
              <w:t>90</w:t>
            </w:r>
          </w:p>
        </w:tc>
        <w:tc>
          <w:tcPr>
            <w:tcW w:w="1080" w:type="dxa"/>
            <w:tcBorders>
              <w:top w:val="single" w:sz="4" w:space="0" w:color="auto"/>
              <w:left w:val="nil"/>
              <w:bottom w:val="nil"/>
              <w:right w:val="nil"/>
            </w:tcBorders>
            <w:hideMark/>
          </w:tcPr>
          <w:p w14:paraId="457204C9" w14:textId="77777777" w:rsidR="005A3F0E" w:rsidRPr="005A3F0E" w:rsidRDefault="005A3F0E" w:rsidP="005A3F0E">
            <w:pPr>
              <w:pStyle w:val="Table"/>
            </w:pPr>
            <w:r w:rsidRPr="005A3F0E">
              <w:t>520</w:t>
            </w:r>
          </w:p>
        </w:tc>
      </w:tr>
      <w:tr w:rsidR="005A3F0E" w:rsidRPr="005A3F0E" w14:paraId="41760D9A" w14:textId="77777777" w:rsidTr="005A3F0E">
        <w:trPr>
          <w:tblHeader/>
          <w:jc w:val="center"/>
        </w:trPr>
        <w:tc>
          <w:tcPr>
            <w:tcW w:w="3870" w:type="dxa"/>
            <w:hideMark/>
          </w:tcPr>
          <w:p w14:paraId="0872385A" w14:textId="77777777" w:rsidR="005A3F0E" w:rsidRPr="005A3F0E" w:rsidRDefault="005A3F0E" w:rsidP="005A3F0E">
            <w:pPr>
              <w:pStyle w:val="Table"/>
            </w:pPr>
            <w:r w:rsidRPr="005A3F0E">
              <w:t>Middle Fraser – Fraser Canyon (CK-08)</w:t>
            </w:r>
          </w:p>
        </w:tc>
        <w:tc>
          <w:tcPr>
            <w:tcW w:w="1800" w:type="dxa"/>
          </w:tcPr>
          <w:p w14:paraId="20E87777" w14:textId="77777777" w:rsidR="005A3F0E" w:rsidRPr="005A3F0E" w:rsidRDefault="005A3F0E" w:rsidP="005A3F0E">
            <w:pPr>
              <w:pStyle w:val="Table"/>
            </w:pPr>
            <w:r w:rsidRPr="005A3F0E">
              <w:t>20%</w:t>
            </w:r>
            <w:r w:rsidRPr="005A3F0E">
              <w:rPr>
                <w:i/>
              </w:rPr>
              <w:t xml:space="preserve"> S</w:t>
            </w:r>
            <w:r w:rsidRPr="005A3F0E">
              <w:rPr>
                <w:vertAlign w:val="subscript"/>
              </w:rPr>
              <w:t>max</w:t>
            </w:r>
            <w:r w:rsidRPr="005A3F0E">
              <w:t xml:space="preserve"> *</w:t>
            </w:r>
          </w:p>
          <w:p w14:paraId="113BCE80" w14:textId="77777777" w:rsidR="005A3F0E" w:rsidRPr="005A3F0E" w:rsidRDefault="005A3F0E" w:rsidP="005A3F0E">
            <w:pPr>
              <w:pStyle w:val="Table"/>
            </w:pPr>
          </w:p>
        </w:tc>
        <w:tc>
          <w:tcPr>
            <w:tcW w:w="990" w:type="dxa"/>
            <w:hideMark/>
          </w:tcPr>
          <w:p w14:paraId="3E6DB5CE" w14:textId="77777777" w:rsidR="005A3F0E" w:rsidRPr="005A3F0E" w:rsidRDefault="005A3F0E" w:rsidP="005A3F0E">
            <w:pPr>
              <w:pStyle w:val="Table"/>
            </w:pPr>
            <w:r w:rsidRPr="005A3F0E">
              <w:t>290</w:t>
            </w:r>
          </w:p>
        </w:tc>
        <w:tc>
          <w:tcPr>
            <w:tcW w:w="990" w:type="dxa"/>
            <w:hideMark/>
          </w:tcPr>
          <w:p w14:paraId="11E4673F" w14:textId="77777777" w:rsidR="005A3F0E" w:rsidRPr="005A3F0E" w:rsidRDefault="005A3F0E" w:rsidP="005A3F0E">
            <w:pPr>
              <w:pStyle w:val="Table"/>
            </w:pPr>
            <w:r w:rsidRPr="005A3F0E">
              <w:t>140</w:t>
            </w:r>
          </w:p>
        </w:tc>
        <w:tc>
          <w:tcPr>
            <w:tcW w:w="1080" w:type="dxa"/>
            <w:hideMark/>
          </w:tcPr>
          <w:p w14:paraId="02599356" w14:textId="77777777" w:rsidR="005A3F0E" w:rsidRPr="005A3F0E" w:rsidRDefault="005A3F0E" w:rsidP="005A3F0E">
            <w:pPr>
              <w:pStyle w:val="Table"/>
            </w:pPr>
            <w:r w:rsidRPr="005A3F0E">
              <w:t>800</w:t>
            </w:r>
          </w:p>
        </w:tc>
      </w:tr>
      <w:tr w:rsidR="005A3F0E" w:rsidRPr="005A3F0E" w14:paraId="71873579" w14:textId="77777777" w:rsidTr="005A3F0E">
        <w:trPr>
          <w:tblHeader/>
          <w:jc w:val="center"/>
        </w:trPr>
        <w:tc>
          <w:tcPr>
            <w:tcW w:w="3870" w:type="dxa"/>
            <w:hideMark/>
          </w:tcPr>
          <w:p w14:paraId="68F4B219" w14:textId="77777777" w:rsidR="005A3F0E" w:rsidRPr="005A3F0E" w:rsidRDefault="005A3F0E" w:rsidP="005A3F0E">
            <w:pPr>
              <w:pStyle w:val="Table"/>
            </w:pPr>
            <w:r w:rsidRPr="005A3F0E">
              <w:t>Middle Fraser CU (CK-10)</w:t>
            </w:r>
          </w:p>
        </w:tc>
        <w:tc>
          <w:tcPr>
            <w:tcW w:w="1800" w:type="dxa"/>
          </w:tcPr>
          <w:p w14:paraId="0E61622B" w14:textId="77777777" w:rsidR="005A3F0E" w:rsidRPr="005A3F0E" w:rsidRDefault="005A3F0E" w:rsidP="005A3F0E">
            <w:pPr>
              <w:pStyle w:val="Table"/>
            </w:pPr>
            <w:r w:rsidRPr="005A3F0E">
              <w:t>20%</w:t>
            </w:r>
            <w:r w:rsidRPr="005A3F0E">
              <w:rPr>
                <w:i/>
              </w:rPr>
              <w:t xml:space="preserve"> S</w:t>
            </w:r>
            <w:r w:rsidRPr="005A3F0E">
              <w:rPr>
                <w:vertAlign w:val="subscript"/>
              </w:rPr>
              <w:t>max</w:t>
            </w:r>
          </w:p>
          <w:p w14:paraId="48FFD37A" w14:textId="77777777" w:rsidR="005A3F0E" w:rsidRPr="005A3F0E" w:rsidRDefault="005A3F0E" w:rsidP="005A3F0E">
            <w:pPr>
              <w:pStyle w:val="Table"/>
            </w:pPr>
          </w:p>
        </w:tc>
        <w:tc>
          <w:tcPr>
            <w:tcW w:w="990" w:type="dxa"/>
            <w:hideMark/>
          </w:tcPr>
          <w:p w14:paraId="1960D094" w14:textId="77777777" w:rsidR="005A3F0E" w:rsidRPr="005A3F0E" w:rsidRDefault="005A3F0E" w:rsidP="005A3F0E">
            <w:pPr>
              <w:pStyle w:val="Table"/>
            </w:pPr>
            <w:r w:rsidRPr="005A3F0E">
              <w:t>5700</w:t>
            </w:r>
          </w:p>
        </w:tc>
        <w:tc>
          <w:tcPr>
            <w:tcW w:w="990" w:type="dxa"/>
            <w:hideMark/>
          </w:tcPr>
          <w:p w14:paraId="322E8EC4" w14:textId="77777777" w:rsidR="005A3F0E" w:rsidRPr="005A3F0E" w:rsidRDefault="005A3F0E" w:rsidP="005A3F0E">
            <w:pPr>
              <w:pStyle w:val="Table"/>
            </w:pPr>
            <w:r w:rsidRPr="005A3F0E">
              <w:t>2600</w:t>
            </w:r>
          </w:p>
        </w:tc>
        <w:tc>
          <w:tcPr>
            <w:tcW w:w="1080" w:type="dxa"/>
            <w:hideMark/>
          </w:tcPr>
          <w:p w14:paraId="3F27B63E" w14:textId="77777777" w:rsidR="005A3F0E" w:rsidRPr="005A3F0E" w:rsidRDefault="005A3F0E" w:rsidP="005A3F0E">
            <w:pPr>
              <w:pStyle w:val="Table"/>
            </w:pPr>
            <w:r w:rsidRPr="005A3F0E">
              <w:t>15600</w:t>
            </w:r>
          </w:p>
        </w:tc>
      </w:tr>
      <w:tr w:rsidR="005A3F0E" w:rsidRPr="005A3F0E" w14:paraId="23E88072" w14:textId="77777777" w:rsidTr="005A3F0E">
        <w:trPr>
          <w:tblHeader/>
          <w:jc w:val="center"/>
        </w:trPr>
        <w:tc>
          <w:tcPr>
            <w:tcW w:w="3870" w:type="dxa"/>
            <w:hideMark/>
          </w:tcPr>
          <w:p w14:paraId="6B1B51B3" w14:textId="77777777" w:rsidR="005A3F0E" w:rsidRPr="005A3F0E" w:rsidRDefault="005A3F0E" w:rsidP="005A3F0E">
            <w:pPr>
              <w:pStyle w:val="Table"/>
            </w:pPr>
            <w:r w:rsidRPr="005A3F0E">
              <w:t>Upper Fraser (CK-12)</w:t>
            </w:r>
          </w:p>
        </w:tc>
        <w:tc>
          <w:tcPr>
            <w:tcW w:w="1800" w:type="dxa"/>
          </w:tcPr>
          <w:p w14:paraId="121A2BDA" w14:textId="77777777" w:rsidR="005A3F0E" w:rsidRPr="005A3F0E" w:rsidRDefault="005A3F0E" w:rsidP="005A3F0E">
            <w:pPr>
              <w:pStyle w:val="Table"/>
              <w:rPr>
                <w:vertAlign w:val="subscript"/>
              </w:rPr>
            </w:pPr>
            <w:r w:rsidRPr="005A3F0E">
              <w:t>20%</w:t>
            </w:r>
            <w:r w:rsidRPr="005A3F0E">
              <w:rPr>
                <w:i/>
              </w:rPr>
              <w:t xml:space="preserve"> S</w:t>
            </w:r>
            <w:r w:rsidRPr="005A3F0E">
              <w:rPr>
                <w:vertAlign w:val="subscript"/>
              </w:rPr>
              <w:t>max</w:t>
            </w:r>
          </w:p>
          <w:p w14:paraId="11110C5C" w14:textId="77777777" w:rsidR="005A3F0E" w:rsidRPr="005A3F0E" w:rsidRDefault="005A3F0E" w:rsidP="005A3F0E">
            <w:pPr>
              <w:pStyle w:val="Table"/>
            </w:pPr>
          </w:p>
        </w:tc>
        <w:tc>
          <w:tcPr>
            <w:tcW w:w="990" w:type="dxa"/>
            <w:hideMark/>
          </w:tcPr>
          <w:p w14:paraId="5613E7CF" w14:textId="77777777" w:rsidR="005A3F0E" w:rsidRPr="005A3F0E" w:rsidRDefault="005A3F0E" w:rsidP="005A3F0E">
            <w:pPr>
              <w:pStyle w:val="Table"/>
            </w:pPr>
            <w:r w:rsidRPr="005A3F0E">
              <w:t>4700</w:t>
            </w:r>
          </w:p>
        </w:tc>
        <w:tc>
          <w:tcPr>
            <w:tcW w:w="990" w:type="dxa"/>
            <w:hideMark/>
          </w:tcPr>
          <w:p w14:paraId="54B0C77D" w14:textId="77777777" w:rsidR="005A3F0E" w:rsidRPr="005A3F0E" w:rsidRDefault="005A3F0E" w:rsidP="005A3F0E">
            <w:pPr>
              <w:pStyle w:val="Table"/>
            </w:pPr>
            <w:r w:rsidRPr="005A3F0E">
              <w:t>2000</w:t>
            </w:r>
          </w:p>
        </w:tc>
        <w:tc>
          <w:tcPr>
            <w:tcW w:w="1080" w:type="dxa"/>
            <w:hideMark/>
          </w:tcPr>
          <w:p w14:paraId="1CE1F7B4" w14:textId="77777777" w:rsidR="005A3F0E" w:rsidRPr="005A3F0E" w:rsidRDefault="005A3F0E" w:rsidP="005A3F0E">
            <w:pPr>
              <w:pStyle w:val="Table"/>
            </w:pPr>
            <w:r w:rsidRPr="005A3F0E">
              <w:t>12300</w:t>
            </w:r>
          </w:p>
        </w:tc>
      </w:tr>
      <w:tr w:rsidR="005A3F0E" w:rsidRPr="005A3F0E" w14:paraId="2D23C366" w14:textId="77777777" w:rsidTr="005A3F0E">
        <w:trPr>
          <w:tblHeader/>
          <w:jc w:val="center"/>
        </w:trPr>
        <w:tc>
          <w:tcPr>
            <w:tcW w:w="3870" w:type="dxa"/>
            <w:tcBorders>
              <w:top w:val="nil"/>
              <w:left w:val="nil"/>
              <w:bottom w:val="single" w:sz="4" w:space="0" w:color="auto"/>
              <w:right w:val="nil"/>
            </w:tcBorders>
            <w:hideMark/>
          </w:tcPr>
          <w:p w14:paraId="299456E7" w14:textId="77777777" w:rsidR="005A3F0E" w:rsidRPr="005A3F0E" w:rsidRDefault="005A3F0E" w:rsidP="005A3F0E">
            <w:pPr>
              <w:pStyle w:val="Table"/>
            </w:pPr>
            <w:r w:rsidRPr="005A3F0E">
              <w:t>North Thompson CU (CK-18)</w:t>
            </w:r>
          </w:p>
        </w:tc>
        <w:tc>
          <w:tcPr>
            <w:tcW w:w="1800" w:type="dxa"/>
            <w:tcBorders>
              <w:top w:val="nil"/>
              <w:left w:val="nil"/>
              <w:bottom w:val="single" w:sz="4" w:space="0" w:color="auto"/>
              <w:right w:val="nil"/>
            </w:tcBorders>
          </w:tcPr>
          <w:p w14:paraId="3AD6AC51" w14:textId="77777777" w:rsidR="005A3F0E" w:rsidRPr="005A3F0E" w:rsidRDefault="005A3F0E" w:rsidP="005A3F0E">
            <w:pPr>
              <w:pStyle w:val="Table"/>
            </w:pPr>
            <w:r w:rsidRPr="005A3F0E">
              <w:t>20%</w:t>
            </w:r>
            <w:r w:rsidRPr="005A3F0E">
              <w:rPr>
                <w:i/>
              </w:rPr>
              <w:t xml:space="preserve"> S</w:t>
            </w:r>
            <w:r w:rsidRPr="005A3F0E">
              <w:rPr>
                <w:vertAlign w:val="subscript"/>
              </w:rPr>
              <w:t xml:space="preserve">max </w:t>
            </w:r>
            <w:r w:rsidRPr="005A3F0E">
              <w:t>*</w:t>
            </w:r>
          </w:p>
          <w:p w14:paraId="589D7571" w14:textId="77777777" w:rsidR="005A3F0E" w:rsidRPr="005A3F0E" w:rsidRDefault="005A3F0E" w:rsidP="005A3F0E">
            <w:pPr>
              <w:pStyle w:val="Table"/>
            </w:pPr>
          </w:p>
        </w:tc>
        <w:tc>
          <w:tcPr>
            <w:tcW w:w="990" w:type="dxa"/>
            <w:tcBorders>
              <w:top w:val="nil"/>
              <w:left w:val="nil"/>
              <w:bottom w:val="single" w:sz="4" w:space="0" w:color="auto"/>
              <w:right w:val="nil"/>
            </w:tcBorders>
            <w:hideMark/>
          </w:tcPr>
          <w:p w14:paraId="2BAF5DF9" w14:textId="77777777" w:rsidR="005A3F0E" w:rsidRPr="005A3F0E" w:rsidRDefault="005A3F0E" w:rsidP="005A3F0E">
            <w:pPr>
              <w:pStyle w:val="Table"/>
            </w:pPr>
            <w:r w:rsidRPr="005A3F0E">
              <w:t>760</w:t>
            </w:r>
          </w:p>
        </w:tc>
        <w:tc>
          <w:tcPr>
            <w:tcW w:w="990" w:type="dxa"/>
            <w:tcBorders>
              <w:top w:val="nil"/>
              <w:left w:val="nil"/>
              <w:bottom w:val="single" w:sz="4" w:space="0" w:color="auto"/>
              <w:right w:val="nil"/>
            </w:tcBorders>
            <w:hideMark/>
          </w:tcPr>
          <w:p w14:paraId="01B4DED8" w14:textId="77777777" w:rsidR="005A3F0E" w:rsidRPr="005A3F0E" w:rsidRDefault="005A3F0E" w:rsidP="005A3F0E">
            <w:pPr>
              <w:pStyle w:val="Table"/>
            </w:pPr>
            <w:r w:rsidRPr="005A3F0E">
              <w:t>350</w:t>
            </w:r>
          </w:p>
        </w:tc>
        <w:tc>
          <w:tcPr>
            <w:tcW w:w="1080" w:type="dxa"/>
            <w:tcBorders>
              <w:top w:val="nil"/>
              <w:left w:val="nil"/>
              <w:bottom w:val="single" w:sz="4" w:space="0" w:color="auto"/>
              <w:right w:val="nil"/>
            </w:tcBorders>
            <w:hideMark/>
          </w:tcPr>
          <w:p w14:paraId="12D5BF97" w14:textId="77777777" w:rsidR="005A3F0E" w:rsidRPr="005A3F0E" w:rsidRDefault="005A3F0E" w:rsidP="005A3F0E">
            <w:pPr>
              <w:pStyle w:val="Table"/>
            </w:pPr>
            <w:r w:rsidRPr="005A3F0E">
              <w:t>2000</w:t>
            </w:r>
          </w:p>
        </w:tc>
      </w:tr>
    </w:tbl>
    <w:p w14:paraId="5AB21DF3" w14:textId="5CBB5349" w:rsidR="005A3F0E" w:rsidRDefault="006B1BF0" w:rsidP="006B1BF0">
      <w:pPr>
        <w:pStyle w:val="Table"/>
        <w:rPr>
          <w:i/>
          <w:iCs/>
        </w:rPr>
      </w:pPr>
      <w:r w:rsidRPr="006B1BF0">
        <w:rPr>
          <w:i/>
          <w:iCs/>
          <w:vertAlign w:val="superscript"/>
        </w:rPr>
        <w:t>*</w:t>
      </w:r>
      <w:r w:rsidRPr="006B1BF0">
        <w:rPr>
          <w:i/>
          <w:iCs/>
        </w:rPr>
        <w:t xml:space="preserve"> Although 20% S</w:t>
      </w:r>
      <w:r w:rsidRPr="006B1BF0">
        <w:rPr>
          <w:i/>
          <w:iCs/>
          <w:vertAlign w:val="subscript"/>
        </w:rPr>
        <w:t>max</w:t>
      </w:r>
      <w:r w:rsidRPr="006B1BF0">
        <w:rPr>
          <w:i/>
          <w:iCs/>
        </w:rPr>
        <w:t xml:space="preserve"> values were calculated for these CUs , they were not used in simulated probabilities of future abundance in Figures </w:t>
      </w:r>
      <w:r w:rsidR="006337D4">
        <w:rPr>
          <w:i/>
          <w:iCs/>
        </w:rPr>
        <w:t>15</w:t>
      </w:r>
      <w:r w:rsidRPr="006B1BF0">
        <w:rPr>
          <w:i/>
          <w:iCs/>
        </w:rPr>
        <w:t xml:space="preserve"> and </w:t>
      </w:r>
      <w:r w:rsidR="006337D4">
        <w:rPr>
          <w:i/>
          <w:iCs/>
        </w:rPr>
        <w:t>17</w:t>
      </w:r>
      <w:r w:rsidRPr="006B1BF0">
        <w:rPr>
          <w:i/>
          <w:iCs/>
        </w:rPr>
        <w:t>. Instead, the absolute abundance spawner threshold of 1500 was used because 20% S</w:t>
      </w:r>
      <w:r w:rsidRPr="006B1BF0">
        <w:rPr>
          <w:i/>
          <w:iCs/>
          <w:vertAlign w:val="subscript"/>
        </w:rPr>
        <w:t>max</w:t>
      </w:r>
      <w:r w:rsidRPr="006B1BF0">
        <w:rPr>
          <w:i/>
          <w:iCs/>
        </w:rPr>
        <w:t xml:space="preserve"> values &lt; 1500 for these CUs</w:t>
      </w:r>
      <w:r w:rsidR="00A9025E">
        <w:rPr>
          <w:i/>
          <w:iCs/>
        </w:rPr>
        <w:t>.</w:t>
      </w:r>
    </w:p>
    <w:p w14:paraId="35B4E345" w14:textId="7DCA76E0" w:rsidR="00A9025E" w:rsidRDefault="00A9025E" w:rsidP="00445BF4">
      <w:pPr>
        <w:pStyle w:val="BodyText"/>
      </w:pPr>
      <w:r>
        <w:br w:type="page"/>
      </w:r>
    </w:p>
    <w:p w14:paraId="29F961DE" w14:textId="1435E474" w:rsidR="00EF1AD3" w:rsidRDefault="00E76DB6" w:rsidP="000C7162">
      <w:pPr>
        <w:pStyle w:val="BodyText"/>
      </w:pPr>
      <w:r>
        <w:rPr>
          <w:noProof/>
        </w:rPr>
        <w:lastRenderedPageBreak/>
        <w:drawing>
          <wp:inline distT="0" distB="0" distL="0" distR="0" wp14:anchorId="03B54033" wp14:editId="28C2227F">
            <wp:extent cx="5943600" cy="3524250"/>
            <wp:effectExtent l="0" t="0" r="0" b="0"/>
            <wp:docPr id="190995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060FCB20" w14:textId="39FE4874" w:rsidR="00EC13FE" w:rsidRDefault="002A1F75" w:rsidP="00FE7511">
      <w:pPr>
        <w:pStyle w:val="Caption-Figure"/>
      </w:pPr>
      <w:r w:rsidRPr="00FE7511">
        <w:t xml:space="preserve">Figure </w:t>
      </w:r>
      <w:r w:rsidR="002221F3">
        <w:t>15</w:t>
      </w:r>
      <w:r>
        <w:t>.</w:t>
      </w:r>
      <w:r w:rsidRPr="00FE7511">
        <w:t xml:space="preserve"> </w:t>
      </w:r>
      <w:r w:rsidR="14F22121">
        <w:t>Simulated probabil</w:t>
      </w:r>
      <w:r w:rsidR="273974F7">
        <w:t>i</w:t>
      </w:r>
      <w:r w:rsidR="14F22121">
        <w:t>ty that CUs</w:t>
      </w:r>
      <w:r>
        <w:t xml:space="preserve"> </w:t>
      </w:r>
      <w:r w:rsidR="4D79F3C6">
        <w:t xml:space="preserve">in </w:t>
      </w:r>
      <w:r w:rsidR="53CD18A4">
        <w:t xml:space="preserve">the </w:t>
      </w:r>
      <w:r w:rsidRPr="00FE7511">
        <w:t xml:space="preserve">FR SP </w:t>
      </w:r>
      <w:r w:rsidR="00677631">
        <w:t>5</w:t>
      </w:r>
      <w:r w:rsidR="00677631" w:rsidRPr="00677631">
        <w:rPr>
          <w:vertAlign w:val="subscript"/>
        </w:rPr>
        <w:t>2</w:t>
      </w:r>
      <w:r w:rsidR="00677631">
        <w:t xml:space="preserve"> (</w:t>
      </w:r>
      <w:r w:rsidRPr="00FE7511">
        <w:t>1.3</w:t>
      </w:r>
      <w:r w:rsidR="00677631">
        <w:t>)</w:t>
      </w:r>
      <w:r w:rsidRPr="00FE7511">
        <w:t xml:space="preserve"> CN </w:t>
      </w:r>
      <w:r w:rsidR="00C12D41">
        <w:t xml:space="preserve">SMU </w:t>
      </w:r>
      <w:r w:rsidR="02538A81">
        <w:t xml:space="preserve">meet or exceed </w:t>
      </w:r>
      <w:r w:rsidR="007E3AB4">
        <w:t xml:space="preserve">their Wild Salmon Policy </w:t>
      </w:r>
      <w:r w:rsidR="02538A81">
        <w:t>lower biological benchmark</w:t>
      </w:r>
      <w:r w:rsidR="477E00B8">
        <w:t>s</w:t>
      </w:r>
      <w:r w:rsidR="02538A81">
        <w:t xml:space="preserve"> </w:t>
      </w:r>
      <w:r w:rsidRPr="00FE7511">
        <w:t xml:space="preserve">in the optimistic </w:t>
      </w:r>
      <w:r w:rsidR="0BFDADA7">
        <w:t>implementation error</w:t>
      </w:r>
      <w:r>
        <w:t xml:space="preserve"> scenario.</w:t>
      </w:r>
      <w:r w:rsidRPr="00FE7511">
        <w:t xml:space="preserve"> </w:t>
      </w:r>
      <w:r>
        <w:t>Horizon</w:t>
      </w:r>
      <w:r w:rsidR="2C1442DC">
        <w:t>t</w:t>
      </w:r>
      <w:r>
        <w:t>al</w:t>
      </w:r>
      <w:r w:rsidRPr="00FE7511">
        <w:t xml:space="preserve"> lines in the </w:t>
      </w:r>
      <w:r w:rsidR="00713E3F">
        <w:t>A</w:t>
      </w:r>
      <w:r w:rsidR="00713E3F" w:rsidRPr="00FE7511">
        <w:t xml:space="preserve"> </w:t>
      </w:r>
      <w:r w:rsidR="00713E3F">
        <w:t>side</w:t>
      </w:r>
      <w:r w:rsidR="00713E3F" w:rsidRPr="00FE7511">
        <w:t xml:space="preserve"> </w:t>
      </w:r>
      <w:r w:rsidRPr="00FE7511">
        <w:t xml:space="preserve">plots represent median values of CYER for a given value of FMI, with associated posterior distributions describing the range of possible CYER outcomes for a given target FMI. The </w:t>
      </w:r>
      <w:r w:rsidR="00713E3F">
        <w:t>A</w:t>
      </w:r>
      <w:r w:rsidR="00C12D41">
        <w:t>-</w:t>
      </w:r>
      <w:r w:rsidR="00713E3F">
        <w:t>side</w:t>
      </w:r>
      <w:r w:rsidR="00713E3F" w:rsidRPr="00FE7511">
        <w:t xml:space="preserve"> </w:t>
      </w:r>
      <w:r w:rsidRPr="00FE7511">
        <w:t xml:space="preserve">plots are derived from a measurement error model of CYER ~ FMI assuming both indices include an observation error with CV = 0.1. </w:t>
      </w:r>
      <w:r w:rsidR="00713E3F">
        <w:t>B</w:t>
      </w:r>
      <w:r w:rsidR="00C12D41">
        <w:t>-</w:t>
      </w:r>
      <w:r w:rsidR="00713E3F">
        <w:t>side i</w:t>
      </w:r>
      <w:r w:rsidRPr="00FE7511">
        <w:t>ce</w:t>
      </w:r>
      <w:r w:rsidR="00713E3F">
        <w:t>-</w:t>
      </w:r>
      <w:r w:rsidRPr="00FE7511">
        <w:t>cream plot results are based on CYER with implementation error (CV = 0.1) across a range of productivity values covering the 95% CI of estimated ln(alpha)</w:t>
      </w:r>
      <w:r w:rsidR="00FA4382">
        <w:t xml:space="preserve">. The secondary x-axis shows </w:t>
      </w:r>
      <w:r w:rsidR="002B2485">
        <w:rPr>
          <w:i w:val="0"/>
          <w:iCs/>
        </w:rPr>
        <w:t>U</w:t>
      </w:r>
      <w:r w:rsidR="009C1552">
        <w:rPr>
          <w:vertAlign w:val="subscript"/>
        </w:rPr>
        <w:t>MSY</w:t>
      </w:r>
      <w:r w:rsidR="002B2485">
        <w:t xml:space="preserve"> values </w:t>
      </w:r>
      <w:r w:rsidR="00112199">
        <w:t>relative to</w:t>
      </w:r>
      <w:r w:rsidR="009C1552">
        <w:t xml:space="preserve"> productivity</w:t>
      </w:r>
      <w:r w:rsidRPr="00FE7511">
        <w:t>. Squares are colour-coded according to the probability that the geometric mean of the last generation (5 years) of spawner abundance for a given CU meets or exceeds 20% Smax or 1500 spawners, whichever value is greater.</w:t>
      </w:r>
      <w:r w:rsidR="00EF1AD3">
        <w:t xml:space="preserve"> </w:t>
      </w:r>
      <w:r w:rsidR="00C12D41">
        <w:t xml:space="preserve">The vertical dashed grey lines in the B-side plots represents the median estimated </w:t>
      </w:r>
      <w:r w:rsidR="0072134E">
        <w:t>productivity</w:t>
      </w:r>
      <w:r w:rsidR="00752900">
        <w:t xml:space="preserve">. Given the expectation </w:t>
      </w:r>
      <w:r w:rsidR="00055235">
        <w:t xml:space="preserve">that climate change will negatively impact the productivity of this </w:t>
      </w:r>
      <w:r w:rsidR="008D7BE1">
        <w:t>SMU</w:t>
      </w:r>
      <w:r w:rsidR="00055235">
        <w:t xml:space="preserve">, </w:t>
      </w:r>
      <w:r w:rsidR="00155A03">
        <w:t xml:space="preserve">scenarios to the left of the </w:t>
      </w:r>
      <w:r w:rsidR="008D7BE1">
        <w:t>dashed grey lines are more likely.</w:t>
      </w:r>
      <w:r w:rsidR="00EC13FE">
        <w:br w:type="page"/>
      </w:r>
    </w:p>
    <w:p w14:paraId="71EB1887" w14:textId="20C23DE1" w:rsidR="00CC0511" w:rsidRPr="00FE7511" w:rsidRDefault="00E76DB6" w:rsidP="000C7162">
      <w:pPr>
        <w:pStyle w:val="BodyText"/>
      </w:pPr>
      <w:r>
        <w:rPr>
          <w:noProof/>
        </w:rPr>
        <w:lastRenderedPageBreak/>
        <w:drawing>
          <wp:inline distT="0" distB="0" distL="0" distR="0" wp14:anchorId="218040F3" wp14:editId="625317BA">
            <wp:extent cx="5934075" cy="3524250"/>
            <wp:effectExtent l="0" t="0" r="9525" b="0"/>
            <wp:docPr id="764572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14:paraId="75089E5E" w14:textId="04D2A05A" w:rsidR="00C22671" w:rsidRDefault="005E42F3" w:rsidP="00972B2F">
      <w:pPr>
        <w:pStyle w:val="Caption-Figure"/>
      </w:pPr>
      <w:r w:rsidRPr="00FE7511">
        <w:t xml:space="preserve">Figure </w:t>
      </w:r>
      <w:r w:rsidR="00AE48F9">
        <w:t>16</w:t>
      </w:r>
      <w:r w:rsidR="00486FC3" w:rsidRPr="00FE7511">
        <w:t>.</w:t>
      </w:r>
      <w:r w:rsidR="1598D59C">
        <w:t xml:space="preserve"> Simulated probability that CUs in the FR SP </w:t>
      </w:r>
      <w:r w:rsidR="00677631" w:rsidRPr="00677631">
        <w:t xml:space="preserve"> 5</w:t>
      </w:r>
      <w:r w:rsidR="00677631" w:rsidRPr="00677631">
        <w:rPr>
          <w:vertAlign w:val="subscript"/>
        </w:rPr>
        <w:t>2</w:t>
      </w:r>
      <w:r w:rsidR="00677631" w:rsidRPr="00677631">
        <w:t xml:space="preserve"> (</w:t>
      </w:r>
      <w:r w:rsidR="1598D59C">
        <w:t>1.3</w:t>
      </w:r>
      <w:r w:rsidR="00677631" w:rsidRPr="00677631">
        <w:t>)</w:t>
      </w:r>
      <w:r w:rsidR="1598D59C">
        <w:t xml:space="preserve">CN meet or exceed </w:t>
      </w:r>
      <w:r w:rsidR="00265F83">
        <w:t xml:space="preserve">20% </w:t>
      </w:r>
      <w:r w:rsidR="00265F83" w:rsidRPr="00265F83">
        <w:rPr>
          <w:i w:val="0"/>
          <w:iCs/>
        </w:rPr>
        <w:t>S</w:t>
      </w:r>
      <w:r w:rsidR="00265F83" w:rsidRPr="00265F83">
        <w:rPr>
          <w:vertAlign w:val="subscript"/>
        </w:rPr>
        <w:t>max</w:t>
      </w:r>
      <w:r w:rsidR="1598D59C">
        <w:t xml:space="preserve"> in the optimistic </w:t>
      </w:r>
      <w:r w:rsidR="3333FDC0">
        <w:t>implementation error</w:t>
      </w:r>
      <w:r w:rsidR="1598D59C">
        <w:t xml:space="preserve"> scenario</w:t>
      </w:r>
      <w:r>
        <w:t>.</w:t>
      </w:r>
      <w:r w:rsidRPr="00FE7511">
        <w:t xml:space="preserve"> </w:t>
      </w:r>
      <w:r w:rsidR="006806EA">
        <w:t>Horizontal</w:t>
      </w:r>
      <w:r w:rsidR="006806EA" w:rsidRPr="00FE7511">
        <w:t xml:space="preserve"> lines in the </w:t>
      </w:r>
      <w:r w:rsidR="006806EA">
        <w:t>A</w:t>
      </w:r>
      <w:r w:rsidR="006806EA" w:rsidRPr="00FE7511">
        <w:t xml:space="preserve"> </w:t>
      </w:r>
      <w:r w:rsidR="006806EA">
        <w:t>side</w:t>
      </w:r>
      <w:r w:rsidR="006806EA" w:rsidRPr="00FE7511">
        <w:t xml:space="preserve"> plots represent median values of CYER for a given value of FMI, with associated posterior distributions describing the range of possible CYER outcomes for a given target FMI. The </w:t>
      </w:r>
      <w:r w:rsidR="006806EA">
        <w:t>A</w:t>
      </w:r>
      <w:r w:rsidR="00567961">
        <w:t>-</w:t>
      </w:r>
      <w:r w:rsidR="006806EA">
        <w:t>side</w:t>
      </w:r>
      <w:r w:rsidR="006806EA" w:rsidRPr="00FE7511">
        <w:t xml:space="preserve"> plots are derived from a measurement error model of CYER ~ FMI assuming both indices include an observation error with CV = 0.1. </w:t>
      </w:r>
      <w:r w:rsidR="006806EA">
        <w:t>B</w:t>
      </w:r>
      <w:r w:rsidR="00567961">
        <w:t>-</w:t>
      </w:r>
      <w:r w:rsidR="006806EA">
        <w:t>side i</w:t>
      </w:r>
      <w:r w:rsidR="006806EA" w:rsidRPr="00FE7511">
        <w:t>ce</w:t>
      </w:r>
      <w:r w:rsidR="006806EA">
        <w:t>-</w:t>
      </w:r>
      <w:r w:rsidR="006806EA" w:rsidRPr="00FE7511">
        <w:t>cream plot results are based on CYER with implementation error (CV = 0.1) across a range of productivity values covering the 95% CI of estimated ln(alpha)</w:t>
      </w:r>
      <w:r w:rsidRPr="00FE7511">
        <w:t>.</w:t>
      </w:r>
      <w:r w:rsidR="00EC13FE" w:rsidRPr="00EC13FE">
        <w:rPr>
          <w:i w:val="0"/>
          <w:sz w:val="22"/>
        </w:rPr>
        <w:t xml:space="preserve"> </w:t>
      </w:r>
      <w:r w:rsidR="00EC13FE" w:rsidRPr="00EC13FE">
        <w:t xml:space="preserve">The secondary x-axis shows </w:t>
      </w:r>
      <w:r w:rsidR="00EC13FE" w:rsidRPr="00EC13FE">
        <w:rPr>
          <w:iCs/>
        </w:rPr>
        <w:t>U</w:t>
      </w:r>
      <w:r w:rsidR="00EC13FE" w:rsidRPr="00EC13FE">
        <w:rPr>
          <w:vertAlign w:val="subscript"/>
        </w:rPr>
        <w:t>MSY</w:t>
      </w:r>
      <w:r w:rsidR="00EC13FE" w:rsidRPr="00EC13FE">
        <w:t xml:space="preserve"> values relative to productivity.</w:t>
      </w:r>
      <w:r w:rsidRPr="00FE7511">
        <w:t xml:space="preserve"> Squares are colour-coded according to the probability that the geometric mean of the last generation (5 years) of spawner abundance for a given CU </w:t>
      </w:r>
      <w:r w:rsidR="00972B2F" w:rsidRPr="00972B2F">
        <w:t xml:space="preserve">meets or exceeds 20% </w:t>
      </w:r>
      <w:r w:rsidR="00972B2F" w:rsidRPr="00EC13FE">
        <w:rPr>
          <w:i w:val="0"/>
          <w:iCs/>
        </w:rPr>
        <w:t>S</w:t>
      </w:r>
      <w:r w:rsidR="00972B2F" w:rsidRPr="00EC13FE">
        <w:rPr>
          <w:vertAlign w:val="subscript"/>
        </w:rPr>
        <w:t>max</w:t>
      </w:r>
      <w:r w:rsidR="00972B2F" w:rsidRPr="00972B2F">
        <w:t>. The vertical dashed grey lines in the B-side plots represents the median estimated productivity. Given the expectation that climate change will negatively impact the productivity of this SMU, scenarios to the left of the dashed grey lines are more likely.</w:t>
      </w:r>
      <w:r w:rsidR="00A9025E">
        <w:br w:type="page"/>
      </w:r>
    </w:p>
    <w:p w14:paraId="222C726A" w14:textId="49AF7E21" w:rsidR="00684A6C" w:rsidRPr="00FE7511" w:rsidRDefault="00E76DB6" w:rsidP="00EC13FE">
      <w:pPr>
        <w:pStyle w:val="Caption-Figure"/>
        <w:jc w:val="center"/>
      </w:pPr>
      <w:r>
        <w:rPr>
          <w:noProof/>
        </w:rPr>
        <w:lastRenderedPageBreak/>
        <w:drawing>
          <wp:inline distT="0" distB="0" distL="0" distR="0" wp14:anchorId="4B352824" wp14:editId="22D1B680">
            <wp:extent cx="4495800" cy="1755713"/>
            <wp:effectExtent l="0" t="0" r="0" b="0"/>
            <wp:docPr id="904505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22314" cy="1766067"/>
                    </a:xfrm>
                    <a:prstGeom prst="rect">
                      <a:avLst/>
                    </a:prstGeom>
                    <a:noFill/>
                    <a:ln>
                      <a:noFill/>
                    </a:ln>
                  </pic:spPr>
                </pic:pic>
              </a:graphicData>
            </a:graphic>
          </wp:inline>
        </w:drawing>
      </w:r>
    </w:p>
    <w:p w14:paraId="101B9176" w14:textId="04297714" w:rsidR="00473EF0" w:rsidRPr="00465FAD" w:rsidRDefault="00CE010A" w:rsidP="003A0F31">
      <w:pPr>
        <w:pStyle w:val="Caption-Figure"/>
      </w:pPr>
      <w:r w:rsidRPr="00FE7511">
        <w:t xml:space="preserve">Figure </w:t>
      </w:r>
      <w:r w:rsidR="00AE48F9">
        <w:t>17</w:t>
      </w:r>
      <w:r w:rsidR="00486FC3" w:rsidRPr="00FE7511">
        <w:t>.</w:t>
      </w:r>
      <w:r w:rsidRPr="00FE7511">
        <w:t xml:space="preserve"> </w:t>
      </w:r>
      <w:r w:rsidR="7F282674">
        <w:t xml:space="preserve">Simulated probability the FR SP </w:t>
      </w:r>
      <w:r w:rsidR="00677631" w:rsidRPr="00677631">
        <w:t>5</w:t>
      </w:r>
      <w:r w:rsidR="00677631" w:rsidRPr="00677631">
        <w:rPr>
          <w:vertAlign w:val="subscript"/>
        </w:rPr>
        <w:t>2</w:t>
      </w:r>
      <w:r w:rsidR="00677631" w:rsidRPr="00677631">
        <w:t xml:space="preserve"> (</w:t>
      </w:r>
      <w:r w:rsidR="7F282674">
        <w:t>1.3</w:t>
      </w:r>
      <w:r w:rsidR="00677631" w:rsidRPr="00677631">
        <w:t>)</w:t>
      </w:r>
      <w:r w:rsidR="7F282674">
        <w:t xml:space="preserve"> CN meets or exceeds the CU status-based LRP in the optimistic </w:t>
      </w:r>
      <w:r w:rsidR="4E7CCF45">
        <w:t>implementation error</w:t>
      </w:r>
      <w:r w:rsidR="7F282674">
        <w:t xml:space="preserve"> scenario.</w:t>
      </w:r>
      <w:r>
        <w:t xml:space="preserve"> </w:t>
      </w:r>
      <w:r w:rsidR="00184C7A">
        <w:t>Horizontal</w:t>
      </w:r>
      <w:r w:rsidR="00184C7A" w:rsidRPr="00FE7511">
        <w:t xml:space="preserve"> lines in the </w:t>
      </w:r>
      <w:r w:rsidR="00184C7A">
        <w:t>A</w:t>
      </w:r>
      <w:r w:rsidR="00EC13FE">
        <w:t>-</w:t>
      </w:r>
      <w:r w:rsidR="00184C7A">
        <w:t>side</w:t>
      </w:r>
      <w:r w:rsidR="00184C7A" w:rsidRPr="00FE7511">
        <w:t xml:space="preserve"> plots represent median values of CYER for a given value of FMI, with associated posterior distributions describing the range of possible CYER outcomes for a given target FMI. The</w:t>
      </w:r>
      <w:r w:rsidR="00EC13FE">
        <w:t>-</w:t>
      </w:r>
      <w:r w:rsidR="00184C7A">
        <w:t>A</w:t>
      </w:r>
      <w:r w:rsidR="00184C7A" w:rsidRPr="00FE7511">
        <w:t xml:space="preserve"> </w:t>
      </w:r>
      <w:r w:rsidR="00184C7A">
        <w:t>side</w:t>
      </w:r>
      <w:r w:rsidR="00184C7A" w:rsidRPr="00FE7511">
        <w:t xml:space="preserve"> plots are derived from a measurement error model of CYER ~ FMI assuming both indices include an observation error with CV = 0.1. </w:t>
      </w:r>
      <w:r w:rsidR="00184C7A">
        <w:t>B side i</w:t>
      </w:r>
      <w:r w:rsidR="00184C7A" w:rsidRPr="00FE7511">
        <w:t>ce</w:t>
      </w:r>
      <w:r w:rsidR="00184C7A">
        <w:t>-</w:t>
      </w:r>
      <w:r w:rsidR="00184C7A" w:rsidRPr="00FE7511">
        <w:t>cream plot results are based on CYER with implementation error (CV = 0.1) across a range of productivity values covering the 95% CI of estimated ln(alpha).</w:t>
      </w:r>
      <w:r w:rsidR="00EC13FE" w:rsidRPr="00EC13FE">
        <w:rPr>
          <w:i w:val="0"/>
          <w:sz w:val="22"/>
        </w:rPr>
        <w:t xml:space="preserve"> </w:t>
      </w:r>
      <w:r w:rsidR="00EC13FE" w:rsidRPr="00EC13FE">
        <w:t xml:space="preserve">The secondary x-axis shows </w:t>
      </w:r>
      <w:r w:rsidR="00EC13FE" w:rsidRPr="00EC13FE">
        <w:rPr>
          <w:i w:val="0"/>
        </w:rPr>
        <w:t>U</w:t>
      </w:r>
      <w:r w:rsidR="00EC13FE" w:rsidRPr="00EC13FE">
        <w:rPr>
          <w:vertAlign w:val="subscript"/>
        </w:rPr>
        <w:t>MSY</w:t>
      </w:r>
      <w:r w:rsidR="00EC13FE" w:rsidRPr="00EC13FE">
        <w:t xml:space="preserve"> values relative to productivity.</w:t>
      </w:r>
      <w:r w:rsidR="00184C7A">
        <w:t xml:space="preserve"> </w:t>
      </w:r>
      <w:r w:rsidRPr="00FE7511">
        <w:t xml:space="preserve">Squares are colour-coded according to the probability that the geometric mean of the last generation (5 years) of spawner abundance for all CUs meets or exceeds CU-specific 20% </w:t>
      </w:r>
      <w:r w:rsidRPr="00EC13FE">
        <w:rPr>
          <w:i w:val="0"/>
          <w:iCs/>
        </w:rPr>
        <w:t>S</w:t>
      </w:r>
      <w:r w:rsidRPr="00EC13FE">
        <w:rPr>
          <w:vertAlign w:val="subscript"/>
        </w:rPr>
        <w:t>max</w:t>
      </w:r>
      <w:r w:rsidRPr="00FE7511">
        <w:t xml:space="preserve"> or 1500 spawners, whichever value is greater.</w:t>
      </w:r>
      <w:r w:rsidR="00C82008">
        <w:t xml:space="preserve"> </w:t>
      </w:r>
      <w:r w:rsidR="00DA444B" w:rsidRPr="00DA444B">
        <w:t>The vertical dashed grey line in the B-side plot represents the median estimated productivity. Given the expectation that climate change will negatively impact the productivity of this SMU, scenarios to the left of the dashed grey lines are more likely.</w:t>
      </w:r>
    </w:p>
    <w:p w14:paraId="663CCACA" w14:textId="39825A9C" w:rsidR="005F25C2" w:rsidRPr="00FB2234" w:rsidRDefault="00FB2234" w:rsidP="007F41A3">
      <w:pPr>
        <w:pStyle w:val="Heading3"/>
      </w:pPr>
      <w:bookmarkStart w:id="88" w:name="_Toc230764046"/>
      <w:r>
        <w:t>Hatchery Enhancement: Spring 5</w:t>
      </w:r>
      <w:r>
        <w:rPr>
          <w:vertAlign w:val="subscript"/>
        </w:rPr>
        <w:t xml:space="preserve">2 </w:t>
      </w:r>
      <w:r>
        <w:t>(1.3)</w:t>
      </w:r>
      <w:bookmarkEnd w:id="88"/>
    </w:p>
    <w:p w14:paraId="453C977A" w14:textId="649CBCAE" w:rsidR="005F25C2" w:rsidRPr="00500E64" w:rsidRDefault="369615D3" w:rsidP="003A080A">
      <w:r>
        <w:t>Hatchery enhancement of Fraser Spring 5</w:t>
      </w:r>
      <w:r w:rsidRPr="369615D3">
        <w:rPr>
          <w:vertAlign w:val="subscript"/>
        </w:rPr>
        <w:t>2</w:t>
      </w:r>
      <w:r>
        <w:t xml:space="preserve"> (1.3) Chinook was more prolific during the mid 1980’s to early 1990’s (Figure 1</w:t>
      </w:r>
      <w:r w:rsidR="004E586B">
        <w:t>8</w:t>
      </w:r>
      <w:r>
        <w:t xml:space="preserve">). In the Lower Fraser CU, over 100,000 sub-yearling smolts were released into the Birkenhead River in brood years 2002 and 2003. In the Middle Fraser-Fraser Canyon CU, only fed-fry have been released into the </w:t>
      </w:r>
      <w:proofErr w:type="spellStart"/>
      <w:r>
        <w:t>Nahatlatch</w:t>
      </w:r>
      <w:proofErr w:type="spellEnd"/>
      <w:r>
        <w:t xml:space="preserve"> River. Enhancement continues for the Middle and Upper Fraser CUs across five hatchery facilities (located on </w:t>
      </w:r>
      <w:proofErr w:type="spellStart"/>
      <w:r>
        <w:t>Spius</w:t>
      </w:r>
      <w:proofErr w:type="spellEnd"/>
      <w:r>
        <w:t xml:space="preserve"> Creek, Chehalis River, N`Quatqua River, Nechako River, and Quesnel River), under assessment, rebuilding, and conservation objectives. Enhancement in CK-10 and CK-12 increased to a peak of ~300,000 fry in 2022 and ~100,000 yearling smolts in 2023 primarily in response to the Big Bar Landslide in 2019. Smolt production remains steady while fry production is decreasing towards the mean of the previous decade. </w:t>
      </w:r>
      <w:r w:rsidR="00602A22">
        <w:t>Because enhancement has only been recently undertaken on CUs CK</w:t>
      </w:r>
      <w:r w:rsidR="003A080A">
        <w:t>-</w:t>
      </w:r>
      <w:r w:rsidR="00602A22">
        <w:t>10 and CK</w:t>
      </w:r>
      <w:r w:rsidR="003A080A">
        <w:t>-</w:t>
      </w:r>
      <w:r w:rsidR="00602A22">
        <w:t>12, it is too soon to directly estimate the proportion of hatchery-origin spawners (</w:t>
      </w:r>
      <w:proofErr w:type="spellStart"/>
      <w:r w:rsidR="00602A22">
        <w:t>pHOS</w:t>
      </w:r>
      <w:proofErr w:type="spellEnd"/>
      <w:r w:rsidR="00602A22">
        <w:t xml:space="preserve">) for any spawning population in this SMU (i.e. the first year of age 5 marked returns will be 2026). Given this, we calculated hypothetical </w:t>
      </w:r>
      <w:proofErr w:type="spellStart"/>
      <w:r w:rsidR="00602A22">
        <w:t>pHOS</w:t>
      </w:r>
      <w:proofErr w:type="spellEnd"/>
      <w:r w:rsidR="00602A22">
        <w:t xml:space="preserve"> values for the range of observed release sizes and spawning abundances for populations in this SMU to help contextualize the hatchery release information provided in Figure 10. Minimum and maximum </w:t>
      </w:r>
      <w:proofErr w:type="spellStart"/>
      <w:r w:rsidR="00602A22">
        <w:t>pHOS</w:t>
      </w:r>
      <w:proofErr w:type="spellEnd"/>
      <w:r w:rsidR="00602A22">
        <w:t xml:space="preserve"> scenarios were generated by multiplying the minimum and maximum observed return rates from the Chilko River Chinook ERIS by the range of observed releases. Chilko River Chinook was used as a proxy for return rates for populations in this SMU because it is the only population in either the Fraser Spring 5</w:t>
      </w:r>
      <w:r w:rsidR="00602A22">
        <w:rPr>
          <w:vertAlign w:val="subscript"/>
        </w:rPr>
        <w:t>2</w:t>
      </w:r>
      <w:r w:rsidR="00602A22">
        <w:t xml:space="preserve"> (1.3) Chinook or the Fraser Summer 5</w:t>
      </w:r>
      <w:r w:rsidR="00602A22">
        <w:rPr>
          <w:vertAlign w:val="subscript"/>
        </w:rPr>
        <w:t>2</w:t>
      </w:r>
      <w:r w:rsidR="00602A22">
        <w:t xml:space="preserve"> (1.3) Chinook SMU for which direct return rate estimates exist. For 1+ smolts, the minimum return rate was 0.21% and the maximum return rate was 1.22% (for brood years 2014 to 2019). For fed fry, the minimum return rate was 0.03% and the maximum return rate was 0.29% (for brood years 2014 to 2018). Figure 1</w:t>
      </w:r>
      <w:r w:rsidR="00F24D72">
        <w:t>9</w:t>
      </w:r>
      <w:r w:rsidR="00602A22">
        <w:t xml:space="preserve"> shows the resulting potential </w:t>
      </w:r>
      <w:proofErr w:type="spellStart"/>
      <w:r w:rsidR="00602A22">
        <w:t>pHOS</w:t>
      </w:r>
      <w:proofErr w:type="spellEnd"/>
      <w:r w:rsidR="00602A22">
        <w:t xml:space="preserve"> range for both the minimum and maximum hatchery-origin return rate scenarios, for both 1+ smolt and fed fry releases. Colours in the ice cream plots align with </w:t>
      </w:r>
      <w:proofErr w:type="spellStart"/>
      <w:r w:rsidR="00602A22">
        <w:t>pHOS</w:t>
      </w:r>
      <w:proofErr w:type="spellEnd"/>
      <w:r w:rsidR="00602A22">
        <w:t xml:space="preserve"> designations from </w:t>
      </w:r>
      <w:proofErr w:type="spellStart"/>
      <w:r w:rsidR="00602A22">
        <w:t>Withler</w:t>
      </w:r>
      <w:proofErr w:type="spellEnd"/>
      <w:r w:rsidR="00602A22">
        <w:t xml:space="preserve"> et al. (2018).</w:t>
      </w:r>
    </w:p>
    <w:p w14:paraId="408BF2F8" w14:textId="0AFE34B7" w:rsidR="005F25C2" w:rsidRDefault="005F25C2" w:rsidP="005F25C2">
      <w:pPr>
        <w:pStyle w:val="Caption-Figure"/>
      </w:pPr>
      <w:r w:rsidRPr="00A628CC">
        <w:rPr>
          <w:rFonts w:asciiTheme="minorHAnsi" w:eastAsiaTheme="minorHAnsi" w:hAnsiTheme="minorHAnsi" w:cstheme="minorBidi"/>
          <w:noProof/>
          <w:sz w:val="16"/>
          <w:szCs w:val="16"/>
        </w:rPr>
        <w:lastRenderedPageBreak/>
        <w:drawing>
          <wp:inline distT="0" distB="0" distL="0" distR="0" wp14:anchorId="31A711FD" wp14:editId="7169E4AF">
            <wp:extent cx="5943600" cy="4394200"/>
            <wp:effectExtent l="0" t="0" r="0" b="6350"/>
            <wp:docPr id="1224945584" name="Picture 1" descr="A line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7824" name="Picture 1" descr="A line graph of different types of data&#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r w:rsidRPr="00FE7511">
        <w:t xml:space="preserve">Figure </w:t>
      </w:r>
      <w:r>
        <w:t>1</w:t>
      </w:r>
      <w:r w:rsidR="004E586B">
        <w:t>8</w:t>
      </w:r>
      <w:r w:rsidRPr="00FE7511">
        <w:t xml:space="preserve">. Hatchery releases by life stage (Fry, Sub-yearling Smolts, Yearling Smolts) and Conservation Unit (CK-04, CK-08, CK-10, CK-12, CK-18) for the Fraser Spring </w:t>
      </w:r>
      <w:r>
        <w:t>5</w:t>
      </w:r>
      <w:r w:rsidRPr="00D17356">
        <w:rPr>
          <w:vertAlign w:val="subscript"/>
        </w:rPr>
        <w:t>2</w:t>
      </w:r>
      <w:r>
        <w:t xml:space="preserve"> (</w:t>
      </w:r>
      <w:r w:rsidRPr="00FE7511">
        <w:t>1.3</w:t>
      </w:r>
      <w:r>
        <w:t>)</w:t>
      </w:r>
      <w:r w:rsidRPr="00FE7511">
        <w:t xml:space="preserve"> SMU.</w:t>
      </w:r>
    </w:p>
    <w:p w14:paraId="76D455EF" w14:textId="4DCEE9BB" w:rsidR="005F25C2" w:rsidRPr="00FE7511" w:rsidRDefault="005F25C2" w:rsidP="005F25C2">
      <w:pPr>
        <w:pStyle w:val="Caption-Figure"/>
      </w:pPr>
      <w:r>
        <w:rPr>
          <w:noProof/>
        </w:rPr>
        <w:lastRenderedPageBreak/>
        <w:drawing>
          <wp:inline distT="0" distB="0" distL="0" distR="0" wp14:anchorId="0676FC3F" wp14:editId="51F31F28">
            <wp:extent cx="5943600" cy="6141720"/>
            <wp:effectExtent l="0" t="0" r="0" b="0"/>
            <wp:docPr id="876494153" name="Picture 4"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4153" name="Picture 4" descr="A collage of graphs and diagram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6141720"/>
                    </a:xfrm>
                    <a:prstGeom prst="rect">
                      <a:avLst/>
                    </a:prstGeom>
                    <a:noFill/>
                    <a:ln>
                      <a:noFill/>
                    </a:ln>
                  </pic:spPr>
                </pic:pic>
              </a:graphicData>
            </a:graphic>
          </wp:inline>
        </w:drawing>
      </w:r>
      <w:r w:rsidRPr="00FE7511">
        <w:t xml:space="preserve">Figure </w:t>
      </w:r>
      <w:r>
        <w:t>1</w:t>
      </w:r>
      <w:r w:rsidR="00F24D72">
        <w:t>9</w:t>
      </w:r>
      <w:r w:rsidRPr="00FE7511">
        <w:t xml:space="preserve">. </w:t>
      </w:r>
      <w:r>
        <w:t>Range in potential proportion of hatchery-origin spawners (</w:t>
      </w:r>
      <w:proofErr w:type="spellStart"/>
      <w:r>
        <w:t>pHOS</w:t>
      </w:r>
      <w:proofErr w:type="spellEnd"/>
      <w:r>
        <w:t xml:space="preserve">) in relation to </w:t>
      </w:r>
      <w:proofErr w:type="spellStart"/>
      <w:r>
        <w:t>pHOS</w:t>
      </w:r>
      <w:proofErr w:type="spellEnd"/>
      <w:r>
        <w:t xml:space="preserve"> designations from </w:t>
      </w:r>
      <w:proofErr w:type="spellStart"/>
      <w:r>
        <w:t>Withler</w:t>
      </w:r>
      <w:proofErr w:type="spellEnd"/>
      <w:r>
        <w:t xml:space="preserve"> et al. (2018) based on the abundance and </w:t>
      </w:r>
      <w:proofErr w:type="spellStart"/>
      <w:r>
        <w:t>lifestage</w:t>
      </w:r>
      <w:proofErr w:type="spellEnd"/>
      <w:r>
        <w:t xml:space="preserve"> of juveniles released and the total spawning population abundance. Plots a) and d) show the relative frequency distribution of spawner abundances in the 2014 – 2024 return year period for Fraser Spring </w:t>
      </w:r>
      <w:r w:rsidR="00007DAB">
        <w:t>5</w:t>
      </w:r>
      <w:r w:rsidR="00007DAB">
        <w:rPr>
          <w:vertAlign w:val="subscript"/>
        </w:rPr>
        <w:t>2</w:t>
      </w:r>
      <w:r>
        <w:t xml:space="preserve"> </w:t>
      </w:r>
      <w:r w:rsidR="00007DAB">
        <w:t>(</w:t>
      </w:r>
      <w:r>
        <w:t>1.3</w:t>
      </w:r>
      <w:r w:rsidR="00007DAB">
        <w:t>)</w:t>
      </w:r>
      <w:r>
        <w:t xml:space="preserve"> Chinook populations. Plots b) and e) show the minimum and maximum resulting </w:t>
      </w:r>
      <w:proofErr w:type="spellStart"/>
      <w:r>
        <w:t>pHOS</w:t>
      </w:r>
      <w:proofErr w:type="spellEnd"/>
      <w:r>
        <w:t xml:space="preserve"> for a population, respectively, based on the minimum and maximum observed return rates for CWT 1+ smolts from the Chilko River ERIS. Plots c) and f) show the minimum and maximum resulting </w:t>
      </w:r>
      <w:proofErr w:type="spellStart"/>
      <w:r>
        <w:t>pHOS</w:t>
      </w:r>
      <w:proofErr w:type="spellEnd"/>
      <w:r>
        <w:t xml:space="preserve"> for a population, respectively, based on the minimum and maximum observed return rates for CWT fry produced for the Chilko River ERIS. Plots h) and </w:t>
      </w:r>
      <w:proofErr w:type="spellStart"/>
      <w:r>
        <w:t>i</w:t>
      </w:r>
      <w:proofErr w:type="spellEnd"/>
      <w:r>
        <w:t xml:space="preserve">) show the relative frequency of different-sized Spring </w:t>
      </w:r>
      <w:r w:rsidR="00007DAB" w:rsidRPr="00007DAB">
        <w:t>5</w:t>
      </w:r>
      <w:r w:rsidR="00007DAB" w:rsidRPr="00007DAB">
        <w:rPr>
          <w:vertAlign w:val="subscript"/>
        </w:rPr>
        <w:t>2</w:t>
      </w:r>
      <w:r w:rsidR="00007DAB" w:rsidRPr="00007DAB">
        <w:t xml:space="preserve"> </w:t>
      </w:r>
      <w:r w:rsidR="00007DAB">
        <w:t>(</w:t>
      </w:r>
      <w:r>
        <w:t>1.3</w:t>
      </w:r>
      <w:r w:rsidR="00007DAB">
        <w:t>)</w:t>
      </w:r>
      <w:r>
        <w:t xml:space="preserve"> smolt and fry releases for the 2014 – 2024 release years, respectively.</w:t>
      </w:r>
    </w:p>
    <w:p w14:paraId="2F5E6440" w14:textId="77777777" w:rsidR="00BA5D81" w:rsidRPr="00A628CC" w:rsidRDefault="00BA5D81" w:rsidP="00BA5D81">
      <w:pPr>
        <w:pStyle w:val="Heading3"/>
      </w:pPr>
      <w:bookmarkStart w:id="89" w:name="_Toc230764047"/>
      <w:r w:rsidRPr="00A628CC">
        <w:lastRenderedPageBreak/>
        <w:t>Stock Status and Trends: Summer</w:t>
      </w:r>
      <w:r>
        <w:t xml:space="preserve"> 5</w:t>
      </w:r>
      <w:r w:rsidRPr="00CB0ED9">
        <w:rPr>
          <w:vertAlign w:val="subscript"/>
        </w:rPr>
        <w:t>2</w:t>
      </w:r>
      <w:r w:rsidRPr="00A628CC">
        <w:t xml:space="preserve"> </w:t>
      </w:r>
      <w:r>
        <w:t>(</w:t>
      </w:r>
      <w:r w:rsidRPr="00A628CC">
        <w:t>1.3</w:t>
      </w:r>
      <w:r>
        <w:t>)</w:t>
      </w:r>
      <w:bookmarkEnd w:id="89"/>
      <w:r w:rsidRPr="00A628CC">
        <w:t xml:space="preserve"> </w:t>
      </w:r>
    </w:p>
    <w:p w14:paraId="5338BD4C" w14:textId="77777777" w:rsidR="00BA5D81" w:rsidRPr="00CC7D0F" w:rsidRDefault="00BA5D81" w:rsidP="00BA5D81">
      <w:pPr>
        <w:pStyle w:val="Heading4"/>
      </w:pPr>
      <w:r w:rsidRPr="00CC7D0F">
        <w:rPr>
          <w:rStyle w:val="Heading4Char"/>
          <w:b/>
          <w:bCs/>
          <w:i/>
          <w:iCs/>
        </w:rPr>
        <w:t xml:space="preserve">Current </w:t>
      </w:r>
      <w:r w:rsidRPr="00CC7D0F">
        <w:t>Status</w:t>
      </w:r>
    </w:p>
    <w:p w14:paraId="42C2E27A" w14:textId="09E23264" w:rsidR="00BA5D81" w:rsidRDefault="00BA5D81" w:rsidP="00BA5D81">
      <w:pPr>
        <w:pStyle w:val="ListBullet"/>
        <w:numPr>
          <w:ilvl w:val="0"/>
          <w:numId w:val="0"/>
        </w:numPr>
      </w:pPr>
      <w:r w:rsidRPr="00FE7511">
        <w:rPr>
          <w:rFonts w:eastAsia="Calibri"/>
        </w:rPr>
        <w:t xml:space="preserve">Two of six </w:t>
      </w:r>
      <w:r>
        <w:rPr>
          <w:rFonts w:eastAsia="Calibri"/>
        </w:rPr>
        <w:t>CUs</w:t>
      </w:r>
      <w:r w:rsidRPr="00FE7511">
        <w:rPr>
          <w:rFonts w:eastAsia="Calibri"/>
        </w:rPr>
        <w:t xml:space="preserve"> in the Fraser Summer </w:t>
      </w:r>
      <w:r w:rsidR="008E57C4" w:rsidRPr="008E57C4">
        <w:rPr>
          <w:rFonts w:eastAsia="Calibri"/>
        </w:rPr>
        <w:t>5</w:t>
      </w:r>
      <w:r w:rsidR="008E57C4" w:rsidRPr="008E57C4">
        <w:rPr>
          <w:rFonts w:eastAsia="Calibri"/>
          <w:vertAlign w:val="subscript"/>
        </w:rPr>
        <w:t>2</w:t>
      </w:r>
      <w:r w:rsidRPr="00FE7511">
        <w:rPr>
          <w:rFonts w:eastAsia="Calibri"/>
        </w:rPr>
        <w:t xml:space="preserve"> </w:t>
      </w:r>
      <w:r w:rsidR="008E57C4">
        <w:rPr>
          <w:rFonts w:eastAsia="Calibri"/>
        </w:rPr>
        <w:t>(</w:t>
      </w:r>
      <w:r w:rsidRPr="00FE7511">
        <w:rPr>
          <w:rFonts w:eastAsia="Calibri"/>
        </w:rPr>
        <w:t>1.3</w:t>
      </w:r>
      <w:r w:rsidR="008E57C4">
        <w:rPr>
          <w:rFonts w:eastAsia="Calibri"/>
        </w:rPr>
        <w:t>)</w:t>
      </w:r>
      <w:r w:rsidRPr="00FE7511">
        <w:rPr>
          <w:rFonts w:eastAsia="Calibri"/>
        </w:rPr>
        <w:t xml:space="preserve"> </w:t>
      </w:r>
      <w:r>
        <w:rPr>
          <w:rFonts w:eastAsia="Calibri"/>
        </w:rPr>
        <w:t>Chinook</w:t>
      </w:r>
      <w:r w:rsidRPr="00FE7511">
        <w:rPr>
          <w:rFonts w:eastAsia="Calibri"/>
        </w:rPr>
        <w:t xml:space="preserve"> salmon </w:t>
      </w:r>
      <w:r>
        <w:rPr>
          <w:rFonts w:eastAsia="Calibri"/>
        </w:rPr>
        <w:t>SMU</w:t>
      </w:r>
      <w:r w:rsidRPr="00FE7511">
        <w:rPr>
          <w:rFonts w:eastAsia="Calibri"/>
        </w:rPr>
        <w:t xml:space="preserve"> </w:t>
      </w:r>
      <w:r w:rsidRPr="00FE7511">
        <w:t xml:space="preserve">are assessed as WSP Red </w:t>
      </w:r>
      <w:r>
        <w:t xml:space="preserve">Status </w:t>
      </w:r>
      <w:r w:rsidRPr="00FE7511">
        <w:t xml:space="preserve">(Figure </w:t>
      </w:r>
      <w:r w:rsidR="005D6B24">
        <w:t>20</w:t>
      </w:r>
      <w:r w:rsidRPr="00FE7511">
        <w:t xml:space="preserve">), therefore the Fraser Summer </w:t>
      </w:r>
      <w:r w:rsidR="008E57C4" w:rsidRPr="008E57C4">
        <w:t>5</w:t>
      </w:r>
      <w:r w:rsidR="008E57C4" w:rsidRPr="008E57C4">
        <w:rPr>
          <w:vertAlign w:val="subscript"/>
        </w:rPr>
        <w:t>2</w:t>
      </w:r>
      <w:r w:rsidRPr="00FE7511">
        <w:t xml:space="preserve"> </w:t>
      </w:r>
      <w:r w:rsidR="008E57C4">
        <w:t>(</w:t>
      </w:r>
      <w:r w:rsidRPr="00FE7511">
        <w:t>1.3</w:t>
      </w:r>
      <w:r w:rsidR="008E57C4">
        <w:t>)</w:t>
      </w:r>
      <w:r w:rsidRPr="00FE7511">
        <w:t xml:space="preserve"> SMU is below its CU-status based Limit </w:t>
      </w:r>
      <w:r>
        <w:t>LRP.</w:t>
      </w:r>
      <w:r w:rsidRPr="00FE7511">
        <w:t xml:space="preserve"> </w:t>
      </w:r>
      <w:r>
        <w:t xml:space="preserve">These include CK-05 (Lower Fraser-Upper Pitt) and CK-06 (Lower Fraser). </w:t>
      </w:r>
    </w:p>
    <w:p w14:paraId="4977424E" w14:textId="72594210" w:rsidR="00BA5D81" w:rsidRDefault="00BA5D81" w:rsidP="00BA5D81">
      <w:pPr>
        <w:pStyle w:val="ListBullet"/>
        <w:numPr>
          <w:ilvl w:val="0"/>
          <w:numId w:val="0"/>
        </w:numPr>
      </w:pPr>
      <w:r>
        <w:t xml:space="preserve">For one CU in this SMU (CK-09: Middle Fraser River -Portage), status was assessed as Red based on the absolute abundance lower threshold (Figure </w:t>
      </w:r>
      <w:r w:rsidR="00B54A6A">
        <w:t>20</w:t>
      </w:r>
      <w:r>
        <w:t xml:space="preserve">). Though these data are indices of abundance, expert consensus was spawner abundances are less than 1500 spawners, and this has been the case for all available years in the time series (Figure </w:t>
      </w:r>
      <w:r w:rsidR="009059EC">
        <w:t>22</w:t>
      </w:r>
      <w:r>
        <w:t>A).</w:t>
      </w:r>
    </w:p>
    <w:p w14:paraId="0E01F91A" w14:textId="43CC3ECC" w:rsidR="00BA5D81" w:rsidRDefault="00BA5D81" w:rsidP="00BA5D81">
      <w:pPr>
        <w:pStyle w:val="ListBullet"/>
        <w:numPr>
          <w:ilvl w:val="0"/>
          <w:numId w:val="0"/>
        </w:numPr>
        <w:rPr>
          <w:rFonts w:eastAsia="Calibri" w:cs="Arial"/>
          <w:color w:val="000000"/>
        </w:rPr>
      </w:pPr>
      <w:r>
        <w:t xml:space="preserve">For all other CUs in this SMU, absolute and relative abundance metrics were deemed inapplicable by minimum data quality standards and expert consensus, and only trend metrics were used. These CUs were assessed as WSP Amber (Figure </w:t>
      </w:r>
      <w:r w:rsidR="009059EC">
        <w:t>20</w:t>
      </w:r>
      <w:r>
        <w:t xml:space="preserve">). </w:t>
      </w:r>
      <w:r w:rsidRPr="007A0645">
        <w:t>The Lower Fraser CU (CK-06) is designated as data deficient</w:t>
      </w:r>
      <w:r>
        <w:t xml:space="preserve"> (Figure </w:t>
      </w:r>
      <w:r w:rsidR="009059EC">
        <w:t>20</w:t>
      </w:r>
      <w:r>
        <w:t xml:space="preserve">) </w:t>
      </w:r>
      <w:r w:rsidRPr="007A0645">
        <w:t>because the Chilliwack River is excluded due to high enhancement, and there is not a long enough time series available for the only other system surveyed (Big Silver Creek) to calculate trend metrics</w:t>
      </w:r>
      <w:r>
        <w:t xml:space="preserve">  (See Appendix </w:t>
      </w:r>
      <w:r w:rsidR="009059EC">
        <w:t>B</w:t>
      </w:r>
      <w:r>
        <w:t>.2</w:t>
      </w:r>
      <w:r w:rsidR="000101AD">
        <w:t>.2</w:t>
      </w:r>
      <w:r>
        <w:t xml:space="preserve">). </w:t>
      </w:r>
    </w:p>
    <w:p w14:paraId="7CBE2119" w14:textId="77777777" w:rsidR="00BA5D81" w:rsidRPr="00FE7511" w:rsidRDefault="00BA5D81" w:rsidP="00BA5D81">
      <w:pPr>
        <w:pStyle w:val="ListBullet"/>
        <w:numPr>
          <w:ilvl w:val="0"/>
          <w:numId w:val="0"/>
        </w:numPr>
        <w:rPr>
          <w:rFonts w:eastAsia="Calibri"/>
        </w:rPr>
      </w:pPr>
      <w:r w:rsidRPr="00A628CC">
        <w:rPr>
          <w:noProof/>
        </w:rPr>
        <w:drawing>
          <wp:inline distT="0" distB="0" distL="0" distR="0" wp14:anchorId="6DEB822D" wp14:editId="24B09F91">
            <wp:extent cx="5943600" cy="1470025"/>
            <wp:effectExtent l="0" t="0" r="0" b="0"/>
            <wp:docPr id="203911215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1650" name="Picture 1" descr="A computer screen shot of a computer&#10;&#10;AI-generated content may be incorrect."/>
                    <pic:cNvPicPr/>
                  </pic:nvPicPr>
                  <pic:blipFill rotWithShape="1">
                    <a:blip r:embed="rId50" cstate="print">
                      <a:extLst>
                        <a:ext uri="{28A0092B-C50C-407E-A947-70E740481C1C}">
                          <a14:useLocalDpi xmlns:a14="http://schemas.microsoft.com/office/drawing/2010/main" val="0"/>
                        </a:ext>
                      </a:extLst>
                    </a:blip>
                    <a:srcRect t="26221" b="24269"/>
                    <a:stretch/>
                  </pic:blipFill>
                  <pic:spPr bwMode="auto">
                    <a:xfrm>
                      <a:off x="0" y="0"/>
                      <a:ext cx="5943600" cy="1470025"/>
                    </a:xfrm>
                    <a:prstGeom prst="rect">
                      <a:avLst/>
                    </a:prstGeom>
                    <a:ln>
                      <a:noFill/>
                    </a:ln>
                    <a:extLst>
                      <a:ext uri="{53640926-AAD7-44D8-BBD7-CCE9431645EC}">
                        <a14:shadowObscured xmlns:a14="http://schemas.microsoft.com/office/drawing/2010/main"/>
                      </a:ext>
                    </a:extLst>
                  </pic:spPr>
                </pic:pic>
              </a:graphicData>
            </a:graphic>
          </wp:inline>
        </w:drawing>
      </w:r>
    </w:p>
    <w:p w14:paraId="2508C74D" w14:textId="275FE40B" w:rsidR="00BA5D81" w:rsidRPr="00A628CC" w:rsidRDefault="00BA5D81" w:rsidP="00BA5D81">
      <w:pPr>
        <w:pStyle w:val="Caption-Figure"/>
        <w:rPr>
          <w:rFonts w:eastAsia="Calibri"/>
        </w:rPr>
      </w:pPr>
      <w:r w:rsidRPr="00FE7511">
        <w:t xml:space="preserve">Figure </w:t>
      </w:r>
      <w:r w:rsidR="005D6B24">
        <w:t>20</w:t>
      </w:r>
      <w:r w:rsidRPr="00FE7511">
        <w:t xml:space="preserve">. Fraser Summer </w:t>
      </w:r>
      <w:r w:rsidR="008E57C4" w:rsidRPr="008E57C4">
        <w:t>5</w:t>
      </w:r>
      <w:r w:rsidR="008E57C4" w:rsidRPr="008E57C4">
        <w:rPr>
          <w:vertAlign w:val="subscript"/>
        </w:rPr>
        <w:t>2</w:t>
      </w:r>
      <w:r w:rsidRPr="00FE7511">
        <w:t xml:space="preserve"> </w:t>
      </w:r>
      <w:r w:rsidR="008E57C4">
        <w:t>(</w:t>
      </w:r>
      <w:r w:rsidRPr="00FE7511">
        <w:t>1.3</w:t>
      </w:r>
      <w:r w:rsidR="008E57C4">
        <w:t>)</w:t>
      </w:r>
      <w:r w:rsidRPr="00FE7511">
        <w:t xml:space="preserve"> (CK-05 Lower Fraser-Upper Pitt ; CK-06 Lower Fraser River ; CK-09 Middle Fraser River-Portage ; CK-11 Middle Fraser River ; CK-14 South Thompson ; CK-19 North Thompson) Wild Salmon Policy Rapid Status time series for years with applicable data. Each row summarizes the statuses available for each Conservation Unit. </w:t>
      </w:r>
    </w:p>
    <w:p w14:paraId="5CD29B54" w14:textId="1351FCCF" w:rsidR="00BA5D81" w:rsidRDefault="00BA5D81" w:rsidP="00BA5D81">
      <w:pPr>
        <w:pStyle w:val="Heading4"/>
      </w:pPr>
      <w:r w:rsidRPr="00FB6008">
        <w:rPr>
          <w:rStyle w:val="Heading4Char"/>
          <w:b/>
          <w:i/>
        </w:rPr>
        <w:t>Escapement</w:t>
      </w:r>
    </w:p>
    <w:p w14:paraId="169DD4DD" w14:textId="18693AF3" w:rsidR="00BA5D81" w:rsidRPr="0029231F" w:rsidRDefault="0029231F" w:rsidP="0029231F">
      <w:pPr>
        <w:pStyle w:val="BodyText"/>
      </w:pPr>
      <w:r w:rsidRPr="0029231F">
        <w:t>Escapement estimates of Fraser Summer 5</w:t>
      </w:r>
      <w:r w:rsidRPr="0029231F">
        <w:rPr>
          <w:vertAlign w:val="subscript"/>
        </w:rPr>
        <w:t>2</w:t>
      </w:r>
      <w:r w:rsidRPr="0029231F">
        <w:t xml:space="preserve"> (1.3) Chinook have varied substantially over the last decade (Figure </w:t>
      </w:r>
      <w:r w:rsidR="000101AD">
        <w:t>21</w:t>
      </w:r>
      <w:r w:rsidRPr="0029231F">
        <w:t xml:space="preserve">B). The 2024 escapement estimate was 11,800 spawners – just 60% of the 1975-2024 average escapement of 19,800 spawners (CTC 2024, Figure </w:t>
      </w:r>
      <w:r w:rsidR="000101AD">
        <w:t>21</w:t>
      </w:r>
      <w:r w:rsidRPr="0029231F">
        <w:t xml:space="preserve">B ). 2018 and 2019 were the lowest estimates observed since 1995 (Figure </w:t>
      </w:r>
      <w:r w:rsidR="000101AD">
        <w:t>21</w:t>
      </w:r>
      <w:r w:rsidRPr="0029231F">
        <w:t xml:space="preserve">B). Escapement estimates remain below average for 2024 due to the 5-year-old adults returning from the brood year that was severely impacted by the 2019 Big Bar landslide. Both of the small population CUs (Lower Fraser – Upper Pitt and Lower Fraser River) spawn in tributaries that meet the Fraser River mainstem downstream of Big Bar. </w:t>
      </w:r>
    </w:p>
    <w:p w14:paraId="3FFBD29D" w14:textId="77777777" w:rsidR="00BA5D81" w:rsidRPr="007D6847" w:rsidRDefault="00BA5D81" w:rsidP="00BA5D81">
      <w:pPr>
        <w:pStyle w:val="Caption-Figure"/>
        <w:rPr>
          <w:lang w:val="en-US"/>
        </w:rPr>
      </w:pPr>
      <w:r w:rsidRPr="00ED3C1D">
        <w:rPr>
          <w:noProof/>
          <w:lang w:val="en-US"/>
        </w:rPr>
        <w:lastRenderedPageBreak/>
        <w:drawing>
          <wp:inline distT="0" distB="0" distL="0" distR="0" wp14:anchorId="0953F72F" wp14:editId="753E810A">
            <wp:extent cx="6467059" cy="3880236"/>
            <wp:effectExtent l="0" t="0" r="0" b="0"/>
            <wp:docPr id="728564056" name="Picture 2" descr="A close-up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9609" name="Picture 2" descr="A close-up of graph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86736" cy="3892042"/>
                    </a:xfrm>
                    <a:prstGeom prst="rect">
                      <a:avLst/>
                    </a:prstGeom>
                    <a:noFill/>
                    <a:ln>
                      <a:noFill/>
                    </a:ln>
                  </pic:spPr>
                </pic:pic>
              </a:graphicData>
            </a:graphic>
          </wp:inline>
        </w:drawing>
      </w:r>
    </w:p>
    <w:p w14:paraId="3ACBB0F2" w14:textId="65AF5CCF" w:rsidR="00BA5D81" w:rsidRPr="0014339A" w:rsidRDefault="00BA5D81" w:rsidP="00BA5D81">
      <w:pPr>
        <w:pStyle w:val="Caption-Figure"/>
        <w:rPr>
          <w:rStyle w:val="Heading4Char"/>
          <w:rFonts w:eastAsia="Times New Roman"/>
          <w:b w:val="0"/>
          <w:sz w:val="20"/>
          <w:szCs w:val="20"/>
        </w:rPr>
      </w:pPr>
      <w:r w:rsidRPr="00972EE5">
        <w:t xml:space="preserve"> </w:t>
      </w:r>
      <w:r w:rsidRPr="00FE7511">
        <w:t xml:space="preserve">Figure </w:t>
      </w:r>
      <w:r w:rsidR="000101AD">
        <w:t>21</w:t>
      </w:r>
      <w:r w:rsidRPr="00FE7511">
        <w:rPr>
          <w:color w:val="548DD4" w:themeColor="text2" w:themeTint="99"/>
        </w:rPr>
        <w:t xml:space="preserve">. </w:t>
      </w:r>
      <w:r w:rsidRPr="00FE7511">
        <w:t xml:space="preserve">Fraser Summer </w:t>
      </w:r>
      <w:r w:rsidR="008E57C4" w:rsidRPr="008E57C4">
        <w:t>5</w:t>
      </w:r>
      <w:r w:rsidR="008E57C4" w:rsidRPr="008E57C4">
        <w:rPr>
          <w:vertAlign w:val="subscript"/>
        </w:rPr>
        <w:t>2</w:t>
      </w:r>
      <w:r w:rsidRPr="00FE7511">
        <w:t xml:space="preserve"> </w:t>
      </w:r>
      <w:r w:rsidR="008E57C4">
        <w:t>(</w:t>
      </w:r>
      <w:r w:rsidRPr="00FE7511">
        <w:t>1.3</w:t>
      </w:r>
      <w:r w:rsidR="008E57C4">
        <w:t>)</w:t>
      </w:r>
      <w:r w:rsidRPr="00FE7511">
        <w:t xml:space="preserve"> </w:t>
      </w:r>
      <w:r>
        <w:t>Chinook</w:t>
      </w:r>
      <w:r w:rsidRPr="00FE7511">
        <w:t xml:space="preserve"> (A) aggregate catch</w:t>
      </w:r>
      <w:r w:rsidRPr="0014339A">
        <w:t xml:space="preserve"> </w:t>
      </w:r>
      <w:r w:rsidRPr="00FE7511">
        <w:t xml:space="preserve">derived from </w:t>
      </w:r>
      <w:r>
        <w:t>Canadian</w:t>
      </w:r>
      <w:r w:rsidRPr="00FE7511">
        <w:t xml:space="preserve"> Calander Year Exploitation Rate (CYER- represented by the black solid line) and Fishing Mortality Index (FMI – represented by the grey solid line), (B) aggregate spawner abundance, (C) </w:t>
      </w:r>
      <w:r>
        <w:t>Canadian e</w:t>
      </w:r>
      <w:r w:rsidRPr="00FE7511">
        <w:t>xploitation rate (CYER – represented by the black solid line and FMI- represented by the grey solid line ) in relation to fishing mortality that results in maximum sustainable yield (</w:t>
      </w:r>
      <w:proofErr w:type="spellStart"/>
      <w:r w:rsidRPr="00B73829">
        <w:rPr>
          <w:i w:val="0"/>
          <w:iCs/>
        </w:rPr>
        <w:t>U</w:t>
      </w:r>
      <w:r w:rsidRPr="00FE7511">
        <w:rPr>
          <w:vertAlign w:val="subscript"/>
        </w:rPr>
        <w:t>msy</w:t>
      </w:r>
      <w:proofErr w:type="spellEnd"/>
      <w:r w:rsidRPr="00FE7511">
        <w:t>- represented by the solid red horizontal line</w:t>
      </w:r>
      <w:r>
        <w:t>, with 2.5% and 97.5% Confidence Intervals represented by the red shaded band</w:t>
      </w:r>
      <w:r w:rsidRPr="00FE7511">
        <w:t xml:space="preserve">), (D) recruit abundance derived from CYER (represented by the black solid line) and FMI (represented by the grey solid line). </w:t>
      </w:r>
      <w:r>
        <w:t>Note the different x-axis limits for (B) as catch, exploitation rate and recruit abundance data are derived from CWT recovery data that are only available from 2019-2024.</w:t>
      </w:r>
    </w:p>
    <w:p w14:paraId="1E4C97E5" w14:textId="3534EA5F" w:rsidR="00BA5D81" w:rsidRPr="00FE7511" w:rsidRDefault="00BA5D81" w:rsidP="00BA5D81">
      <w:pPr>
        <w:rPr>
          <w:rFonts w:eastAsia="Calibri"/>
        </w:rPr>
      </w:pPr>
      <w:r w:rsidRPr="00FE7511">
        <w:rPr>
          <w:rFonts w:eastAsia="Calibri"/>
        </w:rPr>
        <w:t>Escapements to the Lower Fraser – Upper Pitt CU (CK-05) have ranged from 11</w:t>
      </w:r>
      <w:r>
        <w:rPr>
          <w:rFonts w:eastAsia="Calibri"/>
        </w:rPr>
        <w:t xml:space="preserve"> – </w:t>
      </w:r>
      <w:r w:rsidRPr="00FE7511">
        <w:rPr>
          <w:rFonts w:eastAsia="Calibri"/>
        </w:rPr>
        <w:t>276 spawners from 2002</w:t>
      </w:r>
      <w:r>
        <w:rPr>
          <w:rFonts w:eastAsia="Calibri"/>
        </w:rPr>
        <w:t xml:space="preserve"> – </w:t>
      </w:r>
      <w:r w:rsidRPr="00FE7511">
        <w:rPr>
          <w:rFonts w:eastAsia="Calibri"/>
        </w:rPr>
        <w:t xml:space="preserve">2024. This population is naturally small, however, there has been a decline in the long-term trend since 2021 (Figure </w:t>
      </w:r>
      <w:r w:rsidR="000101AD">
        <w:rPr>
          <w:rFonts w:eastAsia="Calibri"/>
        </w:rPr>
        <w:t>22</w:t>
      </w:r>
      <w:r w:rsidRPr="00FE7511">
        <w:rPr>
          <w:rFonts w:eastAsia="Calibri"/>
        </w:rPr>
        <w:t>A). Escapements to the Lower Fraser River CU (CK-06) have ranged from 12</w:t>
      </w:r>
      <w:r>
        <w:rPr>
          <w:rFonts w:eastAsia="Calibri"/>
        </w:rPr>
        <w:t xml:space="preserve"> – </w:t>
      </w:r>
      <w:r w:rsidRPr="00FE7511">
        <w:rPr>
          <w:rFonts w:eastAsia="Calibri"/>
        </w:rPr>
        <w:t>105 spawners from 2015</w:t>
      </w:r>
      <w:r>
        <w:rPr>
          <w:rFonts w:eastAsia="Calibri"/>
        </w:rPr>
        <w:t xml:space="preserve"> – </w:t>
      </w:r>
      <w:r w:rsidRPr="00FE7511">
        <w:rPr>
          <w:rFonts w:eastAsia="Calibri"/>
        </w:rPr>
        <w:t xml:space="preserve">2024. There is limited spawner data available for this CU (Figure </w:t>
      </w:r>
      <w:r>
        <w:rPr>
          <w:rFonts w:eastAsia="Calibri"/>
        </w:rPr>
        <w:t>14</w:t>
      </w:r>
      <w:r w:rsidRPr="00FE7511">
        <w:rPr>
          <w:rFonts w:eastAsia="Calibri"/>
        </w:rPr>
        <w:t>B). Escapements to the Middle Fraser River-Portage CU (CK-09) have ranged from 12</w:t>
      </w:r>
      <w:r>
        <w:rPr>
          <w:rFonts w:eastAsia="Calibri"/>
        </w:rPr>
        <w:t xml:space="preserve"> – </w:t>
      </w:r>
      <w:r w:rsidRPr="00FE7511">
        <w:rPr>
          <w:rFonts w:eastAsia="Calibri"/>
        </w:rPr>
        <w:t>445 spawners from 1995</w:t>
      </w:r>
      <w:r>
        <w:rPr>
          <w:rFonts w:eastAsia="Calibri"/>
        </w:rPr>
        <w:t xml:space="preserve"> – </w:t>
      </w:r>
      <w:r w:rsidRPr="00FE7511">
        <w:rPr>
          <w:rFonts w:eastAsia="Calibri"/>
        </w:rPr>
        <w:t xml:space="preserve">2024. This population is also naturally small, however, the recent short-term trend has increased since 2022 (Figure </w:t>
      </w:r>
      <w:r w:rsidR="00850342">
        <w:rPr>
          <w:rFonts w:eastAsia="Calibri"/>
        </w:rPr>
        <w:t>22</w:t>
      </w:r>
      <w:r w:rsidRPr="00FE7511">
        <w:rPr>
          <w:rFonts w:eastAsia="Calibri"/>
        </w:rPr>
        <w:t>C). Escapements to the Middle Fraser CU (CK-11) have ranged from 4,4</w:t>
      </w:r>
      <w:r>
        <w:rPr>
          <w:rFonts w:eastAsia="Calibri"/>
        </w:rPr>
        <w:t xml:space="preserve">00 – </w:t>
      </w:r>
      <w:r w:rsidRPr="00FE7511">
        <w:rPr>
          <w:rFonts w:eastAsia="Calibri"/>
        </w:rPr>
        <w:t>34,0</w:t>
      </w:r>
      <w:r>
        <w:rPr>
          <w:rFonts w:eastAsia="Calibri"/>
        </w:rPr>
        <w:t>00</w:t>
      </w:r>
      <w:r w:rsidRPr="00FE7511">
        <w:rPr>
          <w:rFonts w:eastAsia="Calibri"/>
        </w:rPr>
        <w:t xml:space="preserve"> spawners from 1995</w:t>
      </w:r>
      <w:r>
        <w:rPr>
          <w:rFonts w:eastAsia="Calibri"/>
        </w:rPr>
        <w:t xml:space="preserve"> – </w:t>
      </w:r>
      <w:r w:rsidRPr="00FE7511">
        <w:rPr>
          <w:rFonts w:eastAsia="Calibri"/>
        </w:rPr>
        <w:t>2024. The sharpest period of decline occurred between 2015</w:t>
      </w:r>
      <w:r>
        <w:rPr>
          <w:rFonts w:eastAsia="Calibri"/>
        </w:rPr>
        <w:t xml:space="preserve"> – </w:t>
      </w:r>
      <w:r w:rsidRPr="00FE7511">
        <w:rPr>
          <w:rFonts w:eastAsia="Calibri"/>
        </w:rPr>
        <w:t xml:space="preserve">2020 and the long-term trend has since increased (Figure </w:t>
      </w:r>
      <w:r w:rsidR="00850342">
        <w:rPr>
          <w:rFonts w:eastAsia="Calibri"/>
        </w:rPr>
        <w:t>22</w:t>
      </w:r>
      <w:r w:rsidRPr="00FE7511">
        <w:rPr>
          <w:rFonts w:eastAsia="Calibri"/>
        </w:rPr>
        <w:t>D). Escapements to the South Thompson CU (CK-14) have ranged from 2</w:t>
      </w:r>
      <w:r>
        <w:rPr>
          <w:rFonts w:eastAsia="Calibri"/>
        </w:rPr>
        <w:t xml:space="preserve">80 – </w:t>
      </w:r>
      <w:r w:rsidRPr="00FE7511">
        <w:rPr>
          <w:rFonts w:eastAsia="Calibri"/>
        </w:rPr>
        <w:t>2,</w:t>
      </w:r>
      <w:r>
        <w:rPr>
          <w:rFonts w:eastAsia="Calibri"/>
        </w:rPr>
        <w:t>700</w:t>
      </w:r>
      <w:r w:rsidRPr="00FE7511">
        <w:rPr>
          <w:rFonts w:eastAsia="Calibri"/>
        </w:rPr>
        <w:t xml:space="preserve"> spawners from 1995</w:t>
      </w:r>
      <w:r>
        <w:rPr>
          <w:rFonts w:eastAsia="Calibri"/>
        </w:rPr>
        <w:t xml:space="preserve"> – </w:t>
      </w:r>
      <w:r w:rsidRPr="00FE7511">
        <w:rPr>
          <w:rFonts w:eastAsia="Calibri"/>
        </w:rPr>
        <w:t xml:space="preserve">2024. The long-term trend has improved since 2020, with 2021 being the highest year on record (Figure </w:t>
      </w:r>
      <w:r w:rsidR="00850342">
        <w:rPr>
          <w:rFonts w:eastAsia="Calibri"/>
        </w:rPr>
        <w:t>22</w:t>
      </w:r>
      <w:r w:rsidRPr="00FE7511">
        <w:rPr>
          <w:rFonts w:eastAsia="Calibri"/>
        </w:rPr>
        <w:t>E). Escapements to the North Thompson CU (CK-19) have ranged from 67</w:t>
      </w:r>
      <w:r>
        <w:rPr>
          <w:rFonts w:eastAsia="Calibri"/>
        </w:rPr>
        <w:t>0</w:t>
      </w:r>
      <w:r w:rsidRPr="00FE7511">
        <w:rPr>
          <w:rFonts w:eastAsia="Calibri"/>
        </w:rPr>
        <w:t xml:space="preserve"> – 9,90</w:t>
      </w:r>
      <w:r>
        <w:rPr>
          <w:rFonts w:eastAsia="Calibri"/>
        </w:rPr>
        <w:t>0</w:t>
      </w:r>
      <w:r w:rsidRPr="00FE7511">
        <w:rPr>
          <w:rFonts w:eastAsia="Calibri"/>
        </w:rPr>
        <w:t xml:space="preserve"> spawners from 1995</w:t>
      </w:r>
      <w:r>
        <w:rPr>
          <w:rFonts w:eastAsia="Calibri"/>
        </w:rPr>
        <w:t xml:space="preserve"> – </w:t>
      </w:r>
      <w:r w:rsidRPr="00FE7511">
        <w:rPr>
          <w:rFonts w:eastAsia="Calibri"/>
        </w:rPr>
        <w:t>2024. After a period of steady decline between 2010</w:t>
      </w:r>
      <w:r>
        <w:rPr>
          <w:rFonts w:eastAsia="Calibri"/>
        </w:rPr>
        <w:t xml:space="preserve"> – </w:t>
      </w:r>
      <w:r w:rsidRPr="00FE7511">
        <w:rPr>
          <w:rFonts w:eastAsia="Calibri"/>
        </w:rPr>
        <w:t xml:space="preserve">2020, the recent </w:t>
      </w:r>
      <w:r>
        <w:rPr>
          <w:rFonts w:eastAsia="Calibri"/>
        </w:rPr>
        <w:t>generation</w:t>
      </w:r>
      <w:r w:rsidRPr="00FE7511">
        <w:rPr>
          <w:rFonts w:eastAsia="Calibri"/>
        </w:rPr>
        <w:t xml:space="preserve"> trend has improved (Figure </w:t>
      </w:r>
      <w:r w:rsidR="00850342">
        <w:rPr>
          <w:rFonts w:eastAsia="Calibri"/>
        </w:rPr>
        <w:t>22</w:t>
      </w:r>
      <w:r w:rsidRPr="00FE7511">
        <w:rPr>
          <w:rFonts w:eastAsia="Calibri"/>
        </w:rPr>
        <w:t>F).</w:t>
      </w:r>
    </w:p>
    <w:p w14:paraId="7B6BF265" w14:textId="77777777" w:rsidR="00BA5D81" w:rsidRPr="00FE7511" w:rsidRDefault="00BA5D81" w:rsidP="00BA5D81">
      <w:r w:rsidRPr="00A628CC">
        <w:rPr>
          <w:noProof/>
          <w14:ligatures w14:val="standardContextual"/>
        </w:rPr>
        <w:lastRenderedPageBreak/>
        <w:drawing>
          <wp:inline distT="0" distB="0" distL="0" distR="0" wp14:anchorId="79E95AF5" wp14:editId="15CAEB46">
            <wp:extent cx="5943600" cy="3128713"/>
            <wp:effectExtent l="0" t="0" r="0" b="0"/>
            <wp:docPr id="1452104567" name="Picture 4"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1745" name="Picture 4" descr="A graph of different number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128713"/>
                    </a:xfrm>
                    <a:prstGeom prst="rect">
                      <a:avLst/>
                    </a:prstGeom>
                  </pic:spPr>
                </pic:pic>
              </a:graphicData>
            </a:graphic>
          </wp:inline>
        </w:drawing>
      </w:r>
    </w:p>
    <w:p w14:paraId="773F1475" w14:textId="686CC0D9" w:rsidR="00BA5D81" w:rsidRPr="00552104" w:rsidRDefault="00BA5D81" w:rsidP="00BA5D81">
      <w:pPr>
        <w:pStyle w:val="Caption-Figure"/>
        <w:rPr>
          <w:sz w:val="22"/>
        </w:rPr>
      </w:pPr>
      <w:r w:rsidRPr="00FE7511">
        <w:t xml:space="preserve">Figure </w:t>
      </w:r>
      <w:r w:rsidR="00850342">
        <w:t>22</w:t>
      </w:r>
      <w:r w:rsidRPr="00FE7511">
        <w:t xml:space="preserve">.  WSP Rapid Status Approach time series of natural spawner abundances (blue line) and generational average abundance (red solid line) for all Summer </w:t>
      </w:r>
      <w:r w:rsidR="008E57C4" w:rsidRPr="008E57C4">
        <w:t>5</w:t>
      </w:r>
      <w:r w:rsidR="008E57C4" w:rsidRPr="008E57C4">
        <w:rPr>
          <w:vertAlign w:val="subscript"/>
        </w:rPr>
        <w:t>2</w:t>
      </w:r>
      <w:r w:rsidRPr="00FE7511">
        <w:t xml:space="preserve"> </w:t>
      </w:r>
      <w:r w:rsidR="008E57C4">
        <w:t>(</w:t>
      </w:r>
      <w:r w:rsidRPr="00FE7511">
        <w:t>1.3</w:t>
      </w:r>
      <w:r w:rsidR="008E57C4">
        <w:t>)</w:t>
      </w:r>
      <w:r w:rsidRPr="00FE7511">
        <w:t xml:space="preserve"> CUs A) CK-05 ; Lower Fraser-Upper Pitt  B) CK-06; Lower Fraser River C) CK-09; Middle Fraser River - Portage, D) CK-11; Middle Fraser River ,E) CK-14 ; South Thompson, F) CK-19 ; North Thompson</w:t>
      </w:r>
      <w:r>
        <w:t>.</w:t>
      </w:r>
    </w:p>
    <w:p w14:paraId="4A00D1CD" w14:textId="77777777" w:rsidR="00BA5D81" w:rsidRPr="00A628CC" w:rsidRDefault="00BA5D81" w:rsidP="00BA5D81">
      <w:pPr>
        <w:pStyle w:val="Heading4"/>
      </w:pPr>
      <w:r w:rsidRPr="00A628CC">
        <w:t>Smolt-to-age 3 Survival</w:t>
      </w:r>
    </w:p>
    <w:p w14:paraId="1C7D84B6" w14:textId="75E01F94" w:rsidR="00BA5D81" w:rsidRPr="00FE7511" w:rsidRDefault="00BA5D81" w:rsidP="00BA5D81">
      <w:r>
        <w:t xml:space="preserve">For years where sufficient CWT recovery data are available to estimate SS </w:t>
      </w:r>
      <w:r w:rsidRPr="00FE7511">
        <w:t xml:space="preserve">for the Chilko CWT </w:t>
      </w:r>
      <w:r>
        <w:t>ERIS</w:t>
      </w:r>
      <w:r w:rsidRPr="00FE7511">
        <w:t xml:space="preserve">, the smolt-to-age 3 survival index is variable. Survival was below 1.0% prior to 2017, peaked in 2019 at 2.4%, and then declined to 1.4% in 2020 (Figure </w:t>
      </w:r>
      <w:r w:rsidR="00850342">
        <w:t>23</w:t>
      </w:r>
      <w:r>
        <w:t>; note that the age 5 component of the 2020 brood year is not included and biasing the survival estimate low</w:t>
      </w:r>
      <w:r w:rsidRPr="00FE7511">
        <w:t xml:space="preserve">). </w:t>
      </w:r>
      <w:r>
        <w:t>However, the initial run of the Chilko exploitation rate analysis (ERA) included CWTs from both smolt and fry releases, thus survival estimates are biased low relative to smolt-to-age 3 survival for the dominant freshwater life history type.</w:t>
      </w:r>
    </w:p>
    <w:p w14:paraId="1658E86D" w14:textId="77777777" w:rsidR="00BA5D81" w:rsidRPr="00FE7511" w:rsidRDefault="00BA5D81" w:rsidP="00BA5D81">
      <w:pPr>
        <w:pStyle w:val="NormalWeb"/>
        <w:keepNext/>
        <w:jc w:val="center"/>
      </w:pPr>
      <w:r w:rsidRPr="00A628CC">
        <w:rPr>
          <w:noProof/>
        </w:rPr>
        <w:lastRenderedPageBreak/>
        <w:drawing>
          <wp:inline distT="0" distB="0" distL="0" distR="0" wp14:anchorId="0467D773" wp14:editId="1EC11A5D">
            <wp:extent cx="2875363" cy="2236394"/>
            <wp:effectExtent l="0" t="0" r="1270" b="0"/>
            <wp:docPr id="1260737162" name="Picture 1" descr="A line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3062" name="Picture 1" descr="A line graph with numbers and a lin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41877" cy="2288127"/>
                    </a:xfrm>
                    <a:prstGeom prst="rect">
                      <a:avLst/>
                    </a:prstGeom>
                    <a:noFill/>
                    <a:ln>
                      <a:noFill/>
                    </a:ln>
                  </pic:spPr>
                </pic:pic>
              </a:graphicData>
            </a:graphic>
          </wp:inline>
        </w:drawing>
      </w:r>
    </w:p>
    <w:p w14:paraId="6BD95AD0" w14:textId="7DDF29B1" w:rsidR="00BA5D81" w:rsidRPr="00A628CC" w:rsidRDefault="00BA5D81" w:rsidP="00BA5D81">
      <w:pPr>
        <w:pStyle w:val="Caption-Figure"/>
        <w:rPr>
          <w:rFonts w:ascii="Times New Roman" w:hAnsi="Times New Roman"/>
        </w:rPr>
      </w:pPr>
      <w:r w:rsidRPr="00FE7511">
        <w:t xml:space="preserve">Figure </w:t>
      </w:r>
      <w:r w:rsidR="00850342">
        <w:t>23</w:t>
      </w:r>
      <w:r w:rsidRPr="00FE7511">
        <w:t xml:space="preserve">. Smolt-to-age 3 survival values based on the Exploitation Rate Analysis for the Chilko CWT </w:t>
      </w:r>
      <w:r>
        <w:t>ERIS</w:t>
      </w:r>
      <w:r w:rsidRPr="00FE7511">
        <w:t xml:space="preserve">. </w:t>
      </w:r>
      <w:r>
        <w:t>Note that this run of the ERA included CWTs from juveniles released as fry, thus survival rates are likely underestimated.</w:t>
      </w:r>
    </w:p>
    <w:p w14:paraId="0C7DC6C4" w14:textId="77777777" w:rsidR="00BA5D81" w:rsidRPr="00A628CC" w:rsidRDefault="00BA5D81" w:rsidP="00BA5D81">
      <w:pPr>
        <w:pStyle w:val="Heading4"/>
      </w:pPr>
      <w:r w:rsidRPr="00A628CC">
        <w:t xml:space="preserve">Exploitation Rate </w:t>
      </w:r>
    </w:p>
    <w:p w14:paraId="1C2C6355" w14:textId="3061F5C6" w:rsidR="00BA5D81" w:rsidRDefault="00BA5D81" w:rsidP="00BA5D81">
      <w:pPr>
        <w:pStyle w:val="BodyText"/>
      </w:pPr>
      <w:r w:rsidRPr="00FE7511">
        <w:t xml:space="preserve">Measured exploitation rate using the FMI (2019 – 2024) has been </w:t>
      </w:r>
      <w:r>
        <w:t>moderate</w:t>
      </w:r>
      <w:r w:rsidRPr="00FE7511">
        <w:t xml:space="preserve"> and modestly variable ranging between </w:t>
      </w:r>
      <w:r>
        <w:t>10</w:t>
      </w:r>
      <w:r w:rsidRPr="00FE7511">
        <w:t xml:space="preserve"> and </w:t>
      </w:r>
      <w:r>
        <w:t>16</w:t>
      </w:r>
      <w:r w:rsidRPr="00FE7511">
        <w:t xml:space="preserve">% (Figure </w:t>
      </w:r>
      <w:r w:rsidR="00B944C8">
        <w:t>22</w:t>
      </w:r>
      <w:r>
        <w:t>C)</w:t>
      </w:r>
      <w:r w:rsidRPr="00FE7511">
        <w:t>.</w:t>
      </w:r>
      <w:r>
        <w:t xml:space="preserve"> In contrast, the CYER from the Chilko River ERIS has ranged from 3 – 21 % (Figure </w:t>
      </w:r>
      <w:r w:rsidR="00B944C8">
        <w:t>22</w:t>
      </w:r>
      <w:r>
        <w:t xml:space="preserve">C, with U.S. fishing contributing on average 4% total mortality. Canadian-only CYER has ranged from 2 – 19%. </w:t>
      </w:r>
      <w:r w:rsidRPr="00197657">
        <w:rPr>
          <w:lang w:val="en-US"/>
        </w:rPr>
        <w:t xml:space="preserve">The results of the measurement error model (Figure </w:t>
      </w:r>
      <w:r>
        <w:rPr>
          <w:lang w:val="en-US"/>
        </w:rPr>
        <w:t>3</w:t>
      </w:r>
      <w:r w:rsidRPr="00197657">
        <w:rPr>
          <w:lang w:val="en-US"/>
        </w:rPr>
        <w:t xml:space="preserve">) align with the variability in the observations of the CYER and FMI (Figures </w:t>
      </w:r>
      <w:r>
        <w:rPr>
          <w:lang w:val="en-US"/>
        </w:rPr>
        <w:t>13</w:t>
      </w:r>
      <w:r w:rsidRPr="00197657">
        <w:rPr>
          <w:lang w:val="en-US"/>
        </w:rPr>
        <w:t>A &amp; C)</w:t>
      </w:r>
      <w:r w:rsidR="00AF1E6F">
        <w:rPr>
          <w:lang w:val="en-US"/>
        </w:rPr>
        <w:t>.</w:t>
      </w:r>
    </w:p>
    <w:p w14:paraId="52C5DD04" w14:textId="40AA3958" w:rsidR="00BA5D81" w:rsidRDefault="00BA5D81" w:rsidP="00BA5D81">
      <w:pPr>
        <w:pStyle w:val="Heading3"/>
      </w:pPr>
      <w:bookmarkStart w:id="90" w:name="_Toc230764048"/>
      <w:r w:rsidRPr="00E17D2A">
        <w:t>Simulations: S</w:t>
      </w:r>
      <w:r>
        <w:t>ummer</w:t>
      </w:r>
      <w:r w:rsidRPr="00E17D2A">
        <w:t xml:space="preserve"> </w:t>
      </w:r>
      <w:r w:rsidR="0073063A">
        <w:t>5</w:t>
      </w:r>
      <w:r w:rsidR="0073063A" w:rsidRPr="00D366D0">
        <w:rPr>
          <w:vertAlign w:val="subscript"/>
        </w:rPr>
        <w:t>2</w:t>
      </w:r>
      <w:r w:rsidR="0073063A">
        <w:t xml:space="preserve"> (</w:t>
      </w:r>
      <w:r w:rsidRPr="00E17D2A">
        <w:t>1.3</w:t>
      </w:r>
      <w:bookmarkEnd w:id="90"/>
      <w:r w:rsidR="0073063A">
        <w:t>)</w:t>
      </w:r>
    </w:p>
    <w:p w14:paraId="57E53E6D" w14:textId="70C42FAB" w:rsidR="00BA5D81" w:rsidRPr="00FE7511" w:rsidRDefault="00BA5D81" w:rsidP="00BA5D81">
      <w:r>
        <w:t>As with the Spring</w:t>
      </w:r>
      <w:r w:rsidR="0073063A">
        <w:t xml:space="preserve"> 5</w:t>
      </w:r>
      <w:r w:rsidR="00193AB7" w:rsidRPr="00D366D0">
        <w:rPr>
          <w:vertAlign w:val="subscript"/>
        </w:rPr>
        <w:t>2</w:t>
      </w:r>
      <w:r>
        <w:t xml:space="preserve"> </w:t>
      </w:r>
      <w:r w:rsidR="00193AB7">
        <w:t>(</w:t>
      </w:r>
      <w:r>
        <w:t>1.3</w:t>
      </w:r>
      <w:r w:rsidR="00193AB7">
        <w:t>)</w:t>
      </w:r>
      <w:r>
        <w:t xml:space="preserve"> simulation results, </w:t>
      </w:r>
      <w:r w:rsidRPr="00FE7511">
        <w:t>S</w:t>
      </w:r>
      <w:r>
        <w:t>ummer</w:t>
      </w:r>
      <w:r w:rsidR="00193AB7">
        <w:t xml:space="preserve"> 5</w:t>
      </w:r>
      <w:r w:rsidR="00193AB7" w:rsidRPr="0002213B">
        <w:rPr>
          <w:vertAlign w:val="subscript"/>
        </w:rPr>
        <w:t>2</w:t>
      </w:r>
      <w:r w:rsidRPr="00FE7511">
        <w:t xml:space="preserve"> </w:t>
      </w:r>
      <w:r w:rsidR="00193AB7">
        <w:t>(</w:t>
      </w:r>
      <w:r w:rsidRPr="00FE7511">
        <w:t>1.3</w:t>
      </w:r>
      <w:r w:rsidR="00193AB7">
        <w:t>)</w:t>
      </w:r>
      <w:r w:rsidRPr="00FE7511">
        <w:t xml:space="preserve"> CU and SMU simulation results were not sensitive to varying levels of implementation error (i.e., the CV placed on Canadian and U.S. ER in the simulation; Figures </w:t>
      </w:r>
      <w:r w:rsidR="00AD13B9">
        <w:t>24</w:t>
      </w:r>
      <w:r w:rsidRPr="00FE7511">
        <w:t>-</w:t>
      </w:r>
      <w:r w:rsidR="00AD13B9">
        <w:t>26</w:t>
      </w:r>
      <w:r w:rsidRPr="00FE7511">
        <w:t xml:space="preserve">, </w:t>
      </w:r>
      <w:r w:rsidR="00AD13B9" w:rsidRPr="00B16069">
        <w:rPr>
          <w:highlight w:val="yellow"/>
        </w:rPr>
        <w:t xml:space="preserve">Supplementary Materials </w:t>
      </w:r>
      <w:r w:rsidR="004665B2">
        <w:rPr>
          <w:highlight w:val="yellow"/>
        </w:rPr>
        <w:t xml:space="preserve">B, Figures </w:t>
      </w:r>
      <w:r w:rsidR="00AD13B9" w:rsidRPr="00B16069">
        <w:rPr>
          <w:highlight w:val="yellow"/>
        </w:rPr>
        <w:t>_</w:t>
      </w:r>
      <w:r w:rsidRPr="00FE7511">
        <w:t>), thus the figures presented in the main body of this document are from the optimistic scenario (</w:t>
      </w:r>
      <w:r>
        <w:t>implementation error CV = 0.1).</w:t>
      </w:r>
    </w:p>
    <w:p w14:paraId="1098C028" w14:textId="558DD0CC" w:rsidR="00BA5D81" w:rsidRPr="00FE7511" w:rsidRDefault="00BA5D81" w:rsidP="00BA5D81">
      <w:pPr>
        <w:pStyle w:val="BodyText"/>
      </w:pPr>
      <w:r w:rsidRPr="00FE7511">
        <w:t xml:space="preserve">One purpose of simulating future </w:t>
      </w:r>
      <w:r>
        <w:t>Chinook</w:t>
      </w:r>
      <w:r w:rsidRPr="00FE7511">
        <w:t xml:space="preserve"> abundance was to develop an aggregate SMU-level ER target (e.g., Lower Fisheries Reference Point (FRP-L) associated with a high probability of all CUs exceeding their lower biological benchmarks, and thus achieving amber or better status using the Rapid Status Approach. Based on the results of CU simulation analysis exploring a wide range of Canadian ERs (0 – 0.45) and productivity</w:t>
      </w:r>
      <w:r>
        <w:t xml:space="preserve"> </w:t>
      </w:r>
      <w:r w:rsidRPr="00FE7511">
        <w:t>(ln(</w:t>
      </w:r>
      <w:r w:rsidRPr="00FE7511">
        <w:rPr>
          <w:i/>
        </w:rPr>
        <w:t>α</w:t>
      </w:r>
      <w:r w:rsidRPr="00FE7511">
        <w:t>) 0.2</w:t>
      </w:r>
      <w:r w:rsidR="003D35F7">
        <w:t>5</w:t>
      </w:r>
      <w:r w:rsidRPr="00FE7511">
        <w:t xml:space="preserve"> – 2.0), there were no combinations of ER and ln(</w:t>
      </w:r>
      <w:r w:rsidRPr="00FE7511">
        <w:rPr>
          <w:i/>
        </w:rPr>
        <w:t>α</w:t>
      </w:r>
      <w:r w:rsidRPr="00FE7511">
        <w:t xml:space="preserve">) that escaped enough spawners for the geometric mean of the last generation to exceed 20% </w:t>
      </w:r>
      <w:r w:rsidRPr="00FE7511">
        <w:rPr>
          <w:i/>
          <w:iCs/>
        </w:rPr>
        <w:t>S</w:t>
      </w:r>
      <w:r w:rsidRPr="00FE7511">
        <w:rPr>
          <w:vertAlign w:val="subscript"/>
        </w:rPr>
        <w:t>max</w:t>
      </w:r>
      <w:r w:rsidRPr="00FE7511">
        <w:t xml:space="preserve"> </w:t>
      </w:r>
      <w:r w:rsidR="00730A76">
        <w:t xml:space="preserve">(Table 7) </w:t>
      </w:r>
      <w:r w:rsidRPr="00FE7511">
        <w:t>and/or 1500 spawners (thresholds used in the Rapid Status Approach to determine CU status</w:t>
      </w:r>
      <w:r w:rsidR="00BE3876" w:rsidRPr="00BE3876">
        <w:t>, although the 20% Smax values used in the simulations are different than those reported for the Rapid Status Assessment (see Methods for details)</w:t>
      </w:r>
      <w:r w:rsidRPr="00015429">
        <w:t>) for</w:t>
      </w:r>
      <w:r w:rsidRPr="00FE7511">
        <w:t xml:space="preserve"> all CUs in the SMU (Figure </w:t>
      </w:r>
      <w:r w:rsidR="003439FA">
        <w:t>24</w:t>
      </w:r>
      <w:r w:rsidRPr="00FE7511">
        <w:t>). This result is driven</w:t>
      </w:r>
      <w:r>
        <w:t xml:space="preserve"> in part</w:t>
      </w:r>
      <w:r w:rsidRPr="00FE7511">
        <w:t xml:space="preserve"> by the small size of the </w:t>
      </w:r>
      <w:r>
        <w:t xml:space="preserve">Upper Pitt, </w:t>
      </w:r>
      <w:r w:rsidRPr="00FE7511">
        <w:t>Lower Fraser</w:t>
      </w:r>
      <w:r>
        <w:t>, and Portage Summer</w:t>
      </w:r>
      <w:r w:rsidRPr="00FE7511">
        <w:t xml:space="preserve"> </w:t>
      </w:r>
      <w:r w:rsidR="008E57C4" w:rsidRPr="008E57C4">
        <w:t>5</w:t>
      </w:r>
      <w:r w:rsidR="008E57C4" w:rsidRPr="008E57C4">
        <w:rPr>
          <w:vertAlign w:val="subscript"/>
        </w:rPr>
        <w:t>2</w:t>
      </w:r>
      <w:r w:rsidR="008E57C4">
        <w:rPr>
          <w:vertAlign w:val="subscript"/>
        </w:rPr>
        <w:t xml:space="preserve"> </w:t>
      </w:r>
      <w:r w:rsidR="008E57C4">
        <w:t>(</w:t>
      </w:r>
      <w:r w:rsidRPr="00FE7511">
        <w:t>1.3</w:t>
      </w:r>
      <w:r w:rsidR="008E57C4">
        <w:t>)</w:t>
      </w:r>
      <w:r w:rsidRPr="00FE7511">
        <w:t xml:space="preserve"> CUs, which were unlikely to exceed the 1500 spawner threshold,</w:t>
      </w:r>
      <w:r>
        <w:t xml:space="preserve"> and in part by the depressed state of the larger South Thompson and North Thompson Summer </w:t>
      </w:r>
      <w:r w:rsidR="008E57C4" w:rsidRPr="008E57C4">
        <w:t>5</w:t>
      </w:r>
      <w:r w:rsidR="008E57C4" w:rsidRPr="008E57C4">
        <w:rPr>
          <w:vertAlign w:val="subscript"/>
        </w:rPr>
        <w:t>2</w:t>
      </w:r>
      <w:r>
        <w:t xml:space="preserve"> </w:t>
      </w:r>
      <w:r w:rsidR="008E57C4">
        <w:t>(</w:t>
      </w:r>
      <w:r>
        <w:t>1.3</w:t>
      </w:r>
      <w:r w:rsidR="008E57C4">
        <w:t>)</w:t>
      </w:r>
      <w:r>
        <w:t xml:space="preserve"> CUs. </w:t>
      </w:r>
      <w:r w:rsidR="00C159B6">
        <w:t xml:space="preserve">In the absence of </w:t>
      </w:r>
      <w:r w:rsidR="00193A16">
        <w:t xml:space="preserve">the 1500 spawner minimum threshold </w:t>
      </w:r>
      <w:r w:rsidR="006D7CA3">
        <w:t>used in the Rapid Status Approach, the</w:t>
      </w:r>
      <w:r>
        <w:t xml:space="preserve"> likelihood of exceeding </w:t>
      </w:r>
      <w:r w:rsidR="006D7CA3">
        <w:t xml:space="preserve">20% Smax alone </w:t>
      </w:r>
      <w:r>
        <w:t xml:space="preserve">was moderately high to high (Figure </w:t>
      </w:r>
      <w:r w:rsidR="003439FA">
        <w:t>25</w:t>
      </w:r>
      <w:r>
        <w:t>).</w:t>
      </w:r>
      <w:r w:rsidRPr="00FE7511">
        <w:t xml:space="preserve"> Thus, there is less than a 5% probability of exceeding the SMU LRP, even with high productivity and an ER of zero (Figure </w:t>
      </w:r>
      <w:r w:rsidR="003439FA">
        <w:t>26</w:t>
      </w:r>
      <w:r w:rsidRPr="00FE7511">
        <w:t>), and no analytical solution to producing an FRP-L for this SMU.</w:t>
      </w:r>
    </w:p>
    <w:p w14:paraId="1B3CDDDE" w14:textId="77777777" w:rsidR="000D1AD3" w:rsidRPr="000D1AD3" w:rsidRDefault="000D1AD3" w:rsidP="00F7286D">
      <w:pPr>
        <w:pStyle w:val="Caption-Table"/>
      </w:pPr>
      <w:r w:rsidRPr="000D1AD3">
        <w:lastRenderedPageBreak/>
        <w:t>Table 7. Median and 95% credible intervals (CIs) of CU-level lower biological benchmarks (20% S</w:t>
      </w:r>
      <w:r w:rsidRPr="000D1AD3">
        <w:rPr>
          <w:vertAlign w:val="subscript"/>
        </w:rPr>
        <w:t>max</w:t>
      </w:r>
      <w:r w:rsidRPr="000D1AD3">
        <w:t>) for the Fraser Summer 5</w:t>
      </w:r>
      <w:r w:rsidRPr="000D1AD3">
        <w:rPr>
          <w:vertAlign w:val="subscript"/>
        </w:rPr>
        <w:t>2</w:t>
      </w:r>
      <w:r w:rsidRPr="000D1AD3">
        <w:t xml:space="preserve"> (1.3) Chinook SMU. </w:t>
      </w:r>
    </w:p>
    <w:tbl>
      <w:tblPr>
        <w:tblStyle w:val="TableGrid"/>
        <w:tblW w:w="0" w:type="auto"/>
        <w:jc w:val="center"/>
        <w:tblLayout w:type="fixed"/>
        <w:tblLook w:val="04A0" w:firstRow="1" w:lastRow="0" w:firstColumn="1" w:lastColumn="0" w:noHBand="0" w:noVBand="1"/>
      </w:tblPr>
      <w:tblGrid>
        <w:gridCol w:w="3870"/>
        <w:gridCol w:w="1800"/>
        <w:gridCol w:w="990"/>
        <w:gridCol w:w="990"/>
        <w:gridCol w:w="1080"/>
      </w:tblGrid>
      <w:tr w:rsidR="000D1AD3" w:rsidRPr="000D1AD3" w14:paraId="5E281343" w14:textId="77777777" w:rsidTr="000D1AD3">
        <w:trPr>
          <w:tblHeader/>
          <w:jc w:val="center"/>
        </w:trPr>
        <w:tc>
          <w:tcPr>
            <w:tcW w:w="3870" w:type="dxa"/>
            <w:tcBorders>
              <w:top w:val="single" w:sz="4" w:space="0" w:color="auto"/>
              <w:left w:val="nil"/>
              <w:bottom w:val="single" w:sz="4" w:space="0" w:color="auto"/>
              <w:right w:val="nil"/>
            </w:tcBorders>
            <w:hideMark/>
          </w:tcPr>
          <w:p w14:paraId="09183B22" w14:textId="77777777" w:rsidR="000D1AD3" w:rsidRPr="000D1AD3" w:rsidRDefault="000D1AD3" w:rsidP="00F7286D">
            <w:pPr>
              <w:pStyle w:val="Table"/>
            </w:pPr>
            <w:r w:rsidRPr="000D1AD3">
              <w:t>CU Name</w:t>
            </w:r>
          </w:p>
        </w:tc>
        <w:tc>
          <w:tcPr>
            <w:tcW w:w="1800" w:type="dxa"/>
            <w:tcBorders>
              <w:top w:val="single" w:sz="4" w:space="0" w:color="auto"/>
              <w:left w:val="nil"/>
              <w:bottom w:val="single" w:sz="4" w:space="0" w:color="auto"/>
              <w:right w:val="nil"/>
            </w:tcBorders>
            <w:hideMark/>
          </w:tcPr>
          <w:p w14:paraId="01A144A6" w14:textId="77777777" w:rsidR="000D1AD3" w:rsidRPr="000D1AD3" w:rsidRDefault="000D1AD3" w:rsidP="00F7286D">
            <w:pPr>
              <w:pStyle w:val="Table"/>
            </w:pPr>
            <w:r w:rsidRPr="000D1AD3">
              <w:t>Benchmark</w:t>
            </w:r>
          </w:p>
        </w:tc>
        <w:tc>
          <w:tcPr>
            <w:tcW w:w="990" w:type="dxa"/>
            <w:tcBorders>
              <w:top w:val="single" w:sz="4" w:space="0" w:color="auto"/>
              <w:left w:val="nil"/>
              <w:bottom w:val="single" w:sz="4" w:space="0" w:color="auto"/>
              <w:right w:val="nil"/>
            </w:tcBorders>
            <w:hideMark/>
          </w:tcPr>
          <w:p w14:paraId="22D337BF" w14:textId="77777777" w:rsidR="000D1AD3" w:rsidRPr="000D1AD3" w:rsidRDefault="000D1AD3" w:rsidP="00F7286D">
            <w:pPr>
              <w:pStyle w:val="Table"/>
            </w:pPr>
            <w:r w:rsidRPr="000D1AD3">
              <w:t>50% CI</w:t>
            </w:r>
          </w:p>
        </w:tc>
        <w:tc>
          <w:tcPr>
            <w:tcW w:w="990" w:type="dxa"/>
            <w:tcBorders>
              <w:top w:val="single" w:sz="4" w:space="0" w:color="auto"/>
              <w:left w:val="nil"/>
              <w:bottom w:val="single" w:sz="4" w:space="0" w:color="auto"/>
              <w:right w:val="nil"/>
            </w:tcBorders>
            <w:hideMark/>
          </w:tcPr>
          <w:p w14:paraId="1C0E7102" w14:textId="77777777" w:rsidR="000D1AD3" w:rsidRPr="000D1AD3" w:rsidRDefault="000D1AD3" w:rsidP="00F7286D">
            <w:pPr>
              <w:pStyle w:val="Table"/>
            </w:pPr>
            <w:r w:rsidRPr="000D1AD3">
              <w:t>2.5% CI</w:t>
            </w:r>
          </w:p>
        </w:tc>
        <w:tc>
          <w:tcPr>
            <w:tcW w:w="1080" w:type="dxa"/>
            <w:tcBorders>
              <w:top w:val="single" w:sz="4" w:space="0" w:color="auto"/>
              <w:left w:val="nil"/>
              <w:bottom w:val="single" w:sz="4" w:space="0" w:color="auto"/>
              <w:right w:val="nil"/>
            </w:tcBorders>
            <w:hideMark/>
          </w:tcPr>
          <w:p w14:paraId="711217CD" w14:textId="77777777" w:rsidR="000D1AD3" w:rsidRPr="000D1AD3" w:rsidRDefault="000D1AD3" w:rsidP="00F7286D">
            <w:pPr>
              <w:pStyle w:val="Table"/>
            </w:pPr>
            <w:r w:rsidRPr="000D1AD3">
              <w:t>97.5% CI</w:t>
            </w:r>
          </w:p>
        </w:tc>
      </w:tr>
      <w:tr w:rsidR="000D1AD3" w:rsidRPr="000D1AD3" w14:paraId="5D805699" w14:textId="77777777" w:rsidTr="000D1AD3">
        <w:trPr>
          <w:trHeight w:val="449"/>
          <w:tblHeader/>
          <w:jc w:val="center"/>
        </w:trPr>
        <w:tc>
          <w:tcPr>
            <w:tcW w:w="3870" w:type="dxa"/>
            <w:tcBorders>
              <w:top w:val="single" w:sz="4" w:space="0" w:color="auto"/>
              <w:left w:val="nil"/>
              <w:bottom w:val="nil"/>
              <w:right w:val="nil"/>
            </w:tcBorders>
            <w:hideMark/>
          </w:tcPr>
          <w:p w14:paraId="4277D645" w14:textId="77777777" w:rsidR="000D1AD3" w:rsidRPr="000D1AD3" w:rsidRDefault="000D1AD3" w:rsidP="00F7286D">
            <w:pPr>
              <w:pStyle w:val="Table"/>
            </w:pPr>
            <w:r w:rsidRPr="000D1AD3">
              <w:t>Lower Fraser – Upper Pitt (CK-05)</w:t>
            </w:r>
          </w:p>
        </w:tc>
        <w:tc>
          <w:tcPr>
            <w:tcW w:w="1800" w:type="dxa"/>
            <w:tcBorders>
              <w:top w:val="single" w:sz="4" w:space="0" w:color="auto"/>
              <w:left w:val="nil"/>
              <w:bottom w:val="nil"/>
              <w:right w:val="nil"/>
            </w:tcBorders>
          </w:tcPr>
          <w:p w14:paraId="0A63E23F" w14:textId="77777777" w:rsidR="000D1AD3" w:rsidRPr="000D1AD3" w:rsidRDefault="000D1AD3" w:rsidP="00F7286D">
            <w:pPr>
              <w:pStyle w:val="Table"/>
            </w:pPr>
            <w:r w:rsidRPr="000D1AD3">
              <w:t>20%</w:t>
            </w:r>
            <w:r w:rsidRPr="000D1AD3">
              <w:rPr>
                <w:i/>
              </w:rPr>
              <w:t xml:space="preserve"> S</w:t>
            </w:r>
            <w:r w:rsidRPr="000D1AD3">
              <w:rPr>
                <w:vertAlign w:val="subscript"/>
              </w:rPr>
              <w:t xml:space="preserve">max </w:t>
            </w:r>
            <w:r w:rsidRPr="000D1AD3">
              <w:t>*</w:t>
            </w:r>
          </w:p>
          <w:p w14:paraId="34EB41CF" w14:textId="77777777" w:rsidR="000D1AD3" w:rsidRPr="000D1AD3" w:rsidRDefault="000D1AD3" w:rsidP="00F7286D">
            <w:pPr>
              <w:pStyle w:val="Table"/>
            </w:pPr>
          </w:p>
        </w:tc>
        <w:tc>
          <w:tcPr>
            <w:tcW w:w="990" w:type="dxa"/>
            <w:tcBorders>
              <w:top w:val="single" w:sz="4" w:space="0" w:color="auto"/>
              <w:left w:val="nil"/>
              <w:bottom w:val="nil"/>
              <w:right w:val="nil"/>
            </w:tcBorders>
            <w:hideMark/>
          </w:tcPr>
          <w:p w14:paraId="40488182" w14:textId="77777777" w:rsidR="000D1AD3" w:rsidRPr="000D1AD3" w:rsidRDefault="000D1AD3" w:rsidP="00F7286D">
            <w:pPr>
              <w:pStyle w:val="Table"/>
              <w:jc w:val="right"/>
            </w:pPr>
            <w:r w:rsidRPr="000D1AD3">
              <w:t>120</w:t>
            </w:r>
          </w:p>
        </w:tc>
        <w:tc>
          <w:tcPr>
            <w:tcW w:w="990" w:type="dxa"/>
            <w:tcBorders>
              <w:top w:val="single" w:sz="4" w:space="0" w:color="auto"/>
              <w:left w:val="nil"/>
              <w:bottom w:val="nil"/>
              <w:right w:val="nil"/>
            </w:tcBorders>
            <w:hideMark/>
          </w:tcPr>
          <w:p w14:paraId="389D33DD" w14:textId="77777777" w:rsidR="000D1AD3" w:rsidRPr="000D1AD3" w:rsidRDefault="000D1AD3" w:rsidP="00F7286D">
            <w:pPr>
              <w:pStyle w:val="Table"/>
              <w:jc w:val="right"/>
            </w:pPr>
            <w:r w:rsidRPr="000D1AD3">
              <w:t>50</w:t>
            </w:r>
          </w:p>
        </w:tc>
        <w:tc>
          <w:tcPr>
            <w:tcW w:w="1080" w:type="dxa"/>
            <w:tcBorders>
              <w:top w:val="single" w:sz="4" w:space="0" w:color="auto"/>
              <w:left w:val="nil"/>
              <w:bottom w:val="nil"/>
              <w:right w:val="nil"/>
            </w:tcBorders>
            <w:hideMark/>
          </w:tcPr>
          <w:p w14:paraId="01DB84BF" w14:textId="77777777" w:rsidR="000D1AD3" w:rsidRPr="000D1AD3" w:rsidRDefault="000D1AD3" w:rsidP="00F7286D">
            <w:pPr>
              <w:pStyle w:val="Table"/>
              <w:jc w:val="right"/>
            </w:pPr>
            <w:r w:rsidRPr="000D1AD3">
              <w:t>440</w:t>
            </w:r>
          </w:p>
        </w:tc>
      </w:tr>
      <w:tr w:rsidR="00B923E8" w:rsidRPr="000D1AD3" w14:paraId="545246AA" w14:textId="77777777" w:rsidTr="000D1AD3">
        <w:trPr>
          <w:tblHeader/>
          <w:jc w:val="center"/>
        </w:trPr>
        <w:tc>
          <w:tcPr>
            <w:tcW w:w="3870" w:type="dxa"/>
            <w:tcBorders>
              <w:top w:val="nil"/>
              <w:left w:val="nil"/>
              <w:bottom w:val="nil"/>
              <w:right w:val="nil"/>
            </w:tcBorders>
            <w:hideMark/>
          </w:tcPr>
          <w:p w14:paraId="1F8702CE" w14:textId="77777777" w:rsidR="000D1AD3" w:rsidRPr="000D1AD3" w:rsidRDefault="000D1AD3" w:rsidP="00F7286D">
            <w:pPr>
              <w:pStyle w:val="Table"/>
            </w:pPr>
            <w:r w:rsidRPr="000D1AD3">
              <w:t>Lower Fraser River (CK-06)</w:t>
            </w:r>
          </w:p>
        </w:tc>
        <w:tc>
          <w:tcPr>
            <w:tcW w:w="1800" w:type="dxa"/>
            <w:tcBorders>
              <w:top w:val="nil"/>
              <w:left w:val="nil"/>
              <w:bottom w:val="nil"/>
              <w:right w:val="nil"/>
            </w:tcBorders>
          </w:tcPr>
          <w:p w14:paraId="19834D70" w14:textId="77777777" w:rsidR="000D1AD3" w:rsidRPr="000D1AD3" w:rsidRDefault="000D1AD3" w:rsidP="00F7286D">
            <w:pPr>
              <w:pStyle w:val="Table"/>
            </w:pPr>
            <w:r w:rsidRPr="000D1AD3">
              <w:t>20%</w:t>
            </w:r>
            <w:r w:rsidRPr="000D1AD3">
              <w:rPr>
                <w:i/>
              </w:rPr>
              <w:t xml:space="preserve"> S</w:t>
            </w:r>
            <w:r w:rsidRPr="000D1AD3">
              <w:rPr>
                <w:vertAlign w:val="subscript"/>
              </w:rPr>
              <w:t>max</w:t>
            </w:r>
            <w:r w:rsidRPr="000D1AD3">
              <w:t xml:space="preserve"> </w:t>
            </w:r>
          </w:p>
          <w:p w14:paraId="5D3E88CB" w14:textId="77777777" w:rsidR="000D1AD3" w:rsidRPr="000D1AD3" w:rsidRDefault="000D1AD3" w:rsidP="00F7286D">
            <w:pPr>
              <w:pStyle w:val="Table"/>
            </w:pPr>
          </w:p>
        </w:tc>
        <w:tc>
          <w:tcPr>
            <w:tcW w:w="990" w:type="dxa"/>
            <w:tcBorders>
              <w:top w:val="nil"/>
              <w:left w:val="nil"/>
              <w:bottom w:val="nil"/>
              <w:right w:val="nil"/>
            </w:tcBorders>
            <w:hideMark/>
          </w:tcPr>
          <w:p w14:paraId="4312BC0C" w14:textId="77777777" w:rsidR="000D1AD3" w:rsidRPr="000D1AD3" w:rsidRDefault="000D1AD3" w:rsidP="00F7286D">
            <w:pPr>
              <w:pStyle w:val="Table"/>
              <w:jc w:val="right"/>
            </w:pPr>
            <w:r w:rsidRPr="000D1AD3">
              <w:t>1900</w:t>
            </w:r>
          </w:p>
        </w:tc>
        <w:tc>
          <w:tcPr>
            <w:tcW w:w="990" w:type="dxa"/>
            <w:tcBorders>
              <w:top w:val="nil"/>
              <w:left w:val="nil"/>
              <w:bottom w:val="nil"/>
              <w:right w:val="nil"/>
            </w:tcBorders>
            <w:hideMark/>
          </w:tcPr>
          <w:p w14:paraId="40C4EC34" w14:textId="77777777" w:rsidR="000D1AD3" w:rsidRPr="000D1AD3" w:rsidRDefault="000D1AD3" w:rsidP="00F7286D">
            <w:pPr>
              <w:pStyle w:val="Table"/>
              <w:jc w:val="right"/>
            </w:pPr>
            <w:r w:rsidRPr="000D1AD3">
              <w:t>800</w:t>
            </w:r>
          </w:p>
        </w:tc>
        <w:tc>
          <w:tcPr>
            <w:tcW w:w="1080" w:type="dxa"/>
            <w:tcBorders>
              <w:top w:val="nil"/>
              <w:left w:val="nil"/>
              <w:bottom w:val="nil"/>
              <w:right w:val="nil"/>
            </w:tcBorders>
            <w:hideMark/>
          </w:tcPr>
          <w:p w14:paraId="5DA66A8B" w14:textId="77777777" w:rsidR="000D1AD3" w:rsidRPr="000D1AD3" w:rsidRDefault="000D1AD3" w:rsidP="00F7286D">
            <w:pPr>
              <w:pStyle w:val="Table"/>
              <w:jc w:val="right"/>
            </w:pPr>
            <w:r w:rsidRPr="000D1AD3">
              <w:t>6100</w:t>
            </w:r>
          </w:p>
        </w:tc>
      </w:tr>
      <w:tr w:rsidR="00B923E8" w:rsidRPr="000D1AD3" w14:paraId="7978D0E9" w14:textId="77777777" w:rsidTr="000D1AD3">
        <w:trPr>
          <w:trHeight w:val="387"/>
          <w:tblHeader/>
          <w:jc w:val="center"/>
        </w:trPr>
        <w:tc>
          <w:tcPr>
            <w:tcW w:w="3870" w:type="dxa"/>
            <w:tcBorders>
              <w:top w:val="nil"/>
              <w:left w:val="nil"/>
              <w:bottom w:val="nil"/>
              <w:right w:val="nil"/>
            </w:tcBorders>
            <w:hideMark/>
          </w:tcPr>
          <w:p w14:paraId="736DBE5F" w14:textId="77777777" w:rsidR="000D1AD3" w:rsidRPr="000D1AD3" w:rsidRDefault="000D1AD3" w:rsidP="00F7286D">
            <w:pPr>
              <w:pStyle w:val="Table"/>
            </w:pPr>
            <w:r w:rsidRPr="000D1AD3">
              <w:t>Middle Fraser River – Portage (CK-09)</w:t>
            </w:r>
          </w:p>
        </w:tc>
        <w:tc>
          <w:tcPr>
            <w:tcW w:w="1800" w:type="dxa"/>
            <w:tcBorders>
              <w:top w:val="nil"/>
              <w:left w:val="nil"/>
              <w:bottom w:val="nil"/>
              <w:right w:val="nil"/>
            </w:tcBorders>
          </w:tcPr>
          <w:p w14:paraId="542D41D0" w14:textId="77777777" w:rsidR="000D1AD3" w:rsidRPr="000D1AD3" w:rsidRDefault="000D1AD3" w:rsidP="00F7286D">
            <w:pPr>
              <w:pStyle w:val="Table"/>
            </w:pPr>
            <w:r w:rsidRPr="000D1AD3">
              <w:t>20%</w:t>
            </w:r>
            <w:r w:rsidRPr="000D1AD3">
              <w:rPr>
                <w:i/>
              </w:rPr>
              <w:t xml:space="preserve"> S</w:t>
            </w:r>
            <w:r w:rsidRPr="000D1AD3">
              <w:rPr>
                <w:vertAlign w:val="subscript"/>
              </w:rPr>
              <w:t>max</w:t>
            </w:r>
            <w:r w:rsidRPr="000D1AD3">
              <w:t>*</w:t>
            </w:r>
          </w:p>
          <w:p w14:paraId="6742B9C7" w14:textId="77777777" w:rsidR="000D1AD3" w:rsidRPr="000D1AD3" w:rsidRDefault="000D1AD3" w:rsidP="00F7286D">
            <w:pPr>
              <w:pStyle w:val="Table"/>
            </w:pPr>
          </w:p>
        </w:tc>
        <w:tc>
          <w:tcPr>
            <w:tcW w:w="990" w:type="dxa"/>
            <w:tcBorders>
              <w:top w:val="nil"/>
              <w:left w:val="nil"/>
              <w:bottom w:val="nil"/>
              <w:right w:val="nil"/>
            </w:tcBorders>
            <w:hideMark/>
          </w:tcPr>
          <w:p w14:paraId="05DDF2BE" w14:textId="77777777" w:rsidR="000D1AD3" w:rsidRPr="000D1AD3" w:rsidRDefault="000D1AD3" w:rsidP="00F7286D">
            <w:pPr>
              <w:pStyle w:val="Table"/>
              <w:jc w:val="right"/>
            </w:pPr>
            <w:r w:rsidRPr="000D1AD3">
              <w:t>270</w:t>
            </w:r>
          </w:p>
        </w:tc>
        <w:tc>
          <w:tcPr>
            <w:tcW w:w="990" w:type="dxa"/>
            <w:tcBorders>
              <w:top w:val="nil"/>
              <w:left w:val="nil"/>
              <w:bottom w:val="nil"/>
              <w:right w:val="nil"/>
            </w:tcBorders>
            <w:hideMark/>
          </w:tcPr>
          <w:p w14:paraId="2EB628A2" w14:textId="77777777" w:rsidR="000D1AD3" w:rsidRPr="000D1AD3" w:rsidRDefault="000D1AD3" w:rsidP="00F7286D">
            <w:pPr>
              <w:pStyle w:val="Table"/>
              <w:jc w:val="right"/>
            </w:pPr>
            <w:r w:rsidRPr="000D1AD3">
              <w:t>120</w:t>
            </w:r>
          </w:p>
        </w:tc>
        <w:tc>
          <w:tcPr>
            <w:tcW w:w="1080" w:type="dxa"/>
            <w:tcBorders>
              <w:top w:val="nil"/>
              <w:left w:val="nil"/>
              <w:bottom w:val="nil"/>
              <w:right w:val="nil"/>
            </w:tcBorders>
            <w:hideMark/>
          </w:tcPr>
          <w:p w14:paraId="1D419EE1" w14:textId="77777777" w:rsidR="000D1AD3" w:rsidRPr="000D1AD3" w:rsidRDefault="000D1AD3" w:rsidP="00F7286D">
            <w:pPr>
              <w:pStyle w:val="Table"/>
              <w:jc w:val="right"/>
            </w:pPr>
            <w:r w:rsidRPr="000D1AD3">
              <w:t>800</w:t>
            </w:r>
          </w:p>
        </w:tc>
      </w:tr>
      <w:tr w:rsidR="00B923E8" w:rsidRPr="000D1AD3" w14:paraId="68772209" w14:textId="77777777" w:rsidTr="000D1AD3">
        <w:trPr>
          <w:trHeight w:val="315"/>
          <w:tblHeader/>
          <w:jc w:val="center"/>
        </w:trPr>
        <w:tc>
          <w:tcPr>
            <w:tcW w:w="3870" w:type="dxa"/>
            <w:tcBorders>
              <w:top w:val="nil"/>
              <w:left w:val="nil"/>
              <w:bottom w:val="nil"/>
              <w:right w:val="nil"/>
            </w:tcBorders>
            <w:hideMark/>
          </w:tcPr>
          <w:p w14:paraId="2AF37D2C" w14:textId="77777777" w:rsidR="000D1AD3" w:rsidRPr="000D1AD3" w:rsidRDefault="000D1AD3" w:rsidP="00F7286D">
            <w:pPr>
              <w:pStyle w:val="Table"/>
            </w:pPr>
            <w:r w:rsidRPr="000D1AD3">
              <w:t>Middle Fraser River (CK-11)</w:t>
            </w:r>
          </w:p>
        </w:tc>
        <w:tc>
          <w:tcPr>
            <w:tcW w:w="1800" w:type="dxa"/>
            <w:tcBorders>
              <w:top w:val="nil"/>
              <w:left w:val="nil"/>
              <w:bottom w:val="nil"/>
              <w:right w:val="nil"/>
            </w:tcBorders>
          </w:tcPr>
          <w:p w14:paraId="5A15C4A5" w14:textId="77777777" w:rsidR="000D1AD3" w:rsidRPr="000D1AD3" w:rsidRDefault="000D1AD3" w:rsidP="00F7286D">
            <w:pPr>
              <w:pStyle w:val="Table"/>
              <w:rPr>
                <w:vertAlign w:val="subscript"/>
              </w:rPr>
            </w:pPr>
            <w:r w:rsidRPr="000D1AD3">
              <w:t>20%</w:t>
            </w:r>
            <w:r w:rsidRPr="000D1AD3">
              <w:rPr>
                <w:i/>
              </w:rPr>
              <w:t xml:space="preserve"> S</w:t>
            </w:r>
            <w:r w:rsidRPr="000D1AD3">
              <w:rPr>
                <w:vertAlign w:val="subscript"/>
              </w:rPr>
              <w:t>max</w:t>
            </w:r>
          </w:p>
          <w:p w14:paraId="1025C89C" w14:textId="77777777" w:rsidR="000D1AD3" w:rsidRPr="000D1AD3" w:rsidRDefault="000D1AD3" w:rsidP="00F7286D">
            <w:pPr>
              <w:pStyle w:val="Table"/>
            </w:pPr>
          </w:p>
        </w:tc>
        <w:tc>
          <w:tcPr>
            <w:tcW w:w="990" w:type="dxa"/>
            <w:tcBorders>
              <w:top w:val="nil"/>
              <w:left w:val="nil"/>
              <w:bottom w:val="nil"/>
              <w:right w:val="nil"/>
            </w:tcBorders>
            <w:hideMark/>
          </w:tcPr>
          <w:p w14:paraId="148DB3E9" w14:textId="77777777" w:rsidR="000D1AD3" w:rsidRPr="000D1AD3" w:rsidRDefault="000D1AD3" w:rsidP="00F7286D">
            <w:pPr>
              <w:pStyle w:val="Table"/>
              <w:jc w:val="right"/>
            </w:pPr>
            <w:r w:rsidRPr="000D1AD3">
              <w:t>10000</w:t>
            </w:r>
          </w:p>
        </w:tc>
        <w:tc>
          <w:tcPr>
            <w:tcW w:w="990" w:type="dxa"/>
            <w:tcBorders>
              <w:top w:val="nil"/>
              <w:left w:val="nil"/>
              <w:bottom w:val="nil"/>
              <w:right w:val="nil"/>
            </w:tcBorders>
            <w:hideMark/>
          </w:tcPr>
          <w:p w14:paraId="1B3B9DB4" w14:textId="77777777" w:rsidR="000D1AD3" w:rsidRPr="000D1AD3" w:rsidRDefault="000D1AD3" w:rsidP="00F7286D">
            <w:pPr>
              <w:pStyle w:val="Table"/>
              <w:jc w:val="right"/>
            </w:pPr>
            <w:r w:rsidRPr="000D1AD3">
              <w:t>4100</w:t>
            </w:r>
          </w:p>
        </w:tc>
        <w:tc>
          <w:tcPr>
            <w:tcW w:w="1080" w:type="dxa"/>
            <w:tcBorders>
              <w:top w:val="nil"/>
              <w:left w:val="nil"/>
              <w:bottom w:val="nil"/>
              <w:right w:val="nil"/>
            </w:tcBorders>
            <w:hideMark/>
          </w:tcPr>
          <w:p w14:paraId="591DD4BC" w14:textId="77777777" w:rsidR="000D1AD3" w:rsidRPr="000D1AD3" w:rsidRDefault="000D1AD3" w:rsidP="00F7286D">
            <w:pPr>
              <w:pStyle w:val="Table"/>
              <w:jc w:val="right"/>
            </w:pPr>
            <w:r w:rsidRPr="000D1AD3">
              <w:t>36100</w:t>
            </w:r>
          </w:p>
        </w:tc>
      </w:tr>
      <w:tr w:rsidR="00B923E8" w:rsidRPr="000D1AD3" w14:paraId="396A1DAE" w14:textId="77777777" w:rsidTr="000D1AD3">
        <w:trPr>
          <w:tblHeader/>
          <w:jc w:val="center"/>
        </w:trPr>
        <w:tc>
          <w:tcPr>
            <w:tcW w:w="3870" w:type="dxa"/>
            <w:tcBorders>
              <w:top w:val="nil"/>
              <w:left w:val="nil"/>
              <w:bottom w:val="nil"/>
              <w:right w:val="nil"/>
            </w:tcBorders>
            <w:hideMark/>
          </w:tcPr>
          <w:p w14:paraId="3D61A922" w14:textId="77777777" w:rsidR="000D1AD3" w:rsidRPr="000D1AD3" w:rsidRDefault="000D1AD3" w:rsidP="00F7286D">
            <w:pPr>
              <w:pStyle w:val="Table"/>
            </w:pPr>
            <w:r w:rsidRPr="000D1AD3">
              <w:t>South Thompson (CK-14)</w:t>
            </w:r>
          </w:p>
        </w:tc>
        <w:tc>
          <w:tcPr>
            <w:tcW w:w="1800" w:type="dxa"/>
            <w:tcBorders>
              <w:top w:val="nil"/>
              <w:left w:val="nil"/>
              <w:bottom w:val="nil"/>
              <w:right w:val="nil"/>
            </w:tcBorders>
          </w:tcPr>
          <w:p w14:paraId="66A24C79" w14:textId="77777777" w:rsidR="000D1AD3" w:rsidRPr="000D1AD3" w:rsidRDefault="000D1AD3" w:rsidP="00F7286D">
            <w:pPr>
              <w:pStyle w:val="Table"/>
            </w:pPr>
            <w:r w:rsidRPr="000D1AD3">
              <w:t>20%</w:t>
            </w:r>
            <w:r w:rsidRPr="000D1AD3">
              <w:rPr>
                <w:i/>
              </w:rPr>
              <w:t xml:space="preserve"> S</w:t>
            </w:r>
            <w:r w:rsidRPr="000D1AD3">
              <w:rPr>
                <w:vertAlign w:val="subscript"/>
              </w:rPr>
              <w:t xml:space="preserve">max </w:t>
            </w:r>
            <w:r w:rsidRPr="000D1AD3">
              <w:t>*</w:t>
            </w:r>
          </w:p>
          <w:p w14:paraId="7B5CB6F7" w14:textId="77777777" w:rsidR="000D1AD3" w:rsidRPr="000D1AD3" w:rsidRDefault="000D1AD3" w:rsidP="00F7286D">
            <w:pPr>
              <w:pStyle w:val="Table"/>
            </w:pPr>
          </w:p>
        </w:tc>
        <w:tc>
          <w:tcPr>
            <w:tcW w:w="990" w:type="dxa"/>
            <w:tcBorders>
              <w:top w:val="nil"/>
              <w:left w:val="nil"/>
              <w:bottom w:val="nil"/>
              <w:right w:val="nil"/>
            </w:tcBorders>
            <w:hideMark/>
          </w:tcPr>
          <w:p w14:paraId="2EE408FC" w14:textId="7A1B196C" w:rsidR="000D1AD3" w:rsidRPr="000D1AD3" w:rsidRDefault="000D1AD3" w:rsidP="00F7286D">
            <w:pPr>
              <w:pStyle w:val="Table"/>
              <w:jc w:val="right"/>
            </w:pPr>
            <w:r w:rsidRPr="000D1AD3">
              <w:t>770</w:t>
            </w:r>
          </w:p>
        </w:tc>
        <w:tc>
          <w:tcPr>
            <w:tcW w:w="990" w:type="dxa"/>
            <w:tcBorders>
              <w:top w:val="nil"/>
              <w:left w:val="nil"/>
              <w:bottom w:val="nil"/>
              <w:right w:val="nil"/>
            </w:tcBorders>
            <w:hideMark/>
          </w:tcPr>
          <w:p w14:paraId="7D396AB5" w14:textId="77777777" w:rsidR="000D1AD3" w:rsidRPr="000D1AD3" w:rsidRDefault="000D1AD3" w:rsidP="00F7286D">
            <w:pPr>
              <w:pStyle w:val="Table"/>
              <w:jc w:val="right"/>
            </w:pPr>
            <w:r w:rsidRPr="000D1AD3">
              <w:t>340</w:t>
            </w:r>
          </w:p>
        </w:tc>
        <w:tc>
          <w:tcPr>
            <w:tcW w:w="1080" w:type="dxa"/>
            <w:tcBorders>
              <w:top w:val="nil"/>
              <w:left w:val="nil"/>
              <w:bottom w:val="nil"/>
              <w:right w:val="nil"/>
            </w:tcBorders>
            <w:hideMark/>
          </w:tcPr>
          <w:p w14:paraId="1EBFA6AE" w14:textId="77777777" w:rsidR="000D1AD3" w:rsidRPr="000D1AD3" w:rsidRDefault="000D1AD3" w:rsidP="00F7286D">
            <w:pPr>
              <w:pStyle w:val="Table"/>
              <w:jc w:val="right"/>
            </w:pPr>
            <w:r w:rsidRPr="000D1AD3">
              <w:t>2500</w:t>
            </w:r>
          </w:p>
        </w:tc>
      </w:tr>
      <w:tr w:rsidR="00A9025E" w:rsidRPr="000D1AD3" w14:paraId="035F3E9F" w14:textId="77777777" w:rsidTr="00A9025E">
        <w:trPr>
          <w:tblHeader/>
          <w:jc w:val="center"/>
        </w:trPr>
        <w:tc>
          <w:tcPr>
            <w:tcW w:w="3870" w:type="dxa"/>
            <w:tcBorders>
              <w:top w:val="nil"/>
              <w:left w:val="nil"/>
              <w:bottom w:val="single" w:sz="4" w:space="0" w:color="auto"/>
              <w:right w:val="nil"/>
            </w:tcBorders>
            <w:hideMark/>
          </w:tcPr>
          <w:p w14:paraId="37016617" w14:textId="77777777" w:rsidR="000D1AD3" w:rsidRPr="000D1AD3" w:rsidRDefault="000D1AD3" w:rsidP="00F7286D">
            <w:pPr>
              <w:pStyle w:val="Table"/>
            </w:pPr>
            <w:r w:rsidRPr="000D1AD3">
              <w:t>North Thompson (CK-19)</w:t>
            </w:r>
          </w:p>
        </w:tc>
        <w:tc>
          <w:tcPr>
            <w:tcW w:w="1800" w:type="dxa"/>
            <w:tcBorders>
              <w:top w:val="nil"/>
              <w:left w:val="nil"/>
              <w:bottom w:val="single" w:sz="4" w:space="0" w:color="auto"/>
              <w:right w:val="nil"/>
            </w:tcBorders>
          </w:tcPr>
          <w:p w14:paraId="4BB65DF1" w14:textId="77777777" w:rsidR="000D1AD3" w:rsidRPr="000D1AD3" w:rsidRDefault="000D1AD3" w:rsidP="00F7286D">
            <w:pPr>
              <w:pStyle w:val="Table"/>
              <w:rPr>
                <w:vertAlign w:val="subscript"/>
              </w:rPr>
            </w:pPr>
            <w:r w:rsidRPr="000D1AD3">
              <w:t>20%</w:t>
            </w:r>
            <w:r w:rsidRPr="000D1AD3">
              <w:rPr>
                <w:i/>
              </w:rPr>
              <w:t xml:space="preserve"> S</w:t>
            </w:r>
            <w:r w:rsidRPr="000D1AD3">
              <w:rPr>
                <w:vertAlign w:val="subscript"/>
              </w:rPr>
              <w:t>max</w:t>
            </w:r>
          </w:p>
          <w:p w14:paraId="2E3EBB5F" w14:textId="77777777" w:rsidR="000D1AD3" w:rsidRPr="000D1AD3" w:rsidRDefault="000D1AD3" w:rsidP="00F7286D">
            <w:pPr>
              <w:pStyle w:val="Table"/>
            </w:pPr>
          </w:p>
        </w:tc>
        <w:tc>
          <w:tcPr>
            <w:tcW w:w="990" w:type="dxa"/>
            <w:tcBorders>
              <w:top w:val="nil"/>
              <w:left w:val="nil"/>
              <w:bottom w:val="single" w:sz="4" w:space="0" w:color="auto"/>
              <w:right w:val="nil"/>
            </w:tcBorders>
            <w:hideMark/>
          </w:tcPr>
          <w:p w14:paraId="37A6F6AA" w14:textId="77777777" w:rsidR="000D1AD3" w:rsidRPr="000D1AD3" w:rsidRDefault="000D1AD3" w:rsidP="00F7286D">
            <w:pPr>
              <w:pStyle w:val="Table"/>
              <w:jc w:val="right"/>
            </w:pPr>
            <w:r w:rsidRPr="000D1AD3">
              <w:t>2900</w:t>
            </w:r>
          </w:p>
        </w:tc>
        <w:tc>
          <w:tcPr>
            <w:tcW w:w="990" w:type="dxa"/>
            <w:tcBorders>
              <w:top w:val="nil"/>
              <w:left w:val="nil"/>
              <w:bottom w:val="single" w:sz="4" w:space="0" w:color="auto"/>
              <w:right w:val="nil"/>
            </w:tcBorders>
            <w:hideMark/>
          </w:tcPr>
          <w:p w14:paraId="1B51B8B8" w14:textId="77777777" w:rsidR="000D1AD3" w:rsidRPr="000D1AD3" w:rsidRDefault="000D1AD3" w:rsidP="00F7286D">
            <w:pPr>
              <w:pStyle w:val="Table"/>
              <w:jc w:val="right"/>
            </w:pPr>
            <w:r w:rsidRPr="000D1AD3">
              <w:t>1200</w:t>
            </w:r>
          </w:p>
        </w:tc>
        <w:tc>
          <w:tcPr>
            <w:tcW w:w="1080" w:type="dxa"/>
            <w:tcBorders>
              <w:top w:val="nil"/>
              <w:left w:val="nil"/>
              <w:bottom w:val="single" w:sz="4" w:space="0" w:color="auto"/>
              <w:right w:val="nil"/>
            </w:tcBorders>
            <w:hideMark/>
          </w:tcPr>
          <w:p w14:paraId="29281FF8" w14:textId="77777777" w:rsidR="000D1AD3" w:rsidRPr="000D1AD3" w:rsidRDefault="000D1AD3" w:rsidP="00F7286D">
            <w:pPr>
              <w:pStyle w:val="Table"/>
              <w:jc w:val="right"/>
            </w:pPr>
            <w:r w:rsidRPr="000D1AD3">
              <w:t>9500</w:t>
            </w:r>
          </w:p>
        </w:tc>
      </w:tr>
    </w:tbl>
    <w:p w14:paraId="77F1FED9" w14:textId="40E1B476" w:rsidR="00A9025E" w:rsidRDefault="000D1AD3" w:rsidP="00F7286D">
      <w:pPr>
        <w:pStyle w:val="Table"/>
        <w:rPr>
          <w:i/>
          <w:iCs/>
        </w:rPr>
      </w:pPr>
      <w:r w:rsidRPr="00F7286D">
        <w:rPr>
          <w:i/>
          <w:iCs/>
          <w:vertAlign w:val="superscript"/>
        </w:rPr>
        <w:t>*</w:t>
      </w:r>
      <w:r w:rsidRPr="00F7286D">
        <w:rPr>
          <w:i/>
          <w:iCs/>
        </w:rPr>
        <w:t xml:space="preserve"> Although 20% S</w:t>
      </w:r>
      <w:r w:rsidRPr="00F7286D">
        <w:rPr>
          <w:i/>
          <w:iCs/>
          <w:vertAlign w:val="subscript"/>
        </w:rPr>
        <w:t>max</w:t>
      </w:r>
      <w:r w:rsidRPr="00F7286D">
        <w:rPr>
          <w:i/>
          <w:iCs/>
        </w:rPr>
        <w:t xml:space="preserve"> values were calculated for these CUs, they were not used in simulated probabilities of future abundance in Figures 16 and 18. Instead, the absolute abundance spawner threshold of 1500 was used because 20% S</w:t>
      </w:r>
      <w:r w:rsidRPr="00F7286D">
        <w:rPr>
          <w:i/>
          <w:iCs/>
          <w:vertAlign w:val="subscript"/>
        </w:rPr>
        <w:t>max</w:t>
      </w:r>
      <w:r w:rsidRPr="00F7286D">
        <w:rPr>
          <w:i/>
          <w:iCs/>
        </w:rPr>
        <w:t xml:space="preserve"> values &lt; 1500 for these CUs.</w:t>
      </w:r>
      <w:r w:rsidR="00A9025E">
        <w:rPr>
          <w:i/>
          <w:iCs/>
        </w:rPr>
        <w:br w:type="page"/>
      </w:r>
    </w:p>
    <w:p w14:paraId="4F1068DD" w14:textId="77777777" w:rsidR="00BA5D81" w:rsidRDefault="00BA5D81" w:rsidP="00BA5D81">
      <w:r>
        <w:rPr>
          <w:noProof/>
        </w:rPr>
        <w:lastRenderedPageBreak/>
        <w:drawing>
          <wp:inline distT="0" distB="0" distL="0" distR="0" wp14:anchorId="76FFBCF3" wp14:editId="4F2F8AB6">
            <wp:extent cx="5943600" cy="4038600"/>
            <wp:effectExtent l="0" t="0" r="0" b="0"/>
            <wp:docPr id="588912678"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12678" name="Picture 5" descr="A screenshot of a graph&#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4393D82D" w14:textId="5494BB6D" w:rsidR="00BA5D81" w:rsidRDefault="00BA5D81" w:rsidP="00BA5D81">
      <w:pPr>
        <w:pStyle w:val="Caption-Figure"/>
      </w:pPr>
      <w:r>
        <w:t xml:space="preserve">Figure </w:t>
      </w:r>
      <w:r w:rsidR="003439FA">
        <w:t>24</w:t>
      </w:r>
      <w:r>
        <w:t xml:space="preserve">. Simulated probability that CUs in the FR SU 1.3 CN </w:t>
      </w:r>
      <w:r w:rsidRPr="00272C93">
        <w:t xml:space="preserve">meet or exceed their Wild Salmon Policy lower biological benchmarks in the optimistic implementation error scenario. Horizontal lines in the A side plots represent median values of CYER for a given value of FMI, with associated posterior distributions describing the range of possible CYER outcomes for a given target FMI. The A-side plots are derived from a measurement error model of CYER ~ FMI assuming both indices include an observation error with CV = 0.1. B-side ice-cream plot results are based on CYER with implementation error (CV = 0.1) across a range of productivity values covering the 95% CI of estimated ln(alpha). The secondary x-axis shows </w:t>
      </w:r>
      <w:r w:rsidRPr="009B6567">
        <w:rPr>
          <w:i w:val="0"/>
        </w:rPr>
        <w:t>U</w:t>
      </w:r>
      <w:r w:rsidRPr="00272C93">
        <w:rPr>
          <w:vertAlign w:val="subscript"/>
        </w:rPr>
        <w:t>MSY</w:t>
      </w:r>
      <w:r w:rsidRPr="00272C93">
        <w:t xml:space="preserve"> values relative to productivity. Squares are colour-coded according to the probability that the geometric mean of the last generation (5 years) of spawner abundance for a given CU meets or exceeds 20% </w:t>
      </w:r>
      <w:r w:rsidRPr="009B6567">
        <w:rPr>
          <w:i w:val="0"/>
          <w:iCs/>
        </w:rPr>
        <w:t>S</w:t>
      </w:r>
      <w:r w:rsidRPr="009B6567">
        <w:rPr>
          <w:vertAlign w:val="subscript"/>
        </w:rPr>
        <w:t>max</w:t>
      </w:r>
      <w:r w:rsidRPr="00272C93">
        <w:t xml:space="preserve"> or 1500 spawners, whichever value is greater. The vertical dashed grey lines in the B-side plots represents the median estimated productivity. Given the expectation that climate change will negatively impact the productivity of this SMU, scenarios to the left of the dashed grey lines are more likely.</w:t>
      </w:r>
      <w:r>
        <w:br w:type="page"/>
      </w:r>
    </w:p>
    <w:p w14:paraId="19D913C9" w14:textId="77777777" w:rsidR="00BA5D81" w:rsidRDefault="00BA5D81" w:rsidP="00BA5D81">
      <w:r>
        <w:rPr>
          <w:noProof/>
        </w:rPr>
        <w:lastRenderedPageBreak/>
        <w:drawing>
          <wp:inline distT="0" distB="0" distL="0" distR="0" wp14:anchorId="4FB37D78" wp14:editId="6DE94ADF">
            <wp:extent cx="5943600" cy="4038600"/>
            <wp:effectExtent l="0" t="0" r="0" b="0"/>
            <wp:docPr id="369973185"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3185" name="Picture 6" descr="A screenshot of a graph&#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37D8CCE7" w14:textId="219B4AAC" w:rsidR="00BA5D81" w:rsidRDefault="00BA5D81" w:rsidP="00BA5D81">
      <w:pPr>
        <w:pStyle w:val="Caption-Figure"/>
      </w:pPr>
      <w:r>
        <w:t xml:space="preserve">Figure </w:t>
      </w:r>
      <w:r w:rsidR="003439FA">
        <w:t>25</w:t>
      </w:r>
      <w:r>
        <w:t xml:space="preserve">. Simulated probability that CUs in the FR SU 1.3 CN </w:t>
      </w:r>
      <w:r w:rsidRPr="00272C93">
        <w:t xml:space="preserve">meet or exceed 20% </w:t>
      </w:r>
      <w:r w:rsidRPr="00272C93">
        <w:rPr>
          <w:i w:val="0"/>
        </w:rPr>
        <w:t>S</w:t>
      </w:r>
      <w:r w:rsidRPr="00272C93">
        <w:rPr>
          <w:vertAlign w:val="subscript"/>
        </w:rPr>
        <w:t>max</w:t>
      </w:r>
      <w:r w:rsidRPr="00272C93">
        <w:t xml:space="preserve"> in the optimistic implementation error scenario. Horizontal lines in the A side plots represent median values of CYER for a given value of FMI, with associated posterior distributions describing the range of possible CYER outcomes for a given target FMI. The A-side plots are derived from a measurement error model of CYER ~ FMI assuming both indices include an observation error with CV = 0.1. B-side ice-cream plot results are based on CYER with implementation error (CV = 0.1) across a range of productivity values covering the 95% CI of estimated ln(alpha). The secondary x-axis shows </w:t>
      </w:r>
      <w:r w:rsidRPr="00272C93">
        <w:rPr>
          <w:i w:val="0"/>
        </w:rPr>
        <w:t>U</w:t>
      </w:r>
      <w:r w:rsidRPr="00272C93">
        <w:rPr>
          <w:vertAlign w:val="subscript"/>
        </w:rPr>
        <w:t>MSY</w:t>
      </w:r>
      <w:r w:rsidRPr="00272C93">
        <w:t xml:space="preserve"> values relative to productivity. Squares are colour-coded according to the probability that the geometric mean of the last generation (5 years) of spawner abundance for a given CU meets or exceeds 20% </w:t>
      </w:r>
      <w:r w:rsidRPr="00272C93">
        <w:rPr>
          <w:i w:val="0"/>
        </w:rPr>
        <w:t>S</w:t>
      </w:r>
      <w:r w:rsidRPr="00272C93">
        <w:rPr>
          <w:vertAlign w:val="subscript"/>
        </w:rPr>
        <w:t>max</w:t>
      </w:r>
      <w:r w:rsidRPr="00272C93">
        <w:t>. The vertical dashed grey lines in the B-side plots represents the median estimated productivity. Given the expectation that climate change will negatively impact the productivity of this SMU, scenarios to the left of the dashed grey lines are more likely.</w:t>
      </w:r>
      <w:r>
        <w:br w:type="page"/>
      </w:r>
    </w:p>
    <w:p w14:paraId="13398D51" w14:textId="77777777" w:rsidR="00BA5D81" w:rsidRDefault="00BA5D81" w:rsidP="00BA5D81">
      <w:pPr>
        <w:jc w:val="center"/>
      </w:pPr>
      <w:r>
        <w:rPr>
          <w:noProof/>
        </w:rPr>
        <w:lastRenderedPageBreak/>
        <w:drawing>
          <wp:inline distT="0" distB="0" distL="0" distR="0" wp14:anchorId="62DD1D3A" wp14:editId="29EA364A">
            <wp:extent cx="4505325" cy="1759432"/>
            <wp:effectExtent l="0" t="0" r="0" b="0"/>
            <wp:docPr id="5641973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7316" name="Picture 7"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38487" cy="1772383"/>
                    </a:xfrm>
                    <a:prstGeom prst="rect">
                      <a:avLst/>
                    </a:prstGeom>
                    <a:noFill/>
                    <a:ln>
                      <a:noFill/>
                    </a:ln>
                  </pic:spPr>
                </pic:pic>
              </a:graphicData>
            </a:graphic>
          </wp:inline>
        </w:drawing>
      </w:r>
    </w:p>
    <w:p w14:paraId="21EF1646" w14:textId="66E9660F" w:rsidR="00BA5D81" w:rsidRPr="002916E7" w:rsidRDefault="00BA5D81" w:rsidP="00BA5D81">
      <w:pPr>
        <w:pStyle w:val="Caption-Figure"/>
      </w:pPr>
      <w:r>
        <w:t xml:space="preserve">Figure </w:t>
      </w:r>
      <w:r w:rsidR="003439FA">
        <w:t>26</w:t>
      </w:r>
      <w:r>
        <w:t xml:space="preserve">. Simulated probability the FR SU 1.3 CN </w:t>
      </w:r>
      <w:r w:rsidRPr="002916E7">
        <w:t xml:space="preserve">meets or exceeds the CU status-based LRP in the optimistic implementation error scenario. Horizontal lines in the A-side plots represent median values of CYER for a given value of FMI, with associated posterior distributions describing the range of possible CYER outcomes for a given target FMI. The-A side plots are derived from a measurement error model of CYER ~ FMI assuming both indices include an observation error with CV = 0.1. B side ice-cream plot results are based on CYER with implementation error (CV = 0.1) across a range of productivity values covering the 95% CI of estimated ln(alpha). The secondary x-axis shows </w:t>
      </w:r>
      <w:r w:rsidRPr="002916E7">
        <w:rPr>
          <w:i w:val="0"/>
          <w:iCs/>
        </w:rPr>
        <w:t>U</w:t>
      </w:r>
      <w:r w:rsidRPr="002916E7">
        <w:rPr>
          <w:vertAlign w:val="subscript"/>
        </w:rPr>
        <w:t>MSY</w:t>
      </w:r>
      <w:r w:rsidRPr="002916E7">
        <w:t xml:space="preserve"> values relative to productivity. Squares are colour-coded according to the probability that the geometric mean of the last generation (5 years) of spawner abundance for all CUs meets or exceeds CU-specific 20% </w:t>
      </w:r>
      <w:r w:rsidRPr="002916E7">
        <w:rPr>
          <w:i w:val="0"/>
        </w:rPr>
        <w:t>S</w:t>
      </w:r>
      <w:r w:rsidRPr="002916E7">
        <w:rPr>
          <w:vertAlign w:val="subscript"/>
        </w:rPr>
        <w:t>max</w:t>
      </w:r>
      <w:r w:rsidRPr="002916E7">
        <w:t xml:space="preserve"> or 1500 spawners, whichever value is greater. The vertical dashed grey line in the B-side plot represents the median estimated productivity. Given the expectation that climate change will negatively impact the productivity of this SMU, scenarios to the left of the dashed grey lines are more likely.</w:t>
      </w:r>
    </w:p>
    <w:p w14:paraId="4FD49E67" w14:textId="676092F4" w:rsidR="008660C8" w:rsidRPr="008660C8" w:rsidRDefault="008660C8" w:rsidP="00F019ED">
      <w:pPr>
        <w:pStyle w:val="Heading3"/>
      </w:pPr>
      <w:bookmarkStart w:id="91" w:name="_Toc230764049"/>
      <w:r>
        <w:t>Hatchery Enhancement: Summer 5</w:t>
      </w:r>
      <w:r>
        <w:rPr>
          <w:vertAlign w:val="subscript"/>
        </w:rPr>
        <w:t>2</w:t>
      </w:r>
      <w:r>
        <w:t xml:space="preserve"> (1.3)</w:t>
      </w:r>
      <w:bookmarkEnd w:id="91"/>
    </w:p>
    <w:p w14:paraId="2ACDA811" w14:textId="692AD468" w:rsidR="008660C8" w:rsidRDefault="008660C8" w:rsidP="008660C8">
      <w:pPr>
        <w:pStyle w:val="BodyText"/>
        <w:spacing w:line="259" w:lineRule="auto"/>
      </w:pPr>
      <w:r w:rsidRPr="00FE7511">
        <w:t>Hatchery enhancement of Fraser Summer</w:t>
      </w:r>
      <w:r w:rsidR="005A1A5E">
        <w:t xml:space="preserve"> 5</w:t>
      </w:r>
      <w:r w:rsidR="005A1A5E" w:rsidRPr="00F019ED">
        <w:rPr>
          <w:vertAlign w:val="subscript"/>
        </w:rPr>
        <w:t>2</w:t>
      </w:r>
      <w:r w:rsidRPr="00FE7511">
        <w:t xml:space="preserve"> </w:t>
      </w:r>
      <w:r w:rsidR="005A1A5E">
        <w:t>(</w:t>
      </w:r>
      <w:r w:rsidRPr="00FE7511">
        <w:t>1.3</w:t>
      </w:r>
      <w:r w:rsidR="005A1A5E">
        <w:t>)</w:t>
      </w:r>
      <w:r w:rsidRPr="00FE7511">
        <w:t xml:space="preserve"> </w:t>
      </w:r>
      <w:r>
        <w:t>Chinook</w:t>
      </w:r>
      <w:r w:rsidRPr="00FE7511">
        <w:t xml:space="preserve"> was </w:t>
      </w:r>
      <w:r>
        <w:t>more prolific</w:t>
      </w:r>
      <w:r w:rsidRPr="00FE7511">
        <w:t xml:space="preserve"> </w:t>
      </w:r>
      <w:r>
        <w:t>during</w:t>
      </w:r>
      <w:r w:rsidRPr="00FE7511">
        <w:t xml:space="preserve"> the mid 1980’s to early 1990’s (Figure </w:t>
      </w:r>
      <w:r w:rsidR="003439FA">
        <w:t>27</w:t>
      </w:r>
      <w:r w:rsidRPr="00FE7511">
        <w:t xml:space="preserve">). The Lower Fraser Upper-Pitt CU (CK-05) had </w:t>
      </w:r>
      <w:r>
        <w:t>annual</w:t>
      </w:r>
      <w:r w:rsidRPr="00FE7511">
        <w:t xml:space="preserve"> sub-yearling smolt releases </w:t>
      </w:r>
      <w:r>
        <w:t xml:space="preserve">up to ~ 150,000 </w:t>
      </w:r>
      <w:r w:rsidRPr="00FE7511">
        <w:t>historically, but has not been enhanced since the 1990’s. Chilliwack River in the Lower Fraser CU (CK-06) has been consistently enhanced since the late 1980s, with annual releases of ~500</w:t>
      </w:r>
      <w:r>
        <w:t>,</w:t>
      </w:r>
      <w:r w:rsidRPr="00FE7511">
        <w:t xml:space="preserve">000 sub-yearling smolts. Portage </w:t>
      </w:r>
      <w:r>
        <w:t>(CK-09)</w:t>
      </w:r>
      <w:r w:rsidRPr="00FE7511">
        <w:t xml:space="preserve"> began enhancement in 2021,</w:t>
      </w:r>
      <w:r>
        <w:t xml:space="preserve"> with</w:t>
      </w:r>
      <w:r w:rsidRPr="00FE7511">
        <w:t xml:space="preserve"> ~160, 000 yearling smolts released between 2021</w:t>
      </w:r>
      <w:r>
        <w:t xml:space="preserve"> – </w:t>
      </w:r>
      <w:r w:rsidRPr="00FE7511">
        <w:t xml:space="preserve">2024. In the Middle Fraser River CU (CK-11), five major systems were enhanced historically, with Quesnel River having the most recent release </w:t>
      </w:r>
      <w:r>
        <w:t>in</w:t>
      </w:r>
      <w:r w:rsidRPr="00FE7511">
        <w:t xml:space="preserve"> 200</w:t>
      </w:r>
      <w:r>
        <w:t>1 of ~ 250,000 yearling smolts</w:t>
      </w:r>
      <w:r w:rsidRPr="00FE7511">
        <w:t>. Enhancement continues in the Nechako River with annual releases of ~200</w:t>
      </w:r>
      <w:r>
        <w:t>,</w:t>
      </w:r>
      <w:r w:rsidRPr="00FE7511">
        <w:t xml:space="preserve">000 </w:t>
      </w:r>
      <w:r>
        <w:t>fed fry</w:t>
      </w:r>
      <w:r w:rsidRPr="00FE7511">
        <w:t xml:space="preserve"> between 2015-2024. Significant enhancement of Eagle River and Salmon River in the South Thompson CU (CK-14) occurred historically</w:t>
      </w:r>
      <w:r>
        <w:t xml:space="preserve"> (peaking at 650,000 fry in 1991, 500,000 </w:t>
      </w:r>
      <w:proofErr w:type="spellStart"/>
      <w:r>
        <w:t>subyearling</w:t>
      </w:r>
      <w:proofErr w:type="spellEnd"/>
      <w:r>
        <w:t xml:space="preserve"> smolts in 1991, and 125,000 yearling smolts in 1990)</w:t>
      </w:r>
      <w:r w:rsidRPr="00FE7511">
        <w:t xml:space="preserve">, with Salmon River having more recent yearling smolt releases from 1994-2010. </w:t>
      </w:r>
      <w:r>
        <w:t xml:space="preserve">Fry continue to be released annually in Salmon River, averaging </w:t>
      </w:r>
      <w:commentRangeStart w:id="92"/>
      <w:r>
        <w:t>~</w:t>
      </w:r>
      <w:r w:rsidDel="002A1C08">
        <w:t>6</w:t>
      </w:r>
      <w:r>
        <w:t xml:space="preserve">5,000 </w:t>
      </w:r>
      <w:r w:rsidR="0056372F">
        <w:t xml:space="preserve">annual </w:t>
      </w:r>
      <w:r>
        <w:t>releases</w:t>
      </w:r>
      <w:commentRangeEnd w:id="92"/>
      <w:r w:rsidR="00EF0ADC">
        <w:rPr>
          <w:rStyle w:val="CommentReference"/>
          <w:sz w:val="22"/>
          <w:szCs w:val="20"/>
        </w:rPr>
        <w:commentReference w:id="92"/>
      </w:r>
      <w:r>
        <w:t xml:space="preserve"> between 2010-2023.</w:t>
      </w:r>
      <w:r w:rsidRPr="00FE7511">
        <w:t xml:space="preserve"> </w:t>
      </w:r>
      <w:r>
        <w:t>At the peak, over 1 million sub-yearling smolts were released annually in the late 80s and early 90s in the</w:t>
      </w:r>
      <w:r w:rsidRPr="00FE7511">
        <w:t xml:space="preserve"> North Thompson CU (CK-19), but there have been no releases in the major systems</w:t>
      </w:r>
      <w:r>
        <w:t xml:space="preserve"> from 1994 onward.</w:t>
      </w:r>
    </w:p>
    <w:p w14:paraId="2EB55511" w14:textId="77777777" w:rsidR="008660C8" w:rsidRDefault="008660C8" w:rsidP="008660C8">
      <w:pPr>
        <w:pStyle w:val="BodyText"/>
        <w:spacing w:line="259" w:lineRule="auto"/>
      </w:pPr>
      <w:r w:rsidRPr="00A628CC">
        <w:rPr>
          <w:noProof/>
          <w:color w:val="4F81BD" w:themeColor="accent1"/>
          <w14:ligatures w14:val="standardContextual"/>
        </w:rPr>
        <w:lastRenderedPageBreak/>
        <w:drawing>
          <wp:inline distT="0" distB="0" distL="0" distR="0" wp14:anchorId="2E618058" wp14:editId="0950769C">
            <wp:extent cx="5394960" cy="3692320"/>
            <wp:effectExtent l="0" t="0" r="0" b="3810"/>
            <wp:docPr id="205947008" name="Picture 2" descr="A line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4922" name="Picture 2" descr="A line graph of different colored line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412548" cy="3704357"/>
                    </a:xfrm>
                    <a:prstGeom prst="rect">
                      <a:avLst/>
                    </a:prstGeom>
                  </pic:spPr>
                </pic:pic>
              </a:graphicData>
            </a:graphic>
          </wp:inline>
        </w:drawing>
      </w:r>
    </w:p>
    <w:p w14:paraId="7D8D2C30" w14:textId="238515BA" w:rsidR="008660C8" w:rsidRPr="00754A1D" w:rsidRDefault="008660C8" w:rsidP="008660C8">
      <w:pPr>
        <w:pStyle w:val="Caption-Figure"/>
        <w:rPr>
          <w:sz w:val="22"/>
        </w:rPr>
      </w:pPr>
      <w:r w:rsidRPr="00A628CC">
        <w:t xml:space="preserve">Figure </w:t>
      </w:r>
      <w:r w:rsidR="00CB4CD9">
        <w:t>27</w:t>
      </w:r>
      <w:r w:rsidRPr="00A628CC">
        <w:t>. Hatchery releases by life stage (Fry, Sub-yearling Smolts, Yearling Smolts) and Conservation Unit (CK-05, CK-06, CK-09, CK-11, CK-14, CK-19) for the Fraser Summer</w:t>
      </w:r>
      <w:r w:rsidR="00DE1426">
        <w:t xml:space="preserve"> 5</w:t>
      </w:r>
      <w:r w:rsidR="00DE1426">
        <w:rPr>
          <w:vertAlign w:val="subscript"/>
        </w:rPr>
        <w:t>2</w:t>
      </w:r>
      <w:r w:rsidRPr="00A628CC">
        <w:t xml:space="preserve"> </w:t>
      </w:r>
      <w:r w:rsidR="00DE1426">
        <w:t>(</w:t>
      </w:r>
      <w:r w:rsidRPr="00A628CC">
        <w:t>1.3</w:t>
      </w:r>
      <w:r w:rsidR="00DE1426">
        <w:t>)</w:t>
      </w:r>
      <w:r w:rsidRPr="00A628CC">
        <w:t xml:space="preserve"> SMU.</w:t>
      </w:r>
    </w:p>
    <w:p w14:paraId="3A3FCC46" w14:textId="210FCE2C" w:rsidR="00525169" w:rsidRDefault="00525169" w:rsidP="00525169">
      <w:pPr>
        <w:rPr>
          <w:rFonts w:asciiTheme="minorHAnsi" w:hAnsiTheme="minorHAnsi"/>
        </w:rPr>
      </w:pPr>
      <w:r>
        <w:t>Currently, estimates of the proportion of hatchery-origin spawners (</w:t>
      </w:r>
      <w:proofErr w:type="spellStart"/>
      <w:r>
        <w:t>pHOS</w:t>
      </w:r>
      <w:proofErr w:type="spellEnd"/>
      <w:r>
        <w:t xml:space="preserve">) can only be directly estimated using CWT recoveries for the Chilko River Chinook ERIS for return years 2019 to 2024. The lowest </w:t>
      </w:r>
      <w:proofErr w:type="spellStart"/>
      <w:r>
        <w:t>pHOS</w:t>
      </w:r>
      <w:proofErr w:type="spellEnd"/>
      <w:r>
        <w:t xml:space="preserve"> observed for Chilko River was in 2020 </w:t>
      </w:r>
      <w:r w:rsidR="00D04AF1">
        <w:t xml:space="preserve">with </w:t>
      </w:r>
      <w:r w:rsidR="00CE4765">
        <w:t>9</w:t>
      </w:r>
      <w:r w:rsidR="009271BC">
        <w:t>4</w:t>
      </w:r>
      <w:r w:rsidR="00CE4765">
        <w:t xml:space="preserve"> CWT recoveries (</w:t>
      </w:r>
      <w:r>
        <w:t>3%</w:t>
      </w:r>
      <w:r w:rsidR="00CE4765">
        <w:t>)</w:t>
      </w:r>
      <w:r>
        <w:t>, increasing to a maximum value of</w:t>
      </w:r>
      <w:r w:rsidR="002656DC">
        <w:t xml:space="preserve">  760 CWT </w:t>
      </w:r>
      <w:r w:rsidR="002656DC" w:rsidRPr="00B04F1C">
        <w:t>recoveries (</w:t>
      </w:r>
      <w:commentRangeStart w:id="93"/>
      <w:r w:rsidRPr="00B16069">
        <w:t>15%</w:t>
      </w:r>
      <w:r w:rsidR="002656DC" w:rsidRPr="00B04F1C">
        <w:t>)</w:t>
      </w:r>
      <w:r w:rsidRPr="00B04F1C">
        <w:t xml:space="preserve"> </w:t>
      </w:r>
      <w:commentRangeEnd w:id="93"/>
      <w:r w:rsidR="009A55CD" w:rsidRPr="00B04F1C">
        <w:rPr>
          <w:rStyle w:val="CommentReference"/>
          <w:sz w:val="22"/>
          <w:szCs w:val="20"/>
        </w:rPr>
        <w:commentReference w:id="93"/>
      </w:r>
      <w:r w:rsidRPr="00B04F1C">
        <w:t xml:space="preserve">in 2024 (Figure </w:t>
      </w:r>
      <w:r>
        <w:t>2</w:t>
      </w:r>
      <w:r w:rsidR="00CB4CD9">
        <w:t>8</w:t>
      </w:r>
      <w:r w:rsidR="00EF0ADC" w:rsidRPr="00B04F1C">
        <w:t>; n</w:t>
      </w:r>
      <w:r w:rsidRPr="00B04F1C">
        <w:t>ote that hatchery spawners for a given return year corresp</w:t>
      </w:r>
      <w:r>
        <w:t>ond to brood year 1+ smolt releases from 1-3 years prior</w:t>
      </w:r>
      <w:r w:rsidR="00B924D0">
        <w:t>)</w:t>
      </w:r>
      <w:r>
        <w:t xml:space="preserve">. For example, CWTs recovered in the 2019 return year would be associated with smolts released in 2017-2019). To provide additional context for the implications of current hatchery release numbers (Figure </w:t>
      </w:r>
      <w:r w:rsidR="00CB4CD9">
        <w:t>27</w:t>
      </w:r>
      <w:r>
        <w:t xml:space="preserve">) on </w:t>
      </w:r>
      <w:proofErr w:type="spellStart"/>
      <w:r>
        <w:t>pHOS</w:t>
      </w:r>
      <w:proofErr w:type="spellEnd"/>
      <w:r>
        <w:t xml:space="preserve"> for other populations in this SMU, </w:t>
      </w:r>
      <w:proofErr w:type="spellStart"/>
      <w:r>
        <w:t>pHOS</w:t>
      </w:r>
      <w:proofErr w:type="spellEnd"/>
      <w:r>
        <w:t xml:space="preserve"> values </w:t>
      </w:r>
      <w:r w:rsidR="00B924D0">
        <w:t>were</w:t>
      </w:r>
      <w:r>
        <w:t xml:space="preserve"> calculated for the range of observed release sizes and spawning abundances for these populations. Minimum and maximum </w:t>
      </w:r>
      <w:proofErr w:type="spellStart"/>
      <w:r>
        <w:t>pHOS</w:t>
      </w:r>
      <w:proofErr w:type="spellEnd"/>
      <w:r>
        <w:t xml:space="preserve"> scenarios were generated by multiplying the minimum and maximum observed return rates from the Chilko River Chinook ERIS by the range of observed releases. Chilko River Chinook was used as a proxy for return rates for populations in this SMU because it is the only population in either the Fraser Spring 5</w:t>
      </w:r>
      <w:r>
        <w:rPr>
          <w:vertAlign w:val="subscript"/>
        </w:rPr>
        <w:t>2</w:t>
      </w:r>
      <w:r>
        <w:t xml:space="preserve"> (1.3) Chinook or the Fraser Summer 5</w:t>
      </w:r>
      <w:r>
        <w:rPr>
          <w:vertAlign w:val="subscript"/>
        </w:rPr>
        <w:t>2</w:t>
      </w:r>
      <w:r>
        <w:t xml:space="preserve"> (1.3) Chinook SMU for which direct return rate estimates exist. For 1+ smolts, the minimum return rate was 0.21% and the maximum return rate was 1.22% (for brood years 2014 to 2019). For fed fry, the minimum return rate was 0.03% and the maximum return rate was 0.29% (for brood years 2014 to 2018). Figure 2</w:t>
      </w:r>
      <w:r w:rsidR="00AC0D14">
        <w:t>9</w:t>
      </w:r>
      <w:r>
        <w:t xml:space="preserve"> shows the resulting potential </w:t>
      </w:r>
      <w:proofErr w:type="spellStart"/>
      <w:r>
        <w:t>pHOS</w:t>
      </w:r>
      <w:proofErr w:type="spellEnd"/>
      <w:r>
        <w:t xml:space="preserve"> range for both the minimum and maximum hatchery-origin return rate scenarios, for both 1+ smolt and fed fry releases. Colours in the ice cream plots align with </w:t>
      </w:r>
      <w:proofErr w:type="spellStart"/>
      <w:r>
        <w:t>pHOS</w:t>
      </w:r>
      <w:proofErr w:type="spellEnd"/>
      <w:r>
        <w:t xml:space="preserve"> designations from </w:t>
      </w:r>
      <w:proofErr w:type="spellStart"/>
      <w:r>
        <w:t>Withler</w:t>
      </w:r>
      <w:proofErr w:type="spellEnd"/>
      <w:r>
        <w:t xml:space="preserve"> et al. (2018).</w:t>
      </w:r>
    </w:p>
    <w:p w14:paraId="10B32E29" w14:textId="77777777" w:rsidR="008660C8" w:rsidRDefault="008660C8" w:rsidP="008660C8">
      <w:pPr>
        <w:pStyle w:val="BodyText"/>
        <w:keepNext/>
        <w:jc w:val="center"/>
      </w:pPr>
      <w:r>
        <w:rPr>
          <w:noProof/>
        </w:rPr>
        <w:lastRenderedPageBreak/>
        <w:drawing>
          <wp:inline distT="0" distB="0" distL="0" distR="0" wp14:anchorId="324A7252" wp14:editId="6EE2EC60">
            <wp:extent cx="2801722" cy="2179118"/>
            <wp:effectExtent l="0" t="0" r="0" b="0"/>
            <wp:docPr id="720225128" name="Picture 2" descr="A line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1692" name="Picture 2" descr="A line graph with numbers and a line&#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02910" cy="2180042"/>
                    </a:xfrm>
                    <a:prstGeom prst="rect">
                      <a:avLst/>
                    </a:prstGeom>
                  </pic:spPr>
                </pic:pic>
              </a:graphicData>
            </a:graphic>
          </wp:inline>
        </w:drawing>
      </w:r>
    </w:p>
    <w:p w14:paraId="44FE9617" w14:textId="689FCCF2" w:rsidR="008660C8" w:rsidRPr="00FE7511" w:rsidRDefault="008660C8" w:rsidP="008660C8">
      <w:pPr>
        <w:pStyle w:val="Caption-Figure"/>
      </w:pPr>
      <w:r>
        <w:t>Figure 2</w:t>
      </w:r>
      <w:r w:rsidR="00CB4CD9">
        <w:t>8</w:t>
      </w:r>
      <w:r>
        <w:t>. Proportion of hatchery origin spawners (</w:t>
      </w:r>
      <w:proofErr w:type="spellStart"/>
      <w:r>
        <w:t>pHOS</w:t>
      </w:r>
      <w:proofErr w:type="spellEnd"/>
      <w:r>
        <w:t xml:space="preserve">) by return year for the Chilko ERIS. Chilko </w:t>
      </w:r>
      <w:proofErr w:type="spellStart"/>
      <w:r>
        <w:t>pHOS</w:t>
      </w:r>
      <w:proofErr w:type="spellEnd"/>
      <w:r>
        <w:t xml:space="preserve"> was estimated by dividing mark-recapture-based estimates of CWT spawners by total spawners. Return year CWT recoveries correspond to smolt-releases from 1-3 years prior.</w:t>
      </w:r>
    </w:p>
    <w:p w14:paraId="75D0B6DC" w14:textId="77777777" w:rsidR="008660C8" w:rsidRPr="00FE7511" w:rsidRDefault="008660C8" w:rsidP="008660C8">
      <w:pPr>
        <w:pStyle w:val="BodyText"/>
      </w:pPr>
      <w:r w:rsidRPr="00A628CC">
        <w:rPr>
          <w:noProof/>
        </w:rPr>
        <w:lastRenderedPageBreak/>
        <w:drawing>
          <wp:inline distT="0" distB="0" distL="0" distR="0" wp14:anchorId="2A929F27" wp14:editId="12931770">
            <wp:extent cx="5943600" cy="5934710"/>
            <wp:effectExtent l="0" t="0" r="0" b="8890"/>
            <wp:docPr id="1071661704" name="Picture 3"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1704" name="Picture 3" descr="A collage of graphs and diagrams&#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5934710"/>
                    </a:xfrm>
                    <a:prstGeom prst="rect">
                      <a:avLst/>
                    </a:prstGeom>
                    <a:noFill/>
                    <a:ln>
                      <a:noFill/>
                    </a:ln>
                  </pic:spPr>
                </pic:pic>
              </a:graphicData>
            </a:graphic>
          </wp:inline>
        </w:drawing>
      </w:r>
    </w:p>
    <w:p w14:paraId="63041333" w14:textId="098F4E37" w:rsidR="008660C8" w:rsidRPr="00FE7511" w:rsidRDefault="008660C8" w:rsidP="008660C8">
      <w:pPr>
        <w:pStyle w:val="Caption-Figure"/>
      </w:pPr>
      <w:r w:rsidRPr="00FE7511">
        <w:t xml:space="preserve">Figure </w:t>
      </w:r>
      <w:r w:rsidR="00CB4CD9">
        <w:t>29</w:t>
      </w:r>
      <w:r w:rsidRPr="00FE7511">
        <w:t xml:space="preserve">. </w:t>
      </w:r>
      <w:r>
        <w:t>Range in potential proportion of hatchery-origin spawners (</w:t>
      </w:r>
      <w:proofErr w:type="spellStart"/>
      <w:r>
        <w:t>pHOS</w:t>
      </w:r>
      <w:proofErr w:type="spellEnd"/>
      <w:r>
        <w:t xml:space="preserve">) in relation to </w:t>
      </w:r>
      <w:proofErr w:type="spellStart"/>
      <w:r>
        <w:t>pHOS</w:t>
      </w:r>
      <w:proofErr w:type="spellEnd"/>
      <w:r>
        <w:t xml:space="preserve"> designations from </w:t>
      </w:r>
      <w:proofErr w:type="spellStart"/>
      <w:r>
        <w:t>Withler</w:t>
      </w:r>
      <w:proofErr w:type="spellEnd"/>
      <w:r>
        <w:t xml:space="preserve"> et al. (2018) based on the abundance and </w:t>
      </w:r>
      <w:proofErr w:type="spellStart"/>
      <w:r>
        <w:t>lifestage</w:t>
      </w:r>
      <w:proofErr w:type="spellEnd"/>
      <w:r>
        <w:t xml:space="preserve"> of juveniles released and the total spawning population abundance. Plots a) and d) show the relative frequency distribution of spawner abundances in the 2014 – 2024 return year period for Fraser Summer </w:t>
      </w:r>
      <w:r w:rsidR="008E57C4" w:rsidRPr="008E57C4">
        <w:t>5</w:t>
      </w:r>
      <w:r w:rsidR="008E57C4" w:rsidRPr="008E57C4">
        <w:rPr>
          <w:vertAlign w:val="subscript"/>
        </w:rPr>
        <w:t>2</w:t>
      </w:r>
      <w:r>
        <w:t xml:space="preserve"> </w:t>
      </w:r>
      <w:r w:rsidR="008E57C4">
        <w:t>(</w:t>
      </w:r>
      <w:r>
        <w:t>1.3</w:t>
      </w:r>
      <w:r w:rsidR="008E57C4">
        <w:t>)</w:t>
      </w:r>
      <w:r>
        <w:t xml:space="preserve"> Chinook populations. Plots b) and e) show the minimum and maximum resulting </w:t>
      </w:r>
      <w:proofErr w:type="spellStart"/>
      <w:r>
        <w:t>pHOS</w:t>
      </w:r>
      <w:proofErr w:type="spellEnd"/>
      <w:r>
        <w:t xml:space="preserve"> for a population, respectively, based on the minimum and maximum observed return rates for CWT 1+ smolts from the Chilko River ERIS. Plots c) and f) show the minimum and maximum resulting </w:t>
      </w:r>
      <w:proofErr w:type="spellStart"/>
      <w:r>
        <w:t>pHOS</w:t>
      </w:r>
      <w:proofErr w:type="spellEnd"/>
      <w:r>
        <w:t xml:space="preserve"> for a population, respectively, based on the minimum and maximum observed return rates for CWT fry produced for the Chilko River ERIS. Plots h) and </w:t>
      </w:r>
      <w:proofErr w:type="spellStart"/>
      <w:r>
        <w:t>i</w:t>
      </w:r>
      <w:proofErr w:type="spellEnd"/>
      <w:r>
        <w:t xml:space="preserve">) show the relative frequency of different-sized Summer </w:t>
      </w:r>
      <w:r w:rsidR="008E57C4" w:rsidRPr="008E57C4">
        <w:t>5</w:t>
      </w:r>
      <w:r w:rsidR="008E57C4" w:rsidRPr="008E57C4">
        <w:rPr>
          <w:vertAlign w:val="subscript"/>
        </w:rPr>
        <w:t>2</w:t>
      </w:r>
      <w:r>
        <w:t xml:space="preserve"> </w:t>
      </w:r>
      <w:r w:rsidR="008E57C4">
        <w:t>(</w:t>
      </w:r>
      <w:r>
        <w:t>1.3</w:t>
      </w:r>
      <w:r w:rsidR="008E57C4">
        <w:t>)</w:t>
      </w:r>
      <w:r>
        <w:t xml:space="preserve"> smolt and fry releases for the 2014 – 2024 release years, respectively.</w:t>
      </w:r>
    </w:p>
    <w:p w14:paraId="48BC91E3" w14:textId="39224985" w:rsidR="00497B1A" w:rsidRPr="00E17D2A" w:rsidRDefault="00BA5D81" w:rsidP="00BA5D81">
      <w:pPr>
        <w:pStyle w:val="Heading3"/>
      </w:pPr>
      <w:bookmarkStart w:id="95" w:name="_Toc230764050"/>
      <w:r w:rsidDel="008660C8">
        <w:lastRenderedPageBreak/>
        <w:t xml:space="preserve">History </w:t>
      </w:r>
      <w:bookmarkStart w:id="96" w:name="_Hlk150255575"/>
      <w:r w:rsidR="008660C8">
        <w:t>of Management</w:t>
      </w:r>
      <w:bookmarkEnd w:id="95"/>
    </w:p>
    <w:bookmarkEnd w:id="96"/>
    <w:p w14:paraId="741F4AA2" w14:textId="500939A3" w:rsidR="00497B1A" w:rsidRDefault="00497B1A" w:rsidP="00CC7D0F">
      <w:pPr>
        <w:pStyle w:val="Heading4"/>
      </w:pPr>
      <w:commentRangeStart w:id="97"/>
      <w:commentRangeStart w:id="98"/>
      <w:r w:rsidRPr="00E17D2A">
        <w:t xml:space="preserve">History of </w:t>
      </w:r>
      <w:r w:rsidR="00091B7F">
        <w:t>Management Objective</w:t>
      </w:r>
      <w:r w:rsidR="00FD4E09">
        <w:t>s</w:t>
      </w:r>
      <w:r w:rsidR="00091B7F">
        <w:t xml:space="preserve"> and Outcomes </w:t>
      </w:r>
      <w:commentRangeEnd w:id="97"/>
      <w:r w:rsidR="00A56336">
        <w:rPr>
          <w:rStyle w:val="CommentReference"/>
          <w:sz w:val="22"/>
          <w:szCs w:val="28"/>
        </w:rPr>
        <w:commentReference w:id="97"/>
      </w:r>
      <w:commentRangeEnd w:id="98"/>
      <w:r>
        <w:rPr>
          <w:rStyle w:val="CommentReference"/>
          <w:sz w:val="22"/>
          <w:szCs w:val="28"/>
        </w:rPr>
        <w:commentReference w:id="98"/>
      </w:r>
    </w:p>
    <w:p w14:paraId="4B852F40" w14:textId="19DC5018" w:rsidR="00C04081" w:rsidRDefault="00C04081" w:rsidP="00FE7EA4">
      <w:r>
        <w:t>The Pacific Salmon Treaty framework for Chinook</w:t>
      </w:r>
      <w:r w:rsidR="002E05A5">
        <w:t xml:space="preserve"> Salmon</w:t>
      </w:r>
      <w:r>
        <w:t xml:space="preserve"> consists of two fisheries management regimes: Aggregate Abundance-</w:t>
      </w:r>
      <w:r w:rsidR="002A1F23">
        <w:t>B</w:t>
      </w:r>
      <w:r>
        <w:t xml:space="preserve">ased </w:t>
      </w:r>
      <w:r w:rsidR="002A1F23">
        <w:t>M</w:t>
      </w:r>
      <w:r>
        <w:t>anagement (AABM) and Individual Stock-Based Management (ISBM) (</w:t>
      </w:r>
      <w:r w:rsidR="00C7466F" w:rsidRPr="00C7466F">
        <w:rPr>
          <w:rFonts w:cs="Arial"/>
          <w:color w:val="000000"/>
        </w:rPr>
        <w:t>(Pacific Salmon Commission 2023)</w:t>
      </w:r>
      <w:r w:rsidR="00536120">
        <w:t xml:space="preserve"> </w:t>
      </w:r>
      <w:r w:rsidR="00503A90">
        <w:t xml:space="preserve">AABM </w:t>
      </w:r>
      <w:r w:rsidR="00445954">
        <w:t>mixed stock f</w:t>
      </w:r>
      <w:r w:rsidR="00503A90">
        <w:t>isheries are managed to an annual total allowable catch (TAC)</w:t>
      </w:r>
      <w:r w:rsidR="008A5DCC">
        <w:t xml:space="preserve"> under a variable harvest rate strategy. IS</w:t>
      </w:r>
      <w:r w:rsidR="00927256">
        <w:t>BM fisheries are managed</w:t>
      </w:r>
      <w:r w:rsidR="00913AC0">
        <w:t xml:space="preserve"> domestically</w:t>
      </w:r>
      <w:r w:rsidR="00927256">
        <w:t xml:space="preserve"> under a fixed exploitation rate strategy for </w:t>
      </w:r>
      <w:r w:rsidR="00937BF9">
        <w:t>multiple indicator stock</w:t>
      </w:r>
      <w:r w:rsidR="00401DA2">
        <w:t>s, where the limit is defined by the CYER</w:t>
      </w:r>
      <w:r w:rsidR="000E7207">
        <w:t xml:space="preserve"> (</w:t>
      </w:r>
      <w:r w:rsidR="00C7466F" w:rsidRPr="00C7466F">
        <w:rPr>
          <w:rFonts w:cs="Arial"/>
          <w:color w:val="000000"/>
        </w:rPr>
        <w:t>Pacific Salmon Commission 2023)</w:t>
      </w:r>
    </w:p>
    <w:p w14:paraId="22E9A889" w14:textId="61372BE9" w:rsidR="00C172EE" w:rsidRDefault="00FA3D66" w:rsidP="00FE7EA4">
      <w:r>
        <w:t xml:space="preserve">Domestic </w:t>
      </w:r>
      <w:r w:rsidR="00F423D5">
        <w:t xml:space="preserve">management </w:t>
      </w:r>
      <w:r>
        <w:t>measures i</w:t>
      </w:r>
      <w:r w:rsidR="006B76A6">
        <w:t>n</w:t>
      </w:r>
      <w:commentRangeStart w:id="100"/>
      <w:commentRangeEnd w:id="100"/>
      <w:r w:rsidR="0019681B">
        <w:rPr>
          <w:rStyle w:val="CommentReference"/>
          <w:sz w:val="22"/>
          <w:szCs w:val="20"/>
        </w:rPr>
        <w:commentReference w:id="100"/>
      </w:r>
      <w:r w:rsidR="006B76A6">
        <w:t xml:space="preserve"> response to low abundance</w:t>
      </w:r>
      <w:r w:rsidR="00F423D5">
        <w:t xml:space="preserve"> have restricted</w:t>
      </w:r>
      <w:r w:rsidR="006B76A6">
        <w:t xml:space="preserve"> directed commercial and recreational fisheries f</w:t>
      </w:r>
      <w:r w:rsidR="00B62E7F">
        <w:t>or</w:t>
      </w:r>
      <w:r w:rsidR="006B76A6">
        <w:t xml:space="preserve"> stream-type </w:t>
      </w:r>
      <w:r w:rsidR="00437EF0">
        <w:t xml:space="preserve">Fraser </w:t>
      </w:r>
      <w:r w:rsidR="006B76A6">
        <w:t xml:space="preserve">Chinook Salmon </w:t>
      </w:r>
      <w:r w:rsidR="00F423D5">
        <w:t xml:space="preserve">for </w:t>
      </w:r>
      <w:r w:rsidR="006B76A6">
        <w:t>year</w:t>
      </w:r>
      <w:r w:rsidR="0030493B">
        <w:t>s</w:t>
      </w:r>
      <w:r w:rsidR="00F423D5">
        <w:t>,</w:t>
      </w:r>
      <w:r w:rsidR="0030493B">
        <w:t xml:space="preserve"> and </w:t>
      </w:r>
      <w:r w:rsidR="0061496F">
        <w:t>First Nations</w:t>
      </w:r>
      <w:r w:rsidR="00995C9F">
        <w:t xml:space="preserve"> Food, Social and Ceremonial (FSC)</w:t>
      </w:r>
      <w:r w:rsidR="00795901">
        <w:t xml:space="preserve"> fisheries have </w:t>
      </w:r>
      <w:r w:rsidR="000A083A">
        <w:t xml:space="preserve">also </w:t>
      </w:r>
      <w:r w:rsidR="00795901">
        <w:t>been significantly limit</w:t>
      </w:r>
      <w:r w:rsidR="0030493B">
        <w:t xml:space="preserve">ed </w:t>
      </w:r>
      <w:r w:rsidR="00C7466F" w:rsidRPr="00C7466F">
        <w:rPr>
          <w:rFonts w:cs="Arial"/>
          <w:color w:val="000000"/>
        </w:rPr>
        <w:t>(DFO 2025b)</w:t>
      </w:r>
      <w:r w:rsidR="0030493B">
        <w:t xml:space="preserve">. </w:t>
      </w:r>
      <w:r w:rsidR="00F1183C">
        <w:t xml:space="preserve">Since 2000-2008, </w:t>
      </w:r>
      <w:r w:rsidR="00AB138C">
        <w:t>management measures implemented</w:t>
      </w:r>
      <w:r w:rsidR="00D007E5">
        <w:t xml:space="preserve"> </w:t>
      </w:r>
      <w:r w:rsidR="00623F31">
        <w:t xml:space="preserve">to </w:t>
      </w:r>
      <w:r w:rsidR="001236B8">
        <w:t>reduce</w:t>
      </w:r>
      <w:r w:rsidR="00D007E5">
        <w:t xml:space="preserve"> impact</w:t>
      </w:r>
      <w:r w:rsidR="00A66B4F">
        <w:t>s</w:t>
      </w:r>
      <w:r w:rsidR="00D007E5">
        <w:t xml:space="preserve"> </w:t>
      </w:r>
      <w:r w:rsidR="001236B8">
        <w:t xml:space="preserve">of Canadian AABM fisheries </w:t>
      </w:r>
      <w:r w:rsidR="0083322F">
        <w:t>on</w:t>
      </w:r>
      <w:r w:rsidR="00A66B4F">
        <w:t xml:space="preserve"> west coast Vancouver Island </w:t>
      </w:r>
      <w:r w:rsidR="003E68E6">
        <w:t>natural-origin Chinook</w:t>
      </w:r>
      <w:r w:rsidR="00AB138C">
        <w:t xml:space="preserve"> </w:t>
      </w:r>
      <w:r w:rsidR="00D007E5">
        <w:t xml:space="preserve">also </w:t>
      </w:r>
      <w:r w:rsidR="00405771">
        <w:t>reduced impacts</w:t>
      </w:r>
      <w:r w:rsidR="0085154A">
        <w:t xml:space="preserve"> on</w:t>
      </w:r>
      <w:r w:rsidR="00D007E5">
        <w:t xml:space="preserve"> co-migrating </w:t>
      </w:r>
      <w:r w:rsidR="00272CF0">
        <w:t>stream-type</w:t>
      </w:r>
      <w:r w:rsidR="008F06C2">
        <w:t xml:space="preserve"> Fraser</w:t>
      </w:r>
      <w:r w:rsidR="00272CF0">
        <w:t xml:space="preserve"> Chinook stocks, including</w:t>
      </w:r>
      <w:r w:rsidR="00811557">
        <w:t xml:space="preserve"> </w:t>
      </w:r>
      <w:r w:rsidR="00556666">
        <w:t xml:space="preserve">the </w:t>
      </w:r>
      <w:r w:rsidR="00811557">
        <w:t>Spring 5</w:t>
      </w:r>
      <w:r w:rsidR="00811557" w:rsidRPr="00556666">
        <w:rPr>
          <w:vertAlign w:val="subscript"/>
        </w:rPr>
        <w:t>2</w:t>
      </w:r>
      <w:r w:rsidR="00556666">
        <w:rPr>
          <w:vertAlign w:val="subscript"/>
        </w:rPr>
        <w:t xml:space="preserve"> </w:t>
      </w:r>
      <w:r w:rsidR="001E28A4">
        <w:t xml:space="preserve">(1.3) </w:t>
      </w:r>
      <w:r>
        <w:t xml:space="preserve">and Summer </w:t>
      </w:r>
      <w:r w:rsidRPr="00FA3D66">
        <w:t>5</w:t>
      </w:r>
      <w:r w:rsidRPr="00FA3D66">
        <w:rPr>
          <w:vertAlign w:val="subscript"/>
        </w:rPr>
        <w:t xml:space="preserve">2 </w:t>
      </w:r>
      <w:r w:rsidR="001E28A4">
        <w:t xml:space="preserve">(1.3) </w:t>
      </w:r>
      <w:r w:rsidR="00556666">
        <w:t>SMU</w:t>
      </w:r>
      <w:r>
        <w:t>s</w:t>
      </w:r>
      <w:r w:rsidR="00811557">
        <w:t>.</w:t>
      </w:r>
      <w:r w:rsidR="0034542A">
        <w:t xml:space="preserve"> </w:t>
      </w:r>
      <w:r w:rsidR="00FF56B2">
        <w:t xml:space="preserve">Similarly, </w:t>
      </w:r>
      <w:r w:rsidR="003E68E6">
        <w:t>a broad suite of</w:t>
      </w:r>
      <w:r w:rsidR="00FF56B2">
        <w:t xml:space="preserve"> management measures including </w:t>
      </w:r>
      <w:r w:rsidR="000067D1">
        <w:t>time-</w:t>
      </w:r>
      <w:r w:rsidR="00FF56B2">
        <w:t>area closures, catch</w:t>
      </w:r>
      <w:r w:rsidR="000067D1">
        <w:t xml:space="preserve"> limits, </w:t>
      </w:r>
      <w:r w:rsidR="008E6F64">
        <w:t>mark-selective retention,</w:t>
      </w:r>
      <w:r w:rsidR="00FF56B2">
        <w:t xml:space="preserve"> and various gear restrictions were implemented </w:t>
      </w:r>
      <w:r w:rsidR="00312F15">
        <w:t xml:space="preserve">across commercial and recreational fisheries </w:t>
      </w:r>
      <w:r w:rsidR="00FF56B2">
        <w:t>to</w:t>
      </w:r>
      <w:r w:rsidR="00634CA9">
        <w:t xml:space="preserve"> further</w:t>
      </w:r>
      <w:r w:rsidR="00FF56B2">
        <w:t xml:space="preserve"> reduce impacts on </w:t>
      </w:r>
      <w:r w:rsidR="003E68E6">
        <w:t>stream-type</w:t>
      </w:r>
      <w:r w:rsidR="00FF56B2">
        <w:t xml:space="preserve"> Fraser Chinook</w:t>
      </w:r>
      <w:r w:rsidR="00F0041B">
        <w:t xml:space="preserve"> in 2012</w:t>
      </w:r>
      <w:r w:rsidR="00312F15">
        <w:t xml:space="preserve"> (</w:t>
      </w:r>
      <w:r w:rsidR="00C7466F" w:rsidRPr="00C7466F">
        <w:rPr>
          <w:rFonts w:cs="Arial"/>
          <w:color w:val="000000"/>
        </w:rPr>
        <w:t>Dobson et al. 2020)</w:t>
      </w:r>
      <w:r w:rsidR="00312F15">
        <w:t xml:space="preserve"> A</w:t>
      </w:r>
      <w:r w:rsidR="00D07C1A">
        <w:t>dditional restrictions</w:t>
      </w:r>
      <w:r w:rsidR="00890651">
        <w:t>, primarily more extensive time-area closures, were</w:t>
      </w:r>
      <w:r w:rsidR="00D07C1A">
        <w:t xml:space="preserve"> implemented in 2019</w:t>
      </w:r>
      <w:r w:rsidR="00F0041B">
        <w:t xml:space="preserve"> </w:t>
      </w:r>
      <w:r w:rsidR="00C7466F" w:rsidRPr="00C7466F">
        <w:rPr>
          <w:rFonts w:cs="Arial"/>
          <w:color w:val="000000"/>
        </w:rPr>
        <w:t>(Dobson et al. 2020; DFO 2025b</w:t>
      </w:r>
      <w:r w:rsidR="00F0041B">
        <w:t>)</w:t>
      </w:r>
      <w:r w:rsidR="00FF56B2">
        <w:t xml:space="preserve">. </w:t>
      </w:r>
      <w:r w:rsidR="00503750" w:rsidRPr="00503750">
        <w:t xml:space="preserve">Since 2012, the Albion gill-net test fishery was delayed to late-April to reduce impacts on stream-type Fraser Chinook </w:t>
      </w:r>
      <w:r w:rsidR="00C7466F" w:rsidRPr="00C7466F">
        <w:rPr>
          <w:rFonts w:cs="Arial"/>
          <w:color w:val="000000"/>
        </w:rPr>
        <w:t>(Dobson et al. 2020; Weir et al. 2022)</w:t>
      </w:r>
    </w:p>
    <w:p w14:paraId="251CE2E7" w14:textId="60F284FB" w:rsidR="00E15F77" w:rsidRDefault="00E15F77" w:rsidP="00E15F77">
      <w:pPr>
        <w:pStyle w:val="BodyText"/>
      </w:pPr>
      <w:r w:rsidRPr="00E15F77">
        <w:t xml:space="preserve">There is currently no quantitative escapement goal for </w:t>
      </w:r>
      <w:r w:rsidR="008A0E7E">
        <w:t xml:space="preserve">either </w:t>
      </w:r>
      <w:r w:rsidR="00C7466F" w:rsidRPr="00C7466F">
        <w:rPr>
          <w:rFonts w:cs="Arial"/>
          <w:color w:val="000000"/>
        </w:rPr>
        <w:t>(Chinook Technical Committee 2025a</w:t>
      </w:r>
      <w:r w:rsidRPr="00E15F77">
        <w:t xml:space="preserve">); however, the objective of the 2023 Salmon Integrated Fisheries Management Plan (IFMP) was to manage Canadian fisheries in a highly precautionary manner to allow as many fish to pass through the spawning grounds as possible </w:t>
      </w:r>
      <w:r w:rsidR="00C7466F" w:rsidRPr="00C7466F">
        <w:rPr>
          <w:rFonts w:cs="Arial"/>
          <w:color w:val="000000"/>
        </w:rPr>
        <w:t>(DFO 2025b)</w:t>
      </w:r>
      <w:r w:rsidRPr="00E15F77">
        <w:t xml:space="preserve"> This approach was implemented in 2019 and reduced </w:t>
      </w:r>
      <w:r w:rsidR="00EE15FF">
        <w:t>FMI from</w:t>
      </w:r>
      <w:r w:rsidR="00960BE9">
        <w:t xml:space="preserve"> 23.7% (2014-2018 mean) to 4.4% (2019-2024 mean)</w:t>
      </w:r>
      <w:r w:rsidR="00C7466F" w:rsidRPr="00C7466F">
        <w:rPr>
          <w:rFonts w:cs="Arial"/>
          <w:color w:val="000000"/>
        </w:rPr>
        <w:t>(DFO 2025a)</w:t>
      </w:r>
    </w:p>
    <w:p w14:paraId="4D884248" w14:textId="358EB70F" w:rsidR="00FA5AFD" w:rsidRPr="00FE7511" w:rsidRDefault="00FA5AFD" w:rsidP="00CC7D0F">
      <w:pPr>
        <w:pStyle w:val="Heading4"/>
      </w:pPr>
      <w:r>
        <w:t>Bycatch</w:t>
      </w:r>
      <w:r w:rsidR="000E7207">
        <w:t xml:space="preserve"> in non-salmon fisheries</w:t>
      </w:r>
    </w:p>
    <w:p w14:paraId="7BBEC99D" w14:textId="457A8F26" w:rsidR="008239DD" w:rsidRPr="00F019ED" w:rsidRDefault="00FA5AFD" w:rsidP="51BE9360">
      <w:pPr>
        <w:pStyle w:val="BodyText"/>
        <w:rPr>
          <w:rFonts w:cs="Arial"/>
          <w:color w:val="000000" w:themeColor="text1"/>
        </w:rPr>
      </w:pPr>
      <w:r w:rsidRPr="00FE7511">
        <w:t xml:space="preserve">Enhanced monitoring of the Pacific region groundfish trawl fishery was initiated in 2022 to provide accurate estimates of Pacific Salmon bycatch by species and assess stock composition using genetics </w:t>
      </w:r>
      <w:r w:rsidR="00C7466F" w:rsidRPr="00C7466F">
        <w:rPr>
          <w:rFonts w:cs="Arial"/>
          <w:color w:val="000000"/>
        </w:rPr>
        <w:t>(Lagasse et al. 2025)</w:t>
      </w:r>
      <w:r w:rsidRPr="00FE7511">
        <w:t xml:space="preserve"> CWT recoveries and/or DNA samples were </w:t>
      </w:r>
      <w:r w:rsidR="002F0F35">
        <w:t>collected</w:t>
      </w:r>
      <w:r w:rsidR="002F0F35" w:rsidRPr="00FE7511">
        <w:t xml:space="preserve"> </w:t>
      </w:r>
      <w:r w:rsidRPr="00FE7511">
        <w:t xml:space="preserve">from a random sample of </w:t>
      </w:r>
      <w:r w:rsidR="00BE532A">
        <w:t>Chinook</w:t>
      </w:r>
      <w:r w:rsidRPr="00FE7511">
        <w:t xml:space="preserve"> Salmon bycatch from each fishery region to determine the CU of origin. Fraser Spring</w:t>
      </w:r>
      <w:r w:rsidR="001240DE">
        <w:t xml:space="preserve"> 5</w:t>
      </w:r>
      <w:r w:rsidR="001240DE">
        <w:rPr>
          <w:vertAlign w:val="subscript"/>
        </w:rPr>
        <w:t>2</w:t>
      </w:r>
      <w:r w:rsidRPr="00FE7511">
        <w:t xml:space="preserve"> </w:t>
      </w:r>
      <w:r w:rsidR="001240DE">
        <w:t>(</w:t>
      </w:r>
      <w:r w:rsidRPr="00FE7511">
        <w:t>1.3</w:t>
      </w:r>
      <w:r w:rsidR="001240DE">
        <w:t>)</w:t>
      </w:r>
      <w:r w:rsidR="008239DD">
        <w:t xml:space="preserve"> and Summer</w:t>
      </w:r>
      <w:r w:rsidR="001240DE">
        <w:t xml:space="preserve"> 5</w:t>
      </w:r>
      <w:r w:rsidR="001240DE">
        <w:rPr>
          <w:vertAlign w:val="subscript"/>
        </w:rPr>
        <w:t xml:space="preserve">2 </w:t>
      </w:r>
      <w:r w:rsidR="001240DE">
        <w:t>(1.3)</w:t>
      </w:r>
      <w:r w:rsidR="008239DD">
        <w:t xml:space="preserve"> </w:t>
      </w:r>
      <w:r w:rsidR="00BE532A">
        <w:t>Chinook</w:t>
      </w:r>
      <w:r w:rsidRPr="00FE7511">
        <w:t xml:space="preserve"> Salmon represented a very low proportion (less than 3%) of </w:t>
      </w:r>
      <w:r w:rsidR="00BE532A">
        <w:t>Chinook</w:t>
      </w:r>
      <w:r w:rsidRPr="00FE7511">
        <w:t xml:space="preserve"> bycatch sampled in 2023</w:t>
      </w:r>
      <w:r w:rsidR="00E72D26">
        <w:t>.</w:t>
      </w:r>
      <w:r w:rsidRPr="00FE7511">
        <w:t xml:space="preserve"> </w:t>
      </w:r>
      <w:r w:rsidR="00C7466F" w:rsidRPr="00C7466F">
        <w:rPr>
          <w:rFonts w:cs="Arial"/>
          <w:color w:val="000000"/>
        </w:rPr>
        <w:t>(Lagasse et al. 2025)</w:t>
      </w:r>
    </w:p>
    <w:p w14:paraId="53E028E3" w14:textId="480E05F3" w:rsidR="00497B1A" w:rsidRPr="00A628CC" w:rsidRDefault="00497B1A" w:rsidP="00CC7D0F">
      <w:pPr>
        <w:pStyle w:val="Heading4"/>
      </w:pPr>
      <w:commentRangeStart w:id="101"/>
      <w:commentRangeStart w:id="102"/>
      <w:r w:rsidRPr="3F87EEFA" w:rsidDel="005F25C2">
        <w:t xml:space="preserve">History of </w:t>
      </w:r>
      <w:r w:rsidRPr="3F87EEFA">
        <w:t>Freshwater Habitat Impacts</w:t>
      </w:r>
      <w:commentRangeEnd w:id="101"/>
      <w:r w:rsidR="00BF79F7" w:rsidRPr="00A628CC">
        <w:rPr>
          <w:rStyle w:val="CommentReference"/>
          <w:sz w:val="22"/>
          <w:szCs w:val="28"/>
        </w:rPr>
        <w:commentReference w:id="101"/>
      </w:r>
      <w:commentRangeEnd w:id="102"/>
      <w:r w:rsidRPr="00A628CC">
        <w:rPr>
          <w:rStyle w:val="CommentReference"/>
          <w:sz w:val="22"/>
          <w:szCs w:val="28"/>
        </w:rPr>
        <w:commentReference w:id="102"/>
      </w:r>
    </w:p>
    <w:p w14:paraId="4CFFFE0C" w14:textId="2484A064" w:rsidR="00322EEB" w:rsidRDefault="00497B1A" w:rsidP="00497B1A">
      <w:pPr>
        <w:pStyle w:val="BodyText"/>
      </w:pPr>
      <w:r w:rsidRPr="00FE7511">
        <w:t xml:space="preserve">Fraser Spring </w:t>
      </w:r>
      <w:r w:rsidR="002A62C3">
        <w:t>5</w:t>
      </w:r>
      <w:r w:rsidR="002A62C3">
        <w:rPr>
          <w:vertAlign w:val="subscript"/>
        </w:rPr>
        <w:t>2</w:t>
      </w:r>
      <w:r w:rsidRPr="00FE7511">
        <w:t xml:space="preserve"> </w:t>
      </w:r>
      <w:r w:rsidR="002A62C3">
        <w:t>(1.3) and Summer 5</w:t>
      </w:r>
      <w:r w:rsidR="002A62C3">
        <w:rPr>
          <w:vertAlign w:val="subscript"/>
        </w:rPr>
        <w:t xml:space="preserve">2 </w:t>
      </w:r>
      <w:r w:rsidR="002A62C3">
        <w:t xml:space="preserve"> (1.3) </w:t>
      </w:r>
      <w:r w:rsidR="00BE532A">
        <w:t>Chinook</w:t>
      </w:r>
      <w:r w:rsidRPr="00FE7511">
        <w:t xml:space="preserve"> spend a significant portion of their life cycle in freshwater as a result of their stream-type life history strategy</w:t>
      </w:r>
      <w:r w:rsidR="0038168D" w:rsidRPr="00FE7511">
        <w:t xml:space="preserve"> </w:t>
      </w:r>
      <w:r w:rsidR="00C7466F" w:rsidRPr="00C7466F">
        <w:rPr>
          <w:rFonts w:cs="Arial"/>
          <w:color w:val="000000"/>
        </w:rPr>
        <w:t>(Weir et al. 2022; Dionne et al. 2023)</w:t>
      </w:r>
      <w:r w:rsidR="00A00D62">
        <w:t xml:space="preserve"> </w:t>
      </w:r>
      <w:r w:rsidR="00887DCA">
        <w:t>Juveniles rear in their natal streams</w:t>
      </w:r>
      <w:r w:rsidR="006A4D5F">
        <w:t xml:space="preserve"> as well as in off-channel mainstream habitats</w:t>
      </w:r>
      <w:r w:rsidR="00521761">
        <w:t xml:space="preserve"> and non-natal tributaries of</w:t>
      </w:r>
      <w:r w:rsidR="006A4D5F">
        <w:t xml:space="preserve"> the Thompson </w:t>
      </w:r>
      <w:r w:rsidR="00521761">
        <w:t>and</w:t>
      </w:r>
      <w:r w:rsidR="006A4D5F">
        <w:t xml:space="preserve"> Fraser Rivers</w:t>
      </w:r>
      <w:r w:rsidR="00420842">
        <w:t>, dispersing</w:t>
      </w:r>
      <w:r w:rsidR="002570D3">
        <w:t xml:space="preserve"> and rearing</w:t>
      </w:r>
      <w:r w:rsidR="00420842">
        <w:t xml:space="preserve"> downstream of their natal </w:t>
      </w:r>
      <w:r w:rsidR="002570D3">
        <w:t>stream</w:t>
      </w:r>
      <w:r w:rsidR="00420842">
        <w:t xml:space="preserve"> as far as the lower Fraser River</w:t>
      </w:r>
      <w:r w:rsidR="00521761">
        <w:t xml:space="preserve"> </w:t>
      </w:r>
      <w:r w:rsidR="00C7466F" w:rsidRPr="00C7466F">
        <w:rPr>
          <w:rFonts w:cs="Arial"/>
          <w:color w:val="000000"/>
        </w:rPr>
        <w:t>(Murray and Rosenau 1989; Bradford and Taylor 1997, 2023)</w:t>
      </w:r>
      <w:r w:rsidRPr="000C539C">
        <w:t>.</w:t>
      </w:r>
      <w:r w:rsidRPr="00FE7511">
        <w:t xml:space="preserve"> Many systems in th</w:t>
      </w:r>
      <w:r w:rsidR="001E28A4">
        <w:t>ese</w:t>
      </w:r>
      <w:r w:rsidRPr="00FE7511">
        <w:t xml:space="preserve"> SMU</w:t>
      </w:r>
      <w:r w:rsidR="001E28A4">
        <w:t>s</w:t>
      </w:r>
      <w:r w:rsidRPr="00FE7511">
        <w:t xml:space="preserve"> are highly susceptible to extreme weather events such as wildfires</w:t>
      </w:r>
      <w:r w:rsidR="005B52C9">
        <w:t>,</w:t>
      </w:r>
      <w:r w:rsidRPr="00FE7511">
        <w:t xml:space="preserve"> landslides</w:t>
      </w:r>
      <w:r w:rsidR="00C679D3">
        <w:t xml:space="preserve">, </w:t>
      </w:r>
      <w:r w:rsidR="0005167B">
        <w:t>high water temperatures,</w:t>
      </w:r>
      <w:r w:rsidRPr="00FE7511">
        <w:t xml:space="preserve"> and </w:t>
      </w:r>
      <w:r w:rsidR="0005167B">
        <w:t>extreme high or low flows</w:t>
      </w:r>
      <w:r w:rsidR="00853A45">
        <w:t xml:space="preserve">, although </w:t>
      </w:r>
      <w:r w:rsidR="007357E4">
        <w:t xml:space="preserve">flexibility in the timing of spawning ground arrival and </w:t>
      </w:r>
      <w:r w:rsidR="003C065E">
        <w:t>dispersal of juveniles throughout the Fraser watershed helps buffer impacts on upstream migration and rearing</w:t>
      </w:r>
      <w:r w:rsidRPr="00FE7511">
        <w:t>. Substantial</w:t>
      </w:r>
      <w:r>
        <w:t xml:space="preserve"> </w:t>
      </w:r>
      <w:r w:rsidR="3F7C553A">
        <w:t xml:space="preserve">adult </w:t>
      </w:r>
      <w:proofErr w:type="spellStart"/>
      <w:r w:rsidR="3F7C553A">
        <w:t>en</w:t>
      </w:r>
      <w:proofErr w:type="spellEnd"/>
      <w:r w:rsidR="3F7C553A">
        <w:t xml:space="preserve"> route</w:t>
      </w:r>
      <w:r w:rsidRPr="00FE7511">
        <w:t xml:space="preserve"> mortality occurred during the 2019 Big Bar Landslide on the Fraser River mainstem and resulted in record low spawner returns for Fraser Spring </w:t>
      </w:r>
      <w:r w:rsidR="00DC444F">
        <w:t>5</w:t>
      </w:r>
      <w:r w:rsidR="00DC444F">
        <w:rPr>
          <w:vertAlign w:val="subscript"/>
        </w:rPr>
        <w:t>2</w:t>
      </w:r>
      <w:r w:rsidRPr="00FE7511">
        <w:t xml:space="preserve"> </w:t>
      </w:r>
      <w:r w:rsidR="00DC444F">
        <w:t>(</w:t>
      </w:r>
      <w:r w:rsidRPr="00FE7511">
        <w:t>1.3</w:t>
      </w:r>
      <w:r w:rsidR="00DC444F">
        <w:t>)</w:t>
      </w:r>
      <w:r w:rsidRPr="00FE7511">
        <w:t xml:space="preserve"> </w:t>
      </w:r>
      <w:r w:rsidR="00BE532A">
        <w:lastRenderedPageBreak/>
        <w:t>Chinook</w:t>
      </w:r>
      <w:r w:rsidRPr="00FE7511">
        <w:t xml:space="preserve">, </w:t>
      </w:r>
      <w:r w:rsidR="00586EDC">
        <w:t xml:space="preserve">and some Summer </w:t>
      </w:r>
      <w:r w:rsidR="00DC444F" w:rsidRPr="00DC444F">
        <w:t>5</w:t>
      </w:r>
      <w:r w:rsidR="00DC444F" w:rsidRPr="00DC444F">
        <w:rPr>
          <w:vertAlign w:val="subscript"/>
        </w:rPr>
        <w:t>2</w:t>
      </w:r>
      <w:r w:rsidR="00DC444F">
        <w:rPr>
          <w:vertAlign w:val="subscript"/>
        </w:rPr>
        <w:t xml:space="preserve"> </w:t>
      </w:r>
      <w:r w:rsidR="00DC444F">
        <w:t>(</w:t>
      </w:r>
      <w:r w:rsidR="00586EDC">
        <w:t>1.3</w:t>
      </w:r>
      <w:r w:rsidR="00DC444F">
        <w:t>)</w:t>
      </w:r>
      <w:r w:rsidR="00586EDC">
        <w:t xml:space="preserve"> Chinook populations were also restricted </w:t>
      </w:r>
      <w:r w:rsidR="00C7466F" w:rsidRPr="00C7466F">
        <w:rPr>
          <w:rFonts w:cs="Arial"/>
          <w:color w:val="000000"/>
        </w:rPr>
        <w:t>(Chinook Technical Committee 2025b)</w:t>
      </w:r>
      <w:r w:rsidR="00586EDC">
        <w:t xml:space="preserve"> The Big Bar</w:t>
      </w:r>
      <w:r w:rsidR="00C81E7A">
        <w:t xml:space="preserve"> slide impacted Spring </w:t>
      </w:r>
      <w:r w:rsidR="00DC444F" w:rsidRPr="00DC444F">
        <w:t>5</w:t>
      </w:r>
      <w:r w:rsidR="00DC444F" w:rsidRPr="00DC444F">
        <w:rPr>
          <w:vertAlign w:val="subscript"/>
        </w:rPr>
        <w:t>2</w:t>
      </w:r>
      <w:r w:rsidR="00DC444F">
        <w:rPr>
          <w:vertAlign w:val="subscript"/>
        </w:rPr>
        <w:t xml:space="preserve"> </w:t>
      </w:r>
      <w:r w:rsidR="00DC444F">
        <w:t>(</w:t>
      </w:r>
      <w:r w:rsidR="00C81E7A">
        <w:t>1.3</w:t>
      </w:r>
      <w:r w:rsidR="00DC444F">
        <w:t>)</w:t>
      </w:r>
      <w:r w:rsidR="00C81E7A">
        <w:t xml:space="preserve"> migration in 2020, however there was no significant mortality or delay in migration </w:t>
      </w:r>
      <w:r w:rsidR="00A8593B">
        <w:t xml:space="preserve">detected at Big Bar </w:t>
      </w:r>
      <w:r w:rsidR="00C81E7A">
        <w:t>in</w:t>
      </w:r>
      <w:r w:rsidR="00A8593B">
        <w:t xml:space="preserve"> </w:t>
      </w:r>
      <w:r w:rsidR="00C81E7A">
        <w:t>2021 and 2022 (CTC 2025</w:t>
      </w:r>
      <w:r w:rsidR="00974671">
        <w:t>,</w:t>
      </w:r>
      <w:r w:rsidR="00017BE1">
        <w:t xml:space="preserve"> DFO 2025</w:t>
      </w:r>
      <w:r w:rsidR="00C81E7A">
        <w:t>).</w:t>
      </w:r>
      <w:r w:rsidR="00B458E6">
        <w:t xml:space="preserve"> Similarly for Summer </w:t>
      </w:r>
      <w:r w:rsidR="00DC444F" w:rsidRPr="00DC444F">
        <w:t>5</w:t>
      </w:r>
      <w:r w:rsidR="00DC444F" w:rsidRPr="00DC444F">
        <w:rPr>
          <w:vertAlign w:val="subscript"/>
        </w:rPr>
        <w:t>2</w:t>
      </w:r>
      <w:r w:rsidR="00B458E6">
        <w:t xml:space="preserve"> </w:t>
      </w:r>
      <w:r w:rsidR="00DC444F">
        <w:t>(</w:t>
      </w:r>
      <w:r w:rsidR="00B458E6">
        <w:t>1.3</w:t>
      </w:r>
      <w:r w:rsidR="00DC444F">
        <w:t>)</w:t>
      </w:r>
      <w:r w:rsidR="00B458E6">
        <w:t xml:space="preserve"> Chinook</w:t>
      </w:r>
      <w:r w:rsidR="0034705B">
        <w:t>, t</w:t>
      </w:r>
      <w:r w:rsidR="0034705B" w:rsidRPr="0034705B">
        <w:rPr>
          <w:lang w:val="en-US"/>
        </w:rPr>
        <w:t xml:space="preserve">here was no </w:t>
      </w:r>
      <w:commentRangeStart w:id="103"/>
      <w:commentRangeStart w:id="104"/>
      <w:r w:rsidR="0034705B" w:rsidRPr="0034705B">
        <w:rPr>
          <w:lang w:val="en-US"/>
        </w:rPr>
        <w:t xml:space="preserve">mortality </w:t>
      </w:r>
      <w:commentRangeEnd w:id="103"/>
      <w:r w:rsidR="0034705B" w:rsidRPr="0034705B">
        <w:rPr>
          <w:rStyle w:val="CommentReference"/>
          <w:sz w:val="22"/>
          <w:szCs w:val="20"/>
          <w:lang w:val="en-US"/>
        </w:rPr>
        <w:commentReference w:id="103"/>
      </w:r>
      <w:commentRangeEnd w:id="104"/>
      <w:r w:rsidRPr="0034705B">
        <w:rPr>
          <w:rStyle w:val="CommentReference"/>
          <w:sz w:val="22"/>
          <w:szCs w:val="20"/>
          <w:lang w:val="en-US"/>
        </w:rPr>
        <w:commentReference w:id="104"/>
      </w:r>
      <w:r w:rsidR="0034705B" w:rsidRPr="0034705B">
        <w:rPr>
          <w:lang w:val="en-US"/>
        </w:rPr>
        <w:t xml:space="preserve">or delays detected with respect to Big Bar passage in 2020 </w:t>
      </w:r>
      <w:r w:rsidR="0034705B">
        <w:rPr>
          <w:lang w:val="en-US"/>
        </w:rPr>
        <w:t>for</w:t>
      </w:r>
      <w:r w:rsidR="0034705B" w:rsidRPr="0034705B">
        <w:rPr>
          <w:lang w:val="en-US"/>
        </w:rPr>
        <w:t xml:space="preserve"> stocks returning through the Fraser Canyon, and no mortality or delays in migration detected at Big Bar observed in 2021 or 2022 </w:t>
      </w:r>
      <w:r w:rsidR="00C7466F" w:rsidRPr="00C7466F">
        <w:rPr>
          <w:rFonts w:cs="Arial"/>
          <w:color w:val="000000"/>
          <w:lang w:val="en-US"/>
        </w:rPr>
        <w:t>(Chinook Technical Committee 2025b; DFO 2025a)</w:t>
      </w:r>
      <w:r w:rsidR="004F37DE">
        <w:t xml:space="preserve"> </w:t>
      </w:r>
      <w:r w:rsidRPr="00FE7511">
        <w:t>In July of 2024, a</w:t>
      </w:r>
      <w:r w:rsidR="00B60E4F">
        <w:t>nother major</w:t>
      </w:r>
      <w:r w:rsidRPr="00FE7511">
        <w:t xml:space="preserve"> landslide occurred on the Chilcotin River, blocking fish passage for multiple weeks during the migration period of populations that spawn above the slide. Although SONAR data showed that migration resumed in early September, mortality due to the initial blockage and downstream debris flow has not been quantified, and impacts on </w:t>
      </w:r>
      <w:r w:rsidR="001E28A4">
        <w:t xml:space="preserve">the </w:t>
      </w:r>
      <w:r w:rsidRPr="00FE7511">
        <w:t xml:space="preserve">productivity of the affected CUs will not be evident until the </w:t>
      </w:r>
      <w:r w:rsidR="00655CA6">
        <w:t>entire cohort has returned</w:t>
      </w:r>
      <w:r w:rsidR="00C362CF">
        <w:t xml:space="preserve"> </w:t>
      </w:r>
      <w:r w:rsidR="00ED04D1" w:rsidRPr="00ED04D1">
        <w:rPr>
          <w:rFonts w:cs="Arial"/>
          <w:color w:val="000000"/>
        </w:rPr>
        <w:t>(</w:t>
      </w:r>
      <w:r w:rsidR="00C7466F" w:rsidRPr="00C7466F">
        <w:rPr>
          <w:rFonts w:cs="Arial"/>
          <w:color w:val="000000"/>
        </w:rPr>
        <w:t>Chinook Technical Committee 2025a)</w:t>
      </w:r>
    </w:p>
    <w:p w14:paraId="598D7297" w14:textId="5BC85A5B" w:rsidR="00497B1A" w:rsidRPr="00322EEB" w:rsidRDefault="00497B1A" w:rsidP="00497B1A">
      <w:pPr>
        <w:pStyle w:val="BodyText"/>
      </w:pPr>
      <w:r w:rsidRPr="00FE7511">
        <w:t>Construction of the Terzag</w:t>
      </w:r>
      <w:r w:rsidR="00F72846">
        <w:t>h</w:t>
      </w:r>
      <w:r w:rsidRPr="00FE7511">
        <w:t>i Dam on the Bridge River (Middle Fraser</w:t>
      </w:r>
      <w:r w:rsidR="00DA070C">
        <w:t xml:space="preserve"> River SP 1.3</w:t>
      </w:r>
      <w:r w:rsidRPr="00FE7511">
        <w:t xml:space="preserve"> CU) in 1960 cut-off important spawning and rearing habitat that was historically used by the Bridge River </w:t>
      </w:r>
      <w:r w:rsidR="00BE532A">
        <w:t>Chinook</w:t>
      </w:r>
      <w:r w:rsidRPr="00FE7511">
        <w:t xml:space="preserve"> population</w:t>
      </w:r>
      <w:r w:rsidR="00BA7D0B">
        <w:t xml:space="preserve">, </w:t>
      </w:r>
      <w:r w:rsidR="00F645F4">
        <w:t xml:space="preserve">and resulted in </w:t>
      </w:r>
      <w:r w:rsidR="001E28A4">
        <w:t xml:space="preserve">the </w:t>
      </w:r>
      <w:r w:rsidR="00F645F4">
        <w:t xml:space="preserve">dewatering of </w:t>
      </w:r>
      <w:r w:rsidR="00AF40D1">
        <w:t>~</w:t>
      </w:r>
      <w:r w:rsidR="00F645F4">
        <w:t>4km of habitat downstream</w:t>
      </w:r>
      <w:r w:rsidR="00BB42B4">
        <w:t xml:space="preserve"> of the </w:t>
      </w:r>
      <w:r w:rsidR="00F645F4">
        <w:t>dam</w:t>
      </w:r>
      <w:r w:rsidR="00B42FB5" w:rsidRPr="00FE7511">
        <w:t xml:space="preserve"> </w:t>
      </w:r>
      <w:r w:rsidR="00C7466F" w:rsidRPr="00C7466F">
        <w:rPr>
          <w:rFonts w:cs="Arial"/>
          <w:color w:val="000000"/>
        </w:rPr>
        <w:t>(Bradford et al. 2011; Weir et al. 2022)</w:t>
      </w:r>
      <w:r w:rsidR="00ED04D1" w:rsidRPr="00ED04D1">
        <w:rPr>
          <w:rFonts w:cs="Arial"/>
          <w:color w:val="000000"/>
        </w:rPr>
        <w:t>)</w:t>
      </w:r>
      <w:r w:rsidR="00B42FB5" w:rsidRPr="00FE7511">
        <w:t>.</w:t>
      </w:r>
      <w:r w:rsidR="00DD653F">
        <w:t xml:space="preserve"> The Bridge </w:t>
      </w:r>
      <w:r w:rsidR="00CF5E27">
        <w:t>R</w:t>
      </w:r>
      <w:r w:rsidR="00DD653F">
        <w:t>iver population accounts for ~</w:t>
      </w:r>
      <w:r w:rsidR="00851773">
        <w:t>3</w:t>
      </w:r>
      <w:r w:rsidR="00DD653F">
        <w:t xml:space="preserve">% of the </w:t>
      </w:r>
      <w:r w:rsidR="00851773">
        <w:t xml:space="preserve">Spring </w:t>
      </w:r>
      <w:r w:rsidR="009543CD" w:rsidRPr="009543CD">
        <w:t>5</w:t>
      </w:r>
      <w:r w:rsidR="009543CD" w:rsidRPr="009543CD">
        <w:rPr>
          <w:vertAlign w:val="subscript"/>
        </w:rPr>
        <w:t>2</w:t>
      </w:r>
      <w:r w:rsidR="00851773">
        <w:t xml:space="preserve"> </w:t>
      </w:r>
      <w:r w:rsidR="009543CD">
        <w:t>(</w:t>
      </w:r>
      <w:r w:rsidR="00851773">
        <w:t>1.3</w:t>
      </w:r>
      <w:r w:rsidR="009543CD">
        <w:t>)</w:t>
      </w:r>
      <w:r w:rsidR="00851773">
        <w:t xml:space="preserve"> SMU.</w:t>
      </w:r>
      <w:r w:rsidRPr="00FE7511">
        <w:t xml:space="preserve"> </w:t>
      </w:r>
      <w:r w:rsidR="00725DB1" w:rsidRPr="00A56336">
        <w:t xml:space="preserve">Construction of the Kenny Dam in the early 1950s </w:t>
      </w:r>
      <w:r w:rsidR="00196749" w:rsidRPr="00A56336">
        <w:t xml:space="preserve">significantly impacted </w:t>
      </w:r>
      <w:r w:rsidR="006A7ACD" w:rsidRPr="00A56336">
        <w:t>local ecosystems in the Nechako River basi</w:t>
      </w:r>
      <w:r w:rsidR="004B193B" w:rsidRPr="00A56336">
        <w:t>n, where large areas of land were flooded or drained</w:t>
      </w:r>
      <w:r w:rsidR="002A3A85" w:rsidRPr="00A56336">
        <w:t xml:space="preserve"> causing displacement </w:t>
      </w:r>
      <w:r w:rsidR="00366A63" w:rsidRPr="00A56336">
        <w:t>of salmon and other fish species</w:t>
      </w:r>
      <w:r w:rsidR="0046391A" w:rsidRPr="00A56336">
        <w:t xml:space="preserve">. </w:t>
      </w:r>
      <w:r w:rsidR="000F0111">
        <w:t>I</w:t>
      </w:r>
      <w:r w:rsidR="0046391A" w:rsidRPr="00A56336">
        <w:t xml:space="preserve">mpacts </w:t>
      </w:r>
      <w:r w:rsidR="000F0111">
        <w:t xml:space="preserve">of the Kenny Dam at the </w:t>
      </w:r>
      <w:r w:rsidR="00C55BF3">
        <w:t>C</w:t>
      </w:r>
      <w:r w:rsidR="000F0111">
        <w:t>U scale on</w:t>
      </w:r>
      <w:r w:rsidR="0046391A" w:rsidRPr="00A56336">
        <w:t xml:space="preserve"> Middle Fraser Spring </w:t>
      </w:r>
      <w:r w:rsidR="009543CD" w:rsidRPr="009543CD">
        <w:t>5</w:t>
      </w:r>
      <w:r w:rsidR="009543CD" w:rsidRPr="009543CD">
        <w:rPr>
          <w:vertAlign w:val="subscript"/>
        </w:rPr>
        <w:t>2</w:t>
      </w:r>
      <w:r w:rsidR="0046391A" w:rsidRPr="00A56336">
        <w:t xml:space="preserve"> </w:t>
      </w:r>
      <w:r w:rsidR="009543CD">
        <w:t>(</w:t>
      </w:r>
      <w:r w:rsidR="0046391A" w:rsidRPr="00A56336">
        <w:t>1.3</w:t>
      </w:r>
      <w:r w:rsidR="009543CD">
        <w:t>)</w:t>
      </w:r>
      <w:r w:rsidR="0046391A" w:rsidRPr="00A56336">
        <w:t xml:space="preserve"> Chinook are expected to be </w:t>
      </w:r>
      <w:r w:rsidR="000F0111">
        <w:t>low</w:t>
      </w:r>
      <w:r w:rsidR="00FE2CE3" w:rsidRPr="00A56336">
        <w:t xml:space="preserve"> due to the </w:t>
      </w:r>
      <w:r w:rsidR="00E20911" w:rsidRPr="00A56336">
        <w:t>large geographic range of the CU</w:t>
      </w:r>
      <w:r w:rsidR="008C2209" w:rsidRPr="00A56336">
        <w:t xml:space="preserve"> (</w:t>
      </w:r>
      <w:r w:rsidR="00C7466F" w:rsidRPr="00C7466F">
        <w:rPr>
          <w:rFonts w:cs="Arial"/>
          <w:color w:val="000000"/>
        </w:rPr>
        <w:t>(Doutaz et al. 2021)</w:t>
      </w:r>
      <w:r w:rsidR="00E20911">
        <w:t xml:space="preserve"> </w:t>
      </w:r>
      <w:r w:rsidRPr="00FE7511">
        <w:t xml:space="preserve">The Lower Fraser </w:t>
      </w:r>
      <w:r w:rsidR="005C3B39">
        <w:t xml:space="preserve">River and </w:t>
      </w:r>
      <w:r w:rsidR="003131D5">
        <w:t>e</w:t>
      </w:r>
      <w:r w:rsidR="005C3B39">
        <w:t>stuary</w:t>
      </w:r>
      <w:r w:rsidRPr="00FE7511" w:rsidDel="003131D5">
        <w:t xml:space="preserve"> </w:t>
      </w:r>
      <w:r w:rsidR="003131D5">
        <w:t>have</w:t>
      </w:r>
      <w:r w:rsidRPr="00FE7511">
        <w:t xml:space="preserve"> been heavily modified for floodplain control and agricultural development, which has drastically altered conditions in off-channel habitat that is used by </w:t>
      </w:r>
      <w:r w:rsidR="00BE532A">
        <w:t>Chinook</w:t>
      </w:r>
      <w:r w:rsidRPr="00FE7511">
        <w:t xml:space="preserve"> juveniles for rearing.</w:t>
      </w:r>
    </w:p>
    <w:p w14:paraId="2587DF55" w14:textId="22E1B5E0" w:rsidR="00B26399" w:rsidRPr="008B6D16" w:rsidRDefault="0096075F" w:rsidP="008B6D16">
      <w:pPr>
        <w:pStyle w:val="Heading3"/>
      </w:pPr>
      <w:bookmarkStart w:id="105" w:name="_Toc230764051"/>
      <w:r w:rsidRPr="008B6D16">
        <w:t>Ecosystem and Climate Change Considerations</w:t>
      </w:r>
      <w:bookmarkEnd w:id="105"/>
    </w:p>
    <w:p w14:paraId="50A792E6" w14:textId="41FF9D7A" w:rsidR="008376F9" w:rsidRPr="00FE7511" w:rsidRDefault="008376F9" w:rsidP="008376F9">
      <w:pPr>
        <w:pStyle w:val="BodyText"/>
      </w:pPr>
      <w:r w:rsidRPr="00FE7511">
        <w:t xml:space="preserve">Fraser Spring </w:t>
      </w:r>
      <w:r w:rsidR="00F614AC" w:rsidRPr="00F614AC">
        <w:rPr>
          <w:lang w:val="en-US"/>
        </w:rPr>
        <w:t>5</w:t>
      </w:r>
      <w:r w:rsidR="00F614AC" w:rsidRPr="00F614AC">
        <w:rPr>
          <w:vertAlign w:val="subscript"/>
          <w:lang w:val="en-US"/>
        </w:rPr>
        <w:t>2</w:t>
      </w:r>
      <w:r w:rsidR="00F614AC">
        <w:rPr>
          <w:vertAlign w:val="subscript"/>
          <w:lang w:val="en-US"/>
        </w:rPr>
        <w:t xml:space="preserve"> </w:t>
      </w:r>
      <w:r w:rsidR="00F614AC">
        <w:rPr>
          <w:lang w:val="en-US"/>
        </w:rPr>
        <w:t>(</w:t>
      </w:r>
      <w:r w:rsidRPr="00FE7511">
        <w:t>1.3</w:t>
      </w:r>
      <w:r w:rsidR="00F614AC">
        <w:t>)</w:t>
      </w:r>
      <w:r w:rsidRPr="00FE7511">
        <w:t xml:space="preserve"> </w:t>
      </w:r>
      <w:r w:rsidR="00AB3B88" w:rsidRPr="00FE7511">
        <w:t>and Summer</w:t>
      </w:r>
      <w:r w:rsidR="00F614AC">
        <w:t xml:space="preserve"> </w:t>
      </w:r>
      <w:r w:rsidR="00F614AC" w:rsidRPr="00F614AC">
        <w:rPr>
          <w:lang w:val="en-US"/>
        </w:rPr>
        <w:t>5</w:t>
      </w:r>
      <w:r w:rsidR="00F614AC" w:rsidRPr="00F614AC">
        <w:rPr>
          <w:vertAlign w:val="subscript"/>
          <w:lang w:val="en-US"/>
        </w:rPr>
        <w:t>2</w:t>
      </w:r>
      <w:r w:rsidR="00991867">
        <w:rPr>
          <w:vertAlign w:val="subscript"/>
          <w:lang w:val="en-US"/>
        </w:rPr>
        <w:t xml:space="preserve"> </w:t>
      </w:r>
      <w:r w:rsidR="00991867">
        <w:t>(</w:t>
      </w:r>
      <w:r w:rsidR="00AB3B88" w:rsidRPr="00FE7511">
        <w:t>1.3</w:t>
      </w:r>
      <w:r w:rsidR="00991867">
        <w:t>)</w:t>
      </w:r>
      <w:r w:rsidR="00AB3B88" w:rsidRPr="00FE7511">
        <w:t xml:space="preserve"> </w:t>
      </w:r>
      <w:r w:rsidR="00BE532A">
        <w:t>Chinook</w:t>
      </w:r>
      <w:r w:rsidRPr="00FE7511">
        <w:t xml:space="preserve"> encounter a wide range of ecosystems and climate conditions during their life-</w:t>
      </w:r>
      <w:r w:rsidR="00C5704D">
        <w:t xml:space="preserve">cycle </w:t>
      </w:r>
      <w:r w:rsidR="00C7466F" w:rsidRPr="00C7466F">
        <w:rPr>
          <w:rFonts w:cs="Arial"/>
          <w:color w:val="000000"/>
        </w:rPr>
        <w:t>(Doutaz et al. 2021; Weir et al. 2022; Dionne et al. 2023)</w:t>
      </w:r>
      <w:r w:rsidRPr="00FE7511">
        <w:t xml:space="preserve">. Table </w:t>
      </w:r>
      <w:r w:rsidR="00D70EFF">
        <w:t>8</w:t>
      </w:r>
      <w:r w:rsidRPr="00FE7511">
        <w:t xml:space="preserve"> summarizes major ecosystem and climate considerations by life-stage for </w:t>
      </w:r>
      <w:r w:rsidR="00AB3B88" w:rsidRPr="00FE7511">
        <w:t>both</w:t>
      </w:r>
      <w:r w:rsidRPr="00FE7511">
        <w:t xml:space="preserve"> SMU</w:t>
      </w:r>
      <w:r w:rsidR="00AB3B88" w:rsidRPr="00FE7511">
        <w:t>s</w:t>
      </w:r>
      <w:r w:rsidRPr="00FE7511">
        <w:t xml:space="preserve">. </w:t>
      </w:r>
      <w:r w:rsidR="00B422DC">
        <w:t>An in-depth summary of the major climate threats to specific CUs and recommended management actions</w:t>
      </w:r>
      <w:r w:rsidR="00C07C8E">
        <w:t xml:space="preserve"> to address these threats are outlined in the associated Recovery Potential Assessments (</w:t>
      </w:r>
      <w:r w:rsidR="00C7466F" w:rsidRPr="00C7466F">
        <w:rPr>
          <w:rFonts w:cs="Arial"/>
          <w:color w:val="000000"/>
        </w:rPr>
        <w:t>(Doutaz et al. 2021; Weir et al. 2022; Dionne et al. 2023)</w:t>
      </w:r>
      <w:r w:rsidR="00850CD7">
        <w:t xml:space="preserve"> </w:t>
      </w:r>
    </w:p>
    <w:p w14:paraId="47BB643C" w14:textId="3A0FB407" w:rsidR="008376F9" w:rsidRPr="00A628CC" w:rsidRDefault="008376F9" w:rsidP="008376F9">
      <w:pPr>
        <w:pStyle w:val="Caption-Table"/>
      </w:pPr>
      <w:r w:rsidRPr="00FE7511">
        <w:t xml:space="preserve">Table </w:t>
      </w:r>
      <w:r w:rsidR="003B6098">
        <w:t>8</w:t>
      </w:r>
      <w:r w:rsidRPr="00FE7511">
        <w:t>. Fraser River Spring</w:t>
      </w:r>
      <w:r w:rsidR="00423F1B">
        <w:t xml:space="preserve"> and Summer</w:t>
      </w:r>
      <w:r w:rsidRPr="00FE7511">
        <w:t xml:space="preserve"> </w:t>
      </w:r>
      <w:r w:rsidR="008E57C4" w:rsidRPr="008E57C4">
        <w:t>5</w:t>
      </w:r>
      <w:r w:rsidR="008E57C4" w:rsidRPr="008E57C4">
        <w:rPr>
          <w:vertAlign w:val="subscript"/>
        </w:rPr>
        <w:t>2</w:t>
      </w:r>
      <w:r w:rsidR="008E57C4">
        <w:rPr>
          <w:vertAlign w:val="subscript"/>
        </w:rPr>
        <w:t xml:space="preserve"> </w:t>
      </w:r>
      <w:r w:rsidR="008E57C4">
        <w:t>(</w:t>
      </w:r>
      <w:r w:rsidRPr="00FE7511">
        <w:t>1.3</w:t>
      </w:r>
      <w:r w:rsidR="008E57C4">
        <w:t>)</w:t>
      </w:r>
      <w:r w:rsidRPr="00FE7511">
        <w:t xml:space="preserve"> </w:t>
      </w:r>
      <w:r w:rsidR="00BE532A">
        <w:t>Chinook</w:t>
      </w:r>
      <w:r w:rsidRPr="00FE7511">
        <w:t xml:space="preserve"> required habitat and the effect of the top 3 threats by life stage. </w:t>
      </w:r>
      <w:r w:rsidRPr="00A628CC">
        <w:t xml:space="preserve">Information adapted from </w:t>
      </w:r>
      <w:r w:rsidR="00ED04D1" w:rsidRPr="00ED04D1">
        <w:rPr>
          <w:rFonts w:cs="Arial"/>
          <w:color w:val="000000"/>
        </w:rPr>
        <w:t>(</w:t>
      </w:r>
      <w:r w:rsidR="00C7466F" w:rsidRPr="00C7466F">
        <w:rPr>
          <w:rFonts w:cs="Arial"/>
          <w:color w:val="000000"/>
        </w:rPr>
        <w:t>(Doutaz et al. 2021)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4"/>
        <w:gridCol w:w="4066"/>
        <w:gridCol w:w="4050"/>
      </w:tblGrid>
      <w:tr w:rsidR="008376F9" w:rsidRPr="00FE7511" w14:paraId="3755B4A5" w14:textId="77777777" w:rsidTr="009250C7">
        <w:trPr>
          <w:tblHeader/>
        </w:trPr>
        <w:tc>
          <w:tcPr>
            <w:tcW w:w="1244" w:type="dxa"/>
            <w:tcBorders>
              <w:top w:val="single" w:sz="4" w:space="0" w:color="auto"/>
              <w:bottom w:val="single" w:sz="4" w:space="0" w:color="auto"/>
            </w:tcBorders>
          </w:tcPr>
          <w:p w14:paraId="7B013419" w14:textId="77777777" w:rsidR="008376F9" w:rsidRPr="00FE7511" w:rsidRDefault="008376F9">
            <w:pPr>
              <w:pStyle w:val="Table"/>
            </w:pPr>
            <w:r w:rsidRPr="00FE7511">
              <w:t>Life stage</w:t>
            </w:r>
          </w:p>
        </w:tc>
        <w:tc>
          <w:tcPr>
            <w:tcW w:w="4066" w:type="dxa"/>
            <w:tcBorders>
              <w:top w:val="single" w:sz="4" w:space="0" w:color="auto"/>
              <w:bottom w:val="single" w:sz="4" w:space="0" w:color="auto"/>
            </w:tcBorders>
          </w:tcPr>
          <w:p w14:paraId="7838AF45" w14:textId="77777777" w:rsidR="008376F9" w:rsidRPr="00FE7511" w:rsidRDefault="008376F9">
            <w:pPr>
              <w:pStyle w:val="Table"/>
            </w:pPr>
            <w:r w:rsidRPr="00FE7511">
              <w:t>Top threats</w:t>
            </w:r>
          </w:p>
        </w:tc>
        <w:tc>
          <w:tcPr>
            <w:tcW w:w="4050" w:type="dxa"/>
            <w:tcBorders>
              <w:top w:val="single" w:sz="4" w:space="0" w:color="auto"/>
              <w:bottom w:val="single" w:sz="4" w:space="0" w:color="auto"/>
            </w:tcBorders>
          </w:tcPr>
          <w:p w14:paraId="31A8E493" w14:textId="77777777" w:rsidR="008376F9" w:rsidRPr="00FE7511" w:rsidRDefault="008376F9">
            <w:pPr>
              <w:pStyle w:val="Table"/>
            </w:pPr>
            <w:r w:rsidRPr="00FE7511">
              <w:t>Mechanisms of threats</w:t>
            </w:r>
          </w:p>
        </w:tc>
      </w:tr>
      <w:tr w:rsidR="008376F9" w:rsidRPr="00FE7511" w14:paraId="72506A44" w14:textId="77777777">
        <w:tc>
          <w:tcPr>
            <w:tcW w:w="1244" w:type="dxa"/>
            <w:tcBorders>
              <w:top w:val="single" w:sz="4" w:space="0" w:color="auto"/>
            </w:tcBorders>
          </w:tcPr>
          <w:p w14:paraId="6DFFDE3A" w14:textId="77777777" w:rsidR="008376F9" w:rsidRPr="00FE7511" w:rsidRDefault="008376F9">
            <w:pPr>
              <w:pStyle w:val="Table"/>
            </w:pPr>
            <w:r w:rsidRPr="00FE7511">
              <w:t>Egg/alevin</w:t>
            </w:r>
          </w:p>
        </w:tc>
        <w:tc>
          <w:tcPr>
            <w:tcW w:w="4066" w:type="dxa"/>
            <w:tcBorders>
              <w:top w:val="single" w:sz="4" w:space="0" w:color="auto"/>
            </w:tcBorders>
          </w:tcPr>
          <w:p w14:paraId="0BFD516F" w14:textId="77777777" w:rsidR="008376F9" w:rsidRPr="00FE7511" w:rsidRDefault="008376F9" w:rsidP="00150456">
            <w:pPr>
              <w:pStyle w:val="Table"/>
              <w:numPr>
                <w:ilvl w:val="0"/>
                <w:numId w:val="12"/>
              </w:numPr>
            </w:pPr>
            <w:r w:rsidRPr="00FE7511">
              <w:t>Modifications to catchment surfaces</w:t>
            </w:r>
          </w:p>
          <w:p w14:paraId="1029B444" w14:textId="77777777" w:rsidR="008376F9" w:rsidRPr="00FE7511" w:rsidRDefault="008376F9" w:rsidP="00150456">
            <w:pPr>
              <w:pStyle w:val="Table"/>
              <w:numPr>
                <w:ilvl w:val="0"/>
                <w:numId w:val="12"/>
              </w:numPr>
            </w:pPr>
            <w:r w:rsidRPr="00FE7511">
              <w:t>Climate change increasing freshwater environmental variation</w:t>
            </w:r>
          </w:p>
          <w:p w14:paraId="2AF55D3C" w14:textId="77777777" w:rsidR="008376F9" w:rsidRPr="00FE7511" w:rsidRDefault="008376F9">
            <w:pPr>
              <w:pStyle w:val="Table"/>
              <w:ind w:left="360"/>
            </w:pPr>
          </w:p>
        </w:tc>
        <w:tc>
          <w:tcPr>
            <w:tcW w:w="4050" w:type="dxa"/>
            <w:tcBorders>
              <w:top w:val="single" w:sz="4" w:space="0" w:color="auto"/>
            </w:tcBorders>
          </w:tcPr>
          <w:p w14:paraId="22069A0B" w14:textId="77777777" w:rsidR="008376F9" w:rsidRPr="00FE7511" w:rsidRDefault="008376F9" w:rsidP="00150456">
            <w:pPr>
              <w:pStyle w:val="Table"/>
              <w:numPr>
                <w:ilvl w:val="0"/>
                <w:numId w:val="13"/>
              </w:numPr>
            </w:pPr>
            <w:r w:rsidRPr="00FE7511">
              <w:t>Increased likelihood of dewatering or egg/alevin-scouring flood events</w:t>
            </w:r>
          </w:p>
        </w:tc>
      </w:tr>
      <w:tr w:rsidR="008376F9" w:rsidRPr="00FE7511" w14:paraId="582801AC" w14:textId="77777777">
        <w:tc>
          <w:tcPr>
            <w:tcW w:w="1244" w:type="dxa"/>
          </w:tcPr>
          <w:p w14:paraId="12099D7B" w14:textId="77777777" w:rsidR="008376F9" w:rsidRPr="00FE7511" w:rsidRDefault="008376F9">
            <w:pPr>
              <w:pStyle w:val="Table"/>
            </w:pPr>
            <w:r w:rsidRPr="00FE7511">
              <w:t>Fry/parr</w:t>
            </w:r>
          </w:p>
        </w:tc>
        <w:tc>
          <w:tcPr>
            <w:tcW w:w="4066" w:type="dxa"/>
          </w:tcPr>
          <w:p w14:paraId="15EB2505" w14:textId="77777777" w:rsidR="008376F9" w:rsidRPr="00FE7511" w:rsidRDefault="008376F9" w:rsidP="00150456">
            <w:pPr>
              <w:pStyle w:val="Table"/>
              <w:numPr>
                <w:ilvl w:val="0"/>
                <w:numId w:val="12"/>
              </w:numPr>
            </w:pPr>
            <w:r w:rsidRPr="00FE7511">
              <w:t>Modifications to catchment surfaces</w:t>
            </w:r>
          </w:p>
          <w:p w14:paraId="78F7E02B" w14:textId="77777777" w:rsidR="008376F9" w:rsidRPr="00FE7511" w:rsidRDefault="008376F9" w:rsidP="00150456">
            <w:pPr>
              <w:pStyle w:val="Table"/>
              <w:numPr>
                <w:ilvl w:val="0"/>
                <w:numId w:val="12"/>
              </w:numPr>
            </w:pPr>
            <w:r w:rsidRPr="00FE7511">
              <w:t>Climate change increasing freshwater environmental variation</w:t>
            </w:r>
          </w:p>
        </w:tc>
        <w:tc>
          <w:tcPr>
            <w:tcW w:w="4050" w:type="dxa"/>
          </w:tcPr>
          <w:p w14:paraId="585FCA08" w14:textId="77777777" w:rsidR="008376F9" w:rsidRPr="00FE7511" w:rsidRDefault="008376F9" w:rsidP="00150456">
            <w:pPr>
              <w:pStyle w:val="Table"/>
              <w:numPr>
                <w:ilvl w:val="0"/>
                <w:numId w:val="13"/>
              </w:numPr>
            </w:pPr>
            <w:r w:rsidRPr="00FE7511">
              <w:t>Alters the freshet, affecting the timing and duration of access to off-channel rearing habitat</w:t>
            </w:r>
          </w:p>
          <w:p w14:paraId="6DD66AD9" w14:textId="77777777" w:rsidR="008376F9" w:rsidRPr="00FE7511" w:rsidRDefault="008376F9" w:rsidP="00150456">
            <w:pPr>
              <w:pStyle w:val="Table"/>
              <w:numPr>
                <w:ilvl w:val="0"/>
                <w:numId w:val="13"/>
              </w:numPr>
            </w:pPr>
            <w:r w:rsidRPr="00FE7511">
              <w:t>Increases variation in stream temperature, increasing the number of metabolically stressful days</w:t>
            </w:r>
          </w:p>
          <w:p w14:paraId="55CDEDC8" w14:textId="77777777" w:rsidR="008376F9" w:rsidRPr="00FE7511" w:rsidRDefault="008376F9">
            <w:pPr>
              <w:pStyle w:val="Table"/>
              <w:ind w:left="360"/>
            </w:pPr>
          </w:p>
        </w:tc>
      </w:tr>
      <w:tr w:rsidR="008376F9" w:rsidRPr="00FE7511" w14:paraId="4782A110" w14:textId="77777777">
        <w:tc>
          <w:tcPr>
            <w:tcW w:w="1244" w:type="dxa"/>
          </w:tcPr>
          <w:p w14:paraId="11D51288" w14:textId="77777777" w:rsidR="008376F9" w:rsidRPr="00FE7511" w:rsidRDefault="008376F9">
            <w:pPr>
              <w:pStyle w:val="Table"/>
            </w:pPr>
            <w:r w:rsidRPr="00FE7511">
              <w:t>Smolt</w:t>
            </w:r>
          </w:p>
        </w:tc>
        <w:tc>
          <w:tcPr>
            <w:tcW w:w="4066" w:type="dxa"/>
          </w:tcPr>
          <w:p w14:paraId="3634A63A" w14:textId="77777777" w:rsidR="008376F9" w:rsidRPr="00FE7511" w:rsidRDefault="008376F9" w:rsidP="00150456">
            <w:pPr>
              <w:pStyle w:val="Table"/>
              <w:numPr>
                <w:ilvl w:val="0"/>
                <w:numId w:val="12"/>
              </w:numPr>
            </w:pPr>
            <w:r w:rsidRPr="00FE7511">
              <w:t>Modifications to catchment surfaces</w:t>
            </w:r>
          </w:p>
          <w:p w14:paraId="1CD9C91A" w14:textId="77777777" w:rsidR="008376F9" w:rsidRPr="00FE7511" w:rsidRDefault="008376F9" w:rsidP="00150456">
            <w:pPr>
              <w:pStyle w:val="Table"/>
              <w:numPr>
                <w:ilvl w:val="0"/>
                <w:numId w:val="12"/>
              </w:numPr>
            </w:pPr>
            <w:r w:rsidRPr="00FE7511">
              <w:t>Climate change increasing freshwater and marine environmental variation</w:t>
            </w:r>
          </w:p>
        </w:tc>
        <w:tc>
          <w:tcPr>
            <w:tcW w:w="4050" w:type="dxa"/>
          </w:tcPr>
          <w:p w14:paraId="6A04AF9A" w14:textId="77777777" w:rsidR="008376F9" w:rsidRPr="00FE7511" w:rsidRDefault="008376F9" w:rsidP="00150456">
            <w:pPr>
              <w:pStyle w:val="Table"/>
              <w:numPr>
                <w:ilvl w:val="0"/>
                <w:numId w:val="13"/>
              </w:numPr>
            </w:pPr>
            <w:r w:rsidRPr="00FE7511">
              <w:t>Alters the freshet, changing the timing of smolt migration and ocean entry</w:t>
            </w:r>
          </w:p>
          <w:p w14:paraId="50D199E2" w14:textId="77777777" w:rsidR="008376F9" w:rsidRPr="00FE7511" w:rsidRDefault="008376F9" w:rsidP="00150456">
            <w:pPr>
              <w:pStyle w:val="Table"/>
              <w:numPr>
                <w:ilvl w:val="0"/>
                <w:numId w:val="13"/>
              </w:numPr>
            </w:pPr>
            <w:r w:rsidRPr="00FE7511">
              <w:t>Increase or decrease early marine survival through competition and predation</w:t>
            </w:r>
          </w:p>
          <w:p w14:paraId="1409655F" w14:textId="77777777" w:rsidR="008376F9" w:rsidRPr="00FE7511" w:rsidRDefault="008376F9">
            <w:pPr>
              <w:pStyle w:val="Table"/>
              <w:ind w:left="360"/>
            </w:pPr>
          </w:p>
        </w:tc>
      </w:tr>
      <w:tr w:rsidR="008376F9" w:rsidRPr="00FE7511" w14:paraId="4D6DE1EA" w14:textId="77777777">
        <w:tc>
          <w:tcPr>
            <w:tcW w:w="1244" w:type="dxa"/>
          </w:tcPr>
          <w:p w14:paraId="7969BB73" w14:textId="77777777" w:rsidR="008376F9" w:rsidRPr="00FE7511" w:rsidRDefault="008376F9">
            <w:pPr>
              <w:pStyle w:val="Table"/>
            </w:pPr>
            <w:r w:rsidRPr="00FE7511">
              <w:lastRenderedPageBreak/>
              <w:t>Immature adult</w:t>
            </w:r>
          </w:p>
        </w:tc>
        <w:tc>
          <w:tcPr>
            <w:tcW w:w="4066" w:type="dxa"/>
          </w:tcPr>
          <w:p w14:paraId="68492668" w14:textId="77777777" w:rsidR="008376F9" w:rsidRPr="00FE7511" w:rsidRDefault="008376F9" w:rsidP="00150456">
            <w:pPr>
              <w:pStyle w:val="Table"/>
              <w:numPr>
                <w:ilvl w:val="0"/>
                <w:numId w:val="12"/>
              </w:numPr>
            </w:pPr>
            <w:r w:rsidRPr="00FE7511">
              <w:t>Climate change increasing marine environmental variation</w:t>
            </w:r>
          </w:p>
        </w:tc>
        <w:tc>
          <w:tcPr>
            <w:tcW w:w="4050" w:type="dxa"/>
          </w:tcPr>
          <w:p w14:paraId="595358E5" w14:textId="77777777" w:rsidR="008376F9" w:rsidRPr="00FE7511" w:rsidRDefault="008376F9" w:rsidP="00150456">
            <w:pPr>
              <w:pStyle w:val="Table"/>
              <w:numPr>
                <w:ilvl w:val="0"/>
                <w:numId w:val="13"/>
              </w:numPr>
            </w:pPr>
            <w:r w:rsidRPr="00FE7511">
              <w:t>Increase or decrease growth rates and survival through competition and predation</w:t>
            </w:r>
          </w:p>
          <w:p w14:paraId="6D861F5B" w14:textId="77777777" w:rsidR="008376F9" w:rsidRPr="00FE7511" w:rsidRDefault="008376F9">
            <w:pPr>
              <w:pStyle w:val="Table"/>
              <w:ind w:left="360"/>
            </w:pPr>
          </w:p>
        </w:tc>
      </w:tr>
      <w:tr w:rsidR="008376F9" w:rsidRPr="00FE7511" w14:paraId="7126A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4" w:type="dxa"/>
            <w:tcBorders>
              <w:top w:val="nil"/>
              <w:left w:val="nil"/>
              <w:bottom w:val="single" w:sz="4" w:space="0" w:color="auto"/>
              <w:right w:val="nil"/>
            </w:tcBorders>
          </w:tcPr>
          <w:p w14:paraId="0B80B197" w14:textId="77777777" w:rsidR="008376F9" w:rsidRPr="00FE7511" w:rsidRDefault="008376F9">
            <w:pPr>
              <w:pStyle w:val="Table"/>
            </w:pPr>
            <w:r w:rsidRPr="00FE7511">
              <w:t>Spawning adult</w:t>
            </w:r>
          </w:p>
        </w:tc>
        <w:tc>
          <w:tcPr>
            <w:tcW w:w="4066" w:type="dxa"/>
            <w:tcBorders>
              <w:top w:val="nil"/>
              <w:left w:val="nil"/>
              <w:bottom w:val="single" w:sz="4" w:space="0" w:color="auto"/>
              <w:right w:val="nil"/>
            </w:tcBorders>
          </w:tcPr>
          <w:p w14:paraId="6329B0B1" w14:textId="77777777" w:rsidR="008376F9" w:rsidRPr="00FE7511" w:rsidRDefault="008376F9" w:rsidP="00150456">
            <w:pPr>
              <w:pStyle w:val="Table"/>
              <w:numPr>
                <w:ilvl w:val="0"/>
                <w:numId w:val="12"/>
              </w:numPr>
            </w:pPr>
            <w:r w:rsidRPr="00FE7511">
              <w:t>Modifications to catchment surfaces</w:t>
            </w:r>
          </w:p>
          <w:p w14:paraId="516C510A" w14:textId="77777777" w:rsidR="008376F9" w:rsidRPr="00FE7511" w:rsidRDefault="008376F9" w:rsidP="00150456">
            <w:pPr>
              <w:pStyle w:val="Table"/>
              <w:numPr>
                <w:ilvl w:val="0"/>
                <w:numId w:val="12"/>
              </w:numPr>
            </w:pPr>
            <w:r w:rsidRPr="00FE7511">
              <w:t>Climate change increasing freshwater environmental variation</w:t>
            </w:r>
          </w:p>
        </w:tc>
        <w:tc>
          <w:tcPr>
            <w:tcW w:w="4050" w:type="dxa"/>
            <w:tcBorders>
              <w:top w:val="nil"/>
              <w:left w:val="nil"/>
              <w:bottom w:val="single" w:sz="4" w:space="0" w:color="auto"/>
              <w:right w:val="nil"/>
            </w:tcBorders>
          </w:tcPr>
          <w:p w14:paraId="436DC533" w14:textId="486E5F01" w:rsidR="008376F9" w:rsidRPr="00FE7511" w:rsidRDefault="00416C35" w:rsidP="00150456">
            <w:pPr>
              <w:pStyle w:val="Table"/>
              <w:numPr>
                <w:ilvl w:val="0"/>
                <w:numId w:val="13"/>
              </w:numPr>
            </w:pPr>
            <w:r>
              <w:t>A</w:t>
            </w:r>
            <w:r w:rsidR="008376F9" w:rsidRPr="00FE7511">
              <w:t>lters surface and groundwater availability, determining whether fish can access preferred spawning areas</w:t>
            </w:r>
          </w:p>
          <w:p w14:paraId="653303D3" w14:textId="77777777" w:rsidR="008376F9" w:rsidRPr="00FE7511" w:rsidRDefault="008376F9" w:rsidP="00150456">
            <w:pPr>
              <w:pStyle w:val="Table"/>
              <w:numPr>
                <w:ilvl w:val="0"/>
                <w:numId w:val="13"/>
              </w:numPr>
            </w:pPr>
            <w:r w:rsidRPr="00FE7511">
              <w:t>Watersheds have been heavily impacted by wildfires and are susceptible to landslides that can restrict fish passage to spawning habitat.</w:t>
            </w:r>
          </w:p>
        </w:tc>
      </w:tr>
    </w:tbl>
    <w:p w14:paraId="4CF4F63A" w14:textId="0938FA4B" w:rsidR="00C300BF" w:rsidRPr="00A628CC" w:rsidRDefault="00C300BF" w:rsidP="00C300BF">
      <w:pPr>
        <w:pStyle w:val="Heading3"/>
      </w:pPr>
      <w:bookmarkStart w:id="106" w:name="_Toc230764052"/>
      <w:r w:rsidRPr="00A628CC">
        <w:t>Exceptional Circumstances</w:t>
      </w:r>
      <w:bookmarkEnd w:id="106"/>
    </w:p>
    <w:p w14:paraId="72BD17F9" w14:textId="3142E430" w:rsidR="00C300BF" w:rsidRPr="00FE7511" w:rsidRDefault="00C300BF" w:rsidP="00C300BF">
      <w:pPr>
        <w:pStyle w:val="BodyText"/>
      </w:pPr>
      <w:r w:rsidRPr="00FE7511">
        <w:t xml:space="preserve">We recommend that a re-assessment of the Fraser Spring </w:t>
      </w:r>
      <w:r w:rsidR="00545F65" w:rsidRPr="00545F65">
        <w:rPr>
          <w:lang w:val="en-US"/>
        </w:rPr>
        <w:t>5</w:t>
      </w:r>
      <w:r w:rsidR="00545F65" w:rsidRPr="00545F65">
        <w:rPr>
          <w:vertAlign w:val="subscript"/>
          <w:lang w:val="en-US"/>
        </w:rPr>
        <w:t>2</w:t>
      </w:r>
      <w:r w:rsidR="00545F65">
        <w:rPr>
          <w:vertAlign w:val="subscript"/>
          <w:lang w:val="en-US"/>
        </w:rPr>
        <w:t xml:space="preserve"> </w:t>
      </w:r>
      <w:r w:rsidR="00545F65">
        <w:rPr>
          <w:lang w:val="en-US"/>
        </w:rPr>
        <w:t>(</w:t>
      </w:r>
      <w:r w:rsidRPr="00FE7511">
        <w:t>1.3</w:t>
      </w:r>
      <w:r w:rsidR="00545F65">
        <w:t>)</w:t>
      </w:r>
      <w:r w:rsidRPr="00FE7511">
        <w:t xml:space="preserve"> and Fraser Summer </w:t>
      </w:r>
      <w:r w:rsidR="00545F65" w:rsidRPr="00545F65">
        <w:rPr>
          <w:lang w:val="en-US"/>
        </w:rPr>
        <w:t>5</w:t>
      </w:r>
      <w:r w:rsidR="00545F65" w:rsidRPr="00545F65">
        <w:rPr>
          <w:vertAlign w:val="subscript"/>
          <w:lang w:val="en-US"/>
        </w:rPr>
        <w:t>2</w:t>
      </w:r>
      <w:r w:rsidR="00545F65">
        <w:rPr>
          <w:vertAlign w:val="subscript"/>
          <w:lang w:val="en-US"/>
        </w:rPr>
        <w:t xml:space="preserve"> </w:t>
      </w:r>
      <w:r w:rsidR="00545F65">
        <w:rPr>
          <w:lang w:val="en-US"/>
        </w:rPr>
        <w:t>(</w:t>
      </w:r>
      <w:r w:rsidRPr="00FE7511">
        <w:t>1.3</w:t>
      </w:r>
      <w:r w:rsidR="00545F65">
        <w:t>)</w:t>
      </w:r>
      <w:r w:rsidRPr="00FE7511">
        <w:t xml:space="preserve"> SMUs be triggered if any of the following occur: </w:t>
      </w:r>
    </w:p>
    <w:p w14:paraId="5B4D9195" w14:textId="77777777" w:rsidR="00C300BF" w:rsidRPr="00FE7511" w:rsidRDefault="00C300BF" w:rsidP="00150456">
      <w:pPr>
        <w:pStyle w:val="BodyText"/>
        <w:numPr>
          <w:ilvl w:val="0"/>
          <w:numId w:val="14"/>
        </w:numPr>
      </w:pPr>
      <w:r w:rsidRPr="00FE7511">
        <w:t xml:space="preserve">New information becomes available that results in changes to the historical time-series of spawner abundance and/or catch data used in this research document. </w:t>
      </w:r>
    </w:p>
    <w:p w14:paraId="49D6F125" w14:textId="77777777" w:rsidR="00C300BF" w:rsidRPr="00FE7511" w:rsidRDefault="00C300BF" w:rsidP="00150456">
      <w:pPr>
        <w:pStyle w:val="BodyText"/>
        <w:numPr>
          <w:ilvl w:val="0"/>
          <w:numId w:val="14"/>
        </w:numPr>
      </w:pPr>
      <w:r w:rsidRPr="00FE7511">
        <w:t xml:space="preserve">New information becomes available that results in changes to our understanding of stock structure (e.g. CU designations) and/or major drivers of stock dynamics. </w:t>
      </w:r>
    </w:p>
    <w:p w14:paraId="55EE077C" w14:textId="77777777" w:rsidR="00C300BF" w:rsidRPr="00FE7511" w:rsidRDefault="00C300BF" w:rsidP="00150456">
      <w:pPr>
        <w:pStyle w:val="BodyText"/>
        <w:numPr>
          <w:ilvl w:val="0"/>
          <w:numId w:val="14"/>
        </w:numPr>
      </w:pPr>
      <w:r w:rsidRPr="00FE7511">
        <w:t xml:space="preserve">New information becomes available regarding the recent landslide events’ impact on spawner abundance and the susceptibility of CUs to future landslides. </w:t>
      </w:r>
    </w:p>
    <w:p w14:paraId="6A97F19F" w14:textId="3BC4E73C" w:rsidR="00AA15D4" w:rsidRPr="00FE7511" w:rsidRDefault="007E105A" w:rsidP="00150456">
      <w:pPr>
        <w:pStyle w:val="BodyText"/>
        <w:numPr>
          <w:ilvl w:val="0"/>
          <w:numId w:val="14"/>
        </w:numPr>
      </w:pPr>
      <w:r>
        <w:t xml:space="preserve">There is a long enough time series of exploitation rate data </w:t>
      </w:r>
      <w:r w:rsidR="00865E57">
        <w:t>to classify</w:t>
      </w:r>
      <w:r>
        <w:t xml:space="preserve"> Chilko </w:t>
      </w:r>
      <w:r w:rsidR="00865E57">
        <w:t>as</w:t>
      </w:r>
      <w:r>
        <w:t xml:space="preserve"> an established </w:t>
      </w:r>
      <w:r w:rsidR="00865E57">
        <w:t xml:space="preserve">CWT </w:t>
      </w:r>
      <w:r>
        <w:t xml:space="preserve">ERIS rather than a developing </w:t>
      </w:r>
      <w:r w:rsidR="00865E57">
        <w:t>CWT</w:t>
      </w:r>
      <w:r>
        <w:t xml:space="preserve"> ERIS</w:t>
      </w:r>
      <w:r w:rsidR="00865E57">
        <w:t>.</w:t>
      </w:r>
      <w:r>
        <w:t xml:space="preserve"> The </w:t>
      </w:r>
      <w:r w:rsidR="00865E57">
        <w:t>results of the first Exploitation Rate Analysis will be presented by the Chinook Technical Committee later this year (2026).</w:t>
      </w:r>
    </w:p>
    <w:p w14:paraId="258AFD94" w14:textId="73921ED3" w:rsidR="00655DCD" w:rsidRDefault="00655DCD" w:rsidP="00655DCD">
      <w:pPr>
        <w:pStyle w:val="Heading1"/>
      </w:pPr>
      <w:bookmarkStart w:id="107" w:name="_Toc230764053"/>
      <w:bookmarkStart w:id="108" w:name="_Toc30597185"/>
      <w:r w:rsidRPr="00FE7511">
        <w:t>Discussion</w:t>
      </w:r>
      <w:bookmarkEnd w:id="107"/>
    </w:p>
    <w:p w14:paraId="602EDCAC" w14:textId="31B0235D" w:rsidR="00655DCD" w:rsidRPr="006A0801" w:rsidRDefault="00817DF9" w:rsidP="00655DCD">
      <w:pPr>
        <w:pStyle w:val="BodyText"/>
      </w:pPr>
      <w:r>
        <w:t>Many Pacific salmon SMUs</w:t>
      </w:r>
      <w:r w:rsidR="00655DCD">
        <w:t xml:space="preserve"> </w:t>
      </w:r>
      <w:r>
        <w:t>have insufficient</w:t>
      </w:r>
      <w:r w:rsidR="00655DCD">
        <w:t xml:space="preserve"> data to estimate stock recruit parameters and, as a result, traditional fisheries reference points</w:t>
      </w:r>
      <w:r>
        <w:t>.</w:t>
      </w:r>
      <w:r w:rsidR="00655DCD">
        <w:t xml:space="preserve"> </w:t>
      </w:r>
      <w:r>
        <w:t>Y</w:t>
      </w:r>
      <w:r w:rsidR="00655DCD">
        <w:t xml:space="preserve">et under the Fish Stock Provisions within the Canadian Fisheries Act, all major stocks must be assessed against science-based reference points. Here, a mix of new and previously-used methods </w:t>
      </w:r>
      <w:r w:rsidR="00E60A2E">
        <w:t>was used</w:t>
      </w:r>
      <w:r w:rsidR="00655DCD">
        <w:t xml:space="preserve"> to asses the status of data-limited Fraser Spring and Summer </w:t>
      </w:r>
      <w:r w:rsidR="008E57C4" w:rsidRPr="008E57C4">
        <w:t>5</w:t>
      </w:r>
      <w:r w:rsidR="008E57C4" w:rsidRPr="008E57C4">
        <w:rPr>
          <w:vertAlign w:val="subscript"/>
        </w:rPr>
        <w:t>2</w:t>
      </w:r>
      <w:r w:rsidR="00655DCD">
        <w:t xml:space="preserve"> </w:t>
      </w:r>
      <w:r w:rsidR="008E57C4">
        <w:t>(</w:t>
      </w:r>
      <w:r w:rsidR="00655DCD">
        <w:t>1.3</w:t>
      </w:r>
      <w:r w:rsidR="008E57C4">
        <w:t>)</w:t>
      </w:r>
      <w:r w:rsidR="00655DCD">
        <w:t xml:space="preserve"> Chinook SMUs. We estimated the reference point </w:t>
      </w:r>
      <w:r w:rsidR="00655DCD" w:rsidRPr="088DE8E6">
        <w:rPr>
          <w:i/>
          <w:iCs/>
        </w:rPr>
        <w:t>U</w:t>
      </w:r>
      <w:r w:rsidR="00655DCD" w:rsidRPr="088DE8E6">
        <w:rPr>
          <w:vertAlign w:val="subscript"/>
        </w:rPr>
        <w:t>MSY</w:t>
      </w:r>
      <w:r w:rsidR="00655DCD">
        <w:t xml:space="preserve"> (maximum sustainable ER) for both SMUs. We simulated future spawner abundances under a variety of productivity and ER scenarios, but were unable to provide an FRP-L due to the persistent low abundance of several CUs within each SMU even when Canadian exploitation rates were zero and productivity was high. Additionally, we developed a model to examine the relationship between the Canadian CYER (a robust ER index used in PST management) and FMI (the only ER index currently available for the Fraser Spring </w:t>
      </w:r>
      <w:r w:rsidR="006530CA" w:rsidRPr="006530CA">
        <w:t>5</w:t>
      </w:r>
      <w:r w:rsidR="006530CA" w:rsidRPr="006530CA">
        <w:rPr>
          <w:vertAlign w:val="subscript"/>
        </w:rPr>
        <w:t>2</w:t>
      </w:r>
      <w:r w:rsidR="00655DCD">
        <w:t xml:space="preserve"> </w:t>
      </w:r>
      <w:r w:rsidR="006530CA">
        <w:t>(</w:t>
      </w:r>
      <w:r w:rsidR="00655DCD">
        <w:t>1.3</w:t>
      </w:r>
      <w:r w:rsidR="006530CA">
        <w:t>)</w:t>
      </w:r>
      <w:r w:rsidR="00655DCD">
        <w:t xml:space="preserve"> SMU). While the results can inform fisheries decisions and management, they require additional context and discussion given uncertainty in the data and analyses used to generate them.</w:t>
      </w:r>
    </w:p>
    <w:p w14:paraId="00D49E63" w14:textId="77777777" w:rsidR="00655DCD" w:rsidRDefault="00655DCD" w:rsidP="00655DCD">
      <w:pPr>
        <w:pStyle w:val="Heading3"/>
      </w:pPr>
      <w:bookmarkStart w:id="109" w:name="_Toc230764054"/>
      <w:r w:rsidRPr="00A628CC">
        <w:t>Escapement Data</w:t>
      </w:r>
      <w:bookmarkEnd w:id="109"/>
    </w:p>
    <w:p w14:paraId="77CCDEA7" w14:textId="675E591E" w:rsidR="00655DCD" w:rsidRPr="00FE7511" w:rsidRDefault="00655DCD" w:rsidP="00655DCD">
      <w:pPr>
        <w:rPr>
          <w:rFonts w:eastAsia="Calibri"/>
        </w:rPr>
      </w:pPr>
      <w:r>
        <w:t xml:space="preserve">The type and quality of the escapement data impacted </w:t>
      </w:r>
      <w:r w:rsidR="004F35EB">
        <w:t>both</w:t>
      </w:r>
      <w:r>
        <w:t xml:space="preserve"> reference point estimates and the simulation methods. Most</w:t>
      </w:r>
      <w:r w:rsidRPr="00FE7511">
        <w:t xml:space="preserve"> systems within the Spring </w:t>
      </w:r>
      <w:r w:rsidR="004D202E">
        <w:t>5</w:t>
      </w:r>
      <w:r w:rsidR="004D202E" w:rsidRPr="004D202E">
        <w:rPr>
          <w:vertAlign w:val="subscript"/>
        </w:rPr>
        <w:t>2</w:t>
      </w:r>
      <w:r w:rsidR="004D202E">
        <w:t xml:space="preserve"> (</w:t>
      </w:r>
      <w:r w:rsidRPr="00FE7511">
        <w:t>1.3</w:t>
      </w:r>
      <w:r w:rsidR="004D202E">
        <w:t>)</w:t>
      </w:r>
      <w:r w:rsidRPr="00FE7511">
        <w:t xml:space="preserve"> and Summer </w:t>
      </w:r>
      <w:r w:rsidR="004D202E">
        <w:t>5</w:t>
      </w:r>
      <w:r w:rsidR="004D202E" w:rsidRPr="004D202E">
        <w:rPr>
          <w:vertAlign w:val="subscript"/>
        </w:rPr>
        <w:t>2</w:t>
      </w:r>
      <w:r w:rsidR="004D202E">
        <w:t xml:space="preserve"> (</w:t>
      </w:r>
      <w:r w:rsidRPr="00FE7511">
        <w:t>1.3</w:t>
      </w:r>
      <w:r w:rsidR="004D202E">
        <w:t>)</w:t>
      </w:r>
      <w:r w:rsidRPr="00FE7511">
        <w:t xml:space="preserve"> SMUs are </w:t>
      </w:r>
      <w:r>
        <w:t>based on visual survey methods</w:t>
      </w:r>
      <w:r w:rsidRPr="00FE7511">
        <w:t>, with a standardized expansion factor applied</w:t>
      </w:r>
      <w:r>
        <w:t xml:space="preserve"> to estimate </w:t>
      </w:r>
      <w:r>
        <w:lastRenderedPageBreak/>
        <w:t>spawner escapement</w:t>
      </w:r>
      <w:r w:rsidRPr="00FE7511">
        <w:t xml:space="preserve">. This expansion factor is not </w:t>
      </w:r>
      <w:r>
        <w:t>adjusted for</w:t>
      </w:r>
      <w:r w:rsidRPr="00FE7511">
        <w:t xml:space="preserve"> </w:t>
      </w:r>
      <w:r>
        <w:t>stream-specific factors that affect observer efficiency such as turbidity, stream</w:t>
      </w:r>
      <w:r w:rsidRPr="00FE7511">
        <w:t xml:space="preserve"> size</w:t>
      </w:r>
      <w:r>
        <w:t xml:space="preserve"> and morphology,</w:t>
      </w:r>
      <w:r w:rsidRPr="00FE7511">
        <w:t xml:space="preserve"> </w:t>
      </w:r>
      <w:r>
        <w:t xml:space="preserve">and fish density </w:t>
      </w:r>
      <w:r w:rsidR="00C7466F" w:rsidRPr="00C7466F">
        <w:rPr>
          <w:rFonts w:cs="Arial"/>
          <w:color w:val="000000"/>
        </w:rPr>
        <w:t>(Bevan 1961; Jones et al. 1998; Parken et al. 2003)</w:t>
      </w:r>
      <w:r w:rsidRPr="00FE7511">
        <w:t xml:space="preserve"> </w:t>
      </w:r>
      <w:r>
        <w:t>and</w:t>
      </w:r>
      <w:r w:rsidRPr="00FE7511">
        <w:t xml:space="preserve"> estimates tend to be biased low </w:t>
      </w:r>
      <w:r w:rsidR="00C7466F" w:rsidRPr="00C7466F">
        <w:rPr>
          <w:rFonts w:cs="Arial"/>
          <w:color w:val="000000"/>
        </w:rPr>
        <w:t>(Chinook Technical Committee 2024)</w:t>
      </w:r>
      <w:r>
        <w:t>. For example, in</w:t>
      </w:r>
      <w:r w:rsidRPr="00FE7511">
        <w:t xml:space="preserve"> the Upper Fraser </w:t>
      </w:r>
      <w:r w:rsidR="0073216D">
        <w:t>SP 1.3</w:t>
      </w:r>
      <w:r w:rsidRPr="00FE7511">
        <w:t xml:space="preserve"> and North Thompson </w:t>
      </w:r>
      <w:r w:rsidR="0073216D">
        <w:t>SP 1.3</w:t>
      </w:r>
      <w:r w:rsidRPr="00FE7511">
        <w:t xml:space="preserve"> CUs</w:t>
      </w:r>
      <w:r>
        <w:t>,</w:t>
      </w:r>
      <w:r w:rsidRPr="00FE7511">
        <w:t xml:space="preserve"> many systems are glacial fed, making them </w:t>
      </w:r>
      <w:r>
        <w:t xml:space="preserve">visually difficult to </w:t>
      </w:r>
      <w:r w:rsidRPr="00FE7511">
        <w:t xml:space="preserve">assess due to frequent </w:t>
      </w:r>
      <w:r>
        <w:t xml:space="preserve">low </w:t>
      </w:r>
      <w:r w:rsidRPr="00FE7511">
        <w:t>water clarity</w:t>
      </w:r>
      <w:r>
        <w:t>, likely increasing negative bias in spawner counts</w:t>
      </w:r>
      <w:r w:rsidRPr="00FE7511">
        <w:t xml:space="preserve">. It is currently unknown what proportion of Upper Fraser and North Thompson </w:t>
      </w:r>
      <w:r>
        <w:t>Chinook</w:t>
      </w:r>
      <w:r w:rsidRPr="00FE7511">
        <w:t xml:space="preserve"> attempt to spawn in the mainstems of these rivers versus the tributaries</w:t>
      </w:r>
      <w:r>
        <w:t xml:space="preserve">, and what impact that may have on spawner-to-smolt productivity. Currently, we hypothesize that </w:t>
      </w:r>
      <w:r w:rsidRPr="00FE7511">
        <w:t>when environmental conditions in the tributaries are unfavorable due to low flows and high temperatures</w:t>
      </w:r>
      <w:r>
        <w:t xml:space="preserve">, Chinook may switch to </w:t>
      </w:r>
      <w:r w:rsidRPr="00FE7511">
        <w:t>spawn</w:t>
      </w:r>
      <w:r>
        <w:t xml:space="preserve">ing </w:t>
      </w:r>
      <w:r w:rsidRPr="00FE7511">
        <w:t>in the North Thompson or Upper Fraser mainstems</w:t>
      </w:r>
      <w:r>
        <w:t xml:space="preserve"> where they are not visible in the turbid water. Because conditions in spawning streams vary from year-to-year, not only would a system-specific expansion factor need to be adjusted for low water clarity, but it would also potentially need to vary with annual environmental conditions as fish move between higher and lower clarity spawning habitat.</w:t>
      </w:r>
      <w:r w:rsidRPr="00FE7511">
        <w:t xml:space="preserve"> </w:t>
      </w:r>
      <w:r>
        <w:t xml:space="preserve">Thus, the most data for both SMUs were classified as relative index abundance data, which are not suitable for estimating abundance-based reference points, nor Ricker stock-recruit parameters. </w:t>
      </w:r>
    </w:p>
    <w:p w14:paraId="0986B0B2" w14:textId="5AAD0915" w:rsidR="00655DCD" w:rsidRPr="00FE7511" w:rsidRDefault="00655DCD" w:rsidP="00655DCD">
      <w:pPr>
        <w:rPr>
          <w:rFonts w:eastAsia="Calibri"/>
        </w:rPr>
      </w:pPr>
      <w:r>
        <w:t>The limitations associated with relative index abundance data are widely recognized. Spawning for both SMUs occurs across most of the Fraser River Watershed, frequently in locations that are remote. While SONAR and mark-recapture programs may provide a solution for converting some visual-based surveys to high-precision spawner surveys, it is currently financially and logistically impractical to apply to high-precision counting methods on all of the streams that are visually surveyed.</w:t>
      </w:r>
    </w:p>
    <w:p w14:paraId="0F355DA1" w14:textId="77777777" w:rsidR="00655DCD" w:rsidRPr="006E683C" w:rsidRDefault="00655DCD" w:rsidP="00655DCD">
      <w:pPr>
        <w:pStyle w:val="Heading3"/>
        <w:rPr>
          <w:lang w:val="en-US"/>
        </w:rPr>
      </w:pPr>
      <w:bookmarkStart w:id="110" w:name="_Toc230764055"/>
      <w:r w:rsidRPr="006E683C">
        <w:rPr>
          <w:lang w:val="en-US"/>
        </w:rPr>
        <w:t>Exploitation Rate</w:t>
      </w:r>
      <w:bookmarkEnd w:id="110"/>
    </w:p>
    <w:p w14:paraId="0D55AF7A" w14:textId="2E94924E" w:rsidR="00655DCD" w:rsidRPr="00D04767" w:rsidRDefault="00655DCD" w:rsidP="00655DCD">
      <w:pPr>
        <w:spacing w:line="259" w:lineRule="auto"/>
      </w:pPr>
      <w:r>
        <w:t xml:space="preserve">We found that the relationship between the FMI and Canadian CYER </w:t>
      </w:r>
      <w:r w:rsidR="00127598">
        <w:t xml:space="preserve">was </w:t>
      </w:r>
      <w:r>
        <w:t xml:space="preserve">positive, but relatively weak. </w:t>
      </w:r>
      <w:r w:rsidR="00111B65">
        <w:t>We found evidence of proportional bias. Specifically, w</w:t>
      </w:r>
      <w:r w:rsidR="00E50B33">
        <w:t>hen observation</w:t>
      </w:r>
      <w:r w:rsidR="00127598">
        <w:t xml:space="preserve"> error</w:t>
      </w:r>
      <w:r w:rsidR="00E50B33">
        <w:t xml:space="preserve"> </w:t>
      </w:r>
      <w:r w:rsidR="00127598">
        <w:t>was</w:t>
      </w:r>
      <w:r w:rsidR="00E50B33">
        <w:t xml:space="preserve"> low or moderate, </w:t>
      </w:r>
      <w:r>
        <w:t xml:space="preserve"> </w:t>
      </w:r>
      <w:r w:rsidR="002B287C">
        <w:t xml:space="preserve">FMI </w:t>
      </w:r>
      <w:r w:rsidR="006121CE">
        <w:t>under</w:t>
      </w:r>
      <w:r w:rsidR="002B287C">
        <w:t xml:space="preserve">estimated </w:t>
      </w:r>
      <w:r w:rsidR="00D16946">
        <w:t>(</w:t>
      </w:r>
      <w:r w:rsidR="006121CE">
        <w:t>over</w:t>
      </w:r>
      <w:r w:rsidR="00D16946">
        <w:t xml:space="preserve">estimated) </w:t>
      </w:r>
      <w:r w:rsidR="002B287C">
        <w:t>CYER</w:t>
      </w:r>
      <w:r w:rsidR="00D16946">
        <w:t xml:space="preserve"> at low (high) values of FMI.</w:t>
      </w:r>
      <w:r w:rsidR="002B287C">
        <w:t xml:space="preserve"> </w:t>
      </w:r>
      <w:r w:rsidR="00A13BAA">
        <w:t xml:space="preserve">Conversely, when observation </w:t>
      </w:r>
      <w:r w:rsidR="00D13CE8">
        <w:t xml:space="preserve">error </w:t>
      </w:r>
      <w:r w:rsidR="00A13BAA">
        <w:t xml:space="preserve">was high, </w:t>
      </w:r>
      <w:r w:rsidR="00CD7D0B">
        <w:t xml:space="preserve">FMI </w:t>
      </w:r>
      <w:r w:rsidR="008A00F2">
        <w:t xml:space="preserve">consistently </w:t>
      </w:r>
      <w:r w:rsidR="006121CE">
        <w:t>under</w:t>
      </w:r>
      <w:r w:rsidR="008A00F2">
        <w:t xml:space="preserve">estimated </w:t>
      </w:r>
      <w:r w:rsidR="00076222">
        <w:t xml:space="preserve">Canadian </w:t>
      </w:r>
      <w:r w:rsidR="008A00F2">
        <w:t>CYER</w:t>
      </w:r>
      <w:r>
        <w:t>.</w:t>
      </w:r>
      <w:r w:rsidR="009A39D6">
        <w:t xml:space="preserve"> </w:t>
      </w:r>
      <w:r>
        <w:t>Although there appear to be qualitative differences in the mean relationship between indices among SMUs, there are too few observations for each ERIS to estimate these effects with high precision.</w:t>
      </w:r>
      <w:r w:rsidR="00CD0C1E">
        <w:t xml:space="preserve"> </w:t>
      </w:r>
      <w:r w:rsidR="00EA1BCB">
        <w:t xml:space="preserve">Stock-specific relationships are likely driven by multiple factors </w:t>
      </w:r>
      <w:r w:rsidR="007F6F4F">
        <w:t>including, for example,</w:t>
      </w:r>
      <w:r w:rsidR="00EA1BCB">
        <w:t xml:space="preserve"> the </w:t>
      </w:r>
      <w:r w:rsidR="002A6E21">
        <w:t xml:space="preserve">relative sampling efficiency of </w:t>
      </w:r>
      <w:r w:rsidR="00626751">
        <w:t xml:space="preserve">CWT- and GSI-based programs (for CYER and FMI respectively), population size, </w:t>
      </w:r>
      <w:r w:rsidR="00656429">
        <w:t xml:space="preserve">and the extent to which </w:t>
      </w:r>
      <w:r w:rsidR="007F6F4F">
        <w:t>ERIS</w:t>
      </w:r>
      <w:r w:rsidR="00906455">
        <w:t>s</w:t>
      </w:r>
      <w:r w:rsidR="007F6F4F">
        <w:t xml:space="preserve"> </w:t>
      </w:r>
      <w:r w:rsidR="00656429">
        <w:t>represent</w:t>
      </w:r>
      <w:r w:rsidR="007F6F4F">
        <w:t xml:space="preserve"> the populations sampled to inform FMI. </w:t>
      </w:r>
    </w:p>
    <w:p w14:paraId="2B398176" w14:textId="3EC058FF" w:rsidR="00655DCD" w:rsidRDefault="00655DCD" w:rsidP="00655DCD">
      <w:pPr>
        <w:spacing w:line="259" w:lineRule="auto"/>
      </w:pPr>
      <w:r>
        <w:t xml:space="preserve">We expected FMI and Canadian CYER to deviate from one another due to differences in the underlying data and models used to generate each index. Briefly, CYER is based on CWT recoveries in fisheries and spawning grounds (summarized in </w:t>
      </w:r>
      <w:r w:rsidR="00C7466F" w:rsidRPr="00C7466F">
        <w:rPr>
          <w:rFonts w:cs="Arial"/>
          <w:color w:val="000000"/>
        </w:rPr>
        <w:t>(Chinook Technical Committee 2025a)</w:t>
      </w:r>
      <w:r w:rsidR="00F822C7">
        <w:rPr>
          <w:rFonts w:cs="Arial"/>
          <w:color w:val="000000"/>
        </w:rPr>
        <w:t>.</w:t>
      </w:r>
      <w:r>
        <w:t xml:space="preserve"> CYER incorporates data on total catch or escapement via sampling rates. As smolt survival rates have declined and fisheries </w:t>
      </w:r>
      <w:r w:rsidR="00F822C7">
        <w:t>have been</w:t>
      </w:r>
      <w:r>
        <w:t xml:space="preserve"> reduced, there have been concerns that the precision of CYER estimates has declined, though minimal sampling requirements have also been designed to mitigate these effects </w:t>
      </w:r>
      <w:r w:rsidR="00C7466F" w:rsidRPr="00C7466F">
        <w:rPr>
          <w:rFonts w:cs="Arial"/>
          <w:color w:val="000000"/>
        </w:rPr>
        <w:t>(PSC 2008</w:t>
      </w:r>
      <w:r w:rsidRPr="00ED04D1">
        <w:rPr>
          <w:rFonts w:cs="Arial"/>
          <w:color w:val="000000"/>
        </w:rPr>
        <w:t>)</w:t>
      </w:r>
      <w:r>
        <w:rPr>
          <w:rFonts w:cs="Arial"/>
          <w:color w:val="000000"/>
        </w:rPr>
        <w:t>.</w:t>
      </w:r>
      <w:r>
        <w:t xml:space="preserve"> Perhaps most importantly CYER is estimated for a relatively small number of ERIS populations that are expected to represent ERs for untagged populations</w:t>
      </w:r>
      <w:r w:rsidR="00C34FFD">
        <w:t xml:space="preserve"> with similar life history traits from the same geographic region</w:t>
      </w:r>
      <w:r>
        <w:t xml:space="preserve">. For example, marine ERs for the Chilko ERIS population are assumed to be shared by all CUs within the Fraser Summer </w:t>
      </w:r>
      <w:r w:rsidR="008E57C4" w:rsidRPr="008E57C4">
        <w:t>5</w:t>
      </w:r>
      <w:r w:rsidR="008E57C4" w:rsidRPr="008E57C4">
        <w:rPr>
          <w:vertAlign w:val="subscript"/>
        </w:rPr>
        <w:t>2</w:t>
      </w:r>
      <w:r>
        <w:t xml:space="preserve"> </w:t>
      </w:r>
      <w:r w:rsidR="008E57C4">
        <w:t>(</w:t>
      </w:r>
      <w:r>
        <w:t>1.3</w:t>
      </w:r>
      <w:r w:rsidR="008E57C4">
        <w:t>)</w:t>
      </w:r>
      <w:r>
        <w:t xml:space="preserve"> SMU. </w:t>
      </w:r>
      <w:r w:rsidR="00472781">
        <w:t xml:space="preserve">We found that within </w:t>
      </w:r>
      <w:r w:rsidR="003678DC">
        <w:t xml:space="preserve">the Fraser Summer </w:t>
      </w:r>
      <w:r w:rsidR="00801AF6">
        <w:t>4</w:t>
      </w:r>
      <w:r w:rsidR="00801AF6" w:rsidRPr="00801AF6">
        <w:rPr>
          <w:vertAlign w:val="subscript"/>
        </w:rPr>
        <w:t>1</w:t>
      </w:r>
      <w:r w:rsidR="00801AF6">
        <w:t xml:space="preserve"> </w:t>
      </w:r>
      <w:r w:rsidR="003678DC">
        <w:t xml:space="preserve">0.3 and Fall </w:t>
      </w:r>
      <w:r w:rsidR="00801AF6">
        <w:t>4</w:t>
      </w:r>
      <w:r w:rsidR="00801AF6" w:rsidRPr="00801AF6">
        <w:rPr>
          <w:vertAlign w:val="subscript"/>
        </w:rPr>
        <w:t>1</w:t>
      </w:r>
      <w:r w:rsidR="003678DC">
        <w:t xml:space="preserve"> 0.3 SMUs there were relatively large differences </w:t>
      </w:r>
      <w:r w:rsidR="00F049FE">
        <w:t>in Canadian CYER</w:t>
      </w:r>
      <w:r w:rsidR="003678DC">
        <w:t xml:space="preserve"> between</w:t>
      </w:r>
      <w:r w:rsidR="00F049FE">
        <w:t xml:space="preserve"> ERIS, highlighting challenge</w:t>
      </w:r>
      <w:r w:rsidR="00F85F56">
        <w:t>s associated with</w:t>
      </w:r>
      <w:r w:rsidR="003E0A50">
        <w:t xml:space="preserve"> inferring SMU-level harvest rates from ERIS</w:t>
      </w:r>
      <w:r w:rsidR="00F049FE">
        <w:t>.</w:t>
      </w:r>
      <w:r>
        <w:t xml:space="preserve"> </w:t>
      </w:r>
      <w:commentRangeStart w:id="111"/>
      <w:commentRangeEnd w:id="111"/>
      <w:r w:rsidR="00FF027C">
        <w:rPr>
          <w:rStyle w:val="CommentReference"/>
          <w:sz w:val="22"/>
          <w:szCs w:val="20"/>
        </w:rPr>
        <w:commentReference w:id="111"/>
      </w:r>
    </w:p>
    <w:p w14:paraId="582850CD" w14:textId="1961D4F3" w:rsidR="00655DCD" w:rsidRDefault="00655DCD" w:rsidP="00655DCD">
      <w:pPr>
        <w:spacing w:line="259" w:lineRule="auto"/>
      </w:pPr>
      <w:r>
        <w:lastRenderedPageBreak/>
        <w:t xml:space="preserve">Conversely, FMI partitions estimates of total catch in Canadian fisheries using either genetic samples (marine fisheries) or a run reconstruction model (freshwater fisheries), then scales removals relative to estimates of escapement to estimate harvest at the scale of SMUs </w:t>
      </w:r>
      <w:r w:rsidR="00C7466F" w:rsidRPr="00C7466F">
        <w:rPr>
          <w:rFonts w:cs="Arial"/>
          <w:color w:val="000000"/>
        </w:rPr>
        <w:t>(Dobson et al. 2020)</w:t>
      </w:r>
      <w:r>
        <w:t xml:space="preserve"> Thus, FMI does not rely on tagged populations and integrates over among-population variability when estimating harvest impacts. Yet FMI includes other important uncertainties including a less statistically-sound sampling structure (e.g., infilling of unsampled strata), the exclusion of a relatively small number of fisheries where catch of Fraser River SMUs may be minimal, genetic assignment error, and assumptions within the run reconstruction model (e.g., stationary migration timing, equivalent fishery vulnerability among populations). Additionally, hatcheries have transplanted some Fraser SMUs outside of the Fraser and the escapements for these locations are not included in the FMI. </w:t>
      </w:r>
      <w:r w:rsidR="00F22788">
        <w:t xml:space="preserve">Overall </w:t>
      </w:r>
      <w:r w:rsidR="00E93E7D">
        <w:t xml:space="preserve">enhancement to the Spring </w:t>
      </w:r>
      <w:r w:rsidR="0073216D" w:rsidRPr="0073216D">
        <w:t>5</w:t>
      </w:r>
      <w:r w:rsidR="0073216D" w:rsidRPr="0073216D">
        <w:rPr>
          <w:vertAlign w:val="subscript"/>
        </w:rPr>
        <w:t>2</w:t>
      </w:r>
      <w:r w:rsidR="00E93E7D">
        <w:rPr>
          <w:vertAlign w:val="subscript"/>
        </w:rPr>
        <w:t xml:space="preserve"> </w:t>
      </w:r>
      <w:r w:rsidR="00B934E5">
        <w:t>(</w:t>
      </w:r>
      <w:r w:rsidR="00E93E7D">
        <w:t>1.3</w:t>
      </w:r>
      <w:r w:rsidR="00B934E5">
        <w:t>)</w:t>
      </w:r>
      <w:r w:rsidR="00E93E7D">
        <w:t xml:space="preserve"> and Summer </w:t>
      </w:r>
      <w:r w:rsidR="00B934E5" w:rsidRPr="00B934E5">
        <w:t>5</w:t>
      </w:r>
      <w:r w:rsidR="00B934E5" w:rsidRPr="00B934E5">
        <w:rPr>
          <w:vertAlign w:val="subscript"/>
        </w:rPr>
        <w:t>2</w:t>
      </w:r>
      <w:r w:rsidR="00B934E5">
        <w:rPr>
          <w:vertAlign w:val="subscript"/>
        </w:rPr>
        <w:t xml:space="preserve"> </w:t>
      </w:r>
      <w:r w:rsidR="00B934E5">
        <w:t>(</w:t>
      </w:r>
      <w:r w:rsidR="00E93E7D">
        <w:t>1.3</w:t>
      </w:r>
      <w:r w:rsidR="00B934E5">
        <w:t>)</w:t>
      </w:r>
      <w:r w:rsidR="00E93E7D">
        <w:t xml:space="preserve"> SMUs is low with the potential exception of the Chilliwack River </w:t>
      </w:r>
      <w:r w:rsidR="00D93499">
        <w:t xml:space="preserve">in the Lower Fraser CU (CK-06). Future efforts to mass mark hatchery releases may improve monitoring </w:t>
      </w:r>
      <w:r w:rsidR="00EA008E">
        <w:t xml:space="preserve">of hatchery contributions to fisheries and on the spawning grounds </w:t>
      </w:r>
      <w:r w:rsidR="002B0914">
        <w:t>for both SMUs.</w:t>
      </w:r>
      <w:r w:rsidR="00D93499">
        <w:t xml:space="preserve"> </w:t>
      </w:r>
      <w:r>
        <w:t xml:space="preserve">These uncertainties are reviewed in detail in </w:t>
      </w:r>
      <w:r w:rsidRPr="00ED04D1">
        <w:rPr>
          <w:rFonts w:cs="Arial"/>
          <w:color w:val="000000"/>
        </w:rPr>
        <w:t xml:space="preserve">Dobson et al. </w:t>
      </w:r>
      <w:r>
        <w:rPr>
          <w:rFonts w:cs="Arial"/>
          <w:color w:val="000000"/>
        </w:rPr>
        <w:t>2020</w:t>
      </w:r>
      <w:r w:rsidR="00FF056F">
        <w:rPr>
          <w:rFonts w:cs="Arial"/>
          <w:color w:val="000000"/>
        </w:rPr>
        <w:t>,</w:t>
      </w:r>
      <w:r>
        <w:t xml:space="preserve"> though we note that the FMI has been refined since</w:t>
      </w:r>
      <w:r w:rsidR="00F6039F">
        <w:t xml:space="preserve"> </w:t>
      </w:r>
      <w:r w:rsidR="00FF056F">
        <w:t>that publication</w:t>
      </w:r>
      <w:r>
        <w:t>.</w:t>
      </w:r>
    </w:p>
    <w:p w14:paraId="1DB0A683" w14:textId="1536302E" w:rsidR="00655DCD" w:rsidRPr="00D04767" w:rsidRDefault="00655DCD" w:rsidP="00655DCD">
      <w:pPr>
        <w:spacing w:line="259" w:lineRule="auto"/>
      </w:pPr>
      <w:r>
        <w:t>It</w:t>
      </w:r>
      <w:r w:rsidDel="00A91CCC">
        <w:t xml:space="preserve"> </w:t>
      </w:r>
      <w:r w:rsidR="00A91CCC">
        <w:t>was</w:t>
      </w:r>
      <w:r>
        <w:t xml:space="preserve"> outside the scope of this working paper to quantify the relative precision of either the FMI or CYER. We assumed the same level of observation error in both metrics when estimating the relationship between them (though we did not assume that observation error was itself correlated). For the same reason, we tested different quantities of error in both metrics. Our findings suggest that FMI-based estimates of ER should be interpreted cautiously particularly when: a) there is strong evidence that CYER estimates are precise</w:t>
      </w:r>
      <w:r w:rsidR="00E1028B">
        <w:t>,</w:t>
      </w:r>
      <w:r>
        <w:t xml:space="preserve"> unbiased, </w:t>
      </w:r>
      <w:r w:rsidR="00E1028B">
        <w:t>and representative of the SMU as a whole</w:t>
      </w:r>
      <w:r>
        <w:t>, b) FMI values are higher than approximately 0.1, or c) there is strong evidence that the CV of observation error on FMI exceeds 0.1. Given the limitations of each index, we strongly recommend continuing current levels of CWT smolt production for the Chilko ERIS population and increasing CWT smolt production for the developing Lower Chilcotin ERIS so that ER in both SMUs can be estimated using multiple indices.</w:t>
      </w:r>
      <w:r w:rsidR="000E0DA0">
        <w:t xml:space="preserve"> Further work will include the estimation of impacts of mark-selective fisheries (MSFs) on exploitation rate estimates. </w:t>
      </w:r>
      <w:commentRangeStart w:id="112"/>
      <w:r w:rsidR="000E0DA0">
        <w:t>To date, the differences in exploitation rates</w:t>
      </w:r>
      <w:r w:rsidR="00345AFB">
        <w:t xml:space="preserve"> </w:t>
      </w:r>
      <w:r w:rsidR="00302817">
        <w:t xml:space="preserve">between </w:t>
      </w:r>
      <w:r w:rsidR="002E2BA9">
        <w:t xml:space="preserve">natural and hatchery </w:t>
      </w:r>
      <w:r w:rsidR="00DE6633">
        <w:t>components of the Spring and Summer 5</w:t>
      </w:r>
      <w:r w:rsidR="00DE6633" w:rsidRPr="00ED218F">
        <w:rPr>
          <w:vertAlign w:val="subscript"/>
        </w:rPr>
        <w:t>2</w:t>
      </w:r>
      <w:r w:rsidR="00DE6633">
        <w:t xml:space="preserve"> SMUs</w:t>
      </w:r>
      <w:r w:rsidR="002E2BA9">
        <w:t xml:space="preserve"> are thought to be small </w:t>
      </w:r>
      <w:r w:rsidR="000E0DA0">
        <w:t>due to the small extent of MSFs implemented in Canad</w:t>
      </w:r>
      <w:r w:rsidR="008C1961">
        <w:t>ian fisheries.</w:t>
      </w:r>
      <w:commentRangeEnd w:id="112"/>
      <w:r w:rsidR="00345AFB" w:rsidRPr="00D04767">
        <w:rPr>
          <w:rStyle w:val="CommentReference"/>
          <w:sz w:val="22"/>
          <w:szCs w:val="20"/>
        </w:rPr>
        <w:commentReference w:id="112"/>
      </w:r>
    </w:p>
    <w:p w14:paraId="323A07FB" w14:textId="7A4CC823" w:rsidR="007A7798" w:rsidRDefault="005501E3" w:rsidP="00655DCD">
      <w:pPr>
        <w:pStyle w:val="Heading3"/>
      </w:pPr>
      <w:bookmarkStart w:id="113" w:name="_Toc230764056"/>
      <w:r>
        <w:t>Ricker</w:t>
      </w:r>
      <w:r w:rsidR="00680753">
        <w:t xml:space="preserve"> </w:t>
      </w:r>
      <w:r w:rsidR="00680753" w:rsidRPr="00680753">
        <w:rPr>
          <w:i/>
          <w:iCs/>
          <w:lang w:val="en-US"/>
        </w:rPr>
        <w:t>α</w:t>
      </w:r>
    </w:p>
    <w:p w14:paraId="706B485B" w14:textId="7E6617B5" w:rsidR="007F24A8" w:rsidRDefault="008F0D67" w:rsidP="00F96ACF">
      <w:pPr>
        <w:rPr>
          <w:lang w:val="en-US"/>
        </w:rPr>
      </w:pPr>
      <w:r>
        <w:rPr>
          <w:lang w:val="en-US"/>
        </w:rPr>
        <w:t xml:space="preserve">Estimating Ricker </w:t>
      </w:r>
      <w:r w:rsidRPr="008F0D67">
        <w:rPr>
          <w:i/>
          <w:iCs/>
          <w:lang w:val="en-US"/>
        </w:rPr>
        <w:t>α</w:t>
      </w:r>
      <w:r>
        <w:rPr>
          <w:lang w:val="en-US"/>
        </w:rPr>
        <w:t xml:space="preserve"> from proxy populations and proportional differences in fecundity comes with considerable uncertaint</w:t>
      </w:r>
      <w:r w:rsidR="00F55E8B">
        <w:rPr>
          <w:lang w:val="en-US"/>
        </w:rPr>
        <w:t>y</w:t>
      </w:r>
      <w:r>
        <w:rPr>
          <w:lang w:val="en-US"/>
        </w:rPr>
        <w:t xml:space="preserve">. Here, </w:t>
      </w:r>
      <w:r w:rsidR="00DB0DB3">
        <w:rPr>
          <w:lang w:val="en-US"/>
        </w:rPr>
        <w:t xml:space="preserve">Ricker </w:t>
      </w:r>
      <w:r w:rsidR="00557452" w:rsidRPr="00557452">
        <w:rPr>
          <w:rFonts w:cs="Arial"/>
          <w:i/>
          <w:iCs/>
          <w:lang w:val="en-US"/>
        </w:rPr>
        <w:t>α</w:t>
      </w:r>
      <w:r w:rsidR="00F83F71">
        <w:rPr>
          <w:lang w:val="en-US"/>
        </w:rPr>
        <w:t xml:space="preserve"> estimates</w:t>
      </w:r>
      <w:r w:rsidR="00DB0DB3">
        <w:rPr>
          <w:lang w:val="en-US"/>
        </w:rPr>
        <w:t xml:space="preserve"> w</w:t>
      </w:r>
      <w:r w:rsidR="00F83F71">
        <w:rPr>
          <w:lang w:val="en-US"/>
        </w:rPr>
        <w:t>ere</w:t>
      </w:r>
      <w:r w:rsidR="00DB0DB3">
        <w:rPr>
          <w:lang w:val="en-US"/>
        </w:rPr>
        <w:t xml:space="preserve"> based on the assumption that fecundity scales with productivity</w:t>
      </w:r>
      <w:r w:rsidR="00071D74">
        <w:rPr>
          <w:lang w:val="en-US"/>
        </w:rPr>
        <w:t xml:space="preserve"> across Chinook salmon populations</w:t>
      </w:r>
      <w:r w:rsidR="000C1BCC">
        <w:rPr>
          <w:lang w:val="en-US"/>
        </w:rPr>
        <w:t xml:space="preserve"> because fecundity </w:t>
      </w:r>
      <w:r w:rsidR="00557452">
        <w:rPr>
          <w:lang w:val="en-US"/>
        </w:rPr>
        <w:t>physically limits the total number of offspring a female chinook can potentially produce</w:t>
      </w:r>
      <w:r w:rsidR="003E00EA">
        <w:rPr>
          <w:lang w:val="en-US"/>
        </w:rPr>
        <w:t xml:space="preserve">. </w:t>
      </w:r>
      <w:r w:rsidR="007F24A8">
        <w:rPr>
          <w:lang w:val="en-US"/>
        </w:rPr>
        <w:t>This aligns with the general assumption</w:t>
      </w:r>
      <w:r w:rsidR="006F2D67">
        <w:rPr>
          <w:lang w:val="en-US"/>
        </w:rPr>
        <w:t xml:space="preserve"> that </w:t>
      </w:r>
      <w:r w:rsidR="00C1531E">
        <w:rPr>
          <w:lang w:val="en-US"/>
        </w:rPr>
        <w:t>declines in size at maturity in Chinook populations will result in declines in productivity due to reductions in fecundity</w:t>
      </w:r>
      <w:r w:rsidR="004D2DE4">
        <w:rPr>
          <w:lang w:val="en-US"/>
        </w:rPr>
        <w:t xml:space="preserve"> </w:t>
      </w:r>
      <w:r w:rsidR="00C7466F" w:rsidRPr="00C7466F">
        <w:rPr>
          <w:rFonts w:cs="Arial"/>
          <w:color w:val="000000"/>
          <w:lang w:val="en-US"/>
        </w:rPr>
        <w:t>(</w:t>
      </w:r>
      <w:proofErr w:type="spellStart"/>
      <w:r w:rsidR="00C7466F" w:rsidRPr="00C7466F">
        <w:rPr>
          <w:rFonts w:cs="Arial"/>
          <w:color w:val="000000"/>
          <w:lang w:val="en-US"/>
        </w:rPr>
        <w:t>Ohlberger</w:t>
      </w:r>
      <w:proofErr w:type="spellEnd"/>
      <w:r w:rsidR="00C7466F" w:rsidRPr="00C7466F">
        <w:rPr>
          <w:rFonts w:cs="Arial"/>
          <w:color w:val="000000"/>
          <w:lang w:val="en-US"/>
        </w:rPr>
        <w:t xml:space="preserve"> et al. 2018, 2020; </w:t>
      </w:r>
      <w:proofErr w:type="spellStart"/>
      <w:r w:rsidR="00C7466F" w:rsidRPr="00C7466F">
        <w:rPr>
          <w:rFonts w:cs="Arial"/>
          <w:color w:val="000000"/>
          <w:lang w:val="en-US"/>
        </w:rPr>
        <w:t>Oke</w:t>
      </w:r>
      <w:proofErr w:type="spellEnd"/>
      <w:r w:rsidR="00C7466F" w:rsidRPr="00C7466F">
        <w:rPr>
          <w:rFonts w:cs="Arial"/>
          <w:color w:val="000000"/>
          <w:lang w:val="en-US"/>
        </w:rPr>
        <w:t xml:space="preserve"> et al. 2020; Malick et al. 2023)</w:t>
      </w:r>
      <w:r w:rsidR="004D5605">
        <w:rPr>
          <w:rFonts w:cs="Arial"/>
          <w:color w:val="000000"/>
          <w:lang w:val="en-US"/>
        </w:rPr>
        <w:t>.</w:t>
      </w:r>
      <w:r w:rsidR="00C719F2">
        <w:rPr>
          <w:lang w:val="en-US"/>
        </w:rPr>
        <w:t xml:space="preserve"> However</w:t>
      </w:r>
      <w:r w:rsidR="005A0AEC">
        <w:rPr>
          <w:lang w:val="en-US"/>
        </w:rPr>
        <w:t xml:space="preserve">, </w:t>
      </w:r>
      <w:r w:rsidR="009C16F4">
        <w:rPr>
          <w:lang w:val="en-US"/>
        </w:rPr>
        <w:t>the translation of fecundity to recruit</w:t>
      </w:r>
      <w:r w:rsidR="007832FD">
        <w:rPr>
          <w:lang w:val="en-US"/>
        </w:rPr>
        <w:t xml:space="preserve">ment </w:t>
      </w:r>
      <w:r w:rsidR="00BC7753">
        <w:rPr>
          <w:lang w:val="en-US"/>
        </w:rPr>
        <w:t>at low spawning densities</w:t>
      </w:r>
      <w:r w:rsidR="009C16F4">
        <w:rPr>
          <w:lang w:val="en-US"/>
        </w:rPr>
        <w:t xml:space="preserve"> </w:t>
      </w:r>
      <w:r w:rsidR="00D22BBE">
        <w:rPr>
          <w:lang w:val="en-US"/>
        </w:rPr>
        <w:t xml:space="preserve">(i.e., Ricker </w:t>
      </w:r>
      <w:r w:rsidR="00D22BBE" w:rsidRPr="00D22BBE">
        <w:rPr>
          <w:i/>
          <w:iCs/>
          <w:lang w:val="en-US"/>
        </w:rPr>
        <w:t>α</w:t>
      </w:r>
      <w:r w:rsidR="00D22BBE">
        <w:rPr>
          <w:lang w:val="en-US"/>
        </w:rPr>
        <w:t>)</w:t>
      </w:r>
      <w:r w:rsidR="009C16F4">
        <w:rPr>
          <w:lang w:val="en-US"/>
        </w:rPr>
        <w:t xml:space="preserve"> depends on </w:t>
      </w:r>
      <w:r w:rsidR="00BC7753">
        <w:rPr>
          <w:lang w:val="en-US"/>
        </w:rPr>
        <w:t>density-independent</w:t>
      </w:r>
      <w:r w:rsidR="009C16F4">
        <w:rPr>
          <w:lang w:val="en-US"/>
        </w:rPr>
        <w:t xml:space="preserve"> mortality</w:t>
      </w:r>
      <w:r w:rsidR="0014433A">
        <w:rPr>
          <w:lang w:val="en-US"/>
        </w:rPr>
        <w:t xml:space="preserve"> </w:t>
      </w:r>
      <w:r w:rsidR="00C7466F" w:rsidRPr="00C7466F">
        <w:rPr>
          <w:rFonts w:cs="Arial"/>
          <w:color w:val="000000"/>
          <w:lang w:val="en-US"/>
        </w:rPr>
        <w:t>(Koslow 1991)</w:t>
      </w:r>
      <w:r w:rsidR="009C16F4">
        <w:rPr>
          <w:lang w:val="en-US"/>
        </w:rPr>
        <w:t xml:space="preserve"> </w:t>
      </w:r>
      <w:r w:rsidR="007F24A8">
        <w:rPr>
          <w:lang w:val="en-US"/>
        </w:rPr>
        <w:t xml:space="preserve">and the </w:t>
      </w:r>
      <w:r w:rsidR="00B854FC">
        <w:rPr>
          <w:lang w:val="en-US"/>
        </w:rPr>
        <w:t>trade-off between fecundity and egg si</w:t>
      </w:r>
      <w:r w:rsidR="009468E4">
        <w:rPr>
          <w:lang w:val="en-US"/>
        </w:rPr>
        <w:t>ze limited by female internal body volume</w:t>
      </w:r>
      <w:r w:rsidR="004D5605">
        <w:rPr>
          <w:lang w:val="en-US"/>
        </w:rPr>
        <w:t xml:space="preserve"> (Fleming &amp; Reynolds 2004)</w:t>
      </w:r>
      <w:r w:rsidR="007F24A8">
        <w:rPr>
          <w:lang w:val="en-US"/>
        </w:rPr>
        <w:t>.</w:t>
      </w:r>
      <w:r>
        <w:rPr>
          <w:lang w:val="en-US"/>
        </w:rPr>
        <w:t xml:space="preserve"> </w:t>
      </w:r>
      <w:r w:rsidR="007F24A8">
        <w:rPr>
          <w:lang w:val="en-US"/>
        </w:rPr>
        <w:t>Density-independent mortality</w:t>
      </w:r>
      <w:r w:rsidR="00BB353E">
        <w:rPr>
          <w:lang w:val="en-US"/>
        </w:rPr>
        <w:t xml:space="preserve"> (i.e., mortality independent of spawner abundance) may be </w:t>
      </w:r>
      <w:r w:rsidR="007F24A8">
        <w:rPr>
          <w:lang w:val="en-US"/>
        </w:rPr>
        <w:t xml:space="preserve">driven by </w:t>
      </w:r>
      <w:r w:rsidR="003C19AC">
        <w:rPr>
          <w:lang w:val="en-US"/>
        </w:rPr>
        <w:t>extreme environment events</w:t>
      </w:r>
      <w:r w:rsidR="004D5605">
        <w:rPr>
          <w:lang w:val="en-US"/>
        </w:rPr>
        <w:t xml:space="preserve"> </w:t>
      </w:r>
      <w:r w:rsidR="00056F6F" w:rsidRPr="00056F6F">
        <w:rPr>
          <w:lang w:val="en-US"/>
        </w:rPr>
        <w:t>(</w:t>
      </w:r>
      <w:proofErr w:type="spellStart"/>
      <w:r w:rsidR="003C19AC" w:rsidRPr="008F0D67">
        <w:rPr>
          <w:highlight w:val="yellow"/>
          <w:lang w:val="en-US"/>
        </w:rPr>
        <w:t>Einum</w:t>
      </w:r>
      <w:proofErr w:type="spellEnd"/>
      <w:r w:rsidR="003C19AC" w:rsidRPr="008F0D67">
        <w:rPr>
          <w:highlight w:val="yellow"/>
          <w:lang w:val="en-US"/>
        </w:rPr>
        <w:t xml:space="preserve"> et al. 2008</w:t>
      </w:r>
      <w:r w:rsidR="003C19AC">
        <w:rPr>
          <w:lang w:val="en-US"/>
        </w:rPr>
        <w:t>) such as egg scour cause</w:t>
      </w:r>
      <w:r w:rsidR="00BB353E">
        <w:rPr>
          <w:lang w:val="en-US"/>
        </w:rPr>
        <w:t>d</w:t>
      </w:r>
      <w:r w:rsidR="003C19AC">
        <w:rPr>
          <w:lang w:val="en-US"/>
        </w:rPr>
        <w:t xml:space="preserve"> by flood</w:t>
      </w:r>
      <w:r w:rsidR="00BB353E">
        <w:rPr>
          <w:lang w:val="en-US"/>
        </w:rPr>
        <w:t>ing</w:t>
      </w:r>
      <w:r w:rsidR="003C19AC">
        <w:rPr>
          <w:lang w:val="en-US"/>
        </w:rPr>
        <w:t xml:space="preserve"> (</w:t>
      </w:r>
      <w:proofErr w:type="spellStart"/>
      <w:r w:rsidR="003C19AC" w:rsidRPr="003C19AC">
        <w:rPr>
          <w:lang w:val="en-US"/>
        </w:rPr>
        <w:t>Ohlberger</w:t>
      </w:r>
      <w:proofErr w:type="spellEnd"/>
      <w:r w:rsidR="003C19AC" w:rsidRPr="003C19AC">
        <w:rPr>
          <w:lang w:val="en-US"/>
        </w:rPr>
        <w:t xml:space="preserve"> et al. 2018</w:t>
      </w:r>
      <w:r w:rsidR="003C19AC">
        <w:rPr>
          <w:lang w:val="en-US"/>
        </w:rPr>
        <w:t>)</w:t>
      </w:r>
      <w:r w:rsidR="00BB353E">
        <w:rPr>
          <w:lang w:val="en-US"/>
        </w:rPr>
        <w:t xml:space="preserve">. </w:t>
      </w:r>
      <w:r w:rsidR="002A3362">
        <w:rPr>
          <w:lang w:val="en-US"/>
        </w:rPr>
        <w:t xml:space="preserve">Populations that use river systems and marine areas more prone to extreme environmental events will </w:t>
      </w:r>
      <w:r w:rsidR="00E12356">
        <w:rPr>
          <w:lang w:val="en-US"/>
        </w:rPr>
        <w:t xml:space="preserve">on average </w:t>
      </w:r>
      <w:r w:rsidR="002A3362">
        <w:rPr>
          <w:lang w:val="en-US"/>
        </w:rPr>
        <w:t xml:space="preserve">have lower Ricker </w:t>
      </w:r>
      <w:r w:rsidR="002A3362" w:rsidRPr="002A3362">
        <w:rPr>
          <w:i/>
          <w:iCs/>
          <w:lang w:val="en-US"/>
        </w:rPr>
        <w:t>α</w:t>
      </w:r>
      <w:r w:rsidR="002A3362">
        <w:t xml:space="preserve"> parameters because recruitment per female is depressed at low abundances relative to systems less prone </w:t>
      </w:r>
      <w:r w:rsidR="002A3362">
        <w:lastRenderedPageBreak/>
        <w:t>to extreme events. In</w:t>
      </w:r>
      <w:r w:rsidR="00E12356">
        <w:t xml:space="preserve"> the case of fecundity versus egg size, females trade off juvenile size/quality with the number of juveniles they can produce, where larger eggs may produce juveniles that are more likely to survive, but smaller eggs that produce smaller juveniles allow a great</w:t>
      </w:r>
      <w:r>
        <w:t>er</w:t>
      </w:r>
      <w:r w:rsidR="00E12356">
        <w:t xml:space="preserve"> number of offspring to be produced at the potential cost of lower survival rates. </w:t>
      </w:r>
      <w:r>
        <w:t>Indeed</w:t>
      </w:r>
      <w:r w:rsidR="00E12356">
        <w:t>, fecundity does not always scale with total reproductive investment as</w:t>
      </w:r>
      <w:r>
        <w:t xml:space="preserve"> fecundity varies relative to total gonad mass or volume per unit length among salmon populations </w:t>
      </w:r>
      <w:r w:rsidRPr="008F0D67">
        <w:rPr>
          <w:lang w:val="en-US"/>
        </w:rPr>
        <w:t>(</w:t>
      </w:r>
      <w:r w:rsidRPr="00F55E8B">
        <w:rPr>
          <w:highlight w:val="yellow"/>
          <w:lang w:val="en-US"/>
        </w:rPr>
        <w:t>Beacham &amp; Murray 1993</w:t>
      </w:r>
      <w:r w:rsidRPr="008F0D67">
        <w:rPr>
          <w:lang w:val="en-US"/>
        </w:rPr>
        <w:t>).</w:t>
      </w:r>
      <w:r>
        <w:rPr>
          <w:lang w:val="en-US"/>
        </w:rPr>
        <w:t xml:space="preserve"> For example, Beacham and Murray (1993) found that coastal salmon populations were more likely to produce fewer, larger eggs relative to their length than salmon populations with long freshwater migrations. </w:t>
      </w:r>
      <w:r w:rsidR="00B92FD5">
        <w:rPr>
          <w:lang w:val="en-US"/>
        </w:rPr>
        <w:t>Thus, choosing an appropriate proxy population</w:t>
      </w:r>
      <w:r w:rsidR="00F55E8B">
        <w:rPr>
          <w:lang w:val="en-US"/>
        </w:rPr>
        <w:t xml:space="preserve"> with similar expected density-independent mortality and freshwater migration distance</w:t>
      </w:r>
      <w:r w:rsidR="00B92FD5">
        <w:rPr>
          <w:lang w:val="en-US"/>
        </w:rPr>
        <w:t xml:space="preserve"> is critical for estimating reasonable fecundity-based estimates of Ricker </w:t>
      </w:r>
      <w:r w:rsidR="00B92FD5" w:rsidRPr="00B92FD5">
        <w:rPr>
          <w:i/>
          <w:iCs/>
          <w:lang w:val="en-US"/>
        </w:rPr>
        <w:t>α</w:t>
      </w:r>
      <w:r w:rsidR="00B92FD5">
        <w:rPr>
          <w:lang w:val="en-US"/>
        </w:rPr>
        <w:t xml:space="preserve"> for data-limited stocks.</w:t>
      </w:r>
    </w:p>
    <w:p w14:paraId="34ECB9B1" w14:textId="41A6802D" w:rsidR="00F55E8B" w:rsidRDefault="009F3CD4" w:rsidP="00F96ACF">
      <w:pPr>
        <w:rPr>
          <w:lang w:val="en-US"/>
        </w:rPr>
      </w:pPr>
      <w:r>
        <w:rPr>
          <w:lang w:val="en-US"/>
        </w:rPr>
        <w:t>D</w:t>
      </w:r>
      <w:r w:rsidR="00F55E8B">
        <w:rPr>
          <w:lang w:val="en-US"/>
        </w:rPr>
        <w:t>ensity-independent mortality and freshwater migration distances</w:t>
      </w:r>
      <w:r>
        <w:rPr>
          <w:lang w:val="en-US"/>
        </w:rPr>
        <w:t xml:space="preserve"> for</w:t>
      </w:r>
      <w:r w:rsidR="00F55E8B">
        <w:rPr>
          <w:lang w:val="en-US"/>
        </w:rPr>
        <w:t xml:space="preserve"> Fraser Spring 4</w:t>
      </w:r>
      <w:r w:rsidR="00F55E8B" w:rsidRPr="009F3CD4">
        <w:rPr>
          <w:vertAlign w:val="subscript"/>
          <w:lang w:val="en-US"/>
        </w:rPr>
        <w:t>2</w:t>
      </w:r>
      <w:r w:rsidR="00F55E8B">
        <w:rPr>
          <w:lang w:val="en-US"/>
        </w:rPr>
        <w:t xml:space="preserve"> (1.2) Chinook </w:t>
      </w:r>
      <w:r>
        <w:rPr>
          <w:lang w:val="en-US"/>
        </w:rPr>
        <w:t>are more representative of</w:t>
      </w:r>
      <w:r w:rsidR="00F55E8B">
        <w:rPr>
          <w:lang w:val="en-US"/>
        </w:rPr>
        <w:t xml:space="preserve"> the Fraser Spring and Summer 5</w:t>
      </w:r>
      <w:r w:rsidR="00F55E8B" w:rsidRPr="009F3CD4">
        <w:rPr>
          <w:vertAlign w:val="subscript"/>
          <w:lang w:val="en-US"/>
        </w:rPr>
        <w:t>2</w:t>
      </w:r>
      <w:r w:rsidR="00F55E8B">
        <w:rPr>
          <w:lang w:val="en-US"/>
        </w:rPr>
        <w:t xml:space="preserve"> (1.3) Chinook </w:t>
      </w:r>
      <w:r>
        <w:rPr>
          <w:lang w:val="en-US"/>
        </w:rPr>
        <w:t>than Fraser Summer 4</w:t>
      </w:r>
      <w:r w:rsidRPr="009F3CD4">
        <w:rPr>
          <w:vertAlign w:val="subscript"/>
          <w:lang w:val="en-US"/>
        </w:rPr>
        <w:t>1</w:t>
      </w:r>
      <w:r>
        <w:rPr>
          <w:lang w:val="en-US"/>
        </w:rPr>
        <w:t xml:space="preserve"> (0.3) Chinook </w:t>
      </w:r>
      <w:r w:rsidRPr="009F3CD4">
        <w:rPr>
          <w:lang w:val="en-US"/>
        </w:rPr>
        <w:t xml:space="preserve">density-independent mortality rates and freshwater migration distances </w:t>
      </w:r>
      <w:r>
        <w:rPr>
          <w:lang w:val="en-US"/>
        </w:rPr>
        <w:t>are of Fraser Fall 4</w:t>
      </w:r>
      <w:r w:rsidRPr="009F3CD4">
        <w:rPr>
          <w:vertAlign w:val="subscript"/>
          <w:lang w:val="en-US"/>
        </w:rPr>
        <w:t>1</w:t>
      </w:r>
      <w:r>
        <w:rPr>
          <w:lang w:val="en-US"/>
        </w:rPr>
        <w:t xml:space="preserve"> (0.3) Chinook. The Nicola River stock (Fraser Spring 4</w:t>
      </w:r>
      <w:r w:rsidRPr="009F3CD4">
        <w:rPr>
          <w:vertAlign w:val="subscript"/>
          <w:lang w:val="en-US"/>
        </w:rPr>
        <w:t>2</w:t>
      </w:r>
      <w:r>
        <w:rPr>
          <w:lang w:val="en-US"/>
        </w:rPr>
        <w:t xml:space="preserve"> (1.2) Chinook) significantly overlap in juvenile rearing habitat with the Fraser Spring and Summer </w:t>
      </w:r>
      <w:r w:rsidRPr="009F3CD4">
        <w:rPr>
          <w:lang w:val="en-US"/>
        </w:rPr>
        <w:t>5</w:t>
      </w:r>
      <w:r w:rsidRPr="009F3CD4">
        <w:rPr>
          <w:vertAlign w:val="subscript"/>
          <w:lang w:val="en-US"/>
        </w:rPr>
        <w:t>2</w:t>
      </w:r>
      <w:r w:rsidRPr="009F3CD4">
        <w:rPr>
          <w:lang w:val="en-US"/>
        </w:rPr>
        <w:t xml:space="preserve"> (1.3) Chinoo</w:t>
      </w:r>
      <w:r>
        <w:rPr>
          <w:lang w:val="en-US"/>
        </w:rPr>
        <w:t xml:space="preserve">k, and migrate an intermediate distance in freshwater relative to the Fraser </w:t>
      </w:r>
      <w:r w:rsidRPr="009F3CD4">
        <w:rPr>
          <w:lang w:val="en-US"/>
        </w:rPr>
        <w:t>5</w:t>
      </w:r>
      <w:r w:rsidRPr="009F3CD4">
        <w:rPr>
          <w:vertAlign w:val="subscript"/>
          <w:lang w:val="en-US"/>
        </w:rPr>
        <w:t>2</w:t>
      </w:r>
      <w:r w:rsidRPr="009F3CD4">
        <w:rPr>
          <w:lang w:val="en-US"/>
        </w:rPr>
        <w:t xml:space="preserve"> (1.3) Chinook</w:t>
      </w:r>
      <w:r>
        <w:rPr>
          <w:lang w:val="en-US"/>
        </w:rPr>
        <w:t xml:space="preserve"> SMUs</w:t>
      </w:r>
      <w:r w:rsidR="00D145E7">
        <w:rPr>
          <w:lang w:val="en-US"/>
        </w:rPr>
        <w:t xml:space="preserve"> (Bailey et al. 2026 </w:t>
      </w:r>
      <w:r w:rsidR="00D145E7">
        <w:rPr>
          <w:i/>
          <w:iCs/>
          <w:lang w:val="en-US"/>
        </w:rPr>
        <w:t>in press</w:t>
      </w:r>
      <w:r w:rsidR="00D145E7">
        <w:rPr>
          <w:lang w:val="en-US"/>
        </w:rPr>
        <w:t>)</w:t>
      </w:r>
      <w:r>
        <w:rPr>
          <w:lang w:val="en-US"/>
        </w:rPr>
        <w:t>. In contrast, Lower Shuswap River Chinook (</w:t>
      </w:r>
      <w:r w:rsidRPr="009F3CD4">
        <w:rPr>
          <w:lang w:val="en-US"/>
        </w:rPr>
        <w:t>Fraser Summer 4</w:t>
      </w:r>
      <w:r w:rsidRPr="009F3CD4">
        <w:rPr>
          <w:vertAlign w:val="subscript"/>
          <w:lang w:val="en-US"/>
        </w:rPr>
        <w:t>1</w:t>
      </w:r>
      <w:r w:rsidRPr="009F3CD4">
        <w:rPr>
          <w:lang w:val="en-US"/>
        </w:rPr>
        <w:t xml:space="preserve"> (0.3) Chinook</w:t>
      </w:r>
      <w:r>
        <w:rPr>
          <w:lang w:val="en-US"/>
        </w:rPr>
        <w:t>) migrate significantly further than Harrison River Chinook (</w:t>
      </w:r>
      <w:r w:rsidRPr="009F3CD4">
        <w:rPr>
          <w:lang w:val="en-US"/>
        </w:rPr>
        <w:t>Fraser Fall 4</w:t>
      </w:r>
      <w:r w:rsidRPr="009F3CD4">
        <w:rPr>
          <w:vertAlign w:val="subscript"/>
          <w:lang w:val="en-US"/>
        </w:rPr>
        <w:t>1</w:t>
      </w:r>
      <w:r w:rsidRPr="009F3CD4">
        <w:rPr>
          <w:lang w:val="en-US"/>
        </w:rPr>
        <w:t xml:space="preserve"> (0.3) Chinook</w:t>
      </w:r>
      <w:r>
        <w:rPr>
          <w:lang w:val="en-US"/>
        </w:rPr>
        <w:t>), and arrive in the Fraser estuary much later, rearing in flooded off-channel habitats on their way to saltwater</w:t>
      </w:r>
      <w:r w:rsidR="00D145E7">
        <w:rPr>
          <w:lang w:val="en-US"/>
        </w:rPr>
        <w:t xml:space="preserve"> (Dionne et al. 2023; Doutaz et al. 2021). Because of the greater freshwater migratory distance for Lower Shuswap River Chinook, they are expected to have higher fecundity relative to female length </w:t>
      </w:r>
      <w:r w:rsidR="00D145E7" w:rsidRPr="00D145E7">
        <w:rPr>
          <w:lang w:val="en-US"/>
        </w:rPr>
        <w:t>(Beamish &amp; Murray 1993</w:t>
      </w:r>
      <w:r w:rsidR="00D145E7">
        <w:rPr>
          <w:lang w:val="en-US"/>
        </w:rPr>
        <w:t>), explaining why Lower Shuswap River Chinook have higher fecundity than Harrison River Chinook despite lower productivity when estimated using Ricker stock-recruit functions (Appendix E)</w:t>
      </w:r>
      <w:r>
        <w:rPr>
          <w:lang w:val="en-US"/>
        </w:rPr>
        <w:t xml:space="preserve">. </w:t>
      </w:r>
      <w:r w:rsidR="00D145E7">
        <w:rPr>
          <w:lang w:val="en-US"/>
        </w:rPr>
        <w:t>Thus</w:t>
      </w:r>
      <w:r>
        <w:rPr>
          <w:lang w:val="en-US"/>
        </w:rPr>
        <w:t>, the inconclusive results of the fecundity-based expansion validation (Appendix E)</w:t>
      </w:r>
      <w:r w:rsidR="00D145E7">
        <w:rPr>
          <w:lang w:val="en-US"/>
        </w:rPr>
        <w:t xml:space="preserve"> are consistent with previous research.</w:t>
      </w:r>
    </w:p>
    <w:p w14:paraId="7FACA77D" w14:textId="5B27FAB8" w:rsidR="00C337BE" w:rsidRPr="007E37AC" w:rsidRDefault="00DC5C34" w:rsidP="00F96ACF">
      <w:pPr>
        <w:rPr>
          <w:lang w:val="en-US"/>
        </w:rPr>
      </w:pPr>
      <w:r>
        <w:rPr>
          <w:lang w:val="en-US"/>
        </w:rPr>
        <w:t xml:space="preserve">For the reasons listed </w:t>
      </w:r>
      <w:r w:rsidR="0098654B">
        <w:rPr>
          <w:lang w:val="en-US"/>
        </w:rPr>
        <w:t xml:space="preserve">in the Methods section (i.e., similarities in </w:t>
      </w:r>
      <w:r w:rsidR="008A733F">
        <w:rPr>
          <w:lang w:val="en-US"/>
        </w:rPr>
        <w:t>life-history</w:t>
      </w:r>
      <w:r w:rsidR="00396A45">
        <w:rPr>
          <w:lang w:val="en-US"/>
        </w:rPr>
        <w:t>, habitat degradation</w:t>
      </w:r>
      <w:r w:rsidR="000C0B1D">
        <w:rPr>
          <w:lang w:val="en-US"/>
        </w:rPr>
        <w:t>,</w:t>
      </w:r>
      <w:r w:rsidR="008A733F">
        <w:rPr>
          <w:lang w:val="en-US"/>
        </w:rPr>
        <w:t xml:space="preserve"> and overlapping juvenile rearing and early marine </w:t>
      </w:r>
      <w:r w:rsidR="005A57C6">
        <w:rPr>
          <w:lang w:val="en-US"/>
        </w:rPr>
        <w:t>habitats)</w:t>
      </w:r>
      <w:r w:rsidR="00AF2D09">
        <w:rPr>
          <w:lang w:val="en-US"/>
        </w:rPr>
        <w:t xml:space="preserve"> and the previous paragraph</w:t>
      </w:r>
      <w:r w:rsidR="00C173D6">
        <w:rPr>
          <w:lang w:val="en-US"/>
        </w:rPr>
        <w:t xml:space="preserve">, the fecundity-based expansion </w:t>
      </w:r>
      <w:r w:rsidR="0022599D">
        <w:rPr>
          <w:lang w:val="en-US"/>
        </w:rPr>
        <w:t xml:space="preserve">used </w:t>
      </w:r>
      <w:r w:rsidR="00D0627B">
        <w:rPr>
          <w:lang w:val="en-US"/>
        </w:rPr>
        <w:t xml:space="preserve">to estimate Ricker </w:t>
      </w:r>
      <w:r w:rsidR="00D0627B" w:rsidRPr="00D0627B">
        <w:rPr>
          <w:i/>
          <w:iCs/>
          <w:lang w:val="en-US"/>
        </w:rPr>
        <w:t>α</w:t>
      </w:r>
      <w:r w:rsidR="00D0627B">
        <w:rPr>
          <w:lang w:val="en-US"/>
        </w:rPr>
        <w:t xml:space="preserve"> </w:t>
      </w:r>
      <w:r w:rsidR="00C173D6">
        <w:rPr>
          <w:lang w:val="en-US"/>
        </w:rPr>
        <w:t xml:space="preserve">applied in this paper was </w:t>
      </w:r>
      <w:r w:rsidR="00AF2D09">
        <w:rPr>
          <w:lang w:val="en-US"/>
        </w:rPr>
        <w:t xml:space="preserve">likely </w:t>
      </w:r>
      <w:r w:rsidR="00B01EA3">
        <w:rPr>
          <w:lang w:val="en-US"/>
        </w:rPr>
        <w:t>appropriate for th</w:t>
      </w:r>
      <w:r w:rsidR="00D145E7">
        <w:rPr>
          <w:lang w:val="en-US"/>
        </w:rPr>
        <w:t xml:space="preserve">e </w:t>
      </w:r>
      <w:r w:rsidR="00D145E7" w:rsidRPr="00D145E7">
        <w:rPr>
          <w:lang w:val="en-US"/>
        </w:rPr>
        <w:t>Fraser Spring and Summer 5</w:t>
      </w:r>
      <w:r w:rsidR="00D145E7" w:rsidRPr="00D145E7">
        <w:rPr>
          <w:vertAlign w:val="subscript"/>
          <w:lang w:val="en-US"/>
        </w:rPr>
        <w:t>2</w:t>
      </w:r>
      <w:r w:rsidR="00D145E7" w:rsidRPr="00D145E7">
        <w:rPr>
          <w:lang w:val="en-US"/>
        </w:rPr>
        <w:t xml:space="preserve"> (1.3) Chinook</w:t>
      </w:r>
      <w:r w:rsidR="00D145E7">
        <w:rPr>
          <w:lang w:val="en-US"/>
        </w:rPr>
        <w:t xml:space="preserve"> SMUs</w:t>
      </w:r>
      <w:r w:rsidR="00B01EA3">
        <w:rPr>
          <w:lang w:val="en-US"/>
        </w:rPr>
        <w:t xml:space="preserve">. </w:t>
      </w:r>
      <w:r w:rsidR="006C2B80">
        <w:rPr>
          <w:lang w:val="en-US"/>
        </w:rPr>
        <w:t>In add</w:t>
      </w:r>
      <w:r w:rsidR="00EB491B">
        <w:rPr>
          <w:lang w:val="en-US"/>
        </w:rPr>
        <w:t xml:space="preserve">ition, the range in Ricker </w:t>
      </w:r>
      <w:r w:rsidR="00EB491B" w:rsidRPr="00EB491B">
        <w:rPr>
          <w:i/>
          <w:iCs/>
          <w:lang w:val="en-US"/>
        </w:rPr>
        <w:t>α</w:t>
      </w:r>
      <w:r w:rsidR="00EB491B">
        <w:rPr>
          <w:lang w:val="en-US"/>
        </w:rPr>
        <w:t xml:space="preserve"> values used in this paper </w:t>
      </w:r>
      <w:r w:rsidR="00416ADB">
        <w:rPr>
          <w:lang w:val="en-US"/>
        </w:rPr>
        <w:t>heavily overlapped with the most ecologically similar SMU (Fraser Spring 4</w:t>
      </w:r>
      <w:r w:rsidR="00416ADB" w:rsidRPr="009C401C">
        <w:rPr>
          <w:vertAlign w:val="subscript"/>
          <w:lang w:val="en-US"/>
        </w:rPr>
        <w:t>2</w:t>
      </w:r>
      <w:r w:rsidR="00416ADB">
        <w:rPr>
          <w:lang w:val="en-US"/>
        </w:rPr>
        <w:t xml:space="preserve"> (1.2</w:t>
      </w:r>
      <w:r w:rsidR="009C401C">
        <w:rPr>
          <w:lang w:val="en-US"/>
        </w:rPr>
        <w:t>)</w:t>
      </w:r>
      <w:r w:rsidR="00416ADB">
        <w:rPr>
          <w:lang w:val="en-US"/>
        </w:rPr>
        <w:t xml:space="preserve"> Chinook</w:t>
      </w:r>
      <w:r w:rsidR="009C401C">
        <w:rPr>
          <w:lang w:val="en-US"/>
        </w:rPr>
        <w:t xml:space="preserve">), thus </w:t>
      </w:r>
      <w:r w:rsidR="006C2B80">
        <w:rPr>
          <w:lang w:val="en-US"/>
        </w:rPr>
        <w:t xml:space="preserve">it is likely that the </w:t>
      </w:r>
      <w:r w:rsidR="00E70A78">
        <w:rPr>
          <w:lang w:val="en-US"/>
        </w:rPr>
        <w:t>“true” median productivity of the Fraser Spring and Summer 5</w:t>
      </w:r>
      <w:r w:rsidR="00E70A78" w:rsidRPr="00D145E7">
        <w:rPr>
          <w:vertAlign w:val="subscript"/>
          <w:lang w:val="en-US"/>
        </w:rPr>
        <w:t>2</w:t>
      </w:r>
      <w:r w:rsidR="00E70A78">
        <w:rPr>
          <w:lang w:val="en-US"/>
        </w:rPr>
        <w:t xml:space="preserve"> (1.3) </w:t>
      </w:r>
      <w:r w:rsidR="00D07DD1">
        <w:rPr>
          <w:lang w:val="en-US"/>
        </w:rPr>
        <w:t>were within the 95% CIs estimated for each stock</w:t>
      </w:r>
      <w:r w:rsidR="00B01EA3">
        <w:rPr>
          <w:lang w:val="en-US"/>
        </w:rPr>
        <w:t xml:space="preserve">. However, </w:t>
      </w:r>
      <w:r w:rsidR="00B111C3">
        <w:rPr>
          <w:lang w:val="en-US"/>
        </w:rPr>
        <w:t xml:space="preserve">it is not recommended to </w:t>
      </w:r>
      <w:r w:rsidR="00B01EA3">
        <w:rPr>
          <w:lang w:val="en-US"/>
        </w:rPr>
        <w:t xml:space="preserve">apply this method to other data-limited stocks </w:t>
      </w:r>
      <w:r w:rsidR="00C23159">
        <w:rPr>
          <w:lang w:val="en-US"/>
        </w:rPr>
        <w:t xml:space="preserve">in future stock assessments until more research can confirm or invalidate the </w:t>
      </w:r>
      <w:r w:rsidR="00D0627B">
        <w:rPr>
          <w:lang w:val="en-US"/>
        </w:rPr>
        <w:t xml:space="preserve">broader utility of this </w:t>
      </w:r>
      <w:r w:rsidR="00BB694D">
        <w:rPr>
          <w:lang w:val="en-US"/>
        </w:rPr>
        <w:t>approach</w:t>
      </w:r>
      <w:r w:rsidR="00D0627B">
        <w:rPr>
          <w:lang w:val="en-US"/>
        </w:rPr>
        <w:t>.</w:t>
      </w:r>
      <w:r w:rsidR="00BB694D">
        <w:rPr>
          <w:lang w:val="en-US"/>
        </w:rPr>
        <w:t xml:space="preserve"> </w:t>
      </w:r>
      <w:r w:rsidR="00A46451">
        <w:rPr>
          <w:lang w:val="en-US"/>
        </w:rPr>
        <w:t xml:space="preserve">Until then, there are alternative approaches, such as </w:t>
      </w:r>
      <w:r w:rsidR="00D145E7">
        <w:rPr>
          <w:lang w:val="en-US"/>
        </w:rPr>
        <w:t>using the estimated range in productivity directly from a proxy population</w:t>
      </w:r>
      <w:r w:rsidR="00AF2D09">
        <w:rPr>
          <w:lang w:val="en-US"/>
        </w:rPr>
        <w:t xml:space="preserve"> (in this case, directly from the Nicola River ERIS)</w:t>
      </w:r>
      <w:r w:rsidR="00D145E7">
        <w:rPr>
          <w:lang w:val="en-US"/>
        </w:rPr>
        <w:t xml:space="preserve">, or </w:t>
      </w:r>
      <w:r w:rsidR="00AF2D09">
        <w:rPr>
          <w:lang w:val="en-US"/>
        </w:rPr>
        <w:t xml:space="preserve">by </w:t>
      </w:r>
      <w:r w:rsidR="00D145E7">
        <w:rPr>
          <w:lang w:val="en-US"/>
        </w:rPr>
        <w:t xml:space="preserve">combining the posterior distributions of </w:t>
      </w:r>
      <w:r w:rsidR="00AF2D09">
        <w:rPr>
          <w:lang w:val="en-US"/>
        </w:rPr>
        <w:t xml:space="preserve">productivity for </w:t>
      </w:r>
      <w:r w:rsidR="00D145E7">
        <w:rPr>
          <w:lang w:val="en-US"/>
        </w:rPr>
        <w:t>all chinook populations within the same larger watershed (e.g., all the Fraser ERIS populations for the SMUs assessed in this paper)</w:t>
      </w:r>
      <w:r w:rsidR="00AF2D09">
        <w:rPr>
          <w:lang w:val="en-US"/>
        </w:rPr>
        <w:t>.</w:t>
      </w:r>
    </w:p>
    <w:p w14:paraId="1CF0A17F" w14:textId="79CC6B37" w:rsidR="00655DCD" w:rsidRDefault="00655DCD" w:rsidP="00655DCD">
      <w:pPr>
        <w:pStyle w:val="Heading3"/>
      </w:pPr>
      <w:r>
        <w:t>Simulations</w:t>
      </w:r>
      <w:bookmarkEnd w:id="113"/>
    </w:p>
    <w:p w14:paraId="56703790" w14:textId="77777777" w:rsidR="00655DCD" w:rsidRPr="00452F39" w:rsidRDefault="00655DCD" w:rsidP="00655DCD">
      <w:pPr>
        <w:spacing w:line="259" w:lineRule="auto"/>
      </w:pPr>
      <w:r>
        <w:t xml:space="preserve">The main takeaways of the simulation analysis were that a) simulation outcomes were not sensitive to unbiased implementation error; b) we were unable to develop an FRP-L (lower fisheries reference point) due to multiple small CUs in each SMU; and C) that extremely high-productivity scenarios can create unstable simulation outcomes. The lack of sensitivity to implementation error may be attributed to the broadness of the outcome categories (e.g., the moderately low and moderately high categories cover 25% probability ranges) and that outcomes were the average of all iterations for a given ER-producivity scenario (i.e., while the </w:t>
      </w:r>
      <w:r>
        <w:lastRenderedPageBreak/>
        <w:t>variance in the outcomes among iterations may increase, the average remains relatively stable). We could not develop an FRP-L because several CUs within each SMU remained below the lower biological benchmark of 1500 spawners regardless of changes in Canadian exploitation rate or productivity. Finally, instability in conservation outcomes in high-productivity scenarios were likely driven by unstable population dynamics, where recruitment was potentially exceeding carrying capacity driving boom-bust cycles.</w:t>
      </w:r>
    </w:p>
    <w:p w14:paraId="2A107285" w14:textId="732C55F4" w:rsidR="00655DCD" w:rsidRDefault="00655DCD" w:rsidP="00655DCD">
      <w:pPr>
        <w:pStyle w:val="BodyText"/>
        <w:spacing w:line="259" w:lineRule="auto"/>
      </w:pPr>
      <w:r>
        <w:t xml:space="preserve">Our simulation results are sensitive to several assumptions that were necessary given data limitations. Ideally, simulations would have been parameterized </w:t>
      </w:r>
      <w:r w:rsidR="00E765B8">
        <w:t>using</w:t>
      </w:r>
      <w:r>
        <w:t xml:space="preserve"> representative stock-recruit data for each SMU. Instead, simulations were parameterized with our best estimates of Ricker parameters using productivity estimates from the Nicola Fraser Spring </w:t>
      </w:r>
      <w:r w:rsidR="00242D09">
        <w:t>4</w:t>
      </w:r>
      <w:r w:rsidR="00242D09" w:rsidRPr="00242D09">
        <w:rPr>
          <w:vertAlign w:val="subscript"/>
        </w:rPr>
        <w:t>2</w:t>
      </w:r>
      <w:r w:rsidR="00242D09">
        <w:t xml:space="preserve"> (</w:t>
      </w:r>
      <w:r>
        <w:t>1.2</w:t>
      </w:r>
      <w:r w:rsidR="00242D09">
        <w:t>)</w:t>
      </w:r>
      <w:r>
        <w:t xml:space="preserve"> ERIS population (scaled to account for differences in fecundity) and the Parken Habitat model </w:t>
      </w:r>
      <w:r w:rsidRPr="00ED04D1">
        <w:rPr>
          <w:rFonts w:cs="Arial"/>
          <w:color w:val="000000"/>
        </w:rPr>
        <w:t>(</w:t>
      </w:r>
      <w:r w:rsidR="00C7466F" w:rsidRPr="00C7466F">
        <w:rPr>
          <w:rFonts w:cs="Arial"/>
          <w:color w:val="000000"/>
        </w:rPr>
        <w:t>Parken et al. 2006)</w:t>
      </w:r>
      <w:r>
        <w:t xml:space="preserve"> Furthermore, we could not prime the simulation with observed spawner abundance data since only relative index abundance estimates were available for many CUs. Instead, initial abundance values within the simulations were based on stochastic population dynamics projected from the assumed Ricker parameters. As a result, it is impossible to determine whether the simulated population trajectories were initialized at realistic levels reflecting current spawner abundance. This is a concern because ERs</w:t>
      </w:r>
      <w:r w:rsidRPr="00FF635A">
        <w:t xml:space="preserve"> approaching </w:t>
      </w:r>
      <w:r w:rsidRPr="006B5E58">
        <w:rPr>
          <w:i/>
          <w:iCs/>
        </w:rPr>
        <w:t>U</w:t>
      </w:r>
      <w:r w:rsidRPr="006B5E58">
        <w:rPr>
          <w:vertAlign w:val="subscript"/>
        </w:rPr>
        <w:t>MSY</w:t>
      </w:r>
      <w:r w:rsidRPr="00FF635A">
        <w:t xml:space="preserve"> are usually appropriate for CUs </w:t>
      </w:r>
      <w:r>
        <w:t>at</w:t>
      </w:r>
      <w:r w:rsidRPr="00FF635A">
        <w:t xml:space="preserve"> </w:t>
      </w:r>
      <w:r>
        <w:t xml:space="preserve">their </w:t>
      </w:r>
      <w:r w:rsidRPr="00FF635A">
        <w:t>equilibri</w:t>
      </w:r>
      <w:r>
        <w:t>a</w:t>
      </w:r>
      <w:r w:rsidRPr="00FF635A">
        <w:t>, but CUs not in equilibrium (e.g.,</w:t>
      </w:r>
      <w:r>
        <w:t xml:space="preserve"> Lower Fraser SP 1.3 and Middle Fraser River Portage SU 1.3</w:t>
      </w:r>
      <w:r w:rsidRPr="00FF635A">
        <w:t xml:space="preserve">) </w:t>
      </w:r>
      <w:r>
        <w:t>may</w:t>
      </w:r>
      <w:r w:rsidRPr="00FF635A">
        <w:t xml:space="preserve"> recover faster with lower-than-</w:t>
      </w:r>
      <w:r w:rsidRPr="006B5E58">
        <w:rPr>
          <w:i/>
          <w:iCs/>
        </w:rPr>
        <w:t>U</w:t>
      </w:r>
      <w:r w:rsidRPr="006B5E58">
        <w:rPr>
          <w:vertAlign w:val="subscript"/>
        </w:rPr>
        <w:t>MSY</w:t>
      </w:r>
      <w:r w:rsidRPr="00FF635A">
        <w:t xml:space="preserve"> </w:t>
      </w:r>
      <w:r>
        <w:t>ERs, particularly if productivity is depressed. Finally, we used simulated true spawner abundance relative to absolute abundance-based reference points (i.e.</w:t>
      </w:r>
      <w:r w:rsidRPr="00D32083">
        <w:t xml:space="preserve">, 20% </w:t>
      </w:r>
      <w:r w:rsidRPr="00D32083">
        <w:rPr>
          <w:i/>
          <w:iCs/>
        </w:rPr>
        <w:t>S</w:t>
      </w:r>
      <w:r w:rsidRPr="00D32083">
        <w:rPr>
          <w:vertAlign w:val="subscript"/>
        </w:rPr>
        <w:t>max</w:t>
      </w:r>
      <w:r>
        <w:t xml:space="preserve">) because we were unable to develop an observation sub-model that realistically simulated relative index abundance data. Thus, the simulation analysis provides managers information on the probability of a conservation outcome given a consistent productivity and ER regime (with implementation error) over time when status (i.e., spawner abundance relative to biological reference points) can be perfectly observed. In reality, several of the CUs within the Fraser Spring and Summer </w:t>
      </w:r>
      <w:r w:rsidR="008E57C4" w:rsidRPr="008E57C4">
        <w:t>5</w:t>
      </w:r>
      <w:r w:rsidR="008E57C4" w:rsidRPr="008E57C4">
        <w:rPr>
          <w:vertAlign w:val="subscript"/>
        </w:rPr>
        <w:t>2</w:t>
      </w:r>
      <w:r w:rsidR="008E57C4">
        <w:rPr>
          <w:vertAlign w:val="subscript"/>
        </w:rPr>
        <w:t xml:space="preserve"> </w:t>
      </w:r>
      <w:r w:rsidR="008E57C4">
        <w:t>(</w:t>
      </w:r>
      <w:r>
        <w:t>1.3</w:t>
      </w:r>
      <w:r w:rsidR="008E57C4">
        <w:t>)</w:t>
      </w:r>
      <w:r>
        <w:t xml:space="preserve"> Chinook SMUs are currently WSP Red status using trend-based metrics suitable for relative index abundance data. ER-productivity combinations with a high probability of success in simulations may not produce the same result when using realistic status assessment methods and data.</w:t>
      </w:r>
    </w:p>
    <w:p w14:paraId="54061EAC" w14:textId="1FE9C58C" w:rsidR="00655DCD" w:rsidRDefault="00655DCD" w:rsidP="00655DCD">
      <w:pPr>
        <w:pStyle w:val="BodyText"/>
        <w:spacing w:line="259" w:lineRule="auto"/>
      </w:pPr>
      <w:r>
        <w:t xml:space="preserve">There were a variety of factors that potentially influence </w:t>
      </w:r>
      <w:r w:rsidR="00E60A2E">
        <w:t>the</w:t>
      </w:r>
      <w:r>
        <w:t xml:space="preserve"> interpretation of the simulation results. Simulated conservation outcomes </w:t>
      </w:r>
      <w:r w:rsidRPr="00B16069">
        <w:rPr>
          <w:highlight w:val="yellow"/>
        </w:rPr>
        <w:t xml:space="preserve">(as shown in Figures </w:t>
      </w:r>
      <w:r w:rsidR="00C62074">
        <w:rPr>
          <w:highlight w:val="yellow"/>
        </w:rPr>
        <w:t>15</w:t>
      </w:r>
      <w:r w:rsidRPr="00B16069">
        <w:rPr>
          <w:highlight w:val="yellow"/>
        </w:rPr>
        <w:t>-</w:t>
      </w:r>
      <w:r w:rsidR="00C62074">
        <w:rPr>
          <w:highlight w:val="yellow"/>
        </w:rPr>
        <w:t>17</w:t>
      </w:r>
      <w:r w:rsidRPr="00B16069">
        <w:rPr>
          <w:highlight w:val="yellow"/>
        </w:rPr>
        <w:t xml:space="preserve">, </w:t>
      </w:r>
      <w:r w:rsidR="00C62074">
        <w:rPr>
          <w:highlight w:val="yellow"/>
        </w:rPr>
        <w:t>24</w:t>
      </w:r>
      <w:r w:rsidRPr="00B16069">
        <w:rPr>
          <w:highlight w:val="yellow"/>
        </w:rPr>
        <w:t>-</w:t>
      </w:r>
      <w:r w:rsidR="00C62074">
        <w:rPr>
          <w:highlight w:val="yellow"/>
        </w:rPr>
        <w:t>26</w:t>
      </w:r>
      <w:r w:rsidRPr="00B16069">
        <w:rPr>
          <w:highlight w:val="yellow"/>
        </w:rPr>
        <w:t xml:space="preserve"> and </w:t>
      </w:r>
      <w:r w:rsidR="00171A70">
        <w:rPr>
          <w:highlight w:val="yellow"/>
        </w:rPr>
        <w:t>Supplementary</w:t>
      </w:r>
      <w:r w:rsidR="00EA46E7">
        <w:rPr>
          <w:highlight w:val="yellow"/>
        </w:rPr>
        <w:t xml:space="preserve"> Materials</w:t>
      </w:r>
      <w:r w:rsidR="004665B2">
        <w:rPr>
          <w:highlight w:val="yellow"/>
        </w:rPr>
        <w:t xml:space="preserve"> B</w:t>
      </w:r>
      <w:r w:rsidRPr="00B16069">
        <w:rPr>
          <w:highlight w:val="yellow"/>
        </w:rPr>
        <w:t xml:space="preserve">; Figures </w:t>
      </w:r>
      <w:r w:rsidR="00EA46E7">
        <w:rPr>
          <w:highlight w:val="yellow"/>
        </w:rPr>
        <w:t>_</w:t>
      </w:r>
      <w:r w:rsidRPr="00B16069">
        <w:rPr>
          <w:highlight w:val="yellow"/>
        </w:rPr>
        <w:t xml:space="preserve"> – </w:t>
      </w:r>
      <w:r w:rsidR="00EA46E7">
        <w:t>_</w:t>
      </w:r>
      <w:r>
        <w:t xml:space="preserve"> were not sensitive to different levels of unbiased implementation error. However, if the relationship between the two ER metrics is representative of implementation error (i.e., if </w:t>
      </w:r>
      <w:r w:rsidRPr="3C99E392">
        <w:rPr>
          <w:i/>
          <w:iCs/>
        </w:rPr>
        <w:t>true</w:t>
      </w:r>
      <w:r w:rsidRPr="3C99E392">
        <w:t xml:space="preserve"> </w:t>
      </w:r>
      <w:r>
        <w:t xml:space="preserve">realized exploitation rates are not just variable relative to targets, but biased), then </w:t>
      </w:r>
      <w:r w:rsidR="001B55CF">
        <w:t>the</w:t>
      </w:r>
      <w:r>
        <w:t xml:space="preserve"> ability to apply the exploitation rates represented by the </w:t>
      </w:r>
      <w:r w:rsidR="00185695">
        <w:t>probability</w:t>
      </w:r>
      <w:r>
        <w:t xml:space="preserve"> plots will be limited (as represented by the associated kernel density plots) and conservation outcomes will become less certain. Another factor affecting the interpretation of </w:t>
      </w:r>
      <w:r w:rsidR="00185695">
        <w:t>the</w:t>
      </w:r>
      <w:r>
        <w:t xml:space="preserve"> simulation results was the size of the component CUs. CUs that include a small number of populations with persistently low abundance (e.g., Lower Fraser River-Upper Pitt SU 1.3, Middle Fraser-Fraser Canyon SP 1.3, etc.) were more likely to have poor conservation outcomes than larger CUs. This result is expected because small CUs have lower biological benchmarks that are less than 1500 spawners, thus they must exceed a spawner abundance greater than their lower biological benchmark to achieve an Amber or better status under the WSP Rapid Status Approach. </w:t>
      </w:r>
      <w:r w:rsidRPr="00B32153">
        <w:rPr>
          <w:rFonts w:cs="Arial"/>
        </w:rPr>
        <w:t xml:space="preserve">The 1,500 threshold is well established empirically in the literature, and for that reason is used by independent organizations for global and Canadian wildlife species status assessments: Union </w:t>
      </w:r>
      <w:r w:rsidRPr="00B32153">
        <w:rPr>
          <w:rFonts w:cs="Arial"/>
        </w:rPr>
        <w:lastRenderedPageBreak/>
        <w:t>for the Conservation of Nature (IUCN) and Committee on the Status of Endangered Wildlife in Canada (COS</w:t>
      </w:r>
      <w:r w:rsidR="00283D1F">
        <w:rPr>
          <w:rFonts w:cs="Arial"/>
        </w:rPr>
        <w:t>E</w:t>
      </w:r>
      <w:r w:rsidRPr="00B32153">
        <w:rPr>
          <w:rFonts w:cs="Arial"/>
        </w:rPr>
        <w:t xml:space="preserve">WIC). This metric and thresholds has also been approved for use in WSP status assessments over the past 15 years </w:t>
      </w:r>
      <w:r>
        <w:rPr>
          <w:rFonts w:cs="Arial"/>
        </w:rPr>
        <w:t xml:space="preserve">in </w:t>
      </w:r>
      <w:r w:rsidRPr="00B32153">
        <w:rPr>
          <w:rFonts w:cs="Arial"/>
        </w:rPr>
        <w:t xml:space="preserve">a number of CSAS processes, and outperformed other decision trees when these metrics and thresholds are included to assess WSP salmon status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 DFO 2024; Grant et al. 2026 in press)</w:t>
      </w:r>
      <w:r w:rsidRPr="00B32153">
        <w:rPr>
          <w:rFonts w:cs="Arial"/>
        </w:rPr>
        <w:t xml:space="preserve"> Here, we note the impact of small CUs on simulation outcomes. Future processes to suggest applicable science advice on how to manage ‘recovery’, including appropriate ‘rebuilding targets’ for small populations, which might differ from large populations that have declined to below the lower absolute abundance thresholds, on DFO rebuilding plans is recommended.</w:t>
      </w:r>
    </w:p>
    <w:p w14:paraId="09D39BD5" w14:textId="34C09E9A" w:rsidR="00655DCD" w:rsidRPr="004F4CD8" w:rsidRDefault="00655DCD" w:rsidP="00655DCD">
      <w:pPr>
        <w:pStyle w:val="BodyText"/>
        <w:spacing w:line="259" w:lineRule="auto"/>
      </w:pPr>
      <w:r w:rsidRPr="00B244F4">
        <w:t>Ultimately, the results of the simulation analysis should be interpreted cautio</w:t>
      </w:r>
      <w:r>
        <w:t>usly</w:t>
      </w:r>
      <w:r w:rsidRPr="00B244F4">
        <w:t xml:space="preserve">, as there are many sources of uncertainty affecting the outcomes. Until better ER, stock-recruit, and spawner abundance data become available, attempts to predict future Chinook abundances for the Fraser Spring and Summer </w:t>
      </w:r>
      <w:r w:rsidR="008E57C4" w:rsidRPr="008E57C4">
        <w:t>5</w:t>
      </w:r>
      <w:r w:rsidR="008E57C4" w:rsidRPr="008E57C4">
        <w:rPr>
          <w:vertAlign w:val="subscript"/>
        </w:rPr>
        <w:t>2</w:t>
      </w:r>
      <w:r w:rsidRPr="00B244F4">
        <w:t xml:space="preserve"> </w:t>
      </w:r>
      <w:r w:rsidR="008E57C4">
        <w:t>(</w:t>
      </w:r>
      <w:r w:rsidRPr="00B244F4">
        <w:t>1.3</w:t>
      </w:r>
      <w:r w:rsidR="008E57C4">
        <w:t>)</w:t>
      </w:r>
      <w:r w:rsidRPr="00B244F4">
        <w:t xml:space="preserve"> SMUs will be uncertain, limiting quantitative evaluat</w:t>
      </w:r>
      <w:r>
        <w:t>ion</w:t>
      </w:r>
      <w:r w:rsidRPr="00B244F4">
        <w:t xml:space="preserve"> </w:t>
      </w:r>
      <w:r>
        <w:t>of</w:t>
      </w:r>
      <w:r w:rsidRPr="00B244F4">
        <w:t xml:space="preserve"> alternative management procedures</w:t>
      </w:r>
      <w:r>
        <w:t>.</w:t>
      </w:r>
    </w:p>
    <w:p w14:paraId="160DEAB6" w14:textId="3E2706A1" w:rsidR="00655DCD" w:rsidRDefault="00655DCD" w:rsidP="00655DCD">
      <w:pPr>
        <w:pStyle w:val="Heading3"/>
      </w:pPr>
      <w:bookmarkStart w:id="114" w:name="_Toc230764057"/>
      <w:commentRangeStart w:id="115"/>
      <w:r>
        <w:t xml:space="preserve">Future </w:t>
      </w:r>
      <w:commentRangeEnd w:id="115"/>
      <w:r w:rsidR="00CA4B1A">
        <w:rPr>
          <w:rStyle w:val="CommentReference"/>
          <w:sz w:val="24"/>
          <w:szCs w:val="22"/>
        </w:rPr>
        <w:commentReference w:id="115"/>
      </w:r>
      <w:r>
        <w:t>Research</w:t>
      </w:r>
      <w:bookmarkEnd w:id="114"/>
    </w:p>
    <w:p w14:paraId="2EF201AA" w14:textId="3C31888E" w:rsidR="00655DCD" w:rsidRDefault="00655DCD" w:rsidP="00655DCD">
      <w:pPr>
        <w:spacing w:line="259" w:lineRule="auto"/>
      </w:pPr>
      <w:r>
        <w:t xml:space="preserve">We recommend three general topics of research to reduce data limitations for the Fraser Spring and Summer </w:t>
      </w:r>
      <w:r w:rsidR="008E57C4" w:rsidRPr="008E57C4">
        <w:t>5</w:t>
      </w:r>
      <w:r w:rsidR="008E57C4" w:rsidRPr="008E57C4">
        <w:rPr>
          <w:vertAlign w:val="subscript"/>
        </w:rPr>
        <w:t>2</w:t>
      </w:r>
      <w:r>
        <w:t xml:space="preserve"> </w:t>
      </w:r>
      <w:r w:rsidR="008E57C4">
        <w:t>(</w:t>
      </w:r>
      <w:r>
        <w:t>1.3</w:t>
      </w:r>
      <w:r w:rsidR="008E57C4">
        <w:t>)</w:t>
      </w:r>
      <w:r>
        <w:t xml:space="preserve"> SMUs. First, low abundance despite reductions in exploitation rate for both SMUs suggests that population productivity has declined. A mechanistic understanding of the drivers of these declines could improve management interventions to promote rebuilding. Specifically, we recommend studies to quantify the impact of upstream migratory conditions on </w:t>
      </w:r>
      <w:proofErr w:type="spellStart"/>
      <w:r w:rsidRPr="007F7C23">
        <w:rPr>
          <w:i/>
          <w:iCs/>
        </w:rPr>
        <w:t>en</w:t>
      </w:r>
      <w:proofErr w:type="spellEnd"/>
      <w:r w:rsidRPr="007F7C23">
        <w:rPr>
          <w:i/>
          <w:iCs/>
        </w:rPr>
        <w:t xml:space="preserve"> route</w:t>
      </w:r>
      <w:r>
        <w:t xml:space="preserve"> mortality and per capita productivity (e.g., spawning success, egg-to-fry and fry-to-smolt survival). Given that juvenile stream-type Chinook from middle and upper Fraser River populations also rear in the Lower Fraser River </w:t>
      </w:r>
      <w:r w:rsidR="00C7466F" w:rsidRPr="00C7466F">
        <w:rPr>
          <w:rFonts w:cs="Arial"/>
          <w:color w:val="000000"/>
        </w:rPr>
        <w:t>(Murray and Rosenau 1989; Bradford and Taylor 1997, 2023)</w:t>
      </w:r>
      <w:r>
        <w:t xml:space="preserve"> research to quantify the proportional contribution of this life history would provide insight on the effect of recent and future anthropogenic impacts on productivity. Many Chinook salmon populations have shown persistently low marine survival and reduced size-at-age or age-at-maturity </w:t>
      </w:r>
      <w:r w:rsidR="00C7466F" w:rsidRPr="00C7466F">
        <w:rPr>
          <w:rFonts w:cs="Arial"/>
          <w:color w:val="000000"/>
        </w:rPr>
        <w:t>(</w:t>
      </w:r>
      <w:proofErr w:type="spellStart"/>
      <w:r w:rsidR="00C7466F" w:rsidRPr="00C7466F">
        <w:rPr>
          <w:rFonts w:cs="Arial"/>
          <w:color w:val="000000"/>
        </w:rPr>
        <w:t>Ohlberger</w:t>
      </w:r>
      <w:proofErr w:type="spellEnd"/>
      <w:r w:rsidR="00C7466F" w:rsidRPr="00C7466F">
        <w:rPr>
          <w:rFonts w:cs="Arial"/>
          <w:color w:val="000000"/>
        </w:rPr>
        <w:t xml:space="preserve"> et al. 2019; Xu et al. 2020; </w:t>
      </w:r>
      <w:proofErr w:type="spellStart"/>
      <w:r w:rsidR="00C7466F" w:rsidRPr="00C7466F">
        <w:rPr>
          <w:rFonts w:cs="Arial"/>
          <w:color w:val="000000"/>
        </w:rPr>
        <w:t>Oke</w:t>
      </w:r>
      <w:proofErr w:type="spellEnd"/>
      <w:r w:rsidR="00C7466F" w:rsidRPr="00C7466F">
        <w:rPr>
          <w:rFonts w:cs="Arial"/>
          <w:color w:val="000000"/>
        </w:rPr>
        <w:t xml:space="preserve"> et al. 2020; Welch et al. 2021; Freshwater et al. 2022)</w:t>
      </w:r>
      <w:r w:rsidRPr="00EB2E0A">
        <w:t>.</w:t>
      </w:r>
      <w:r>
        <w:t xml:space="preserve"> Identifying the relative magnitude of these effects on Fraser Spring </w:t>
      </w:r>
      <w:r w:rsidR="00DF506F" w:rsidRPr="00DF506F">
        <w:t>5</w:t>
      </w:r>
      <w:r w:rsidR="00DF506F" w:rsidRPr="00DF506F">
        <w:rPr>
          <w:vertAlign w:val="subscript"/>
        </w:rPr>
        <w:t>2</w:t>
      </w:r>
      <w:r>
        <w:t xml:space="preserve"> </w:t>
      </w:r>
      <w:r w:rsidR="00DF506F">
        <w:t>(</w:t>
      </w:r>
      <w:r>
        <w:t>1.3</w:t>
      </w:r>
      <w:r w:rsidR="00DF506F">
        <w:t>)</w:t>
      </w:r>
      <w:r>
        <w:t xml:space="preserve"> and Summer </w:t>
      </w:r>
      <w:r w:rsidR="00DF506F" w:rsidRPr="00DF506F">
        <w:t>5</w:t>
      </w:r>
      <w:r w:rsidR="00DF506F" w:rsidRPr="00DF506F">
        <w:rPr>
          <w:vertAlign w:val="subscript"/>
        </w:rPr>
        <w:t>2</w:t>
      </w:r>
      <w:r>
        <w:t xml:space="preserve"> </w:t>
      </w:r>
      <w:r w:rsidR="00DF506F">
        <w:t>(</w:t>
      </w:r>
      <w:r>
        <w:t>1.3</w:t>
      </w:r>
      <w:r w:rsidR="00DF506F">
        <w:t>)</w:t>
      </w:r>
      <w:r>
        <w:t xml:space="preserve"> declines, as well as identifying causal factors, could also help develop more robust management interventions.</w:t>
      </w:r>
    </w:p>
    <w:p w14:paraId="15369D6B" w14:textId="2D43D0D2" w:rsidR="00655DCD" w:rsidRDefault="00655DCD" w:rsidP="00655DCD">
      <w:pPr>
        <w:spacing w:line="259" w:lineRule="auto"/>
      </w:pPr>
      <w:r>
        <w:t>Second, while it is likely unfeasible to develop absolute spawner abundance estimates for every CU in these SMUs, short-term studies could be used to better understand the magnitude of bias in relative index estimates. For example, SONAR-based estimates paired with visual estimates of creek-spawning Upper Fraser S</w:t>
      </w:r>
      <w:r w:rsidR="00DF506F">
        <w:t>P</w:t>
      </w:r>
      <w:r>
        <w:t xml:space="preserve"> 1.3 Chinook could be collected over a period of several years to determine whether there is evidence for facultative mainstem spawning. Further, if significant mainstem spawning occurs and is correlated with environmental conditions in tributaries, the trade-off in spawner-to-fry productivity between mainstream and creek habitats should be assessed.</w:t>
      </w:r>
    </w:p>
    <w:p w14:paraId="6B41D05C" w14:textId="77777777" w:rsidR="00655DCD" w:rsidRDefault="00655DCD" w:rsidP="00655DCD">
      <w:pPr>
        <w:spacing w:line="259" w:lineRule="auto"/>
      </w:pPr>
      <w:r>
        <w:t xml:space="preserve">Third, given the uncertain relationship between CYER and FMI, and the impact of this relationship on contextualizing implementation error, efforts to better understand the major factors driving the divergence would be beneficial. More reliable estimates of observation error could be used to refine the quantitative model we developed. Similarly, our analysis could be extended by quantifying FMI-to-CYER relationships on similar ecological scales (e.g., </w:t>
      </w:r>
      <w:r>
        <w:lastRenderedPageBreak/>
        <w:t>calculating FMI for a given ERIS rather than an SMU), which would provide a more reliable comparison and test one hypothesized driver of divergence between the two indices.</w:t>
      </w:r>
    </w:p>
    <w:p w14:paraId="56E345FE" w14:textId="77777777" w:rsidR="00655DCD" w:rsidRDefault="00655DCD" w:rsidP="00655DCD">
      <w:pPr>
        <w:pStyle w:val="Heading3"/>
      </w:pPr>
      <w:bookmarkStart w:id="116" w:name="_Toc230764058"/>
      <w:r>
        <w:t>Summary</w:t>
      </w:r>
      <w:bookmarkEnd w:id="116"/>
    </w:p>
    <w:p w14:paraId="680102C1" w14:textId="7640BCDD" w:rsidR="00655DCD" w:rsidRDefault="00655DCD" w:rsidP="00655DCD">
      <w:pPr>
        <w:pStyle w:val="BodyText"/>
      </w:pPr>
      <w:r>
        <w:t xml:space="preserve">The six TORs set for this CSAS process were met and our conclusions are summarized below (Table </w:t>
      </w:r>
      <w:r w:rsidR="008E5282">
        <w:t>9</w:t>
      </w:r>
      <w:r>
        <w:t>).</w:t>
      </w:r>
    </w:p>
    <w:p w14:paraId="09D38C05" w14:textId="661043D4" w:rsidR="00655DCD" w:rsidRDefault="00655DCD" w:rsidP="00655DCD">
      <w:pPr>
        <w:pStyle w:val="Caption-Table"/>
      </w:pPr>
      <w:r>
        <w:t xml:space="preserve">Table </w:t>
      </w:r>
      <w:r w:rsidR="008E5282">
        <w:t>9</w:t>
      </w:r>
      <w:r>
        <w:t>. Summary of how TORs were addressed.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8455"/>
      </w:tblGrid>
      <w:tr w:rsidR="00655DCD" w14:paraId="3C5FCC03" w14:textId="77777777" w:rsidTr="00BE196E">
        <w:trPr>
          <w:tblHeader/>
        </w:trPr>
        <w:tc>
          <w:tcPr>
            <w:tcW w:w="895" w:type="dxa"/>
            <w:tcBorders>
              <w:top w:val="single" w:sz="4" w:space="0" w:color="auto"/>
              <w:bottom w:val="single" w:sz="12" w:space="0" w:color="auto"/>
            </w:tcBorders>
          </w:tcPr>
          <w:p w14:paraId="13AF507E" w14:textId="77777777" w:rsidR="00655DCD" w:rsidRDefault="00655DCD" w:rsidP="00BE196E">
            <w:pPr>
              <w:pStyle w:val="Table"/>
            </w:pPr>
            <w:r>
              <w:t>TOR #</w:t>
            </w:r>
          </w:p>
        </w:tc>
        <w:tc>
          <w:tcPr>
            <w:tcW w:w="8455" w:type="dxa"/>
            <w:tcBorders>
              <w:top w:val="single" w:sz="4" w:space="0" w:color="auto"/>
              <w:bottom w:val="single" w:sz="12" w:space="0" w:color="auto"/>
            </w:tcBorders>
          </w:tcPr>
          <w:p w14:paraId="47AFBFD9" w14:textId="77777777" w:rsidR="00655DCD" w:rsidRDefault="00655DCD" w:rsidP="00BE196E">
            <w:pPr>
              <w:pStyle w:val="Table"/>
            </w:pPr>
            <w:r>
              <w:t>Summary</w:t>
            </w:r>
          </w:p>
        </w:tc>
      </w:tr>
      <w:tr w:rsidR="00655DCD" w14:paraId="4B419FF1" w14:textId="77777777" w:rsidTr="00BE196E">
        <w:tc>
          <w:tcPr>
            <w:tcW w:w="895" w:type="dxa"/>
            <w:tcBorders>
              <w:top w:val="single" w:sz="12" w:space="0" w:color="auto"/>
            </w:tcBorders>
          </w:tcPr>
          <w:p w14:paraId="4222634F" w14:textId="77777777" w:rsidR="00655DCD" w:rsidRPr="005C7413" w:rsidRDefault="00655DCD" w:rsidP="00BE196E">
            <w:pPr>
              <w:pStyle w:val="Table"/>
            </w:pPr>
            <w:r w:rsidRPr="005C7413">
              <w:t>1.</w:t>
            </w:r>
          </w:p>
        </w:tc>
        <w:tc>
          <w:tcPr>
            <w:tcW w:w="8455" w:type="dxa"/>
            <w:tcBorders>
              <w:top w:val="single" w:sz="12" w:space="0" w:color="auto"/>
            </w:tcBorders>
          </w:tcPr>
          <w:p w14:paraId="3C48ADD5" w14:textId="7E95858D" w:rsidR="00655DCD" w:rsidRPr="005C7413" w:rsidRDefault="00655DCD" w:rsidP="00BE196E">
            <w:pPr>
              <w:pStyle w:val="Table"/>
            </w:pPr>
            <w:r w:rsidRPr="005C7413">
              <w:t xml:space="preserve">We described the component populations’ (SMUs, CUs, DUs, ERIS populations, and hatchery releases) trends, statuses, and life-history characteristics. The </w:t>
            </w:r>
            <w:proofErr w:type="spellStart"/>
            <w:r w:rsidRPr="005C7413">
              <w:t>pHOS</w:t>
            </w:r>
            <w:proofErr w:type="spellEnd"/>
            <w:r w:rsidRPr="005C7413">
              <w:t xml:space="preserve"> of the Chilko ERIS was illustrated in Figure 2</w:t>
            </w:r>
            <w:r w:rsidR="008328DC" w:rsidRPr="00B16069">
              <w:t>8</w:t>
            </w:r>
            <w:r w:rsidRPr="005C7413">
              <w:t xml:space="preserve">, and </w:t>
            </w:r>
            <w:proofErr w:type="spellStart"/>
            <w:r w:rsidRPr="005C7413">
              <w:t>pHOS</w:t>
            </w:r>
            <w:proofErr w:type="spellEnd"/>
            <w:r w:rsidRPr="005C7413">
              <w:t xml:space="preserve"> tools for both Spring and Summer </w:t>
            </w:r>
            <w:r w:rsidR="008E57C4" w:rsidRPr="005C7413">
              <w:t>5</w:t>
            </w:r>
            <w:r w:rsidR="008E57C4" w:rsidRPr="005C7413">
              <w:rPr>
                <w:vertAlign w:val="subscript"/>
              </w:rPr>
              <w:t xml:space="preserve">2 </w:t>
            </w:r>
            <w:r w:rsidR="008E57C4" w:rsidRPr="005C7413">
              <w:t>(</w:t>
            </w:r>
            <w:r w:rsidRPr="005C7413">
              <w:t>1.3</w:t>
            </w:r>
            <w:r w:rsidR="008E57C4" w:rsidRPr="005C7413">
              <w:t>)</w:t>
            </w:r>
            <w:r w:rsidRPr="005C7413">
              <w:t xml:space="preserve"> were developed and illustrated with Figures 1</w:t>
            </w:r>
            <w:r w:rsidR="005C7413" w:rsidRPr="00B16069">
              <w:t>9</w:t>
            </w:r>
            <w:r w:rsidRPr="005C7413">
              <w:t xml:space="preserve"> and 2</w:t>
            </w:r>
            <w:r w:rsidR="005C7413" w:rsidRPr="00B16069">
              <w:t>9</w:t>
            </w:r>
            <w:r w:rsidRPr="005C7413">
              <w:t>.</w:t>
            </w:r>
          </w:p>
        </w:tc>
      </w:tr>
      <w:tr w:rsidR="00655DCD" w14:paraId="6614475B" w14:textId="77777777" w:rsidTr="00BE196E">
        <w:tc>
          <w:tcPr>
            <w:tcW w:w="895" w:type="dxa"/>
          </w:tcPr>
          <w:p w14:paraId="2FA1B90B" w14:textId="77777777" w:rsidR="00655DCD" w:rsidRPr="005C7413" w:rsidRDefault="00655DCD" w:rsidP="00BE196E">
            <w:pPr>
              <w:pStyle w:val="Table"/>
            </w:pPr>
          </w:p>
        </w:tc>
        <w:tc>
          <w:tcPr>
            <w:tcW w:w="8455" w:type="dxa"/>
          </w:tcPr>
          <w:p w14:paraId="6A44A253" w14:textId="77777777" w:rsidR="00655DCD" w:rsidRPr="005C7413" w:rsidRDefault="00655DCD" w:rsidP="00BE196E">
            <w:pPr>
              <w:pStyle w:val="Table"/>
            </w:pPr>
          </w:p>
        </w:tc>
      </w:tr>
      <w:tr w:rsidR="00655DCD" w14:paraId="37BE3F45" w14:textId="77777777" w:rsidTr="00BE196E">
        <w:tc>
          <w:tcPr>
            <w:tcW w:w="895" w:type="dxa"/>
          </w:tcPr>
          <w:p w14:paraId="33025BE8" w14:textId="77777777" w:rsidR="00655DCD" w:rsidRPr="005C7413" w:rsidRDefault="00655DCD" w:rsidP="00BE196E">
            <w:pPr>
              <w:pStyle w:val="Table"/>
            </w:pPr>
            <w:r w:rsidRPr="005C7413">
              <w:t>1.a. &amp; 1.a.i.</w:t>
            </w:r>
          </w:p>
        </w:tc>
        <w:tc>
          <w:tcPr>
            <w:tcW w:w="8455" w:type="dxa"/>
          </w:tcPr>
          <w:p w14:paraId="7C8C91B1" w14:textId="77777777" w:rsidR="00655DCD" w:rsidRPr="005C7413" w:rsidRDefault="00655DCD" w:rsidP="00BE196E">
            <w:pPr>
              <w:pStyle w:val="Table"/>
            </w:pPr>
            <w:r w:rsidRPr="005C7413">
              <w:t xml:space="preserve">Stock statuses were determined using the established WSP Rapid Status Approach. We provided an estimate of </w:t>
            </w:r>
            <w:proofErr w:type="spellStart"/>
            <w:r w:rsidRPr="005C7413">
              <w:rPr>
                <w:i/>
                <w:iCs/>
              </w:rPr>
              <w:t>U</w:t>
            </w:r>
            <w:r w:rsidRPr="005C7413">
              <w:rPr>
                <w:vertAlign w:val="subscript"/>
              </w:rPr>
              <w:t>msy</w:t>
            </w:r>
            <w:proofErr w:type="spellEnd"/>
            <w:r w:rsidRPr="005C7413">
              <w:t xml:space="preserve"> for both SMUs, but were unable to provide FRP-Ls. FRP-Ls were unavailable because none of the simulated productivity/ER scenarios (including a scenario with zero Canadian ER and high productivity) were associated with greater than a 4% probability of either SMU exceeding its status-based LRP.</w:t>
            </w:r>
          </w:p>
        </w:tc>
      </w:tr>
      <w:tr w:rsidR="00655DCD" w14:paraId="0A4134F5" w14:textId="77777777" w:rsidTr="00BE196E">
        <w:tc>
          <w:tcPr>
            <w:tcW w:w="895" w:type="dxa"/>
          </w:tcPr>
          <w:p w14:paraId="188DF93C" w14:textId="77777777" w:rsidR="00655DCD" w:rsidRPr="005C7413" w:rsidRDefault="00655DCD" w:rsidP="00BE196E">
            <w:pPr>
              <w:pStyle w:val="Table"/>
            </w:pPr>
          </w:p>
        </w:tc>
        <w:tc>
          <w:tcPr>
            <w:tcW w:w="8455" w:type="dxa"/>
          </w:tcPr>
          <w:p w14:paraId="199F2AFF" w14:textId="77777777" w:rsidR="00655DCD" w:rsidRPr="005C7413" w:rsidRDefault="00655DCD" w:rsidP="00BE196E">
            <w:pPr>
              <w:pStyle w:val="Table"/>
            </w:pPr>
          </w:p>
        </w:tc>
      </w:tr>
      <w:tr w:rsidR="00655DCD" w14:paraId="30FDB819" w14:textId="77777777" w:rsidTr="00BE196E">
        <w:tc>
          <w:tcPr>
            <w:tcW w:w="895" w:type="dxa"/>
          </w:tcPr>
          <w:p w14:paraId="029956F3" w14:textId="77777777" w:rsidR="00655DCD" w:rsidRPr="005C7413" w:rsidRDefault="00655DCD" w:rsidP="00BE196E">
            <w:pPr>
              <w:pStyle w:val="Table"/>
            </w:pPr>
            <w:r w:rsidRPr="005C7413">
              <w:t>1.b.</w:t>
            </w:r>
          </w:p>
        </w:tc>
        <w:tc>
          <w:tcPr>
            <w:tcW w:w="8455" w:type="dxa"/>
          </w:tcPr>
          <w:p w14:paraId="4FA967BE" w14:textId="1C714019" w:rsidR="00655DCD" w:rsidRPr="005C7413" w:rsidRDefault="00655DCD" w:rsidP="00BE196E">
            <w:pPr>
              <w:pStyle w:val="Table"/>
              <w:spacing w:line="259" w:lineRule="auto"/>
            </w:pPr>
            <w:r w:rsidRPr="005C7413">
              <w:t xml:space="preserve">The history of enhancement was described in terms of the abundance of hatchery fish released, as well as either measured </w:t>
            </w:r>
            <w:proofErr w:type="spellStart"/>
            <w:r w:rsidRPr="005C7413">
              <w:t>pHOS</w:t>
            </w:r>
            <w:proofErr w:type="spellEnd"/>
            <w:r w:rsidRPr="005C7413">
              <w:t xml:space="preserve"> (Chilko River, Figure 2</w:t>
            </w:r>
            <w:r w:rsidR="005C7413" w:rsidRPr="00B16069">
              <w:t>8</w:t>
            </w:r>
            <w:r w:rsidRPr="005C7413">
              <w:t xml:space="preserve">) or potential </w:t>
            </w:r>
            <w:proofErr w:type="spellStart"/>
            <w:r w:rsidRPr="005C7413">
              <w:t>pHOS</w:t>
            </w:r>
            <w:proofErr w:type="spellEnd"/>
            <w:r w:rsidRPr="005C7413">
              <w:t xml:space="preserve"> given observed return rates by release stage and spawning population size (Figures 11 and 21).</w:t>
            </w:r>
          </w:p>
        </w:tc>
      </w:tr>
      <w:tr w:rsidR="00655DCD" w14:paraId="211A75BD" w14:textId="77777777" w:rsidTr="00BE196E">
        <w:tc>
          <w:tcPr>
            <w:tcW w:w="895" w:type="dxa"/>
          </w:tcPr>
          <w:p w14:paraId="108C59EC" w14:textId="77777777" w:rsidR="00655DCD" w:rsidRDefault="00655DCD" w:rsidP="00BE196E">
            <w:pPr>
              <w:pStyle w:val="Table"/>
            </w:pPr>
          </w:p>
        </w:tc>
        <w:tc>
          <w:tcPr>
            <w:tcW w:w="8455" w:type="dxa"/>
          </w:tcPr>
          <w:p w14:paraId="7362671B" w14:textId="77777777" w:rsidR="00655DCD" w:rsidRDefault="00655DCD" w:rsidP="00BE196E">
            <w:pPr>
              <w:pStyle w:val="Table"/>
            </w:pPr>
          </w:p>
        </w:tc>
      </w:tr>
      <w:tr w:rsidR="00655DCD" w14:paraId="08A066FF" w14:textId="77777777" w:rsidTr="00BE196E">
        <w:tc>
          <w:tcPr>
            <w:tcW w:w="895" w:type="dxa"/>
          </w:tcPr>
          <w:p w14:paraId="0F23A21D" w14:textId="77777777" w:rsidR="00655DCD" w:rsidRDefault="00655DCD" w:rsidP="00BE196E">
            <w:pPr>
              <w:pStyle w:val="Table"/>
            </w:pPr>
            <w:r>
              <w:t>2.</w:t>
            </w:r>
          </w:p>
        </w:tc>
        <w:tc>
          <w:tcPr>
            <w:tcW w:w="8455" w:type="dxa"/>
          </w:tcPr>
          <w:p w14:paraId="650EECD4" w14:textId="77777777" w:rsidR="00655DCD" w:rsidRDefault="00655DCD" w:rsidP="00BE196E">
            <w:pPr>
              <w:pStyle w:val="Table"/>
            </w:pPr>
            <w:r>
              <w:t>We summarized ecosystem- and climate change-based threats to Fraser 1.3 chinook in the History of Management and Ecosystem and Climate Change Considerations sections. Environmental and climate change considerations were included in our analysis by simulating scenarios across a broad range of productivity (Ricker ln(</w:t>
            </w:r>
            <w:r w:rsidRPr="001F4F4C">
              <w:rPr>
                <w:i/>
                <w:iCs/>
              </w:rPr>
              <w:t>α</w:t>
            </w:r>
            <w:r>
              <w:t>)) values, accounting for uncertainty in future productivity driven by environmental uncertainty. Data limitations precluded fitting traditional Ricker stock recruit curves to ERIS data for both SMUs, further preventing analysis of varying environmental conditions on stock productivity.</w:t>
            </w:r>
          </w:p>
        </w:tc>
      </w:tr>
      <w:tr w:rsidR="00655DCD" w14:paraId="0515DABB" w14:textId="77777777" w:rsidTr="00BE196E">
        <w:tc>
          <w:tcPr>
            <w:tcW w:w="895" w:type="dxa"/>
          </w:tcPr>
          <w:p w14:paraId="0C9C0048" w14:textId="77777777" w:rsidR="00655DCD" w:rsidRDefault="00655DCD" w:rsidP="00BE196E">
            <w:pPr>
              <w:pStyle w:val="Table"/>
            </w:pPr>
          </w:p>
        </w:tc>
        <w:tc>
          <w:tcPr>
            <w:tcW w:w="8455" w:type="dxa"/>
          </w:tcPr>
          <w:p w14:paraId="57C3941C" w14:textId="77777777" w:rsidR="00655DCD" w:rsidRDefault="00655DCD" w:rsidP="00BE196E">
            <w:pPr>
              <w:pStyle w:val="Table"/>
            </w:pPr>
          </w:p>
        </w:tc>
      </w:tr>
      <w:tr w:rsidR="00655DCD" w14:paraId="683670A7" w14:textId="77777777" w:rsidTr="00BE196E">
        <w:tc>
          <w:tcPr>
            <w:tcW w:w="895" w:type="dxa"/>
          </w:tcPr>
          <w:p w14:paraId="3274E245" w14:textId="77777777" w:rsidR="00655DCD" w:rsidRDefault="00655DCD" w:rsidP="00BE196E">
            <w:pPr>
              <w:pStyle w:val="Table"/>
            </w:pPr>
            <w:r>
              <w:t>3.</w:t>
            </w:r>
          </w:p>
        </w:tc>
        <w:tc>
          <w:tcPr>
            <w:tcW w:w="8455" w:type="dxa"/>
          </w:tcPr>
          <w:p w14:paraId="49193C98" w14:textId="77777777" w:rsidR="00655DCD" w:rsidRDefault="00655DCD" w:rsidP="00BE196E">
            <w:pPr>
              <w:pStyle w:val="Table"/>
            </w:pPr>
            <w:r>
              <w:t xml:space="preserve">We estimated candidate reference points for both SMUs. </w:t>
            </w:r>
          </w:p>
        </w:tc>
      </w:tr>
      <w:tr w:rsidR="00655DCD" w14:paraId="1A1D1EA1" w14:textId="77777777" w:rsidTr="00BE196E">
        <w:tc>
          <w:tcPr>
            <w:tcW w:w="895" w:type="dxa"/>
          </w:tcPr>
          <w:p w14:paraId="0B8CA3EB" w14:textId="77777777" w:rsidR="00655DCD" w:rsidRDefault="00655DCD" w:rsidP="00BE196E">
            <w:pPr>
              <w:pStyle w:val="Table"/>
            </w:pPr>
          </w:p>
        </w:tc>
        <w:tc>
          <w:tcPr>
            <w:tcW w:w="8455" w:type="dxa"/>
          </w:tcPr>
          <w:p w14:paraId="2D791B68" w14:textId="77777777" w:rsidR="00655DCD" w:rsidRDefault="00655DCD" w:rsidP="00BE196E">
            <w:pPr>
              <w:pStyle w:val="Table"/>
            </w:pPr>
          </w:p>
        </w:tc>
      </w:tr>
      <w:tr w:rsidR="00655DCD" w14:paraId="426EE620" w14:textId="77777777" w:rsidTr="00BE196E">
        <w:tc>
          <w:tcPr>
            <w:tcW w:w="895" w:type="dxa"/>
          </w:tcPr>
          <w:p w14:paraId="6A2CC2A7" w14:textId="77777777" w:rsidR="00655DCD" w:rsidRDefault="00655DCD" w:rsidP="00BE196E">
            <w:pPr>
              <w:pStyle w:val="Table"/>
            </w:pPr>
            <w:r>
              <w:t>3.a.</w:t>
            </w:r>
          </w:p>
        </w:tc>
        <w:tc>
          <w:tcPr>
            <w:tcW w:w="8455" w:type="dxa"/>
          </w:tcPr>
          <w:p w14:paraId="52347B66" w14:textId="1BDC863B" w:rsidR="00655DCD" w:rsidRDefault="00655DCD" w:rsidP="00BE196E">
            <w:pPr>
              <w:pStyle w:val="Table"/>
            </w:pPr>
            <w:proofErr w:type="spellStart"/>
            <w:r>
              <w:rPr>
                <w:i/>
                <w:iCs/>
              </w:rPr>
              <w:t>U</w:t>
            </w:r>
            <w:r w:rsidRPr="0038539B">
              <w:rPr>
                <w:vertAlign w:val="subscript"/>
              </w:rPr>
              <w:t>msy</w:t>
            </w:r>
            <w:proofErr w:type="spellEnd"/>
            <w:r>
              <w:t xml:space="preserve"> was reported for both SMUs, but we were unable to develop FRP-Ls for either SMU (see TOR 1.a. summary in Table </w:t>
            </w:r>
            <w:r w:rsidR="00F82DFA">
              <w:t>9</w:t>
            </w:r>
            <w:r>
              <w:t>).</w:t>
            </w:r>
          </w:p>
        </w:tc>
      </w:tr>
      <w:tr w:rsidR="00655DCD" w14:paraId="6C8DD3D1" w14:textId="77777777" w:rsidTr="00BE196E">
        <w:tc>
          <w:tcPr>
            <w:tcW w:w="895" w:type="dxa"/>
          </w:tcPr>
          <w:p w14:paraId="337F2CF2" w14:textId="77777777" w:rsidR="00655DCD" w:rsidRDefault="00655DCD" w:rsidP="00BE196E">
            <w:pPr>
              <w:pStyle w:val="Table"/>
            </w:pPr>
          </w:p>
        </w:tc>
        <w:tc>
          <w:tcPr>
            <w:tcW w:w="8455" w:type="dxa"/>
          </w:tcPr>
          <w:p w14:paraId="30EC1928" w14:textId="77777777" w:rsidR="00655DCD" w:rsidRDefault="00655DCD" w:rsidP="00BE196E">
            <w:pPr>
              <w:pStyle w:val="Table"/>
            </w:pPr>
          </w:p>
        </w:tc>
      </w:tr>
      <w:tr w:rsidR="00655DCD" w14:paraId="0B0E2130" w14:textId="77777777" w:rsidTr="00BE196E">
        <w:tc>
          <w:tcPr>
            <w:tcW w:w="895" w:type="dxa"/>
          </w:tcPr>
          <w:p w14:paraId="1803F349" w14:textId="77777777" w:rsidR="00655DCD" w:rsidRDefault="00655DCD" w:rsidP="00BE196E">
            <w:pPr>
              <w:pStyle w:val="Table"/>
            </w:pPr>
            <w:r>
              <w:t>3.b.</w:t>
            </w:r>
          </w:p>
        </w:tc>
        <w:tc>
          <w:tcPr>
            <w:tcW w:w="8455" w:type="dxa"/>
          </w:tcPr>
          <w:p w14:paraId="6A9902D2" w14:textId="77777777" w:rsidR="00655DCD" w:rsidRPr="00026D07" w:rsidRDefault="00655DCD" w:rsidP="00BE196E">
            <w:pPr>
              <w:pStyle w:val="Table"/>
            </w:pPr>
            <w:proofErr w:type="spellStart"/>
            <w:r w:rsidRPr="088DE8E6">
              <w:rPr>
                <w:i/>
                <w:iCs/>
              </w:rPr>
              <w:t>U</w:t>
            </w:r>
            <w:r w:rsidRPr="088DE8E6">
              <w:rPr>
                <w:vertAlign w:val="subscript"/>
              </w:rPr>
              <w:t>msy</w:t>
            </w:r>
            <w:proofErr w:type="spellEnd"/>
            <w:r>
              <w:t xml:space="preserve"> for both SMUs was estimated using only natural-origin recruit and spawner data, thus these estimates only pertain to the natural-origin portion of each SMU.</w:t>
            </w:r>
          </w:p>
        </w:tc>
      </w:tr>
      <w:tr w:rsidR="00655DCD" w14:paraId="30E44939" w14:textId="77777777" w:rsidTr="00BE196E">
        <w:tc>
          <w:tcPr>
            <w:tcW w:w="895" w:type="dxa"/>
          </w:tcPr>
          <w:p w14:paraId="381BDB52" w14:textId="77777777" w:rsidR="00655DCD" w:rsidRDefault="00655DCD" w:rsidP="00BE196E">
            <w:pPr>
              <w:pStyle w:val="Table"/>
            </w:pPr>
          </w:p>
        </w:tc>
        <w:tc>
          <w:tcPr>
            <w:tcW w:w="8455" w:type="dxa"/>
          </w:tcPr>
          <w:p w14:paraId="1FB9AB10" w14:textId="77777777" w:rsidR="00655DCD" w:rsidRDefault="00655DCD" w:rsidP="00BE196E">
            <w:pPr>
              <w:pStyle w:val="Table"/>
            </w:pPr>
          </w:p>
        </w:tc>
      </w:tr>
      <w:tr w:rsidR="00655DCD" w14:paraId="5CF8F2DF" w14:textId="77777777" w:rsidTr="00BE196E">
        <w:tc>
          <w:tcPr>
            <w:tcW w:w="895" w:type="dxa"/>
          </w:tcPr>
          <w:p w14:paraId="40D9E354" w14:textId="77777777" w:rsidR="00655DCD" w:rsidRDefault="00655DCD" w:rsidP="00BE196E">
            <w:pPr>
              <w:pStyle w:val="Table"/>
            </w:pPr>
            <w:r>
              <w:t>4.</w:t>
            </w:r>
          </w:p>
        </w:tc>
        <w:tc>
          <w:tcPr>
            <w:tcW w:w="8455" w:type="dxa"/>
          </w:tcPr>
          <w:p w14:paraId="01F2DC45" w14:textId="77777777" w:rsidR="00655DCD" w:rsidRDefault="00655DCD" w:rsidP="00BE196E">
            <w:pPr>
              <w:pStyle w:val="Table"/>
            </w:pPr>
            <w:r>
              <w:t xml:space="preserve">We developed and conducted simulations of future CU-level abundances for both SMUs using a broad range of ER and productivity scenarios. Future abundances were assessed against lower biological benchmarks (20% Smax or 1500 spawners, whichever is the larger value) to determine the probability of a CU achieving a WSP </w:t>
            </w:r>
            <w:r w:rsidRPr="00226333">
              <w:rPr>
                <w:highlight w:val="yellow"/>
              </w:rPr>
              <w:t>Amber</w:t>
            </w:r>
            <w:r>
              <w:t xml:space="preserve"> or better status. SMUs were assessed as above or below their CU status-based LRPs for each ER/productivity scenario to determine the probability of an SMU exceeding its LRP.</w:t>
            </w:r>
          </w:p>
        </w:tc>
      </w:tr>
      <w:tr w:rsidR="00655DCD" w14:paraId="420EC2AD" w14:textId="77777777" w:rsidTr="00BE196E">
        <w:tc>
          <w:tcPr>
            <w:tcW w:w="895" w:type="dxa"/>
          </w:tcPr>
          <w:p w14:paraId="558A2A82" w14:textId="77777777" w:rsidR="00655DCD" w:rsidRDefault="00655DCD" w:rsidP="00BE196E">
            <w:pPr>
              <w:pStyle w:val="Table"/>
            </w:pPr>
          </w:p>
        </w:tc>
        <w:tc>
          <w:tcPr>
            <w:tcW w:w="8455" w:type="dxa"/>
          </w:tcPr>
          <w:p w14:paraId="308D915F" w14:textId="77777777" w:rsidR="00655DCD" w:rsidRDefault="00655DCD" w:rsidP="00BE196E">
            <w:pPr>
              <w:pStyle w:val="Table"/>
            </w:pPr>
          </w:p>
        </w:tc>
      </w:tr>
      <w:tr w:rsidR="00655DCD" w14:paraId="46948A88" w14:textId="77777777" w:rsidTr="00BE196E">
        <w:tc>
          <w:tcPr>
            <w:tcW w:w="895" w:type="dxa"/>
          </w:tcPr>
          <w:p w14:paraId="4B4F4688" w14:textId="77777777" w:rsidR="00655DCD" w:rsidRDefault="00655DCD" w:rsidP="00BE196E">
            <w:pPr>
              <w:pStyle w:val="Table"/>
            </w:pPr>
            <w:r>
              <w:t>5.</w:t>
            </w:r>
          </w:p>
        </w:tc>
        <w:tc>
          <w:tcPr>
            <w:tcW w:w="8455" w:type="dxa"/>
          </w:tcPr>
          <w:p w14:paraId="3B51A786" w14:textId="77777777" w:rsidR="00655DCD" w:rsidRDefault="00655DCD" w:rsidP="00BE196E">
            <w:pPr>
              <w:pStyle w:val="Table"/>
            </w:pPr>
            <w:r>
              <w:t xml:space="preserve">Both SMUs were determined to be below their LRPs due to multiple WSP </w:t>
            </w:r>
            <w:r w:rsidRPr="00E66BD0">
              <w:rPr>
                <w:highlight w:val="red"/>
              </w:rPr>
              <w:t>Red</w:t>
            </w:r>
            <w:r>
              <w:t xml:space="preserve"> status CUs within each SMU.</w:t>
            </w:r>
          </w:p>
        </w:tc>
      </w:tr>
      <w:tr w:rsidR="00655DCD" w14:paraId="00047AA6" w14:textId="77777777" w:rsidTr="00BE196E">
        <w:tc>
          <w:tcPr>
            <w:tcW w:w="895" w:type="dxa"/>
          </w:tcPr>
          <w:p w14:paraId="4B936EDA" w14:textId="77777777" w:rsidR="00655DCD" w:rsidRDefault="00655DCD" w:rsidP="00BE196E">
            <w:pPr>
              <w:pStyle w:val="Table"/>
            </w:pPr>
          </w:p>
        </w:tc>
        <w:tc>
          <w:tcPr>
            <w:tcW w:w="8455" w:type="dxa"/>
          </w:tcPr>
          <w:p w14:paraId="72108D2A" w14:textId="77777777" w:rsidR="00655DCD" w:rsidRDefault="00655DCD" w:rsidP="00BE196E">
            <w:pPr>
              <w:pStyle w:val="Table"/>
            </w:pPr>
          </w:p>
        </w:tc>
      </w:tr>
      <w:tr w:rsidR="00655DCD" w14:paraId="62F50534" w14:textId="77777777" w:rsidTr="00BE196E">
        <w:tc>
          <w:tcPr>
            <w:tcW w:w="895" w:type="dxa"/>
          </w:tcPr>
          <w:p w14:paraId="46E1E57B" w14:textId="77777777" w:rsidR="00655DCD" w:rsidRDefault="00655DCD" w:rsidP="00BE196E">
            <w:pPr>
              <w:pStyle w:val="Table"/>
            </w:pPr>
            <w:r>
              <w:lastRenderedPageBreak/>
              <w:t>5.a.</w:t>
            </w:r>
          </w:p>
        </w:tc>
        <w:tc>
          <w:tcPr>
            <w:tcW w:w="8455" w:type="dxa"/>
          </w:tcPr>
          <w:p w14:paraId="632D7BD8" w14:textId="299BD1E1" w:rsidR="00655DCD" w:rsidRDefault="00655DCD" w:rsidP="00BE196E">
            <w:pPr>
              <w:pStyle w:val="Table"/>
            </w:pPr>
            <w:r>
              <w:t xml:space="preserve">We reviewed the WSP Rapid Status Approach methods and results, displaying the status for each CU within each SMU (Table 2, Stock Status and Trends: Spring </w:t>
            </w:r>
            <w:r w:rsidR="00DF506F" w:rsidRPr="00DF506F">
              <w:t>5</w:t>
            </w:r>
            <w:r w:rsidR="00DF506F" w:rsidRPr="00DF506F">
              <w:rPr>
                <w:vertAlign w:val="subscript"/>
              </w:rPr>
              <w:t>2</w:t>
            </w:r>
            <w:r>
              <w:t xml:space="preserve"> </w:t>
            </w:r>
            <w:r w:rsidR="00DF506F">
              <w:t>(</w:t>
            </w:r>
            <w:r>
              <w:t>1.3</w:t>
            </w:r>
            <w:r w:rsidR="00DF506F">
              <w:t>)</w:t>
            </w:r>
            <w:r>
              <w:t xml:space="preserve"> &amp; Summer </w:t>
            </w:r>
            <w:r w:rsidR="00DF506F" w:rsidRPr="00DF506F">
              <w:t>5</w:t>
            </w:r>
            <w:r w:rsidR="00DF506F" w:rsidRPr="00DF506F">
              <w:rPr>
                <w:vertAlign w:val="subscript"/>
              </w:rPr>
              <w:t>2</w:t>
            </w:r>
            <w:r w:rsidR="00DF506F">
              <w:rPr>
                <w:vertAlign w:val="subscript"/>
              </w:rPr>
              <w:t xml:space="preserve"> </w:t>
            </w:r>
            <w:r w:rsidR="00466BB8">
              <w:t>(</w:t>
            </w:r>
            <w:r>
              <w:t>1.3)</w:t>
            </w:r>
            <w:r w:rsidR="00466BB8">
              <w:t>)</w:t>
            </w:r>
            <w:r>
              <w:t>.</w:t>
            </w:r>
          </w:p>
        </w:tc>
      </w:tr>
      <w:tr w:rsidR="00655DCD" w14:paraId="17B9790D" w14:textId="77777777" w:rsidTr="00BE196E">
        <w:tc>
          <w:tcPr>
            <w:tcW w:w="895" w:type="dxa"/>
          </w:tcPr>
          <w:p w14:paraId="6CD57FC5" w14:textId="77777777" w:rsidR="00655DCD" w:rsidRDefault="00655DCD" w:rsidP="00BE196E">
            <w:pPr>
              <w:pStyle w:val="Table"/>
            </w:pPr>
          </w:p>
        </w:tc>
        <w:tc>
          <w:tcPr>
            <w:tcW w:w="8455" w:type="dxa"/>
          </w:tcPr>
          <w:p w14:paraId="55938746" w14:textId="77777777" w:rsidR="00655DCD" w:rsidRDefault="00655DCD" w:rsidP="00BE196E">
            <w:pPr>
              <w:pStyle w:val="Table"/>
            </w:pPr>
          </w:p>
        </w:tc>
      </w:tr>
      <w:tr w:rsidR="00655DCD" w14:paraId="47104C97" w14:textId="77777777" w:rsidTr="00BE196E">
        <w:tc>
          <w:tcPr>
            <w:tcW w:w="895" w:type="dxa"/>
          </w:tcPr>
          <w:p w14:paraId="41659B6C" w14:textId="77777777" w:rsidR="00655DCD" w:rsidRDefault="00655DCD" w:rsidP="00BE196E">
            <w:pPr>
              <w:pStyle w:val="Table"/>
            </w:pPr>
            <w:r>
              <w:t>5.b. &amp; 5.c.</w:t>
            </w:r>
          </w:p>
        </w:tc>
        <w:tc>
          <w:tcPr>
            <w:tcW w:w="8455" w:type="dxa"/>
          </w:tcPr>
          <w:p w14:paraId="720864CF" w14:textId="681024F0" w:rsidR="00655DCD" w:rsidRDefault="00655DCD" w:rsidP="00BE196E">
            <w:pPr>
              <w:pStyle w:val="Table"/>
            </w:pPr>
            <w:r>
              <w:t xml:space="preserve">We summarized the top threats to both SMUs in Table </w:t>
            </w:r>
            <w:r w:rsidR="00D70EFF">
              <w:t>8</w:t>
            </w:r>
            <w:r>
              <w:t xml:space="preserve">. We also discussed how CUs with small watershed areas and/or few populations with sufficient data quality can lead to WSP </w:t>
            </w:r>
            <w:r w:rsidRPr="009D3637">
              <w:rPr>
                <w:highlight w:val="red"/>
              </w:rPr>
              <w:t>Red</w:t>
            </w:r>
            <w:r>
              <w:t xml:space="preserve"> status in the Simulations portion of the Discussion. We also highlighted gaps in knowledge that future research could address, reducing uncertainty in the drivers of productivity and spawner escapements.</w:t>
            </w:r>
          </w:p>
        </w:tc>
      </w:tr>
      <w:tr w:rsidR="00655DCD" w14:paraId="4F42DFF0" w14:textId="77777777" w:rsidTr="00BE196E">
        <w:tc>
          <w:tcPr>
            <w:tcW w:w="895" w:type="dxa"/>
          </w:tcPr>
          <w:p w14:paraId="57570C34" w14:textId="77777777" w:rsidR="00655DCD" w:rsidRDefault="00655DCD" w:rsidP="00BE196E">
            <w:pPr>
              <w:pStyle w:val="Table"/>
            </w:pPr>
          </w:p>
        </w:tc>
        <w:tc>
          <w:tcPr>
            <w:tcW w:w="8455" w:type="dxa"/>
          </w:tcPr>
          <w:p w14:paraId="417C0E71" w14:textId="77777777" w:rsidR="00655DCD" w:rsidRDefault="00655DCD" w:rsidP="00BE196E">
            <w:pPr>
              <w:pStyle w:val="Table"/>
            </w:pPr>
          </w:p>
        </w:tc>
      </w:tr>
      <w:tr w:rsidR="00655DCD" w14:paraId="34B618E5" w14:textId="77777777" w:rsidTr="00BE196E">
        <w:tc>
          <w:tcPr>
            <w:tcW w:w="895" w:type="dxa"/>
          </w:tcPr>
          <w:p w14:paraId="5395E0B0" w14:textId="77777777" w:rsidR="00655DCD" w:rsidRDefault="00655DCD" w:rsidP="00BE196E">
            <w:pPr>
              <w:pStyle w:val="Table"/>
            </w:pPr>
            <w:r>
              <w:t>5.d.</w:t>
            </w:r>
          </w:p>
        </w:tc>
        <w:tc>
          <w:tcPr>
            <w:tcW w:w="8455" w:type="dxa"/>
          </w:tcPr>
          <w:p w14:paraId="37D9AC5C" w14:textId="77777777" w:rsidR="00655DCD" w:rsidRDefault="00655DCD" w:rsidP="00BE196E">
            <w:pPr>
              <w:pStyle w:val="Table"/>
            </w:pPr>
            <w:r>
              <w:t>Rebuilding targets have not been established. For these SMUs, an abundance-based rebuilding target would not be appropriate since many CUs are assessed using relative index abundance escapement data.</w:t>
            </w:r>
          </w:p>
        </w:tc>
      </w:tr>
      <w:tr w:rsidR="00655DCD" w14:paraId="760A8EAC" w14:textId="77777777" w:rsidTr="00BE196E">
        <w:tc>
          <w:tcPr>
            <w:tcW w:w="895" w:type="dxa"/>
          </w:tcPr>
          <w:p w14:paraId="48E5CA01" w14:textId="77777777" w:rsidR="00655DCD" w:rsidRDefault="00655DCD" w:rsidP="00BE196E">
            <w:pPr>
              <w:pStyle w:val="Table"/>
            </w:pPr>
          </w:p>
        </w:tc>
        <w:tc>
          <w:tcPr>
            <w:tcW w:w="8455" w:type="dxa"/>
          </w:tcPr>
          <w:p w14:paraId="328366C6" w14:textId="77777777" w:rsidR="00655DCD" w:rsidRDefault="00655DCD" w:rsidP="00BE196E">
            <w:pPr>
              <w:pStyle w:val="Table"/>
            </w:pPr>
          </w:p>
        </w:tc>
      </w:tr>
      <w:tr w:rsidR="00655DCD" w14:paraId="0EF37868" w14:textId="77777777" w:rsidTr="00BE196E">
        <w:tc>
          <w:tcPr>
            <w:tcW w:w="895" w:type="dxa"/>
            <w:tcBorders>
              <w:bottom w:val="single" w:sz="4" w:space="0" w:color="auto"/>
            </w:tcBorders>
          </w:tcPr>
          <w:p w14:paraId="0E104709" w14:textId="77777777" w:rsidR="00655DCD" w:rsidRDefault="00655DCD" w:rsidP="00BE196E">
            <w:pPr>
              <w:pStyle w:val="Table"/>
            </w:pPr>
            <w:r>
              <w:t>6.</w:t>
            </w:r>
          </w:p>
        </w:tc>
        <w:tc>
          <w:tcPr>
            <w:tcW w:w="8455" w:type="dxa"/>
            <w:tcBorders>
              <w:bottom w:val="single" w:sz="4" w:space="0" w:color="auto"/>
            </w:tcBorders>
          </w:tcPr>
          <w:p w14:paraId="2181E323" w14:textId="77777777" w:rsidR="00655DCD" w:rsidRDefault="00655DCD" w:rsidP="00BE196E">
            <w:pPr>
              <w:pStyle w:val="Table"/>
            </w:pPr>
            <w:r>
              <w:t>We described exceptional circumstances for both SMUs including data-, management, and environmental-based triggers for reassessment.</w:t>
            </w:r>
          </w:p>
        </w:tc>
      </w:tr>
    </w:tbl>
    <w:p w14:paraId="2D5ED439" w14:textId="77777777" w:rsidR="00655DCD" w:rsidRDefault="00655DCD" w:rsidP="00655DCD">
      <w:pPr>
        <w:spacing w:before="0" w:after="0"/>
        <w:rPr>
          <w:rFonts w:ascii="Arial Bold" w:hAnsi="Arial Bold"/>
          <w:b/>
          <w:caps/>
          <w:sz w:val="24"/>
          <w:szCs w:val="24"/>
        </w:rPr>
      </w:pPr>
      <w:r>
        <w:br w:type="page"/>
      </w:r>
    </w:p>
    <w:p w14:paraId="2A004927" w14:textId="77777777" w:rsidR="00655DCD" w:rsidRPr="00FE7511" w:rsidRDefault="00655DCD" w:rsidP="00655DCD">
      <w:pPr>
        <w:pStyle w:val="Heading1"/>
      </w:pPr>
      <w:bookmarkStart w:id="117" w:name="_Toc230764059"/>
      <w:r w:rsidRPr="00FE7511">
        <w:lastRenderedPageBreak/>
        <w:t>REFERENCES CITED</w:t>
      </w:r>
      <w:bookmarkEnd w:id="117"/>
    </w:p>
    <w:p w14:paraId="06889DCC" w14:textId="12752844" w:rsidR="00C7466F" w:rsidRPr="00C7466F" w:rsidRDefault="00C7466F" w:rsidP="0016707C">
      <w:pPr>
        <w:autoSpaceDE w:val="0"/>
        <w:autoSpaceDN w:val="0"/>
        <w:ind w:hanging="720"/>
        <w:divId w:val="2045977782"/>
        <w:rPr>
          <w:rFonts w:cs="Arial"/>
          <w:color w:val="000000"/>
          <w:szCs w:val="24"/>
        </w:rPr>
      </w:pPr>
      <w:r w:rsidRPr="00C7466F">
        <w:rPr>
          <w:rFonts w:cs="Arial"/>
          <w:color w:val="000000"/>
        </w:rPr>
        <w:t>Bailey, C., Greenberg, D., Freshwater, C., and Borea, I. 2025. Pacific-salmon-assess/FIA-CN-FSRR-FSAR. Available from https://codemeta.github.io/terms/#codeRepository [accessed 3 February 2026].</w:t>
      </w:r>
    </w:p>
    <w:p w14:paraId="421A4931" w14:textId="77777777" w:rsidR="00C7466F" w:rsidRDefault="00C7466F" w:rsidP="0016707C">
      <w:pPr>
        <w:autoSpaceDE w:val="0"/>
        <w:autoSpaceDN w:val="0"/>
        <w:ind w:hanging="720"/>
        <w:divId w:val="149637443"/>
        <w:rPr>
          <w:rFonts w:cs="Arial"/>
          <w:color w:val="000000"/>
        </w:rPr>
      </w:pPr>
      <w:r w:rsidRPr="00C7466F">
        <w:rPr>
          <w:rFonts w:cs="Arial"/>
          <w:color w:val="000000"/>
        </w:rPr>
        <w:t>Bailey, C., Greenberg, D., Freshwater, C., and Borea, I. 2026. Pacific-salmon-assess/FIA-CN-FSRR-FSAR. Available from https://github.com/Pacific-salmon-assess/FIA-CN-FSRR-FSAR [accessed 3 February 2026].</w:t>
      </w:r>
    </w:p>
    <w:p w14:paraId="7B22EC7A" w14:textId="1FB6FDA2" w:rsidR="00AF2D09" w:rsidRPr="00AF2D09" w:rsidRDefault="00AF2D09" w:rsidP="00AF2D09">
      <w:pPr>
        <w:autoSpaceDE w:val="0"/>
        <w:autoSpaceDN w:val="0"/>
        <w:ind w:hanging="720"/>
        <w:divId w:val="149637443"/>
        <w:rPr>
          <w:rFonts w:cs="Arial"/>
          <w:color w:val="000000"/>
          <w:lang w:val="en-US"/>
        </w:rPr>
      </w:pPr>
      <w:r w:rsidRPr="00AF2D09">
        <w:rPr>
          <w:rFonts w:cs="Arial"/>
          <w:color w:val="000000"/>
          <w:lang w:val="en-US"/>
        </w:rPr>
        <w:t>Beacham, T. D., &amp; Murray, C. B. (1993). Fecundity and egg size variation in North American Pacific salmon (</w:t>
      </w:r>
      <w:r w:rsidRPr="00AF2D09">
        <w:rPr>
          <w:rFonts w:cs="Arial"/>
          <w:i/>
          <w:iCs/>
          <w:color w:val="000000"/>
          <w:lang w:val="en-US"/>
        </w:rPr>
        <w:t>Oncorhynchus</w:t>
      </w:r>
      <w:r w:rsidRPr="00AF2D09">
        <w:rPr>
          <w:rFonts w:cs="Arial"/>
          <w:color w:val="000000"/>
          <w:lang w:val="en-US"/>
        </w:rPr>
        <w:t xml:space="preserve">). </w:t>
      </w:r>
      <w:r w:rsidRPr="00AF2D09">
        <w:rPr>
          <w:rFonts w:cs="Arial"/>
          <w:i/>
          <w:iCs/>
          <w:color w:val="000000"/>
          <w:lang w:val="en-US"/>
        </w:rPr>
        <w:t>Journal of Fish Biology</w:t>
      </w:r>
      <w:r w:rsidRPr="00AF2D09">
        <w:rPr>
          <w:rFonts w:cs="Arial"/>
          <w:color w:val="000000"/>
          <w:lang w:val="en-US"/>
        </w:rPr>
        <w:t xml:space="preserve">, </w:t>
      </w:r>
      <w:r w:rsidRPr="00AF2D09">
        <w:rPr>
          <w:rFonts w:cs="Arial"/>
          <w:i/>
          <w:iCs/>
          <w:color w:val="000000"/>
          <w:lang w:val="en-US"/>
        </w:rPr>
        <w:t>42</w:t>
      </w:r>
      <w:r w:rsidRPr="00AF2D09">
        <w:rPr>
          <w:rFonts w:cs="Arial"/>
          <w:color w:val="000000"/>
          <w:lang w:val="en-US"/>
        </w:rPr>
        <w:t>, 485–508.</w:t>
      </w:r>
    </w:p>
    <w:p w14:paraId="0576AB7B" w14:textId="77777777" w:rsidR="00C7466F" w:rsidRPr="00C7466F" w:rsidRDefault="00C7466F" w:rsidP="0016707C">
      <w:pPr>
        <w:autoSpaceDE w:val="0"/>
        <w:autoSpaceDN w:val="0"/>
        <w:ind w:hanging="720"/>
        <w:divId w:val="1550217930"/>
        <w:rPr>
          <w:rFonts w:cs="Arial"/>
          <w:color w:val="000000"/>
        </w:rPr>
      </w:pPr>
      <w:r w:rsidRPr="00C7466F">
        <w:rPr>
          <w:rFonts w:cs="Arial"/>
          <w:color w:val="000000"/>
        </w:rPr>
        <w:t xml:space="preserve">Beamish, R.J., and Mahnken, C. 2001. A critical size and period hypothesis to explain natural regulation of salmon abundance and the linkage to climate and climate change. </w:t>
      </w:r>
      <w:r w:rsidRPr="00C7466F">
        <w:rPr>
          <w:rFonts w:cs="Arial"/>
          <w:i/>
          <w:iCs/>
          <w:color w:val="000000"/>
        </w:rPr>
        <w:t>In</w:t>
      </w:r>
      <w:r w:rsidRPr="00C7466F">
        <w:rPr>
          <w:rFonts w:cs="Arial"/>
          <w:color w:val="000000"/>
        </w:rPr>
        <w:t xml:space="preserve"> Progress in Oceanography. Available from www.elsevier.com/locate/pocean.</w:t>
      </w:r>
    </w:p>
    <w:p w14:paraId="349D3685" w14:textId="77777777" w:rsidR="00C7466F" w:rsidRPr="00C7466F" w:rsidRDefault="00C7466F" w:rsidP="0016707C">
      <w:pPr>
        <w:autoSpaceDE w:val="0"/>
        <w:autoSpaceDN w:val="0"/>
        <w:ind w:hanging="720"/>
        <w:divId w:val="1073890516"/>
        <w:rPr>
          <w:rFonts w:cs="Arial"/>
          <w:color w:val="000000"/>
        </w:rPr>
      </w:pPr>
      <w:r w:rsidRPr="00C7466F">
        <w:rPr>
          <w:rFonts w:cs="Arial"/>
          <w:color w:val="000000"/>
        </w:rPr>
        <w:t>Bevan, D. 1961. Variability in Aerial Counts of Spawning Salmon.</w:t>
      </w:r>
    </w:p>
    <w:p w14:paraId="0E4165EF" w14:textId="5582D6C4" w:rsidR="00C7466F" w:rsidRPr="00C7466F" w:rsidRDefault="00C7466F" w:rsidP="0016707C">
      <w:pPr>
        <w:autoSpaceDE w:val="0"/>
        <w:autoSpaceDN w:val="0"/>
        <w:ind w:hanging="720"/>
        <w:divId w:val="800920168"/>
        <w:rPr>
          <w:rFonts w:cs="Arial"/>
          <w:color w:val="000000"/>
        </w:rPr>
      </w:pPr>
      <w:r w:rsidRPr="00C7466F">
        <w:rPr>
          <w:rFonts w:cs="Arial"/>
          <w:color w:val="000000"/>
        </w:rPr>
        <w:t>Bradford, M.J. 1995. Comparative review of Pacific salmon survival rates.</w:t>
      </w:r>
      <w:r w:rsidR="00584A52">
        <w:rPr>
          <w:rFonts w:cs="Arial"/>
          <w:color w:val="000000"/>
        </w:rPr>
        <w:t xml:space="preserve"> Can. J. Fish. </w:t>
      </w:r>
      <w:proofErr w:type="spellStart"/>
      <w:r w:rsidR="00584A52">
        <w:rPr>
          <w:rFonts w:cs="Arial"/>
          <w:color w:val="000000"/>
        </w:rPr>
        <w:t>Aquat</w:t>
      </w:r>
      <w:proofErr w:type="spellEnd"/>
      <w:r w:rsidR="00584A52">
        <w:rPr>
          <w:rFonts w:cs="Arial"/>
          <w:color w:val="000000"/>
        </w:rPr>
        <w:t>. Sci. 52: 1227-1338.</w:t>
      </w:r>
    </w:p>
    <w:p w14:paraId="5CE7A376" w14:textId="77777777" w:rsidR="006D0EC0" w:rsidRDefault="00C7466F" w:rsidP="006D0EC0">
      <w:pPr>
        <w:autoSpaceDE w:val="0"/>
        <w:autoSpaceDN w:val="0"/>
        <w:ind w:hanging="720"/>
        <w:divId w:val="923878294"/>
        <w:rPr>
          <w:rFonts w:cs="Arial"/>
          <w:color w:val="000000"/>
        </w:rPr>
      </w:pPr>
      <w:r w:rsidRPr="00C7466F">
        <w:rPr>
          <w:rFonts w:cs="Arial"/>
          <w:color w:val="000000"/>
        </w:rPr>
        <w:t xml:space="preserve">Bradford, M.J., Higgins, P.S., Korman, J., and </w:t>
      </w:r>
      <w:proofErr w:type="spellStart"/>
      <w:r w:rsidRPr="00C7466F">
        <w:rPr>
          <w:rFonts w:cs="Arial"/>
          <w:color w:val="000000"/>
        </w:rPr>
        <w:t>Sneep</w:t>
      </w:r>
      <w:proofErr w:type="spellEnd"/>
      <w:r w:rsidRPr="00C7466F">
        <w:rPr>
          <w:rFonts w:cs="Arial"/>
          <w:color w:val="000000"/>
        </w:rPr>
        <w:t xml:space="preserve">, J. 2011. Test of an environmental flow release in a British Columbia river: Does more water mean more fish? </w:t>
      </w:r>
      <w:proofErr w:type="spellStart"/>
      <w:r w:rsidRPr="00C7466F">
        <w:rPr>
          <w:rFonts w:cs="Arial"/>
          <w:color w:val="000000"/>
        </w:rPr>
        <w:t>Freshw</w:t>
      </w:r>
      <w:proofErr w:type="spellEnd"/>
      <w:r w:rsidRPr="00C7466F">
        <w:rPr>
          <w:rFonts w:cs="Arial"/>
          <w:color w:val="000000"/>
        </w:rPr>
        <w:t>. Biol. 56(10): 2119–2134. doi:10.1111/j.1365-2427.2011.02633.x.</w:t>
      </w:r>
    </w:p>
    <w:p w14:paraId="1A7CA7ED" w14:textId="3BCDB00C" w:rsidR="00C7466F" w:rsidRPr="00C7466F" w:rsidRDefault="00C7466F" w:rsidP="006D0EC0">
      <w:pPr>
        <w:autoSpaceDE w:val="0"/>
        <w:autoSpaceDN w:val="0"/>
        <w:ind w:hanging="720"/>
        <w:divId w:val="923878294"/>
        <w:rPr>
          <w:rFonts w:cs="Arial"/>
          <w:color w:val="000000"/>
        </w:rPr>
      </w:pPr>
      <w:r w:rsidRPr="00C7466F">
        <w:rPr>
          <w:rFonts w:cs="Arial"/>
          <w:color w:val="000000"/>
          <w:lang w:val="en-US"/>
        </w:rPr>
        <w:t xml:space="preserve">Bradford, M.J., and Taylor, G.C. 1997. Individual variation in dispersal </w:t>
      </w:r>
      <w:proofErr w:type="spellStart"/>
      <w:r w:rsidRPr="00C7466F">
        <w:rPr>
          <w:rFonts w:cs="Arial"/>
          <w:color w:val="000000"/>
          <w:lang w:val="en-US"/>
        </w:rPr>
        <w:t>behaviour</w:t>
      </w:r>
      <w:proofErr w:type="spellEnd"/>
      <w:r w:rsidRPr="00C7466F">
        <w:rPr>
          <w:rFonts w:cs="Arial"/>
          <w:color w:val="000000"/>
          <w:lang w:val="en-US"/>
        </w:rPr>
        <w:t xml:space="preserve"> of newly emerged chinook salmon (Oncorhynchus tshawytscha) from the Upper Fraser River, British Columbia. Can. J. Fish. </w:t>
      </w:r>
      <w:proofErr w:type="spellStart"/>
      <w:r w:rsidRPr="00C7466F">
        <w:rPr>
          <w:rFonts w:cs="Arial"/>
          <w:color w:val="000000"/>
          <w:lang w:val="en-US"/>
        </w:rPr>
        <w:t>Aquat</w:t>
      </w:r>
      <w:proofErr w:type="spellEnd"/>
      <w:r w:rsidRPr="00C7466F">
        <w:rPr>
          <w:rFonts w:cs="Arial"/>
          <w:color w:val="000000"/>
          <w:lang w:val="en-US"/>
        </w:rPr>
        <w:t>. Sci. 54: 1585-1592.</w:t>
      </w:r>
    </w:p>
    <w:p w14:paraId="3E5689EC" w14:textId="77777777" w:rsidR="00C7466F" w:rsidRPr="00C7466F" w:rsidRDefault="00C7466F" w:rsidP="0016707C">
      <w:pPr>
        <w:autoSpaceDE w:val="0"/>
        <w:autoSpaceDN w:val="0"/>
        <w:ind w:hanging="720"/>
        <w:divId w:val="104157618"/>
        <w:rPr>
          <w:rFonts w:cs="Arial"/>
          <w:color w:val="000000"/>
        </w:rPr>
      </w:pPr>
      <w:r w:rsidRPr="00C7466F">
        <w:rPr>
          <w:rFonts w:cs="Arial"/>
          <w:color w:val="000000"/>
        </w:rPr>
        <w:t>Bradford, M.J., and Taylor, G.C. 2023. Diversity in freshwater life history in spring and summer Chinook Salmon from the Fraser River, Canada. Trans. Am. Fish. Soc. 152(2): 129–144. John Wiley and Sons Inc. doi:10.1002/tafs.10396.</w:t>
      </w:r>
    </w:p>
    <w:p w14:paraId="18F606FE" w14:textId="77777777" w:rsidR="00C7466F" w:rsidRPr="00C7466F" w:rsidRDefault="00C7466F" w:rsidP="0016707C">
      <w:pPr>
        <w:autoSpaceDE w:val="0"/>
        <w:autoSpaceDN w:val="0"/>
        <w:ind w:hanging="720"/>
        <w:divId w:val="1345327283"/>
        <w:rPr>
          <w:rFonts w:cs="Arial"/>
          <w:color w:val="000000"/>
        </w:rPr>
      </w:pPr>
      <w:r w:rsidRPr="00C7466F">
        <w:rPr>
          <w:rFonts w:cs="Arial"/>
          <w:color w:val="000000"/>
        </w:rPr>
        <w:t xml:space="preserve">Brown, G.S., Thiess, M.E., Wor, C., Holt, C.A., Patten, B., Bailey, R.E., Parken, C.K., Baillie, S.J., Candy, J.R., Willis, D.M., Hertz, E., Connors, B., and </w:t>
      </w:r>
      <w:proofErr w:type="spellStart"/>
      <w:r w:rsidRPr="00C7466F">
        <w:rPr>
          <w:rFonts w:cs="Arial"/>
          <w:color w:val="000000"/>
        </w:rPr>
        <w:t>Pestal</w:t>
      </w:r>
      <w:proofErr w:type="spellEnd"/>
      <w:r w:rsidRPr="00C7466F">
        <w:rPr>
          <w:rFonts w:cs="Arial"/>
          <w:color w:val="000000"/>
        </w:rPr>
        <w:t>, G.P. 2020. 2020 Summary of Abundance Data for Chinook Salmon (Oncorhynchus tshawytscha) in Southern British Columbia, Canada. Canadian Technical Report of Fisheries and Aquatic Sciences 3401.</w:t>
      </w:r>
    </w:p>
    <w:p w14:paraId="3176F319" w14:textId="77777777" w:rsidR="00C7466F" w:rsidRPr="00C7466F" w:rsidRDefault="00C7466F" w:rsidP="0016707C">
      <w:pPr>
        <w:autoSpaceDE w:val="0"/>
        <w:autoSpaceDN w:val="0"/>
        <w:ind w:hanging="720"/>
        <w:divId w:val="2119788325"/>
        <w:rPr>
          <w:rFonts w:cs="Arial"/>
          <w:color w:val="000000"/>
        </w:rPr>
      </w:pPr>
      <w:r w:rsidRPr="00C7466F">
        <w:rPr>
          <w:rFonts w:cs="Arial"/>
          <w:color w:val="000000"/>
        </w:rPr>
        <w:t xml:space="preserve">Chaput, G., Cass, A.J., Grant, S., Huang, A., and </w:t>
      </w:r>
      <w:proofErr w:type="spellStart"/>
      <w:r w:rsidRPr="00C7466F">
        <w:rPr>
          <w:rFonts w:cs="Arial"/>
          <w:color w:val="000000"/>
        </w:rPr>
        <w:t>Veinott</w:t>
      </w:r>
      <w:proofErr w:type="spellEnd"/>
      <w:r w:rsidRPr="00C7466F">
        <w:rPr>
          <w:rFonts w:cs="Arial"/>
          <w:color w:val="000000"/>
        </w:rPr>
        <w:t>, G. 2013. Considerations for defining reference points for semelparous species, with emphasis on anadromous salmonid species including iteroparous salmonids. GDFO Can. Sci. Advis. Sec. Res. Doc. 2012(146): v + 48.</w:t>
      </w:r>
    </w:p>
    <w:p w14:paraId="3B58E218" w14:textId="77777777" w:rsidR="00C7466F" w:rsidRPr="00C7466F" w:rsidRDefault="00C7466F" w:rsidP="0016707C">
      <w:pPr>
        <w:autoSpaceDE w:val="0"/>
        <w:autoSpaceDN w:val="0"/>
        <w:ind w:hanging="720"/>
        <w:divId w:val="13115349"/>
        <w:rPr>
          <w:rFonts w:cs="Arial"/>
          <w:color w:val="000000"/>
        </w:rPr>
      </w:pPr>
      <w:r w:rsidRPr="00C7466F">
        <w:rPr>
          <w:rFonts w:cs="Arial"/>
          <w:color w:val="000000"/>
        </w:rPr>
        <w:t xml:space="preserve">Chinook Technical </w:t>
      </w:r>
      <w:proofErr w:type="spellStart"/>
      <w:r w:rsidRPr="00C7466F">
        <w:rPr>
          <w:rFonts w:cs="Arial"/>
          <w:color w:val="000000"/>
        </w:rPr>
        <w:t>Comittee</w:t>
      </w:r>
      <w:proofErr w:type="spellEnd"/>
      <w:r w:rsidRPr="00C7466F">
        <w:rPr>
          <w:rFonts w:cs="Arial"/>
          <w:color w:val="000000"/>
        </w:rPr>
        <w:t>. 2023. 2023 Exploitation Rate Analysis. Pacific Salmon Commission Joint Technical Committee Report. Vancouver.</w:t>
      </w:r>
    </w:p>
    <w:p w14:paraId="5BE68EA8" w14:textId="77777777" w:rsidR="00C7466F" w:rsidRPr="00C7466F" w:rsidRDefault="00C7466F" w:rsidP="0016707C">
      <w:pPr>
        <w:autoSpaceDE w:val="0"/>
        <w:autoSpaceDN w:val="0"/>
        <w:ind w:hanging="720"/>
        <w:divId w:val="372048184"/>
        <w:rPr>
          <w:rFonts w:cs="Arial"/>
          <w:color w:val="000000"/>
        </w:rPr>
      </w:pPr>
      <w:r w:rsidRPr="00C7466F">
        <w:rPr>
          <w:rFonts w:cs="Arial"/>
          <w:color w:val="000000"/>
        </w:rPr>
        <w:t>Chinook Technical Committee. 2024. Annual Report of Catch and Escapement for 2023. Available from https://www.psc.org/reports/tcchinook-24-01.</w:t>
      </w:r>
    </w:p>
    <w:p w14:paraId="36FB9800" w14:textId="77777777" w:rsidR="00C7466F" w:rsidRPr="00C7466F" w:rsidRDefault="00C7466F" w:rsidP="0016707C">
      <w:pPr>
        <w:autoSpaceDE w:val="0"/>
        <w:autoSpaceDN w:val="0"/>
        <w:ind w:hanging="720"/>
        <w:divId w:val="1411272387"/>
        <w:rPr>
          <w:rFonts w:cs="Arial"/>
          <w:color w:val="000000"/>
        </w:rPr>
      </w:pPr>
      <w:r w:rsidRPr="00C7466F">
        <w:rPr>
          <w:rFonts w:cs="Arial"/>
          <w:color w:val="000000"/>
        </w:rPr>
        <w:t>Chinook Technical Committee. 2025a. 2024 Exploitation Rate Analysis. Pacific Salmon Commission Joint Technical Committee Report. Vancouver. Available from https://www.psc.org/reports/tcchinook-25-01.</w:t>
      </w:r>
    </w:p>
    <w:p w14:paraId="6D031116" w14:textId="77777777" w:rsidR="00C7466F" w:rsidRPr="00C7466F" w:rsidRDefault="00C7466F" w:rsidP="0016707C">
      <w:pPr>
        <w:autoSpaceDE w:val="0"/>
        <w:autoSpaceDN w:val="0"/>
        <w:ind w:hanging="720"/>
        <w:divId w:val="165637092"/>
        <w:rPr>
          <w:rFonts w:cs="Arial"/>
          <w:color w:val="000000"/>
        </w:rPr>
      </w:pPr>
      <w:r w:rsidRPr="00C7466F">
        <w:rPr>
          <w:rFonts w:cs="Arial"/>
          <w:color w:val="000000"/>
        </w:rPr>
        <w:t>Chinook Technical Committee. 2025b. Annual Report of Catch and Escapement for 2024 CHINOOK TECHNICAL COMMITTEE. Available from https://www.psc.org/reports/tcchinook-25-02.</w:t>
      </w:r>
    </w:p>
    <w:p w14:paraId="29B37812" w14:textId="77777777" w:rsidR="00C7466F" w:rsidRPr="00C7466F" w:rsidRDefault="00C7466F" w:rsidP="0016707C">
      <w:pPr>
        <w:autoSpaceDE w:val="0"/>
        <w:autoSpaceDN w:val="0"/>
        <w:ind w:hanging="720"/>
        <w:divId w:val="498350819"/>
        <w:rPr>
          <w:rFonts w:cs="Arial"/>
          <w:color w:val="000000"/>
        </w:rPr>
      </w:pPr>
      <w:r w:rsidRPr="00C7466F">
        <w:rPr>
          <w:rFonts w:cs="Arial"/>
          <w:color w:val="000000"/>
        </w:rPr>
        <w:t xml:space="preserve">Chinook Technical Committee. </w:t>
      </w:r>
      <w:r w:rsidRPr="00C7466F">
        <w:rPr>
          <w:rFonts w:cs="Arial"/>
          <w:color w:val="000000"/>
          <w:lang w:val="fr-FR"/>
        </w:rPr>
        <w:t xml:space="preserve">2025c. 2024 Exploitation Rate </w:t>
      </w:r>
      <w:proofErr w:type="spellStart"/>
      <w:r w:rsidRPr="00C7466F">
        <w:rPr>
          <w:rFonts w:cs="Arial"/>
          <w:color w:val="000000"/>
          <w:lang w:val="fr-FR"/>
        </w:rPr>
        <w:t>Analysis</w:t>
      </w:r>
      <w:proofErr w:type="spellEnd"/>
      <w:r w:rsidRPr="00C7466F">
        <w:rPr>
          <w:rFonts w:cs="Arial"/>
          <w:color w:val="000000"/>
          <w:lang w:val="fr-FR"/>
        </w:rPr>
        <w:t xml:space="preserve">. Vancouver, BC. </w:t>
      </w:r>
      <w:r w:rsidRPr="00C7466F">
        <w:rPr>
          <w:rFonts w:cs="Arial"/>
          <w:color w:val="000000"/>
        </w:rPr>
        <w:t>Available from https://www.psc.org/reports/tcchinook-25-01.</w:t>
      </w:r>
    </w:p>
    <w:p w14:paraId="397F31A0" w14:textId="77777777" w:rsidR="00584A52" w:rsidRDefault="00C7466F" w:rsidP="00584A52">
      <w:pPr>
        <w:autoSpaceDE w:val="0"/>
        <w:autoSpaceDN w:val="0"/>
        <w:ind w:hanging="720"/>
        <w:divId w:val="1360427288"/>
        <w:rPr>
          <w:rFonts w:cs="Arial"/>
          <w:color w:val="000000"/>
        </w:rPr>
      </w:pPr>
      <w:r w:rsidRPr="00C7466F">
        <w:rPr>
          <w:rFonts w:cs="Arial"/>
          <w:color w:val="000000"/>
        </w:rPr>
        <w:lastRenderedPageBreak/>
        <w:t xml:space="preserve">DFO. 2005. Canada’s policy for conservation of wild Pacific Salmon. </w:t>
      </w:r>
      <w:r w:rsidRPr="00C7466F">
        <w:rPr>
          <w:rFonts w:cs="Arial"/>
          <w:i/>
          <w:iCs/>
          <w:color w:val="000000"/>
        </w:rPr>
        <w:t>In</w:t>
      </w:r>
      <w:r w:rsidRPr="00C7466F">
        <w:rPr>
          <w:rFonts w:cs="Arial"/>
          <w:color w:val="000000"/>
        </w:rPr>
        <w:t xml:space="preserve"> Fisheries and Oceans Canada. Fisheries and Oceans Canada.</w:t>
      </w:r>
    </w:p>
    <w:p w14:paraId="0978D316" w14:textId="46A16A7E" w:rsidR="00584A52" w:rsidRPr="00584A52" w:rsidRDefault="00584A52" w:rsidP="00584A52">
      <w:pPr>
        <w:autoSpaceDE w:val="0"/>
        <w:autoSpaceDN w:val="0"/>
        <w:ind w:hanging="720"/>
        <w:divId w:val="1360427288"/>
        <w:rPr>
          <w:rFonts w:cs="Arial"/>
          <w:color w:val="000000"/>
        </w:rPr>
      </w:pPr>
      <w:r w:rsidRPr="00584A52">
        <w:rPr>
          <w:rFonts w:cs="Arial"/>
          <w:color w:val="000000"/>
          <w:lang w:val="en-US"/>
        </w:rPr>
        <w:t>DFO. 2006. A Harvest Strategy Compliant with the Precautionary Approach. DFO Can. Sci. Advis. Sec. Sci. Advis. Rep. 2006/023</w:t>
      </w:r>
    </w:p>
    <w:p w14:paraId="681AF688" w14:textId="77777777" w:rsidR="00C7466F" w:rsidRPr="00C7466F" w:rsidRDefault="00C7466F" w:rsidP="0016707C">
      <w:pPr>
        <w:autoSpaceDE w:val="0"/>
        <w:autoSpaceDN w:val="0"/>
        <w:ind w:hanging="720"/>
        <w:divId w:val="1823308401"/>
        <w:rPr>
          <w:rFonts w:cs="Arial"/>
          <w:color w:val="000000"/>
        </w:rPr>
      </w:pPr>
      <w:r w:rsidRPr="00C7466F">
        <w:rPr>
          <w:rFonts w:cs="Arial"/>
          <w:color w:val="000000"/>
        </w:rPr>
        <w:t>DFO. 2015a. Wild Salmon Policy Biological Status Assessment for Conservation Units of Interior Fraser River Coho Salmon (Oncorhynchus Kisutch). DFO Can. Sci. Advis. Sec. Sci. Advis. Rep. 2015(022): 12.</w:t>
      </w:r>
    </w:p>
    <w:p w14:paraId="6D70BFFB" w14:textId="77777777" w:rsidR="00C7466F" w:rsidRPr="00C7466F" w:rsidRDefault="00C7466F" w:rsidP="0016707C">
      <w:pPr>
        <w:autoSpaceDE w:val="0"/>
        <w:autoSpaceDN w:val="0"/>
        <w:ind w:hanging="720"/>
        <w:divId w:val="71662115"/>
        <w:rPr>
          <w:rFonts w:cs="Arial"/>
          <w:color w:val="000000"/>
        </w:rPr>
      </w:pPr>
      <w:r w:rsidRPr="00C7466F">
        <w:rPr>
          <w:rFonts w:cs="Arial"/>
          <w:color w:val="000000"/>
        </w:rPr>
        <w:t xml:space="preserve">DFO. 2015b. Development of reference points for Atlantic salmon (Salmo </w:t>
      </w:r>
      <w:proofErr w:type="spellStart"/>
      <w:r w:rsidRPr="00C7466F">
        <w:rPr>
          <w:rFonts w:cs="Arial"/>
          <w:color w:val="000000"/>
        </w:rPr>
        <w:t>salar</w:t>
      </w:r>
      <w:proofErr w:type="spellEnd"/>
      <w:r w:rsidRPr="00C7466F">
        <w:rPr>
          <w:rFonts w:cs="Arial"/>
          <w:color w:val="000000"/>
        </w:rPr>
        <w:t>) that conform to the Precautionary Approach. DFO Can. Sci. Advis. Sec. Sci. Advis. Rep. 2015/058(December).</w:t>
      </w:r>
    </w:p>
    <w:p w14:paraId="1981F4B3" w14:textId="77777777" w:rsidR="00C7466F" w:rsidRPr="00C7466F" w:rsidRDefault="00C7466F" w:rsidP="0016707C">
      <w:pPr>
        <w:autoSpaceDE w:val="0"/>
        <w:autoSpaceDN w:val="0"/>
        <w:ind w:hanging="720"/>
        <w:divId w:val="867455237"/>
        <w:rPr>
          <w:rFonts w:cs="Arial"/>
          <w:color w:val="000000"/>
        </w:rPr>
      </w:pPr>
      <w:r w:rsidRPr="00C7466F">
        <w:rPr>
          <w:rFonts w:cs="Arial"/>
          <w:color w:val="000000"/>
        </w:rPr>
        <w:t>DFO. 2016a. Proceedings of the Pacific regional peer review on the Assessment of Southern British Columbia Chinook Salmon Conservation Units, Benchmarks and Status. Available from http://www.dfo-mpo.gc.ca/csas-sccs/csas-sccs@dfo-mpo.gc.ca.</w:t>
      </w:r>
    </w:p>
    <w:p w14:paraId="2B7566A3" w14:textId="77777777" w:rsidR="00584A52" w:rsidRDefault="00C7466F" w:rsidP="00584A52">
      <w:pPr>
        <w:autoSpaceDE w:val="0"/>
        <w:autoSpaceDN w:val="0"/>
        <w:ind w:hanging="720"/>
        <w:divId w:val="376245897"/>
        <w:rPr>
          <w:rFonts w:cs="Arial"/>
          <w:color w:val="000000"/>
        </w:rPr>
      </w:pPr>
      <w:r w:rsidRPr="00C7466F">
        <w:rPr>
          <w:rFonts w:cs="Arial"/>
          <w:color w:val="000000"/>
        </w:rPr>
        <w:t>DFO. 2016b. Integrated Biological Status of Southern British Columbia Chinook Salmon (Oncorhynchus Tshawytscha) Under the Wild Salmon Policy.</w:t>
      </w:r>
    </w:p>
    <w:p w14:paraId="65F39215" w14:textId="77777777" w:rsidR="00584A52" w:rsidRDefault="00584A52" w:rsidP="00584A52">
      <w:pPr>
        <w:autoSpaceDE w:val="0"/>
        <w:autoSpaceDN w:val="0"/>
        <w:ind w:hanging="720"/>
        <w:divId w:val="376245897"/>
        <w:rPr>
          <w:rFonts w:cs="Arial"/>
          <w:color w:val="000000"/>
        </w:rPr>
      </w:pPr>
      <w:r w:rsidRPr="00584A52">
        <w:rPr>
          <w:rFonts w:cs="Arial"/>
          <w:color w:val="000000"/>
          <w:lang w:val="en-US"/>
        </w:rPr>
        <w:t>DFO. 2024. Rapid Status Approximations for Pacific Salmon Derived from Integrated Expert Assessments Under DFO’s Wild Salmon Policy. DFO Can. Sci. Advis. Sec. Sci. Resp. 2024/004.</w:t>
      </w:r>
    </w:p>
    <w:p w14:paraId="45787B8A" w14:textId="77777777" w:rsidR="00584A52" w:rsidRDefault="00584A52" w:rsidP="00584A52">
      <w:pPr>
        <w:autoSpaceDE w:val="0"/>
        <w:autoSpaceDN w:val="0"/>
        <w:ind w:hanging="720"/>
        <w:divId w:val="376245897"/>
        <w:rPr>
          <w:rFonts w:cs="Arial"/>
          <w:color w:val="000000"/>
        </w:rPr>
      </w:pPr>
      <w:r w:rsidRPr="00584A52">
        <w:rPr>
          <w:rFonts w:cs="Arial"/>
          <w:color w:val="000000"/>
          <w:lang w:val="en-US"/>
        </w:rPr>
        <w:t>DFO. 2025</w:t>
      </w:r>
      <w:r>
        <w:rPr>
          <w:rFonts w:cs="Arial"/>
          <w:color w:val="000000"/>
          <w:lang w:val="en-US"/>
        </w:rPr>
        <w:t>a</w:t>
      </w:r>
      <w:r w:rsidRPr="00584A52">
        <w:rPr>
          <w:rFonts w:cs="Arial"/>
          <w:color w:val="000000"/>
          <w:lang w:val="en-US"/>
        </w:rPr>
        <w:t>. Fraser River Chinook Salmon: Fishery Mortality Index Summary 2014 to 2024.Technical Memo.</w:t>
      </w:r>
    </w:p>
    <w:p w14:paraId="2D9CB1AC" w14:textId="5ABDFBFA" w:rsidR="00584A52" w:rsidRPr="00584A52" w:rsidRDefault="00584A52" w:rsidP="00584A52">
      <w:pPr>
        <w:autoSpaceDE w:val="0"/>
        <w:autoSpaceDN w:val="0"/>
        <w:ind w:hanging="720"/>
        <w:divId w:val="376245897"/>
        <w:rPr>
          <w:rFonts w:cs="Arial"/>
          <w:color w:val="000000"/>
        </w:rPr>
      </w:pPr>
      <w:r>
        <w:rPr>
          <w:rFonts w:cs="Arial"/>
          <w:color w:val="000000"/>
          <w:lang w:val="en-US"/>
        </w:rPr>
        <w:t>D</w:t>
      </w:r>
      <w:r w:rsidRPr="00584A52">
        <w:rPr>
          <w:rFonts w:cs="Arial"/>
          <w:color w:val="000000"/>
          <w:lang w:val="en-US"/>
        </w:rPr>
        <w:t>FO. 2025</w:t>
      </w:r>
      <w:r>
        <w:rPr>
          <w:rFonts w:cs="Arial"/>
          <w:color w:val="000000"/>
          <w:lang w:val="en-US"/>
        </w:rPr>
        <w:t>b</w:t>
      </w:r>
      <w:r w:rsidRPr="00584A52">
        <w:rPr>
          <w:rFonts w:cs="Arial"/>
          <w:color w:val="000000"/>
          <w:lang w:val="en-US"/>
        </w:rPr>
        <w:t>. Integrated Fisheries Management Plan for Salmon of Southern British Columbia: July 1,2025-June 30, 2026. 23-2544 647p.</w:t>
      </w:r>
    </w:p>
    <w:p w14:paraId="526006C7" w14:textId="77777777" w:rsidR="00584A52" w:rsidRDefault="00584A52" w:rsidP="00584A52">
      <w:pPr>
        <w:autoSpaceDE w:val="0"/>
        <w:autoSpaceDN w:val="0"/>
        <w:ind w:hanging="720"/>
        <w:divId w:val="1327518245"/>
        <w:rPr>
          <w:rFonts w:cs="Arial"/>
          <w:color w:val="000000"/>
        </w:rPr>
      </w:pPr>
      <w:r w:rsidRPr="00584A52">
        <w:rPr>
          <w:rFonts w:cs="Arial"/>
          <w:color w:val="000000"/>
          <w:lang w:val="en-US"/>
        </w:rPr>
        <w:t xml:space="preserve">DFO. 2026. </w:t>
      </w:r>
      <w:r w:rsidRPr="00584A52">
        <w:rPr>
          <w:rFonts w:cs="Arial"/>
          <w:i/>
          <w:iCs/>
          <w:color w:val="000000"/>
          <w:lang w:val="en-US"/>
        </w:rPr>
        <w:t xml:space="preserve">In press. </w:t>
      </w:r>
      <w:r w:rsidRPr="00584A52">
        <w:rPr>
          <w:rFonts w:cs="Arial"/>
          <w:color w:val="000000"/>
          <w:lang w:val="en-US"/>
        </w:rPr>
        <w:t>Fraser Chinook Spring 1.2 (4</w:t>
      </w:r>
      <w:r w:rsidRPr="00584A52">
        <w:rPr>
          <w:rFonts w:cs="Arial"/>
          <w:color w:val="000000"/>
          <w:vertAlign w:val="subscript"/>
          <w:lang w:val="en-US"/>
        </w:rPr>
        <w:t>2</w:t>
      </w:r>
      <w:r w:rsidRPr="00584A52">
        <w:rPr>
          <w:rFonts w:cs="Arial"/>
          <w:color w:val="000000"/>
          <w:lang w:val="en-US"/>
        </w:rPr>
        <w:t>) Chinook Salmon (Oncorhynchus Tshawytscha) Stock Assessment in 2024. DFO . Can. Sci. Advis. Sec. Sci. Resp.2024/</w:t>
      </w:r>
      <w:proofErr w:type="spellStart"/>
      <w:r w:rsidRPr="00584A52">
        <w:rPr>
          <w:rFonts w:cs="Arial"/>
          <w:color w:val="000000"/>
          <w:lang w:val="en-US"/>
        </w:rPr>
        <w:t>nnn</w:t>
      </w:r>
      <w:proofErr w:type="spellEnd"/>
    </w:p>
    <w:p w14:paraId="6F24ADE0" w14:textId="77777777" w:rsidR="00584A52" w:rsidRDefault="00584A52" w:rsidP="00584A52">
      <w:pPr>
        <w:autoSpaceDE w:val="0"/>
        <w:autoSpaceDN w:val="0"/>
        <w:ind w:hanging="720"/>
        <w:divId w:val="1327518245"/>
        <w:rPr>
          <w:rFonts w:cs="Arial"/>
          <w:color w:val="000000"/>
        </w:rPr>
      </w:pPr>
      <w:r w:rsidRPr="00584A52">
        <w:rPr>
          <w:rFonts w:cs="Arial"/>
          <w:color w:val="000000"/>
          <w:lang w:val="en-US"/>
        </w:rPr>
        <w:t xml:space="preserve">Dionne, K., Rachinski, T., Parken, C., Weir, L., Doutaz, D., Ritchie, L., Bailey, R., Jenewein, B., Miller-Saunders, K., Labelle, M., Manson, M., Welch, P., Trouton, N., </w:t>
      </w:r>
      <w:proofErr w:type="spellStart"/>
      <w:r w:rsidRPr="00584A52">
        <w:rPr>
          <w:rFonts w:cs="Arial"/>
          <w:color w:val="000000"/>
          <w:lang w:val="en-US"/>
        </w:rPr>
        <w:t>Mozin</w:t>
      </w:r>
      <w:proofErr w:type="spellEnd"/>
      <w:r w:rsidRPr="00584A52">
        <w:rPr>
          <w:rFonts w:cs="Arial"/>
          <w:color w:val="000000"/>
          <w:lang w:val="en-US"/>
        </w:rPr>
        <w:t>, P., and Walsh, M. 2023. Recovery Potential Assessment for Southern British Columbian Chinook Populations, Fraser and Southern Mainland Chinook Designatable Units (1, 6, 13 and 15). DFO Can. Sci. Advis. Sec. Res. Doc. 2023/042. xvii + 291p.</w:t>
      </w:r>
    </w:p>
    <w:p w14:paraId="2C5AA7AE" w14:textId="77777777" w:rsidR="00584A52" w:rsidRDefault="00584A52" w:rsidP="00584A52">
      <w:pPr>
        <w:autoSpaceDE w:val="0"/>
        <w:autoSpaceDN w:val="0"/>
        <w:ind w:hanging="720"/>
        <w:divId w:val="1327518245"/>
        <w:rPr>
          <w:rFonts w:cs="Arial"/>
          <w:color w:val="000000"/>
        </w:rPr>
      </w:pPr>
      <w:r w:rsidRPr="00584A52">
        <w:rPr>
          <w:rFonts w:cs="Arial"/>
          <w:color w:val="000000"/>
          <w:lang w:val="en-US"/>
        </w:rPr>
        <w:t>Dobson, D., Holt, K., and Davis, B. 2020. A Technical Review of the Management Approach for Stream-Type Fraser River Chinook. DFO Can. Sci. Advis. Sec. Res. Doc. 2020/027. x + 280 p.</w:t>
      </w:r>
    </w:p>
    <w:p w14:paraId="682E5B82" w14:textId="0FE70294" w:rsidR="00584A52" w:rsidRDefault="00584A52" w:rsidP="00584A52">
      <w:pPr>
        <w:autoSpaceDE w:val="0"/>
        <w:autoSpaceDN w:val="0"/>
        <w:ind w:hanging="720"/>
        <w:divId w:val="1327518245"/>
        <w:rPr>
          <w:rFonts w:cs="Arial"/>
          <w:color w:val="000000"/>
          <w:lang w:val="en-US"/>
        </w:rPr>
      </w:pPr>
      <w:r w:rsidRPr="00584A52">
        <w:rPr>
          <w:rFonts w:cs="Arial"/>
          <w:color w:val="000000"/>
          <w:lang w:val="en-US"/>
        </w:rPr>
        <w:t xml:space="preserve">Doutaz, D., Weir, L., Arbeider, M., Braun, D., Jenewein, B., Rickards, K., Labelle, M., Curtis, S., </w:t>
      </w:r>
      <w:proofErr w:type="spellStart"/>
      <w:r w:rsidRPr="00584A52">
        <w:rPr>
          <w:rFonts w:cs="Arial"/>
          <w:color w:val="000000"/>
          <w:lang w:val="en-US"/>
        </w:rPr>
        <w:t>Mozin</w:t>
      </w:r>
      <w:proofErr w:type="spellEnd"/>
      <w:r w:rsidRPr="00584A52">
        <w:rPr>
          <w:rFonts w:cs="Arial"/>
          <w:color w:val="000000"/>
          <w:lang w:val="en-US"/>
        </w:rPr>
        <w:t xml:space="preserve">, P., Whitney, C., Parken, C., and Bailey, R. 2021. Canadian Science Advisory Secretariat (CSAS) Recovery Potential Assessment for 11 Designatable Units of Fraser River Chinook Salmon, </w:t>
      </w:r>
      <w:r w:rsidRPr="00AF2D09">
        <w:rPr>
          <w:rFonts w:cs="Arial"/>
          <w:i/>
          <w:iCs/>
          <w:color w:val="000000"/>
          <w:lang w:val="en-US"/>
        </w:rPr>
        <w:t>Oncorhynchus tshawytscha</w:t>
      </w:r>
      <w:r w:rsidRPr="00584A52">
        <w:rPr>
          <w:rFonts w:cs="Arial"/>
          <w:color w:val="000000"/>
          <w:lang w:val="en-US"/>
        </w:rPr>
        <w:t>, Part 1: Elements 1 to 11. DFO Can. Sci. Advis. Sec. Res. Doc. 2021/063. xiii + 337 p.</w:t>
      </w:r>
    </w:p>
    <w:p w14:paraId="19CB58EA" w14:textId="78DCFC5F" w:rsidR="00AF2D09" w:rsidRPr="00AF2D09" w:rsidRDefault="00AF2D09" w:rsidP="00AF2D09">
      <w:pPr>
        <w:autoSpaceDE w:val="0"/>
        <w:autoSpaceDN w:val="0"/>
        <w:ind w:hanging="720"/>
        <w:divId w:val="1327518245"/>
        <w:rPr>
          <w:rFonts w:cs="Arial"/>
          <w:color w:val="000000"/>
          <w:lang w:val="en-US"/>
        </w:rPr>
      </w:pPr>
      <w:proofErr w:type="spellStart"/>
      <w:r w:rsidRPr="00AF2D09">
        <w:rPr>
          <w:rFonts w:cs="Arial"/>
          <w:color w:val="000000"/>
          <w:lang w:val="en-US"/>
        </w:rPr>
        <w:t>Einum</w:t>
      </w:r>
      <w:proofErr w:type="spellEnd"/>
      <w:r w:rsidRPr="00AF2D09">
        <w:rPr>
          <w:rFonts w:cs="Arial"/>
          <w:color w:val="000000"/>
          <w:lang w:val="en-US"/>
        </w:rPr>
        <w:t xml:space="preserve">, S., Fleming, I. A., Côté, I. M., &amp; Reynolds, J. D. 2003. Population stability in salmon species: </w:t>
      </w:r>
      <w:r>
        <w:rPr>
          <w:rFonts w:cs="Arial"/>
          <w:color w:val="000000"/>
          <w:lang w:val="en-US"/>
        </w:rPr>
        <w:t>e</w:t>
      </w:r>
      <w:r w:rsidRPr="00AF2D09">
        <w:rPr>
          <w:rFonts w:cs="Arial"/>
          <w:color w:val="000000"/>
          <w:lang w:val="en-US"/>
        </w:rPr>
        <w:t xml:space="preserve">ffects of population size and female reproductive allocation. </w:t>
      </w:r>
      <w:r w:rsidRPr="00AF2D09">
        <w:rPr>
          <w:rFonts w:cs="Arial"/>
          <w:i/>
          <w:iCs/>
          <w:color w:val="000000"/>
          <w:lang w:val="en-US"/>
        </w:rPr>
        <w:t>Journal of Animal Ecology</w:t>
      </w:r>
      <w:r w:rsidRPr="00AF2D09">
        <w:rPr>
          <w:rFonts w:cs="Arial"/>
          <w:color w:val="000000"/>
          <w:lang w:val="en-US"/>
        </w:rPr>
        <w:t xml:space="preserve">, </w:t>
      </w:r>
      <w:r w:rsidRPr="00AF2D09">
        <w:rPr>
          <w:rFonts w:cs="Arial"/>
          <w:i/>
          <w:iCs/>
          <w:color w:val="000000"/>
          <w:lang w:val="en-US"/>
        </w:rPr>
        <w:t>72</w:t>
      </w:r>
      <w:r w:rsidRPr="00AF2D09">
        <w:rPr>
          <w:rFonts w:cs="Arial"/>
          <w:color w:val="000000"/>
          <w:lang w:val="en-US"/>
        </w:rPr>
        <w:t>(5), 811–821. https://doi.org/10.1046/j.1365-2656.2003.00752.x</w:t>
      </w:r>
    </w:p>
    <w:p w14:paraId="3AFF2F26" w14:textId="77777777" w:rsidR="00C7466F" w:rsidRPr="00C7466F" w:rsidRDefault="00C7466F" w:rsidP="0016707C">
      <w:pPr>
        <w:autoSpaceDE w:val="0"/>
        <w:autoSpaceDN w:val="0"/>
        <w:ind w:hanging="720"/>
        <w:divId w:val="2062292315"/>
        <w:rPr>
          <w:rFonts w:cs="Arial"/>
          <w:color w:val="000000"/>
        </w:rPr>
      </w:pPr>
      <w:r w:rsidRPr="00C7466F">
        <w:rPr>
          <w:rFonts w:cs="Arial"/>
          <w:color w:val="000000"/>
        </w:rPr>
        <w:t>Farwell, M.K., Bailey, R.E., and Rosenberger, B. 1999. Enumeration of the 1995 Nicola river Chinook Salmon Escapement.</w:t>
      </w:r>
    </w:p>
    <w:p w14:paraId="6AC098A6" w14:textId="77777777" w:rsidR="00C7466F" w:rsidRPr="00C7466F" w:rsidRDefault="00C7466F" w:rsidP="0016707C">
      <w:pPr>
        <w:autoSpaceDE w:val="0"/>
        <w:autoSpaceDN w:val="0"/>
        <w:ind w:hanging="720"/>
        <w:divId w:val="245962499"/>
        <w:rPr>
          <w:rFonts w:cs="Arial"/>
          <w:color w:val="000000"/>
        </w:rPr>
      </w:pPr>
      <w:r w:rsidRPr="00C7466F">
        <w:rPr>
          <w:rFonts w:cs="Arial"/>
          <w:color w:val="000000"/>
        </w:rPr>
        <w:lastRenderedPageBreak/>
        <w:t>Freshwater, C., Anderson, S.C., Holt, K.R., Huang, A.-M., and Holt, C.A. 2019. Weakened portfolio effects constrain management effectiveness for population aggregates. 29(7): 1–14. doi:10.2307/26797117.</w:t>
      </w:r>
    </w:p>
    <w:p w14:paraId="5E6FF2FC" w14:textId="77777777" w:rsidR="00584A52" w:rsidRDefault="00C7466F" w:rsidP="00584A52">
      <w:pPr>
        <w:autoSpaceDE w:val="0"/>
        <w:autoSpaceDN w:val="0"/>
        <w:ind w:hanging="720"/>
        <w:divId w:val="1732539464"/>
        <w:rPr>
          <w:rFonts w:cs="Arial"/>
          <w:color w:val="000000"/>
        </w:rPr>
      </w:pPr>
      <w:r w:rsidRPr="00C7466F">
        <w:rPr>
          <w:rFonts w:cs="Arial"/>
          <w:color w:val="000000"/>
        </w:rPr>
        <w:t>Freshwater, C., Parken, C.K., Tucker, S., Velez-Espino, A., and King, J. 2022. Nonstationary patterns in demographic traits covary with Chinook salmon marine distributions. Canadian Journal of Fisheries and Aquatic Sciences 79(11): 1860–1878. Canadian Science Publishing. doi:10.1139/cjfas-2021-0312.</w:t>
      </w:r>
    </w:p>
    <w:p w14:paraId="6E7282CB" w14:textId="77777777" w:rsidR="00584A52" w:rsidRDefault="00584A52" w:rsidP="00584A52">
      <w:pPr>
        <w:autoSpaceDE w:val="0"/>
        <w:autoSpaceDN w:val="0"/>
        <w:ind w:hanging="720"/>
        <w:divId w:val="1732539464"/>
        <w:rPr>
          <w:rFonts w:cs="Arial"/>
          <w:color w:val="000000"/>
        </w:rPr>
      </w:pPr>
      <w:r w:rsidRPr="00584A52">
        <w:rPr>
          <w:rFonts w:cs="Arial"/>
          <w:color w:val="000000"/>
          <w:lang w:val="en-US"/>
        </w:rPr>
        <w:t xml:space="preserve">Grant, S.C.H., Macdonald, B.L., Holt, C.A., Grant, S.C.H., Macdonald, B.L., </w:t>
      </w:r>
      <w:proofErr w:type="spellStart"/>
      <w:r w:rsidRPr="00584A52">
        <w:rPr>
          <w:rFonts w:cs="Arial"/>
          <w:color w:val="000000"/>
          <w:lang w:val="en-US"/>
        </w:rPr>
        <w:t>Pestal</w:t>
      </w:r>
      <w:proofErr w:type="spellEnd"/>
      <w:r w:rsidRPr="00584A52">
        <w:rPr>
          <w:rFonts w:cs="Arial"/>
          <w:color w:val="000000"/>
          <w:lang w:val="en-US"/>
        </w:rPr>
        <w:t xml:space="preserve">, G., and Holt, C.A. 2026. </w:t>
      </w:r>
      <w:r w:rsidRPr="00584A52">
        <w:rPr>
          <w:rFonts w:cs="Arial"/>
          <w:i/>
          <w:iCs/>
          <w:color w:val="000000"/>
          <w:lang w:val="en-US"/>
        </w:rPr>
        <w:t>in press.</w:t>
      </w:r>
      <w:r w:rsidRPr="00584A52">
        <w:rPr>
          <w:rFonts w:cs="Arial"/>
          <w:color w:val="000000"/>
          <w:lang w:val="en-US"/>
        </w:rPr>
        <w:t xml:space="preserve"> Speed Meets Standards: Powering the Wild Salmon Policy with Rapid Status Assessments for Pacific Salmon Conservation Units. Can. J. Fish. </w:t>
      </w:r>
      <w:proofErr w:type="spellStart"/>
      <w:r w:rsidRPr="00584A52">
        <w:rPr>
          <w:rFonts w:cs="Arial"/>
          <w:color w:val="000000"/>
          <w:lang w:val="en-US"/>
        </w:rPr>
        <w:t>Aquat</w:t>
      </w:r>
      <w:proofErr w:type="spellEnd"/>
      <w:r w:rsidRPr="00584A52">
        <w:rPr>
          <w:rFonts w:cs="Arial"/>
          <w:color w:val="000000"/>
          <w:lang w:val="en-US"/>
        </w:rPr>
        <w:t>. Sci.</w:t>
      </w:r>
    </w:p>
    <w:p w14:paraId="5AA57FC6" w14:textId="77777777" w:rsidR="00584A52" w:rsidRDefault="00584A52" w:rsidP="00584A52">
      <w:pPr>
        <w:autoSpaceDE w:val="0"/>
        <w:autoSpaceDN w:val="0"/>
        <w:ind w:hanging="720"/>
        <w:divId w:val="1732539464"/>
        <w:rPr>
          <w:rFonts w:cs="Arial"/>
          <w:color w:val="000000"/>
        </w:rPr>
      </w:pPr>
      <w:r w:rsidRPr="00584A52">
        <w:rPr>
          <w:rFonts w:cs="Arial"/>
          <w:color w:val="000000"/>
          <w:lang w:val="en-US"/>
        </w:rPr>
        <w:t xml:space="preserve">Grant, S.C.H., and </w:t>
      </w:r>
      <w:proofErr w:type="spellStart"/>
      <w:r w:rsidRPr="00584A52">
        <w:rPr>
          <w:rFonts w:cs="Arial"/>
          <w:color w:val="000000"/>
          <w:lang w:val="en-US"/>
        </w:rPr>
        <w:t>Pestal.G</w:t>
      </w:r>
      <w:proofErr w:type="spellEnd"/>
      <w:r w:rsidRPr="00584A52">
        <w:rPr>
          <w:rFonts w:cs="Arial"/>
          <w:color w:val="000000"/>
          <w:lang w:val="en-US"/>
        </w:rPr>
        <w:t>. 2013. Integrated Biological Status Assessments Under the Wild Salmon Policy Using Standardized Metrics and Expert Judgement: Fraser River Sockeye Salmon (Oncorhynchus nerka) Case Studies. Can .Sci. Advis. Sec. Res. Doc. 2012/106. V + 132 p.</w:t>
      </w:r>
    </w:p>
    <w:p w14:paraId="02ACBB3C" w14:textId="77777777" w:rsidR="00584A52" w:rsidRDefault="00584A52" w:rsidP="00584A52">
      <w:pPr>
        <w:autoSpaceDE w:val="0"/>
        <w:autoSpaceDN w:val="0"/>
        <w:ind w:hanging="720"/>
        <w:divId w:val="1732539464"/>
        <w:rPr>
          <w:rFonts w:cs="Arial"/>
          <w:color w:val="000000"/>
        </w:rPr>
      </w:pPr>
      <w:r w:rsidRPr="00584A52">
        <w:rPr>
          <w:rFonts w:cs="Arial"/>
          <w:color w:val="000000"/>
          <w:lang w:val="en-US"/>
        </w:rPr>
        <w:t xml:space="preserve">Holt, C., Cass, A., Holtby, B., and Riddell, B. 2009. Indicators of Status and Benchmarks for Conservation Units in Canada’s Wild Salmon Policy. DFO Can. Sci. Advis. Sec. Res. Doc. 2009/058. </w:t>
      </w:r>
      <w:proofErr w:type="spellStart"/>
      <w:r w:rsidRPr="00584A52">
        <w:rPr>
          <w:rFonts w:cs="Arial"/>
          <w:color w:val="000000"/>
          <w:lang w:val="en-US"/>
        </w:rPr>
        <w:t>Viii</w:t>
      </w:r>
      <w:proofErr w:type="spellEnd"/>
      <w:r w:rsidRPr="00584A52">
        <w:rPr>
          <w:rFonts w:cs="Arial"/>
          <w:color w:val="000000"/>
          <w:lang w:val="en-US"/>
        </w:rPr>
        <w:t xml:space="preserve"> + 74 p. </w:t>
      </w:r>
    </w:p>
    <w:p w14:paraId="2EC6107E" w14:textId="4D1390F4" w:rsidR="00584A52" w:rsidRPr="00584A52" w:rsidRDefault="00584A52" w:rsidP="00584A52">
      <w:pPr>
        <w:autoSpaceDE w:val="0"/>
        <w:autoSpaceDN w:val="0"/>
        <w:ind w:hanging="720"/>
        <w:divId w:val="1732539464"/>
        <w:rPr>
          <w:rFonts w:cs="Arial"/>
          <w:color w:val="000000"/>
        </w:rPr>
      </w:pPr>
      <w:r w:rsidRPr="00584A52">
        <w:rPr>
          <w:rFonts w:cs="Arial"/>
          <w:color w:val="000000"/>
          <w:lang w:val="en-US"/>
        </w:rPr>
        <w:t xml:space="preserve">Holt, C.A, Holt, K., Warkentin, L., Wor, C., Connors, B., Grant, S., Huang, A.-M., and Marentette, J., 2023. Guidelines for Defining Limit Reference Points for Pacific Salmon Stock Management Units. DFO Can. Sci. Advis. Sec. Res. Doc. 2023/009. iv + 66 p. </w:t>
      </w:r>
    </w:p>
    <w:p w14:paraId="613939AA" w14:textId="77777777" w:rsidR="00C7466F" w:rsidRPr="00C7466F" w:rsidRDefault="00C7466F" w:rsidP="0016707C">
      <w:pPr>
        <w:autoSpaceDE w:val="0"/>
        <w:autoSpaceDN w:val="0"/>
        <w:ind w:hanging="720"/>
        <w:divId w:val="1724716723"/>
        <w:rPr>
          <w:rFonts w:cs="Arial"/>
          <w:color w:val="000000"/>
        </w:rPr>
      </w:pPr>
      <w:r w:rsidRPr="00C7466F">
        <w:rPr>
          <w:rFonts w:cs="Arial"/>
          <w:color w:val="000000"/>
        </w:rPr>
        <w:t>Holt, C.A., and Peterman, R.M. 2006. Missing the target: Uncertainties in achieving management goals in fisheries on Fraser River, British Columbia, sockeye salmon (Oncorhynchus nerka). Canadian Journal of Fisheries and Aquatic Sciences 63(12): 2722–2733. doi:10.1139/F06-155.</w:t>
      </w:r>
    </w:p>
    <w:p w14:paraId="6B660CCA" w14:textId="77777777" w:rsidR="00C7466F" w:rsidRPr="00C7466F" w:rsidRDefault="00C7466F" w:rsidP="0016707C">
      <w:pPr>
        <w:autoSpaceDE w:val="0"/>
        <w:autoSpaceDN w:val="0"/>
        <w:ind w:hanging="720"/>
        <w:divId w:val="393701309"/>
        <w:rPr>
          <w:rFonts w:cs="Arial"/>
          <w:color w:val="000000"/>
        </w:rPr>
      </w:pPr>
      <w:r w:rsidRPr="00C7466F">
        <w:rPr>
          <w:rFonts w:cs="Arial"/>
          <w:color w:val="000000"/>
        </w:rPr>
        <w:t>Jones, E.L., Quinn, T.J., and Van Alen, B.W. 1998. Observer Accuracy and Precision in Aerial and Foot Survey Counts of Pink Salmon in a Southeast Alaska Stream. N. Am. J. Fish. Manag. 18(4): 832–846. Oxford University Press (OUP). doi:10.1577/1548-8675(1998)018&lt;0832:oaapia&gt;2.0.co;2.</w:t>
      </w:r>
    </w:p>
    <w:p w14:paraId="47F376F9" w14:textId="74D6FCF5" w:rsidR="00584A52" w:rsidRDefault="00C7466F" w:rsidP="00584A52">
      <w:pPr>
        <w:autoSpaceDE w:val="0"/>
        <w:autoSpaceDN w:val="0"/>
        <w:ind w:hanging="720"/>
        <w:divId w:val="411196774"/>
        <w:rPr>
          <w:rFonts w:cs="Arial"/>
          <w:color w:val="000000"/>
        </w:rPr>
      </w:pPr>
      <w:r w:rsidRPr="00C7466F">
        <w:rPr>
          <w:rFonts w:cs="Arial"/>
          <w:color w:val="000000"/>
        </w:rPr>
        <w:t>Koslow, J. 1991. Fecundity and the Stock-Recruitment Relationship.</w:t>
      </w:r>
      <w:r w:rsidR="00584A52">
        <w:rPr>
          <w:rFonts w:cs="Arial"/>
          <w:color w:val="000000"/>
        </w:rPr>
        <w:t xml:space="preserve"> Can. J. Fish. </w:t>
      </w:r>
      <w:proofErr w:type="spellStart"/>
      <w:r w:rsidR="00584A52">
        <w:rPr>
          <w:rFonts w:cs="Arial"/>
          <w:color w:val="000000"/>
        </w:rPr>
        <w:t>Aquat</w:t>
      </w:r>
      <w:proofErr w:type="spellEnd"/>
      <w:r w:rsidR="00584A52">
        <w:rPr>
          <w:rFonts w:cs="Arial"/>
          <w:color w:val="000000"/>
        </w:rPr>
        <w:t xml:space="preserve">. Sci. 49: </w:t>
      </w:r>
    </w:p>
    <w:p w14:paraId="5CB9F4FF" w14:textId="598B16B8" w:rsidR="00584A52" w:rsidRPr="00584A52" w:rsidRDefault="00584A52" w:rsidP="00584A52">
      <w:pPr>
        <w:autoSpaceDE w:val="0"/>
        <w:autoSpaceDN w:val="0"/>
        <w:ind w:hanging="720"/>
        <w:divId w:val="411196774"/>
        <w:rPr>
          <w:rFonts w:cs="Arial"/>
          <w:color w:val="000000"/>
        </w:rPr>
      </w:pPr>
      <w:r w:rsidRPr="00584A52">
        <w:rPr>
          <w:rFonts w:cs="Arial"/>
          <w:color w:val="000000"/>
          <w:lang w:val="en-US"/>
        </w:rPr>
        <w:t xml:space="preserve">Lagasse, C.R., Fraser, K.A., Braithwaite, E., and </w:t>
      </w:r>
      <w:proofErr w:type="spellStart"/>
      <w:r w:rsidRPr="00584A52">
        <w:rPr>
          <w:rFonts w:cs="Arial"/>
          <w:color w:val="000000"/>
          <w:lang w:val="en-US"/>
        </w:rPr>
        <w:t>Komick</w:t>
      </w:r>
      <w:proofErr w:type="spellEnd"/>
      <w:r w:rsidRPr="00584A52">
        <w:rPr>
          <w:rFonts w:cs="Arial"/>
          <w:color w:val="000000"/>
          <w:lang w:val="en-US"/>
        </w:rPr>
        <w:t xml:space="preserve">, N. 2025. Salmon Bycatch Monitoring and Sampling Results for the Pacific Region 2023/24 Groundfish Trawl Fishery. Can. Sci. </w:t>
      </w:r>
      <w:proofErr w:type="spellStart"/>
      <w:r w:rsidRPr="00584A52">
        <w:rPr>
          <w:rFonts w:cs="Arial"/>
          <w:color w:val="000000"/>
          <w:lang w:val="en-US"/>
        </w:rPr>
        <w:t>Manuscr</w:t>
      </w:r>
      <w:proofErr w:type="spellEnd"/>
      <w:r w:rsidRPr="00584A52">
        <w:rPr>
          <w:rFonts w:cs="Arial"/>
          <w:color w:val="000000"/>
          <w:lang w:val="en-US"/>
        </w:rPr>
        <w:t xml:space="preserve">. Rep. Fish. </w:t>
      </w:r>
      <w:proofErr w:type="spellStart"/>
      <w:r w:rsidRPr="00584A52">
        <w:rPr>
          <w:rFonts w:cs="Arial"/>
          <w:color w:val="000000"/>
          <w:lang w:val="en-US"/>
        </w:rPr>
        <w:t>Aquat</w:t>
      </w:r>
      <w:proofErr w:type="spellEnd"/>
      <w:r w:rsidRPr="00584A52">
        <w:rPr>
          <w:rFonts w:cs="Arial"/>
          <w:color w:val="000000"/>
          <w:lang w:val="en-US"/>
        </w:rPr>
        <w:t>. Sci. 3298: vi + 41 p. https://doi.org/10.60825/d0e4-pp46</w:t>
      </w:r>
    </w:p>
    <w:p w14:paraId="20B539B0" w14:textId="77777777" w:rsidR="00C7466F" w:rsidRPr="00C7466F" w:rsidRDefault="00C7466F" w:rsidP="0016707C">
      <w:pPr>
        <w:autoSpaceDE w:val="0"/>
        <w:autoSpaceDN w:val="0"/>
        <w:ind w:hanging="720"/>
        <w:divId w:val="202717836"/>
        <w:rPr>
          <w:rFonts w:cs="Arial"/>
          <w:color w:val="000000"/>
        </w:rPr>
      </w:pPr>
      <w:r w:rsidRPr="00C7466F">
        <w:rPr>
          <w:rFonts w:cs="Arial"/>
          <w:color w:val="000000"/>
        </w:rPr>
        <w:t>Malick, M.J., Losee, J.P., Marston, G., Agha, M., Berejikian, B.A., Beckman, B.R., and Cooper, M. 2023. Fecundity trends of Chinook salmon in the Pacific Northwest. Fish and Fisheries 24(3): 454–465. John Wiley and Sons Inc. doi:10.1111/faf.12738.</w:t>
      </w:r>
    </w:p>
    <w:p w14:paraId="6372D30D" w14:textId="77777777" w:rsidR="00C7466F" w:rsidRPr="00C7466F" w:rsidRDefault="00C7466F" w:rsidP="0016707C">
      <w:pPr>
        <w:autoSpaceDE w:val="0"/>
        <w:autoSpaceDN w:val="0"/>
        <w:ind w:hanging="720"/>
        <w:divId w:val="1195190936"/>
        <w:rPr>
          <w:rFonts w:cs="Arial"/>
          <w:color w:val="000000"/>
        </w:rPr>
      </w:pPr>
      <w:r w:rsidRPr="00C7466F">
        <w:rPr>
          <w:rFonts w:cs="Arial"/>
          <w:color w:val="000000"/>
        </w:rPr>
        <w:t xml:space="preserve">Matheson, D., Holzer, D., Engie, K., Morita, M., Jorgensen, J., and </w:t>
      </w:r>
      <w:proofErr w:type="spellStart"/>
      <w:r w:rsidRPr="00C7466F">
        <w:rPr>
          <w:rFonts w:cs="Arial"/>
          <w:color w:val="000000"/>
        </w:rPr>
        <w:t>Seminet</w:t>
      </w:r>
      <w:proofErr w:type="spellEnd"/>
      <w:r w:rsidRPr="00C7466F">
        <w:rPr>
          <w:rFonts w:cs="Arial"/>
          <w:color w:val="000000"/>
        </w:rPr>
        <w:t>, E. 2007. Viability Criteria for Application to Interior Columbia Basin Salmonid ESUs Interior Columbia Basin Technical Recovery Team.</w:t>
      </w:r>
    </w:p>
    <w:p w14:paraId="471789D1" w14:textId="77777777" w:rsidR="00C7466F" w:rsidRPr="00C7466F" w:rsidRDefault="00C7466F" w:rsidP="0016707C">
      <w:pPr>
        <w:autoSpaceDE w:val="0"/>
        <w:autoSpaceDN w:val="0"/>
        <w:ind w:hanging="720"/>
        <w:divId w:val="1092777275"/>
        <w:rPr>
          <w:rFonts w:cs="Arial"/>
          <w:color w:val="000000"/>
        </w:rPr>
      </w:pPr>
      <w:r w:rsidRPr="00C7466F">
        <w:rPr>
          <w:rFonts w:cs="Arial"/>
          <w:color w:val="000000"/>
        </w:rPr>
        <w:t xml:space="preserve">Murray, C.B., and Rosenau, M.L. 1989. Rearing of Juvenile Chinook Salmon in </w:t>
      </w:r>
      <w:proofErr w:type="spellStart"/>
      <w:r w:rsidRPr="00C7466F">
        <w:rPr>
          <w:rFonts w:cs="Arial"/>
          <w:color w:val="000000"/>
        </w:rPr>
        <w:t>Nonnatal</w:t>
      </w:r>
      <w:proofErr w:type="spellEnd"/>
      <w:r w:rsidRPr="00C7466F">
        <w:rPr>
          <w:rFonts w:cs="Arial"/>
          <w:color w:val="000000"/>
        </w:rPr>
        <w:t xml:space="preserve"> Tributaries of the Lower Fraser River, British Columbia. </w:t>
      </w:r>
      <w:r w:rsidRPr="00C7466F">
        <w:rPr>
          <w:rFonts w:cs="Arial"/>
          <w:i/>
          <w:iCs/>
          <w:color w:val="000000"/>
        </w:rPr>
        <w:t>In</w:t>
      </w:r>
      <w:r w:rsidRPr="00C7466F">
        <w:rPr>
          <w:rFonts w:cs="Arial"/>
          <w:color w:val="000000"/>
        </w:rPr>
        <w:t xml:space="preserve"> Transactions of the American Fisheries Society.</w:t>
      </w:r>
    </w:p>
    <w:p w14:paraId="6D0EE692" w14:textId="77777777" w:rsidR="00C7466F" w:rsidRPr="00C7466F" w:rsidRDefault="00C7466F" w:rsidP="0016707C">
      <w:pPr>
        <w:autoSpaceDE w:val="0"/>
        <w:autoSpaceDN w:val="0"/>
        <w:ind w:hanging="720"/>
        <w:divId w:val="377357276"/>
        <w:rPr>
          <w:rFonts w:cs="Arial"/>
          <w:color w:val="000000"/>
        </w:rPr>
      </w:pPr>
      <w:proofErr w:type="spellStart"/>
      <w:r w:rsidRPr="00C7466F">
        <w:rPr>
          <w:rFonts w:cs="Arial"/>
          <w:color w:val="000000"/>
        </w:rPr>
        <w:t>Ohlberger</w:t>
      </w:r>
      <w:proofErr w:type="spellEnd"/>
      <w:r w:rsidRPr="00C7466F">
        <w:rPr>
          <w:rFonts w:cs="Arial"/>
          <w:color w:val="000000"/>
        </w:rPr>
        <w:t xml:space="preserve">, J., </w:t>
      </w:r>
      <w:proofErr w:type="spellStart"/>
      <w:r w:rsidRPr="00C7466F">
        <w:rPr>
          <w:rFonts w:cs="Arial"/>
          <w:color w:val="000000"/>
        </w:rPr>
        <w:t>Brenkman</w:t>
      </w:r>
      <w:proofErr w:type="spellEnd"/>
      <w:r w:rsidRPr="00C7466F">
        <w:rPr>
          <w:rFonts w:cs="Arial"/>
          <w:color w:val="000000"/>
        </w:rPr>
        <w:t xml:space="preserve">, S.J., Crain, P., Pess, G.R., Duda, J.J., </w:t>
      </w:r>
      <w:proofErr w:type="spellStart"/>
      <w:r w:rsidRPr="00C7466F">
        <w:rPr>
          <w:rFonts w:cs="Arial"/>
          <w:color w:val="000000"/>
        </w:rPr>
        <w:t>Buehrens</w:t>
      </w:r>
      <w:proofErr w:type="spellEnd"/>
      <w:r w:rsidRPr="00C7466F">
        <w:rPr>
          <w:rFonts w:cs="Arial"/>
          <w:color w:val="000000"/>
        </w:rPr>
        <w:t xml:space="preserve">, T.W., Quinn, T.P., and Hilborn, R. 2019. A Bayesian life-cycle model to estimate escapement at maximum sustained yield in salmon based on limited information. Canadian Journal of Fisheries and </w:t>
      </w:r>
      <w:r w:rsidRPr="00C7466F">
        <w:rPr>
          <w:rFonts w:cs="Arial"/>
          <w:color w:val="000000"/>
        </w:rPr>
        <w:lastRenderedPageBreak/>
        <w:t>Aquatic Sciences 76(2): 299–307. Canadian Science Publishing. doi:10.1139/cjfas-2017-0382.</w:t>
      </w:r>
    </w:p>
    <w:p w14:paraId="6FB07276" w14:textId="77777777" w:rsidR="00C7466F" w:rsidRPr="00C7466F" w:rsidRDefault="00C7466F" w:rsidP="0016707C">
      <w:pPr>
        <w:autoSpaceDE w:val="0"/>
        <w:autoSpaceDN w:val="0"/>
        <w:ind w:hanging="720"/>
        <w:divId w:val="1123696971"/>
        <w:rPr>
          <w:rFonts w:cs="Arial"/>
          <w:color w:val="000000"/>
        </w:rPr>
      </w:pPr>
      <w:proofErr w:type="spellStart"/>
      <w:r w:rsidRPr="00C7466F">
        <w:rPr>
          <w:rFonts w:cs="Arial"/>
          <w:color w:val="000000"/>
        </w:rPr>
        <w:t>Ohlberger</w:t>
      </w:r>
      <w:proofErr w:type="spellEnd"/>
      <w:r w:rsidRPr="00C7466F">
        <w:rPr>
          <w:rFonts w:cs="Arial"/>
          <w:color w:val="000000"/>
        </w:rPr>
        <w:t>, J., Schindler, D.E., Brown, R.J., Harding, J.M.S., Adkison, M.D., Munro, A.R., Horstmann, L., and Spaeder, J. 2020. The reproductive value of large females: Consequences of shifts in demographic structure for population reproductive potential in Chinook Salmon. Canadian Journal of Fisheries and Aquatic Sciences 77(8): 1292–1301. Canadian Science Publishing. doi:10.1139/cjfas-2020-0012.</w:t>
      </w:r>
    </w:p>
    <w:p w14:paraId="5F2409C8" w14:textId="77777777" w:rsidR="00C7466F" w:rsidRPr="00C7466F" w:rsidRDefault="00C7466F" w:rsidP="0016707C">
      <w:pPr>
        <w:autoSpaceDE w:val="0"/>
        <w:autoSpaceDN w:val="0"/>
        <w:ind w:hanging="720"/>
        <w:divId w:val="929856568"/>
        <w:rPr>
          <w:rFonts w:cs="Arial"/>
          <w:color w:val="000000"/>
        </w:rPr>
      </w:pPr>
      <w:proofErr w:type="spellStart"/>
      <w:r w:rsidRPr="00C7466F">
        <w:rPr>
          <w:rFonts w:cs="Arial"/>
          <w:color w:val="000000"/>
        </w:rPr>
        <w:t>Ohlberger</w:t>
      </w:r>
      <w:proofErr w:type="spellEnd"/>
      <w:r w:rsidRPr="00C7466F">
        <w:rPr>
          <w:rFonts w:cs="Arial"/>
          <w:color w:val="000000"/>
        </w:rPr>
        <w:t>, J., Ward, E.J., Schindler, D.E., and Lewis, B. 2018. Demographic changes in Chinook salmon across the Northeast Pacific Ocean. Fish and Fisheries 19(3): 533–546. Blackwell Publishing Ltd. doi:10.1111/faf.12272.</w:t>
      </w:r>
    </w:p>
    <w:p w14:paraId="049833AC" w14:textId="77777777" w:rsidR="00C7466F" w:rsidRPr="00C7466F" w:rsidRDefault="00C7466F" w:rsidP="0016707C">
      <w:pPr>
        <w:autoSpaceDE w:val="0"/>
        <w:autoSpaceDN w:val="0"/>
        <w:ind w:hanging="720"/>
        <w:divId w:val="2017924575"/>
        <w:rPr>
          <w:rFonts w:cs="Arial"/>
          <w:color w:val="000000"/>
        </w:rPr>
      </w:pPr>
      <w:proofErr w:type="spellStart"/>
      <w:r w:rsidRPr="00C7466F">
        <w:rPr>
          <w:rFonts w:cs="Arial"/>
          <w:color w:val="000000"/>
        </w:rPr>
        <w:t>Oke</w:t>
      </w:r>
      <w:proofErr w:type="spellEnd"/>
      <w:r w:rsidRPr="00C7466F">
        <w:rPr>
          <w:rFonts w:cs="Arial"/>
          <w:color w:val="000000"/>
        </w:rPr>
        <w:t xml:space="preserve">, K.B., Cunningham, C.J., Westley, P.A.H., Baskett, M.L., Carlson, S.M., Clark, J., Hendry, A.P., </w:t>
      </w:r>
      <w:proofErr w:type="spellStart"/>
      <w:r w:rsidRPr="00C7466F">
        <w:rPr>
          <w:rFonts w:cs="Arial"/>
          <w:color w:val="000000"/>
        </w:rPr>
        <w:t>Karatayev</w:t>
      </w:r>
      <w:proofErr w:type="spellEnd"/>
      <w:r w:rsidRPr="00C7466F">
        <w:rPr>
          <w:rFonts w:cs="Arial"/>
          <w:color w:val="000000"/>
        </w:rPr>
        <w:t xml:space="preserve">, V.A., Kendall, N.W., </w:t>
      </w:r>
      <w:proofErr w:type="spellStart"/>
      <w:r w:rsidRPr="00C7466F">
        <w:rPr>
          <w:rFonts w:cs="Arial"/>
          <w:color w:val="000000"/>
        </w:rPr>
        <w:t>Kibele</w:t>
      </w:r>
      <w:proofErr w:type="spellEnd"/>
      <w:r w:rsidRPr="00C7466F">
        <w:rPr>
          <w:rFonts w:cs="Arial"/>
          <w:color w:val="000000"/>
        </w:rPr>
        <w:t xml:space="preserve">, J., Kindsvater, H.K., Kobayashi, K.M., Lewis, B., Munch, S., Reynolds, J.D., Vick, G.K., and </w:t>
      </w:r>
      <w:proofErr w:type="spellStart"/>
      <w:r w:rsidRPr="00C7466F">
        <w:rPr>
          <w:rFonts w:cs="Arial"/>
          <w:color w:val="000000"/>
        </w:rPr>
        <w:t>Palkovacs</w:t>
      </w:r>
      <w:proofErr w:type="spellEnd"/>
      <w:r w:rsidRPr="00C7466F">
        <w:rPr>
          <w:rFonts w:cs="Arial"/>
          <w:color w:val="000000"/>
        </w:rPr>
        <w:t>, E.P. 2020. Recent declines in salmon body size impact ecosystems and fisheries. Nat. Commun. 11(1). Nature Research. doi:10.1038/s41467-020-17726-z.</w:t>
      </w:r>
    </w:p>
    <w:p w14:paraId="5E03042E" w14:textId="7B3732D2" w:rsidR="00C7466F" w:rsidRPr="00C7466F" w:rsidRDefault="00C7466F" w:rsidP="0016707C">
      <w:pPr>
        <w:autoSpaceDE w:val="0"/>
        <w:autoSpaceDN w:val="0"/>
        <w:ind w:hanging="720"/>
        <w:divId w:val="1734355709"/>
        <w:rPr>
          <w:rFonts w:cs="Arial"/>
          <w:color w:val="000000"/>
        </w:rPr>
      </w:pPr>
      <w:r w:rsidRPr="00C7466F">
        <w:rPr>
          <w:rFonts w:cs="Arial"/>
          <w:color w:val="000000"/>
        </w:rPr>
        <w:t>Pacific Salmon Commission. 2023. Treaty Between the Government of Canada and the Government of the United States of America Concerning Pacific Salmon, as amended through June 2023.</w:t>
      </w:r>
    </w:p>
    <w:p w14:paraId="34C4497B" w14:textId="77777777" w:rsidR="00C7466F" w:rsidRPr="00C7466F" w:rsidRDefault="00C7466F" w:rsidP="0016707C">
      <w:pPr>
        <w:autoSpaceDE w:val="0"/>
        <w:autoSpaceDN w:val="0"/>
        <w:ind w:hanging="720"/>
        <w:divId w:val="1033770351"/>
        <w:rPr>
          <w:rFonts w:cs="Arial"/>
          <w:color w:val="000000"/>
        </w:rPr>
      </w:pPr>
      <w:r w:rsidRPr="00C7466F">
        <w:rPr>
          <w:rFonts w:cs="Arial"/>
          <w:color w:val="000000"/>
        </w:rPr>
        <w:t>Pacific Salmon Commission. 1985. Pacific Salmon Commission Treaty. Available from http://www.psc.org/.</w:t>
      </w:r>
    </w:p>
    <w:p w14:paraId="2F049012" w14:textId="77777777" w:rsidR="00584A52" w:rsidRDefault="00C7466F" w:rsidP="00584A52">
      <w:pPr>
        <w:autoSpaceDE w:val="0"/>
        <w:autoSpaceDN w:val="0"/>
        <w:ind w:hanging="720"/>
        <w:divId w:val="1336229343"/>
        <w:rPr>
          <w:rFonts w:cs="Arial"/>
          <w:color w:val="000000"/>
        </w:rPr>
      </w:pPr>
      <w:r w:rsidRPr="00C7466F">
        <w:rPr>
          <w:rFonts w:cs="Arial"/>
          <w:color w:val="000000"/>
        </w:rPr>
        <w:t>Parken, C.K., Bailey, R.E., and Irvine, J.R. 2003. Incorporating Uncertainty into Area-under-the-Curve and Peak Count Salmon Escapement Estimation. N. Am. J. Fish. Manag. 23(1): 78–90. Oxford University Press (OUP). doi:10.1577/1548-8675(2003)023&lt;0078:iuiaut&gt;2.0.co;2.</w:t>
      </w:r>
    </w:p>
    <w:p w14:paraId="6ABB9359" w14:textId="4D28BDC2" w:rsidR="00584A52" w:rsidRPr="00584A52" w:rsidRDefault="00584A52" w:rsidP="00584A52">
      <w:pPr>
        <w:autoSpaceDE w:val="0"/>
        <w:autoSpaceDN w:val="0"/>
        <w:ind w:hanging="720"/>
        <w:divId w:val="1336229343"/>
        <w:rPr>
          <w:rFonts w:cs="Arial"/>
          <w:color w:val="000000"/>
        </w:rPr>
      </w:pPr>
      <w:r w:rsidRPr="00584A52">
        <w:rPr>
          <w:rFonts w:cs="Arial"/>
          <w:color w:val="000000"/>
          <w:lang w:val="en-US"/>
        </w:rPr>
        <w:t xml:space="preserve">Parken, C.K., McNicol, R.E., and Irvine J.R. 2006. Habitat-based methods to estimate escapement goals for data limited Chinook salmon stocks in British Columbia, 2004. DFO. Can. Sci. Advis. Res. Doc. 2006/083. </w:t>
      </w:r>
    </w:p>
    <w:p w14:paraId="7F3046E8" w14:textId="77777777" w:rsidR="00C7466F" w:rsidRPr="00C7466F" w:rsidRDefault="00C7466F" w:rsidP="0016707C">
      <w:pPr>
        <w:autoSpaceDE w:val="0"/>
        <w:autoSpaceDN w:val="0"/>
        <w:ind w:hanging="720"/>
        <w:divId w:val="1469930367"/>
        <w:rPr>
          <w:rFonts w:cs="Arial"/>
          <w:color w:val="000000"/>
        </w:rPr>
      </w:pPr>
      <w:proofErr w:type="spellStart"/>
      <w:r w:rsidRPr="00C7466F">
        <w:rPr>
          <w:rFonts w:cs="Arial"/>
          <w:color w:val="000000"/>
        </w:rPr>
        <w:t>Pestal</w:t>
      </w:r>
      <w:proofErr w:type="spellEnd"/>
      <w:r w:rsidRPr="00C7466F">
        <w:rPr>
          <w:rFonts w:cs="Arial"/>
          <w:color w:val="000000"/>
        </w:rPr>
        <w:t xml:space="preserve">, G., MacDonald, B.L., Grant, S.C.H., and Holt, C.A. 2023b. State of the Salmon: rapid status assessment approach for Pacific salmon under Canada’s Wild Salmon Policy. </w:t>
      </w:r>
      <w:r w:rsidRPr="00C7466F">
        <w:rPr>
          <w:rFonts w:cs="Arial"/>
          <w:i/>
          <w:iCs/>
          <w:color w:val="000000"/>
        </w:rPr>
        <w:t>In</w:t>
      </w:r>
      <w:r w:rsidRPr="00C7466F">
        <w:rPr>
          <w:rFonts w:cs="Arial"/>
          <w:color w:val="000000"/>
        </w:rPr>
        <w:t xml:space="preserve"> Canadian Technical Report of Fisheries and Aquatic Sciences. Available from https://waves-vagues.dfo-mpo.gc.ca/library-bibliotheque/41207890.pdf.</w:t>
      </w:r>
    </w:p>
    <w:p w14:paraId="7A1D3747" w14:textId="77777777" w:rsidR="00C7466F" w:rsidRPr="00C7466F" w:rsidRDefault="00C7466F" w:rsidP="0016707C">
      <w:pPr>
        <w:autoSpaceDE w:val="0"/>
        <w:autoSpaceDN w:val="0"/>
        <w:ind w:hanging="720"/>
        <w:divId w:val="1724402816"/>
        <w:rPr>
          <w:rFonts w:cs="Arial"/>
          <w:color w:val="000000"/>
        </w:rPr>
      </w:pPr>
      <w:r w:rsidRPr="00C7466F">
        <w:rPr>
          <w:rFonts w:cs="Arial"/>
          <w:color w:val="000000"/>
        </w:rPr>
        <w:t>Potapova, A., Moore, J.W., Parken, C.K., Sloat, M., Atlas, W., and Jones, L.A. 2026. Range-wide life history diversity and climate exposure in adult Chinook salmon. Ecosphere 17(3). John Wiley and Sons Inc. doi:10.1002/ecs2.70572.</w:t>
      </w:r>
    </w:p>
    <w:p w14:paraId="4DDE8884" w14:textId="1169205A" w:rsidR="00C7466F" w:rsidRPr="00C7466F" w:rsidRDefault="00C7466F" w:rsidP="0016707C">
      <w:pPr>
        <w:autoSpaceDE w:val="0"/>
        <w:autoSpaceDN w:val="0"/>
        <w:ind w:hanging="720"/>
        <w:divId w:val="731388763"/>
        <w:rPr>
          <w:rFonts w:cs="Arial"/>
          <w:color w:val="000000"/>
        </w:rPr>
      </w:pPr>
      <w:r w:rsidRPr="00C7466F">
        <w:rPr>
          <w:rFonts w:cs="Arial"/>
          <w:color w:val="000000"/>
        </w:rPr>
        <w:t>PSC. 2005. Report of the Expert Panel on the Future of the Coded Wire Tag Program for Pacific Salmon.</w:t>
      </w:r>
      <w:r w:rsidR="00E11B8A">
        <w:rPr>
          <w:rFonts w:cs="Arial"/>
          <w:color w:val="000000"/>
        </w:rPr>
        <w:t xml:space="preserve"> Pacific Salmon Comm. Tech. Rep. No. 18: 230 p. </w:t>
      </w:r>
    </w:p>
    <w:p w14:paraId="6D28152E" w14:textId="12ABC814" w:rsidR="00C7466F" w:rsidRPr="00C7466F" w:rsidRDefault="00C7466F" w:rsidP="0016707C">
      <w:pPr>
        <w:autoSpaceDE w:val="0"/>
        <w:autoSpaceDN w:val="0"/>
        <w:ind w:hanging="720"/>
        <w:divId w:val="150830312"/>
        <w:rPr>
          <w:rFonts w:cs="Arial"/>
          <w:color w:val="000000"/>
        </w:rPr>
      </w:pPr>
      <w:r w:rsidRPr="00C7466F">
        <w:rPr>
          <w:rFonts w:cs="Arial"/>
          <w:color w:val="000000"/>
        </w:rPr>
        <w:t>PSC. 2008. An Action Plan in Response to Coded Wire Tag (CWT) Expert Panel Recommendations A Report of the Pacific Salmon Commission CWT Workgroup.</w:t>
      </w:r>
      <w:r w:rsidR="00E11B8A">
        <w:rPr>
          <w:rFonts w:cs="Arial"/>
          <w:color w:val="000000"/>
        </w:rPr>
        <w:t xml:space="preserve"> Pacific Salmon Comm. Rep. No. 25:170 p.</w:t>
      </w:r>
    </w:p>
    <w:p w14:paraId="35C16EC3" w14:textId="6B141594" w:rsidR="00C7466F" w:rsidRPr="00C7466F" w:rsidRDefault="00C7466F" w:rsidP="0016707C">
      <w:pPr>
        <w:autoSpaceDE w:val="0"/>
        <w:autoSpaceDN w:val="0"/>
        <w:ind w:hanging="720"/>
        <w:divId w:val="418411029"/>
        <w:rPr>
          <w:rFonts w:cs="Arial"/>
          <w:color w:val="000000"/>
        </w:rPr>
      </w:pPr>
      <w:r w:rsidRPr="00C7466F">
        <w:rPr>
          <w:rFonts w:cs="Arial"/>
          <w:color w:val="000000"/>
        </w:rPr>
        <w:t>PSC. 2015. Five-Year Synthesis Report of the PSC Coded Wire Tag (CWT) Improvement Program Pacific Salmon Commission Joint CWT Implementation Team.</w:t>
      </w:r>
      <w:r w:rsidR="00584A52">
        <w:rPr>
          <w:rFonts w:cs="Arial"/>
          <w:color w:val="000000"/>
        </w:rPr>
        <w:t xml:space="preserve"> Pacific Salmon Comm. Tech. Rep. No. 33:48 p.</w:t>
      </w:r>
    </w:p>
    <w:p w14:paraId="58C2FBCA" w14:textId="77777777" w:rsidR="00C7466F" w:rsidRDefault="00C7466F" w:rsidP="0016707C">
      <w:pPr>
        <w:autoSpaceDE w:val="0"/>
        <w:autoSpaceDN w:val="0"/>
        <w:ind w:hanging="720"/>
        <w:divId w:val="1940796916"/>
        <w:rPr>
          <w:rFonts w:cs="Arial"/>
          <w:color w:val="000000"/>
        </w:rPr>
      </w:pPr>
      <w:r w:rsidRPr="00C7466F">
        <w:rPr>
          <w:rFonts w:cs="Arial"/>
          <w:color w:val="000000"/>
        </w:rPr>
        <w:t xml:space="preserve">Scheuerell, M.D. 2016. An explicit solution for calculating optimum spawning stock size from Ricker’s stock recruitment model. </w:t>
      </w:r>
      <w:proofErr w:type="spellStart"/>
      <w:r w:rsidRPr="00C7466F">
        <w:rPr>
          <w:rFonts w:cs="Arial"/>
          <w:color w:val="000000"/>
        </w:rPr>
        <w:t>PeerJ</w:t>
      </w:r>
      <w:proofErr w:type="spellEnd"/>
      <w:r w:rsidRPr="00C7466F">
        <w:rPr>
          <w:rFonts w:cs="Arial"/>
          <w:color w:val="000000"/>
        </w:rPr>
        <w:t xml:space="preserve"> 4: e1623. doi:10.7717/peerj.1623.</w:t>
      </w:r>
    </w:p>
    <w:p w14:paraId="2996F13B" w14:textId="2E25653E" w:rsidR="003707E5" w:rsidRPr="00C7466F" w:rsidRDefault="003707E5" w:rsidP="0016707C">
      <w:pPr>
        <w:autoSpaceDE w:val="0"/>
        <w:autoSpaceDN w:val="0"/>
        <w:ind w:hanging="720"/>
        <w:divId w:val="1940796916"/>
        <w:rPr>
          <w:rFonts w:cs="Arial"/>
          <w:color w:val="000000"/>
        </w:rPr>
      </w:pPr>
      <w:r w:rsidRPr="003707E5">
        <w:rPr>
          <w:rFonts w:cs="Arial"/>
          <w:color w:val="000000"/>
        </w:rPr>
        <w:lastRenderedPageBreak/>
        <w:t xml:space="preserve">Scott, D. C., Chalifour, L., MacDuffee, M., Baum, J. K., Beacham, T., Rondeau, E., &amp; Hinch, S. G. (2024). Variation in estuary use patterns of juvenile Chinook salmon in the Fraser River, BC. </w:t>
      </w:r>
      <w:r w:rsidRPr="003707E5">
        <w:rPr>
          <w:rFonts w:cs="Arial"/>
          <w:i/>
          <w:iCs/>
          <w:color w:val="000000"/>
        </w:rPr>
        <w:t>Canadian Journal of Fisheries and Aquatic Sciences</w:t>
      </w:r>
      <w:r w:rsidRPr="003707E5">
        <w:rPr>
          <w:rFonts w:cs="Arial"/>
          <w:color w:val="000000"/>
        </w:rPr>
        <w:t>. https://doi.org/10.1139/cjfas-2024-0012</w:t>
      </w:r>
    </w:p>
    <w:p w14:paraId="4B426320" w14:textId="77777777" w:rsidR="00C7466F" w:rsidRPr="00C7466F" w:rsidRDefault="00C7466F" w:rsidP="0016707C">
      <w:pPr>
        <w:autoSpaceDE w:val="0"/>
        <w:autoSpaceDN w:val="0"/>
        <w:ind w:hanging="720"/>
        <w:divId w:val="1494033234"/>
        <w:rPr>
          <w:rFonts w:cs="Arial"/>
          <w:color w:val="000000"/>
        </w:rPr>
      </w:pPr>
      <w:proofErr w:type="spellStart"/>
      <w:r w:rsidRPr="00C7466F">
        <w:rPr>
          <w:rFonts w:cs="Arial"/>
          <w:color w:val="000000"/>
        </w:rPr>
        <w:t>Sehnute</w:t>
      </w:r>
      <w:proofErr w:type="spellEnd"/>
      <w:r w:rsidRPr="00C7466F">
        <w:rPr>
          <w:rFonts w:cs="Arial"/>
          <w:color w:val="000000"/>
        </w:rPr>
        <w:t xml:space="preserve">, J.T., Richards, L. 4, </w:t>
      </w:r>
      <w:proofErr w:type="spellStart"/>
      <w:r w:rsidRPr="00C7466F">
        <w:rPr>
          <w:rFonts w:cs="Arial"/>
          <w:color w:val="000000"/>
        </w:rPr>
        <w:t>Schnute</w:t>
      </w:r>
      <w:proofErr w:type="spellEnd"/>
      <w:r w:rsidRPr="00C7466F">
        <w:rPr>
          <w:rFonts w:cs="Arial"/>
          <w:color w:val="000000"/>
        </w:rPr>
        <w:t xml:space="preserve">, J. </w:t>
      </w:r>
      <w:proofErr w:type="spellStart"/>
      <w:r w:rsidRPr="00C7466F">
        <w:rPr>
          <w:rFonts w:cs="Arial"/>
          <w:color w:val="000000"/>
        </w:rPr>
        <w:t>Te</w:t>
      </w:r>
      <w:proofErr w:type="spellEnd"/>
      <w:r w:rsidRPr="00C7466F">
        <w:rPr>
          <w:rFonts w:cs="Arial"/>
          <w:color w:val="000000"/>
        </w:rPr>
        <w:t xml:space="preserve">, and Richards, L.J. 1995. The influence of error on population estimates from catch-age models. </w:t>
      </w:r>
      <w:r w:rsidRPr="00C7466F">
        <w:rPr>
          <w:rFonts w:cs="Arial"/>
          <w:i/>
          <w:iCs/>
          <w:color w:val="000000"/>
        </w:rPr>
        <w:t>In</w:t>
      </w:r>
      <w:r w:rsidRPr="00C7466F">
        <w:rPr>
          <w:rFonts w:cs="Arial"/>
          <w:color w:val="000000"/>
        </w:rPr>
        <w:t xml:space="preserve"> Can. J. Fish. Aquas. Sci. Nanaimo.</w:t>
      </w:r>
    </w:p>
    <w:p w14:paraId="4CE1AE4C" w14:textId="77777777" w:rsidR="00C7466F" w:rsidRPr="00C7466F" w:rsidRDefault="00C7466F" w:rsidP="0016707C">
      <w:pPr>
        <w:autoSpaceDE w:val="0"/>
        <w:autoSpaceDN w:val="0"/>
        <w:ind w:hanging="720"/>
        <w:divId w:val="18244512"/>
        <w:rPr>
          <w:rFonts w:cs="Arial"/>
          <w:color w:val="000000"/>
        </w:rPr>
      </w:pPr>
      <w:r w:rsidRPr="00C7466F">
        <w:rPr>
          <w:rFonts w:cs="Arial"/>
          <w:color w:val="000000"/>
        </w:rPr>
        <w:t xml:space="preserve">Weil, J., Luedke, W., Healy, T.M., </w:t>
      </w:r>
      <w:proofErr w:type="spellStart"/>
      <w:r w:rsidRPr="00C7466F">
        <w:rPr>
          <w:rFonts w:cs="Arial"/>
          <w:color w:val="000000"/>
        </w:rPr>
        <w:t>Withler</w:t>
      </w:r>
      <w:proofErr w:type="spellEnd"/>
      <w:r w:rsidRPr="00C7466F">
        <w:rPr>
          <w:rFonts w:cs="Arial"/>
          <w:color w:val="000000"/>
        </w:rPr>
        <w:t xml:space="preserve">, R.E., Brown, N.A.W., Bokvist, J., and </w:t>
      </w:r>
      <w:proofErr w:type="spellStart"/>
      <w:r w:rsidRPr="00C7466F">
        <w:rPr>
          <w:rFonts w:cs="Arial"/>
          <w:color w:val="000000"/>
        </w:rPr>
        <w:t>Porszt</w:t>
      </w:r>
      <w:proofErr w:type="spellEnd"/>
      <w:r w:rsidRPr="00C7466F">
        <w:rPr>
          <w:rFonts w:cs="Arial"/>
          <w:color w:val="000000"/>
        </w:rPr>
        <w:t>, E. 2025. The Magnitude and Extent of Chinook Straying from Hatcheries in Southern British Columbia. Available from http://www.dfo-mpo.gc.ca/csas-sccs/DFO.CSAS-SCAS.MPO@dfo-mpo.gc.ca.</w:t>
      </w:r>
    </w:p>
    <w:p w14:paraId="08E87420" w14:textId="77777777" w:rsidR="00C7466F" w:rsidRPr="00C7466F" w:rsidRDefault="00C7466F" w:rsidP="0016707C">
      <w:pPr>
        <w:autoSpaceDE w:val="0"/>
        <w:autoSpaceDN w:val="0"/>
        <w:ind w:hanging="720"/>
        <w:divId w:val="1334651937"/>
        <w:rPr>
          <w:rFonts w:cs="Arial"/>
          <w:color w:val="000000"/>
        </w:rPr>
      </w:pPr>
      <w:r w:rsidRPr="00C7466F">
        <w:rPr>
          <w:rFonts w:cs="Arial"/>
          <w:color w:val="000000"/>
        </w:rPr>
        <w:t xml:space="preserve">Weir, Lauren., Doutaz, D., Arbeider, M., and Davis, B. 2022. Recovery potential assessment for 11 </w:t>
      </w:r>
      <w:proofErr w:type="spellStart"/>
      <w:r w:rsidRPr="00C7466F">
        <w:rPr>
          <w:rFonts w:cs="Arial"/>
          <w:color w:val="000000"/>
        </w:rPr>
        <w:t>designatable</w:t>
      </w:r>
      <w:proofErr w:type="spellEnd"/>
      <w:r w:rsidRPr="00C7466F">
        <w:rPr>
          <w:rFonts w:cs="Arial"/>
          <w:color w:val="000000"/>
        </w:rPr>
        <w:t xml:space="preserve"> units of Fraser River chinook salmon, Oncorhynchus tshawytscha, part 2 : elements 12 to 22. Canadian Science Advisory Secretariat (CSAS).</w:t>
      </w:r>
    </w:p>
    <w:p w14:paraId="58BBB349" w14:textId="77777777" w:rsidR="00C7466F" w:rsidRPr="00C7466F" w:rsidRDefault="00C7466F" w:rsidP="0016707C">
      <w:pPr>
        <w:autoSpaceDE w:val="0"/>
        <w:autoSpaceDN w:val="0"/>
        <w:ind w:hanging="720"/>
        <w:divId w:val="1590432457"/>
        <w:rPr>
          <w:rFonts w:cs="Arial"/>
          <w:color w:val="000000"/>
        </w:rPr>
      </w:pPr>
      <w:r w:rsidRPr="00C7466F">
        <w:rPr>
          <w:rFonts w:cs="Arial"/>
          <w:color w:val="000000"/>
        </w:rPr>
        <w:t xml:space="preserve">Welch, D.W., Porter, A.D., and </w:t>
      </w:r>
      <w:proofErr w:type="spellStart"/>
      <w:r w:rsidRPr="00C7466F">
        <w:rPr>
          <w:rFonts w:cs="Arial"/>
          <w:color w:val="000000"/>
        </w:rPr>
        <w:t>Rechisky</w:t>
      </w:r>
      <w:proofErr w:type="spellEnd"/>
      <w:r w:rsidRPr="00C7466F">
        <w:rPr>
          <w:rFonts w:cs="Arial"/>
          <w:color w:val="000000"/>
        </w:rPr>
        <w:t>, E.L. 2021. A synthesis of the coast-wide decline in survival of West Coast Chinook Salmon (Oncorhynchus tshawytscha, Salmonidae). Fish and Fisheries 22(1): 194–211. Blackwell Publishing Ltd. doi:10.1111/faf.12514.</w:t>
      </w:r>
    </w:p>
    <w:p w14:paraId="33D9D22F" w14:textId="6D64A456" w:rsidR="00C7466F" w:rsidRPr="00C7466F" w:rsidRDefault="00C7466F" w:rsidP="0016707C">
      <w:pPr>
        <w:autoSpaceDE w:val="0"/>
        <w:autoSpaceDN w:val="0"/>
        <w:ind w:hanging="720"/>
        <w:divId w:val="1530601557"/>
        <w:rPr>
          <w:rFonts w:cs="Arial"/>
          <w:color w:val="000000"/>
        </w:rPr>
      </w:pPr>
      <w:proofErr w:type="spellStart"/>
      <w:r w:rsidRPr="00C7466F">
        <w:rPr>
          <w:rFonts w:cs="Arial"/>
          <w:color w:val="000000"/>
        </w:rPr>
        <w:t>Withler</w:t>
      </w:r>
      <w:proofErr w:type="spellEnd"/>
      <w:r w:rsidRPr="00C7466F">
        <w:rPr>
          <w:rFonts w:cs="Arial"/>
          <w:color w:val="000000"/>
        </w:rPr>
        <w:t>, R.E., Bradford, M.J., Willis, D., and Holt, C.A. 2018. Genetically Based Targets for Enhanced Contributions to Canadian Pacific Chinook Salmon Populations. DFO Can. Sci. Advis. Sec. Sci. Advis. Rep. 2018/019(001): 88 p.</w:t>
      </w:r>
    </w:p>
    <w:p w14:paraId="181566E9" w14:textId="05CD5E36" w:rsidR="00C7466F" w:rsidRPr="00C7466F" w:rsidRDefault="00C7466F" w:rsidP="0016707C">
      <w:pPr>
        <w:autoSpaceDE w:val="0"/>
        <w:autoSpaceDN w:val="0"/>
        <w:ind w:hanging="720"/>
        <w:divId w:val="2132244528"/>
        <w:rPr>
          <w:rFonts w:cs="Arial"/>
          <w:color w:val="000000"/>
        </w:rPr>
      </w:pPr>
      <w:r w:rsidRPr="00C7466F">
        <w:rPr>
          <w:rFonts w:cs="Arial"/>
          <w:color w:val="000000"/>
        </w:rPr>
        <w:t xml:space="preserve">Xu, Y., </w:t>
      </w:r>
      <w:r w:rsidR="007E1313">
        <w:rPr>
          <w:rFonts w:cs="Arial"/>
          <w:color w:val="000000"/>
        </w:rPr>
        <w:t>Decker, S.</w:t>
      </w:r>
      <w:r w:rsidRPr="00C7466F">
        <w:rPr>
          <w:rFonts w:cs="Arial"/>
          <w:color w:val="000000"/>
        </w:rPr>
        <w:t xml:space="preserve">, A., Parken, C.K., Ritchie, L.M., Patterson, D.A., and Fu, C. 2020. Climate effects on size-at-age and growth rate of Chinook Salmon (Oncorhynchus tshawytscha) in the Fraser River, Canada. Fish. </w:t>
      </w:r>
      <w:proofErr w:type="spellStart"/>
      <w:r w:rsidRPr="00C7466F">
        <w:rPr>
          <w:rFonts w:cs="Arial"/>
          <w:color w:val="000000"/>
        </w:rPr>
        <w:t>Oceanogr</w:t>
      </w:r>
      <w:proofErr w:type="spellEnd"/>
      <w:r w:rsidRPr="00C7466F">
        <w:rPr>
          <w:rFonts w:cs="Arial"/>
          <w:color w:val="000000"/>
        </w:rPr>
        <w:t>. 29(5): 381–395. Blackwell Publishing Ltd. doi:10.1111/fog.12484.</w:t>
      </w:r>
    </w:p>
    <w:p w14:paraId="0691141E" w14:textId="4A21EC5A" w:rsidR="00482ED5" w:rsidRPr="00FE7511" w:rsidRDefault="00C7466F">
      <w:pPr>
        <w:spacing w:before="0" w:after="0"/>
      </w:pPr>
      <w:r w:rsidRPr="00C7466F">
        <w:rPr>
          <w:rFonts w:cs="Arial"/>
          <w:color w:val="000000"/>
        </w:rPr>
        <w:t> </w:t>
      </w:r>
    </w:p>
    <w:p w14:paraId="67BA14F6" w14:textId="77777777" w:rsidR="00C7466F" w:rsidRDefault="00C7466F">
      <w:pPr>
        <w:spacing w:before="0" w:after="0"/>
        <w:rPr>
          <w:rFonts w:ascii="Arial Bold" w:hAnsi="Arial Bold"/>
          <w:b/>
          <w:caps/>
          <w:sz w:val="24"/>
          <w:szCs w:val="24"/>
        </w:rPr>
      </w:pPr>
      <w:bookmarkStart w:id="118" w:name="_Toc230764060"/>
      <w:bookmarkEnd w:id="108"/>
      <w:r>
        <w:br w:type="page"/>
      </w:r>
    </w:p>
    <w:p w14:paraId="2D7E6A15" w14:textId="05C4BE02" w:rsidR="00EF6EC5" w:rsidRPr="0082070F" w:rsidRDefault="00EF6EC5" w:rsidP="00EF6EC5">
      <w:pPr>
        <w:pStyle w:val="Heading1"/>
      </w:pPr>
      <w:r>
        <w:lastRenderedPageBreak/>
        <w:t xml:space="preserve">APPENDIX </w:t>
      </w:r>
      <w:r w:rsidR="009E07E4">
        <w:t>A</w:t>
      </w:r>
      <w:commentRangeStart w:id="119"/>
      <w:r w:rsidRPr="0082070F">
        <w:t xml:space="preserve">: glossary </w:t>
      </w:r>
    </w:p>
    <w:p w14:paraId="65B87C25" w14:textId="77777777" w:rsidR="00EF6EC5" w:rsidRPr="0082070F" w:rsidRDefault="00EF6EC5" w:rsidP="00EF6EC5">
      <w:pPr>
        <w:rPr>
          <w:lang w:val="en-US"/>
        </w:rPr>
      </w:pPr>
      <w:r w:rsidRPr="0082070F">
        <w:rPr>
          <w:lang w:val="en-US"/>
        </w:rPr>
        <w:t xml:space="preserve">[AABM] Aggregate Abundance Based Management Fishery: Fisheries for Chinook Salmon are managed to a Treaty catch limit set annually pre-season. They are mixed stock fisheries that intercept and catch migratory Chinook salmon from many stocks (PST 2019, CTC 2024). </w:t>
      </w:r>
    </w:p>
    <w:p w14:paraId="717F9372" w14:textId="77777777" w:rsidR="00EF6EC5" w:rsidRPr="0082070F" w:rsidRDefault="00EF6EC5" w:rsidP="00EF6EC5">
      <w:pPr>
        <w:rPr>
          <w:lang w:val="en-US"/>
        </w:rPr>
      </w:pPr>
      <w:r w:rsidRPr="0082070F">
        <w:rPr>
          <w:lang w:val="en-US"/>
        </w:rPr>
        <w:t>Benchmarks: also known as “benchmarks of biological status”, these are thresholds used to determine the status (e.g., red, amber, green) of a Conservation Unit (DFO 2018).</w:t>
      </w:r>
    </w:p>
    <w:p w14:paraId="46486DDB" w14:textId="77777777" w:rsidR="00EF6EC5" w:rsidRPr="0082070F" w:rsidRDefault="00EF6EC5" w:rsidP="00EF6EC5">
      <w:pPr>
        <w:rPr>
          <w:lang w:val="en-US"/>
        </w:rPr>
      </w:pPr>
      <w:r w:rsidRPr="0082070F">
        <w:rPr>
          <w:lang w:val="en-US"/>
        </w:rPr>
        <w:t>Brood year: the single or main contributing spawning year that produced a group of juveniles or adult recruits (</w:t>
      </w:r>
      <w:hyperlink r:id="rId60" w:history="1">
        <w:r w:rsidRPr="0082070F">
          <w:rPr>
            <w:rStyle w:val="Hyperlink"/>
            <w:lang w:val="en-US"/>
          </w:rPr>
          <w:t>https://www.pac.dfo-mpo.gc.ca/fm-gp/salmon-saumon/gloss-eng.html</w:t>
        </w:r>
      </w:hyperlink>
      <w:hyperlink r:id="rId61" w:history="1">
        <w:r w:rsidRPr="0082070F">
          <w:rPr>
            <w:rStyle w:val="Hyperlink"/>
            <w:lang w:val="en-US"/>
          </w:rPr>
          <w:t>https://www.pac.dfo-mpo.gc.ca/fm-gp/salmon-saumon/gloss-eng.html</w:t>
        </w:r>
      </w:hyperlink>
      <w:r w:rsidRPr="0082070F">
        <w:rPr>
          <w:lang w:val="en-US"/>
        </w:rPr>
        <w:t>).</w:t>
      </w:r>
    </w:p>
    <w:p w14:paraId="63AB44B2" w14:textId="77777777" w:rsidR="00EF6EC5" w:rsidRPr="0082070F" w:rsidRDefault="00EF6EC5" w:rsidP="00EF6EC5">
      <w:pPr>
        <w:rPr>
          <w:lang w:val="en-US"/>
        </w:rPr>
      </w:pPr>
      <w:r w:rsidRPr="0082070F">
        <w:rPr>
          <w:lang w:val="en-US"/>
        </w:rPr>
        <w:t>Bycatch: non-target fish species captured in commercial or recreational fisheries (</w:t>
      </w:r>
      <w:hyperlink r:id="rId62" w:history="1">
        <w:r w:rsidRPr="0082070F">
          <w:rPr>
            <w:rStyle w:val="Hyperlink"/>
            <w:lang w:val="en-US"/>
          </w:rPr>
          <w:t>https://www.pac.dfo-mpo.gc.ca/fm-gp/salmon-saumon/gloss-eng.html</w:t>
        </w:r>
      </w:hyperlink>
      <w:hyperlink r:id="rId63" w:history="1">
        <w:r w:rsidRPr="0082070F">
          <w:rPr>
            <w:rStyle w:val="Hyperlink"/>
            <w:lang w:val="en-US"/>
          </w:rPr>
          <w:t>https://www.pac.dfo-mpo.gc.ca/fm-gp/salmon-saumon/gloss-eng.html</w:t>
        </w:r>
      </w:hyperlink>
      <w:r w:rsidRPr="0082070F">
        <w:rPr>
          <w:lang w:val="en-US"/>
        </w:rPr>
        <w:t>).</w:t>
      </w:r>
    </w:p>
    <w:p w14:paraId="3C774E36" w14:textId="77777777" w:rsidR="00EF6EC5" w:rsidRPr="0082070F" w:rsidRDefault="00EF6EC5" w:rsidP="00EF6EC5">
      <w:pPr>
        <w:rPr>
          <w:lang w:val="en-US"/>
        </w:rPr>
      </w:pPr>
      <w:r w:rsidRPr="0082070F">
        <w:rPr>
          <w:lang w:val="en-US"/>
        </w:rPr>
        <w:t>Catchment surface: the land area that rainfall is intercepted by. The qualities of the catchment surface affect how and when water moves through a watershed.</w:t>
      </w:r>
    </w:p>
    <w:p w14:paraId="48003686" w14:textId="580566B2" w:rsidR="00EF6EC5" w:rsidRPr="0082070F" w:rsidRDefault="00EF6EC5" w:rsidP="00EF6EC5">
      <w:pPr>
        <w:rPr>
          <w:lang w:val="en-US"/>
        </w:rPr>
      </w:pPr>
      <w:r w:rsidRPr="0082070F">
        <w:rPr>
          <w:lang w:val="en-US"/>
        </w:rPr>
        <w:t xml:space="preserve">[CU] Conservation Unit: a group of wild Pacific salmon populations that would not recover naturally nor recolonize the habitat after extirpation within a human lifetime </w:t>
      </w:r>
      <w:r w:rsidR="00C7466F" w:rsidRPr="00C7466F">
        <w:rPr>
          <w:rFonts w:cs="Arial"/>
          <w:color w:val="000000"/>
          <w:lang w:val="en-US"/>
        </w:rPr>
        <w:t>(DFO 2005)</w:t>
      </w:r>
      <w:r w:rsidRPr="0082070F">
        <w:rPr>
          <w:lang w:val="en-US"/>
        </w:rPr>
        <w:t>.</w:t>
      </w:r>
    </w:p>
    <w:p w14:paraId="4B388267" w14:textId="77777777" w:rsidR="00EF6EC5" w:rsidRPr="0082070F" w:rsidRDefault="00EF6EC5" w:rsidP="00EF6EC5">
      <w:pPr>
        <w:rPr>
          <w:lang w:val="en-US"/>
        </w:rPr>
      </w:pPr>
      <w:r w:rsidRPr="0082070F">
        <w:rPr>
          <w:lang w:val="en-US"/>
        </w:rPr>
        <w:t>[CWT] Coded Wire Tag: A small metal tag inserted into the nose of a juvenile salmon (usually hatchery stock) prior to release or migration to the ocean. The tag has encoded information that indicates the origin and year of release of the fish.(</w:t>
      </w:r>
      <w:hyperlink r:id="rId64" w:history="1">
        <w:r w:rsidRPr="0082070F">
          <w:rPr>
            <w:rStyle w:val="Hyperlink"/>
            <w:lang w:val="en-US"/>
          </w:rPr>
          <w:t>https://www.pac.dfo-mpo.gc.ca/fm-gp/salmon-saumon/gloss-eng.html</w:t>
        </w:r>
      </w:hyperlink>
      <w:hyperlink r:id="rId65" w:history="1">
        <w:r w:rsidRPr="0082070F">
          <w:rPr>
            <w:rStyle w:val="Hyperlink"/>
            <w:lang w:val="en-US"/>
          </w:rPr>
          <w:t>https://www.pac.dfo-mpo.gc.ca/fm-gp/salmon-saumon/gloss-eng.html</w:t>
        </w:r>
      </w:hyperlink>
      <w:r w:rsidRPr="0082070F">
        <w:rPr>
          <w:lang w:val="en-US"/>
        </w:rPr>
        <w:t>).</w:t>
      </w:r>
    </w:p>
    <w:p w14:paraId="51EF8D72" w14:textId="77777777" w:rsidR="00EF6EC5" w:rsidRPr="0082070F" w:rsidRDefault="00EF6EC5" w:rsidP="00EF6EC5">
      <w:pPr>
        <w:rPr>
          <w:lang w:val="en-US"/>
        </w:rPr>
      </w:pPr>
      <w:r w:rsidRPr="0082070F">
        <w:rPr>
          <w:lang w:val="en-US"/>
        </w:rPr>
        <w:t xml:space="preserve">[CYER] Calendar Year Exploitation Rate: adult equivalent (AEQ) -adjusted total mortalities in ISBM fisheries of Canada or the U.S. summed across ages divided by the sum of AEQ-adjusted mortalities in all fisheries plus escapement for a single calendar year. </w:t>
      </w:r>
    </w:p>
    <w:p w14:paraId="6E123B0F" w14:textId="77777777" w:rsidR="00EF6EC5" w:rsidRPr="0082070F" w:rsidRDefault="00EF6EC5" w:rsidP="00EF6EC5">
      <w:pPr>
        <w:rPr>
          <w:lang w:val="en-US"/>
        </w:rPr>
      </w:pPr>
      <w:r w:rsidRPr="00B16069">
        <w:rPr>
          <w:lang w:val="en-US"/>
        </w:rPr>
        <w:t>[COSEWIC]:</w:t>
      </w:r>
      <w:r w:rsidRPr="0082070F">
        <w:rPr>
          <w:lang w:val="en-US"/>
        </w:rPr>
        <w:t xml:space="preserve"> The Committee on the Status of endangered Wildlife in Canada. An established advisory body created in 1977 to provide a single, scientifically-sound classification of wildlife species at risk of extinction. (</w:t>
      </w:r>
      <w:hyperlink r:id="rId66" w:history="1">
        <w:r w:rsidRPr="0082070F">
          <w:rPr>
            <w:rStyle w:val="Hyperlink"/>
            <w:lang w:val="en-US"/>
          </w:rPr>
          <w:t>https://www.cosewic.ca/index.php/en/about-us.html</w:t>
        </w:r>
      </w:hyperlink>
      <w:r w:rsidRPr="0082070F">
        <w:rPr>
          <w:lang w:val="en-US"/>
        </w:rPr>
        <w:t>)</w:t>
      </w:r>
    </w:p>
    <w:p w14:paraId="4C7096D3" w14:textId="77777777" w:rsidR="00EF6EC5" w:rsidRPr="0082070F" w:rsidRDefault="00EF6EC5" w:rsidP="00EF6EC5">
      <w:pPr>
        <w:rPr>
          <w:lang w:val="en-US"/>
        </w:rPr>
      </w:pPr>
      <w:r w:rsidRPr="00B16069">
        <w:rPr>
          <w:lang w:val="en-US"/>
        </w:rPr>
        <w:t>[DU] Designatable Unit</w:t>
      </w:r>
      <w:r w:rsidRPr="0082070F">
        <w:rPr>
          <w:lang w:val="en-US"/>
        </w:rPr>
        <w:t>: Species, Subspecies, variety or geographically or genetically distinct population that may be assessed by COSEWIC, where such units are both discrete and evolutionarily significant. (</w:t>
      </w:r>
      <w:hyperlink r:id="rId67" w:history="1">
        <w:r w:rsidRPr="0082070F">
          <w:rPr>
            <w:rStyle w:val="Hyperlink"/>
          </w:rPr>
          <w:t xml:space="preserve">COSEWIC guidelines for recognizing </w:t>
        </w:r>
        <w:proofErr w:type="spellStart"/>
        <w:r w:rsidRPr="0082070F">
          <w:rPr>
            <w:rStyle w:val="Hyperlink"/>
          </w:rPr>
          <w:t>designatable</w:t>
        </w:r>
        <w:proofErr w:type="spellEnd"/>
        <w:r w:rsidRPr="0082070F">
          <w:rPr>
            <w:rStyle w:val="Hyperlink"/>
          </w:rPr>
          <w:t xml:space="preserve"> units</w:t>
        </w:r>
      </w:hyperlink>
      <w:r w:rsidRPr="0082070F">
        <w:rPr>
          <w:lang w:val="en-US"/>
        </w:rPr>
        <w:t>)</w:t>
      </w:r>
    </w:p>
    <w:p w14:paraId="1656F78B" w14:textId="77777777" w:rsidR="00EF6EC5" w:rsidRPr="0082070F" w:rsidRDefault="00EF6EC5" w:rsidP="00EF6EC5">
      <w:pPr>
        <w:rPr>
          <w:lang w:val="en-US"/>
        </w:rPr>
      </w:pPr>
      <w:r w:rsidRPr="0082070F">
        <w:rPr>
          <w:lang w:val="en-US"/>
        </w:rPr>
        <w:t>[ER] Exploitation Rate: “expressed as a percentage, the proportion of the total return of adult salmon in a given year that die as a result of fishing activity” (</w:t>
      </w:r>
      <w:hyperlink r:id="rId68" w:history="1">
        <w:r w:rsidRPr="0082070F">
          <w:rPr>
            <w:rStyle w:val="Hyperlink"/>
            <w:lang w:val="en-US"/>
          </w:rPr>
          <w:t>https://www.pac.dfo-mpo.gc.ca/fm-gp/salmon-saumon/gloss-eng.html</w:t>
        </w:r>
      </w:hyperlink>
      <w:r w:rsidRPr="0082070F">
        <w:rPr>
          <w:lang w:val="en-US"/>
        </w:rPr>
        <w:t>).</w:t>
      </w:r>
    </w:p>
    <w:p w14:paraId="21634FA3" w14:textId="77777777" w:rsidR="00EF6EC5" w:rsidRPr="0082070F" w:rsidRDefault="00EF6EC5" w:rsidP="00EF6EC5">
      <w:pPr>
        <w:rPr>
          <w:lang w:val="en-US"/>
        </w:rPr>
      </w:pPr>
      <w:r w:rsidRPr="00B16069">
        <w:rPr>
          <w:lang w:val="en-US"/>
        </w:rPr>
        <w:t xml:space="preserve">[ERA] Exploitation Rate Analysis: </w:t>
      </w:r>
      <w:r w:rsidRPr="0082070F">
        <w:rPr>
          <w:lang w:val="en-US"/>
        </w:rPr>
        <w:t xml:space="preserve">An annual report submitted to the Pacific Salmon Commission (PSC) by the Chinook Technical Committee (CTC) to fulfill Pacific Salmon Treaty obligations regarding managing Chinook salmon fisheries and stocks harvested within the Treaty area. (CTC 2025).  </w:t>
      </w:r>
    </w:p>
    <w:p w14:paraId="79F2E645" w14:textId="77777777" w:rsidR="00EF6EC5" w:rsidRPr="0082070F" w:rsidRDefault="00EF6EC5" w:rsidP="00EF6EC5">
      <w:pPr>
        <w:rPr>
          <w:lang w:val="en-US"/>
        </w:rPr>
      </w:pPr>
      <w:r w:rsidRPr="00B16069">
        <w:rPr>
          <w:lang w:val="en-US"/>
        </w:rPr>
        <w:t>[ERIS] Exploitation Rate Indicator Stock</w:t>
      </w:r>
      <w:r w:rsidRPr="0082070F">
        <w:rPr>
          <w:lang w:val="en-US"/>
        </w:rPr>
        <w:t xml:space="preserve">: A stock chosen to represent a larger similar group of stocks for survival, exploitation rate and marine distribution patterns. The Chinook Technical Committee currently monitors 45 ERIS Pacific Salmon Treaty obligations (CTC 2025). </w:t>
      </w:r>
    </w:p>
    <w:p w14:paraId="7678DEE6" w14:textId="77777777" w:rsidR="00EF6EC5" w:rsidRPr="0082070F" w:rsidRDefault="00EF6EC5" w:rsidP="00EF6EC5">
      <w:pPr>
        <w:rPr>
          <w:lang w:val="en-US"/>
        </w:rPr>
      </w:pPr>
      <w:r w:rsidRPr="0082070F">
        <w:rPr>
          <w:lang w:val="en-US"/>
        </w:rPr>
        <w:t>Escapement target: the number of fish fisheries management aspires to return to the spawning grounds.</w:t>
      </w:r>
    </w:p>
    <w:p w14:paraId="160C04E2" w14:textId="77777777" w:rsidR="00EF6EC5" w:rsidRPr="0082070F" w:rsidRDefault="00EF6EC5" w:rsidP="00EF6EC5">
      <w:pPr>
        <w:rPr>
          <w:lang w:val="en-US"/>
        </w:rPr>
      </w:pPr>
      <w:r w:rsidRPr="0082070F">
        <w:rPr>
          <w:lang w:val="en-US"/>
        </w:rPr>
        <w:lastRenderedPageBreak/>
        <w:t>[FRP-L] Lower Fisheries Reference Point: SMU aggregate abundance reference points (i.e., escapement targets that are relevant to the scale of management and are associated with specific probabilities of the stock exceeding its CU-based LRP.</w:t>
      </w:r>
    </w:p>
    <w:p w14:paraId="66241828" w14:textId="77777777" w:rsidR="00EF6EC5" w:rsidRPr="0082070F" w:rsidRDefault="00EF6EC5" w:rsidP="00EF6EC5">
      <w:pPr>
        <w:rPr>
          <w:lang w:val="en-US"/>
        </w:rPr>
      </w:pPr>
      <w:r w:rsidRPr="00B16069">
        <w:rPr>
          <w:lang w:val="en-US"/>
        </w:rPr>
        <w:t>[FMI] Fishing Mortality Index:</w:t>
      </w:r>
      <w:r w:rsidRPr="0082070F">
        <w:rPr>
          <w:lang w:val="en-US"/>
        </w:rPr>
        <w:t xml:space="preserve"> An approach for estimating exploitation rates for Chinook stocks without sufficient Coded-Wire-Tag data. The approach combines Stock Management Unit-level estimates of in-river catch and escapement from the Fraser River Chinook Run Reconstruction model (developed by the Chinook Technical Committee) and Genetic Stock Identification estimates from marine fisheries to create exploitation rate indices (Dobson et al. 2020). </w:t>
      </w:r>
    </w:p>
    <w:p w14:paraId="11BFB05E" w14:textId="77777777" w:rsidR="00EF6EC5" w:rsidRPr="0082070F" w:rsidRDefault="00EF6EC5" w:rsidP="00EF6EC5">
      <w:pPr>
        <w:rPr>
          <w:lang w:val="en-US"/>
        </w:rPr>
      </w:pPr>
      <w:r w:rsidRPr="0082070F">
        <w:rPr>
          <w:lang w:val="en-US"/>
        </w:rPr>
        <w:t xml:space="preserve">Fish Stock Provisions: an updated section of the </w:t>
      </w:r>
      <w:r w:rsidRPr="0082070F">
        <w:rPr>
          <w:i/>
          <w:lang w:val="en-US"/>
        </w:rPr>
        <w:t>Fisheries Act</w:t>
      </w:r>
      <w:r w:rsidRPr="0082070F">
        <w:rPr>
          <w:lang w:val="en-US"/>
        </w:rPr>
        <w:t xml:space="preserve"> that came into force on April 4, 2022 and triggered the development of Fish Science Advice Reports (https://www.dfo-mpo.gc.ca/about-notre-sujet/engagement/2022/fish-stock-provisions-dispositions-stocks-poissons-eng.html).</w:t>
      </w:r>
    </w:p>
    <w:p w14:paraId="01DDC6F7" w14:textId="06130CD3" w:rsidR="00EF6EC5" w:rsidRPr="0082070F" w:rsidRDefault="00EF6EC5" w:rsidP="00EF6EC5">
      <w:pPr>
        <w:rPr>
          <w:lang w:val="en-US"/>
        </w:rPr>
      </w:pPr>
      <w:r w:rsidRPr="0082070F">
        <w:rPr>
          <w:lang w:val="en-US"/>
        </w:rPr>
        <w:t xml:space="preserve">Full assessment: also known as “full integrated status assessment”, these are the traditional stock status assessments under the Wild Salmon Policy using standardized data reviewed over a multi-day meeting of experts to determine the status of individual Conservation Units </w:t>
      </w:r>
      <w:r w:rsidR="00C7466F" w:rsidRPr="00C7466F">
        <w:rPr>
          <w:rFonts w:cs="Arial"/>
          <w:color w:val="000000"/>
          <w:lang w:val="en-US"/>
        </w:rPr>
        <w:t>(DFO 2015a)</w:t>
      </w:r>
      <w:r w:rsidRPr="0082070F">
        <w:rPr>
          <w:lang w:val="en-US"/>
        </w:rPr>
        <w:t>.</w:t>
      </w:r>
    </w:p>
    <w:p w14:paraId="3426A9C7" w14:textId="77777777" w:rsidR="00EF6EC5" w:rsidRPr="0082070F" w:rsidRDefault="00EF6EC5" w:rsidP="00EF6EC5">
      <w:pPr>
        <w:rPr>
          <w:lang w:val="en-US"/>
        </w:rPr>
      </w:pPr>
      <w:r w:rsidRPr="0082070F">
        <w:rPr>
          <w:lang w:val="en-US"/>
        </w:rPr>
        <w:t>Integrated-wild population: “populations with an integrated hatchery program that is managed to achieve conservation and genetic goals while contributing to production. Benchmarks associated with this category ensure the majority (&gt;50%) of fish spawning in the river meet the criteria for wild under the Wild Salmon Policy and 80% or more of the spawning population will be of natural origin.” (</w:t>
      </w:r>
      <w:proofErr w:type="spellStart"/>
      <w:r w:rsidRPr="0082070F">
        <w:rPr>
          <w:lang w:val="en-US"/>
        </w:rPr>
        <w:t>Withler</w:t>
      </w:r>
      <w:proofErr w:type="spellEnd"/>
      <w:r w:rsidRPr="0082070F">
        <w:rPr>
          <w:lang w:val="en-US"/>
        </w:rPr>
        <w:t xml:space="preserve"> et al. 2018)</w:t>
      </w:r>
    </w:p>
    <w:p w14:paraId="4A4C0C0A" w14:textId="3B219239" w:rsidR="00EF6EC5" w:rsidRPr="0082070F" w:rsidRDefault="00EF6EC5" w:rsidP="00EF6EC5">
      <w:pPr>
        <w:rPr>
          <w:lang w:val="en-US"/>
        </w:rPr>
      </w:pPr>
      <w:r w:rsidRPr="0082070F">
        <w:rPr>
          <w:lang w:val="en-US"/>
        </w:rPr>
        <w:t>[ISBM] Individual Stock Based Management Fishery: A fishery that constrains the annual impacts within the fisheries of a jurisdiction of a naturally spawning Chinook stock or stock group. They are managed with the intent of meeting objectives for individual stocks listed in Chapter 3, Attachment I, Annex IV of the 2019 PST Agreement</w:t>
      </w:r>
      <w:r w:rsidR="00554457">
        <w:rPr>
          <w:lang w:val="en-US"/>
        </w:rPr>
        <w:t>.</w:t>
      </w:r>
    </w:p>
    <w:p w14:paraId="6276B6D2" w14:textId="77777777" w:rsidR="00EF6EC5" w:rsidRPr="00457EBD" w:rsidRDefault="00EF6EC5" w:rsidP="00EF6EC5">
      <w:pPr>
        <w:rPr>
          <w:lang w:val="en-US"/>
        </w:rPr>
      </w:pPr>
      <w:r w:rsidRPr="00B16069">
        <w:rPr>
          <w:lang w:val="en-US"/>
        </w:rPr>
        <w:t>[IUCN]</w:t>
      </w:r>
      <w:r w:rsidRPr="0082070F">
        <w:rPr>
          <w:lang w:val="en-US"/>
        </w:rPr>
        <w:t xml:space="preserve"> International Union for Conservation of Nature: A membership Union of government and civil society organizations, created in 1948 as a global authority to advance sustainable development and measures towards safeguarding the natural environment. (</w:t>
      </w:r>
      <w:hyperlink r:id="rId69" w:history="1">
        <w:r w:rsidRPr="0082070F">
          <w:rPr>
            <w:rStyle w:val="Hyperlink"/>
            <w:lang w:val="en-US"/>
          </w:rPr>
          <w:t>https://iucn.org/about-iucn</w:t>
        </w:r>
      </w:hyperlink>
      <w:r w:rsidRPr="0082070F">
        <w:rPr>
          <w:lang w:val="en-US"/>
        </w:rPr>
        <w:t>)</w:t>
      </w:r>
      <w:r>
        <w:rPr>
          <w:lang w:val="en-US"/>
        </w:rPr>
        <w:t xml:space="preserve"> </w:t>
      </w:r>
    </w:p>
    <w:p w14:paraId="7F50724C" w14:textId="3A9DC499" w:rsidR="00EF6EC5" w:rsidRPr="00457EBD" w:rsidRDefault="00EF6EC5" w:rsidP="00EF6EC5">
      <w:pPr>
        <w:rPr>
          <w:lang w:val="en-US"/>
        </w:rPr>
      </w:pPr>
      <w:r w:rsidRPr="00457EBD">
        <w:rPr>
          <w:lang w:val="en-US"/>
        </w:rPr>
        <w:t xml:space="preserve">[LRP] Limit Reference Point: a scientifically-determined threshold below which Fisheries and Oceans Canada is legally obligated to develop a stock rebuilding plan for a given Stock Management Unit </w:t>
      </w:r>
      <w:r w:rsidR="00C7466F" w:rsidRPr="00C7466F">
        <w:rPr>
          <w:rFonts w:cs="Arial"/>
          <w:color w:val="000000"/>
          <w:lang w:val="en-US"/>
        </w:rPr>
        <w:t>(Holt et al. 2023)</w:t>
      </w:r>
      <w:r w:rsidRPr="00457EBD">
        <w:rPr>
          <w:lang w:val="en-US"/>
        </w:rPr>
        <w:t>.</w:t>
      </w:r>
    </w:p>
    <w:p w14:paraId="4C3DCFE9" w14:textId="77777777" w:rsidR="00EF6EC5" w:rsidRPr="00457EBD" w:rsidRDefault="00EF6EC5" w:rsidP="00EF6EC5">
      <w:pPr>
        <w:rPr>
          <w:lang w:val="en-US"/>
        </w:rPr>
      </w:pPr>
      <w:r w:rsidRPr="00457EBD">
        <w:rPr>
          <w:lang w:val="en-US"/>
        </w:rPr>
        <w:t>Natural fish: a fish produced through natural spawning, but whose parents may be of natural or hatchery origin.</w:t>
      </w:r>
    </w:p>
    <w:p w14:paraId="7A5DF2AF" w14:textId="77777777" w:rsidR="00EF6EC5" w:rsidRPr="00457EBD" w:rsidRDefault="00EF6EC5" w:rsidP="00EF6EC5">
      <w:pPr>
        <w:rPr>
          <w:lang w:val="en-US"/>
        </w:rPr>
      </w:pPr>
      <w:r w:rsidRPr="00457EBD">
        <w:rPr>
          <w:lang w:val="en-US"/>
        </w:rPr>
        <w:t>[</w:t>
      </w:r>
      <w:proofErr w:type="spellStart"/>
      <w:r w:rsidRPr="00457EBD">
        <w:rPr>
          <w:lang w:val="en-US"/>
        </w:rPr>
        <w:t>NuSEDS</w:t>
      </w:r>
      <w:proofErr w:type="spellEnd"/>
      <w:r w:rsidRPr="00457EBD">
        <w:rPr>
          <w:lang w:val="en-US"/>
        </w:rPr>
        <w:t xml:space="preserve">] New Salmon Escapement Database System: DFO’s Pacific Region central database that stores individual spawner survey data records and spawner abundance estimates. </w:t>
      </w:r>
    </w:p>
    <w:p w14:paraId="01342A00" w14:textId="77777777" w:rsidR="00EF6EC5" w:rsidRPr="00457EBD" w:rsidRDefault="00EF6EC5" w:rsidP="00EF6EC5">
      <w:pPr>
        <w:rPr>
          <w:lang w:val="en-US"/>
        </w:rPr>
      </w:pPr>
      <w:r w:rsidRPr="00457EBD">
        <w:rPr>
          <w:lang w:val="en-US"/>
        </w:rPr>
        <w:t xml:space="preserve">Off-channel habitat: Typically small, shallow, often ephemeral (i.e., not always submerged) wetted channels and pools that are seasonally or continuously connected to the mainstem of a stream. </w:t>
      </w:r>
    </w:p>
    <w:p w14:paraId="493BF061" w14:textId="77777777" w:rsidR="00EF6EC5" w:rsidRPr="00457EBD" w:rsidRDefault="00EF6EC5" w:rsidP="00EF6EC5">
      <w:pPr>
        <w:rPr>
          <w:lang w:val="en-US"/>
        </w:rPr>
      </w:pPr>
      <w:r w:rsidRPr="00457EBD">
        <w:rPr>
          <w:lang w:val="en-US"/>
        </w:rPr>
        <w:t xml:space="preserve">[PA] Precautionary approach: a policy published by Fisheries and Oceans Canada within the Sustainable Fisheries Framework that states the intention of the federal government to use caution when scientific knowledge is uncertain (e.g., harvest less in the face of uncertainty; </w:t>
      </w:r>
      <w:hyperlink r:id="rId70" w:history="1">
        <w:r w:rsidRPr="00457EBD">
          <w:rPr>
            <w:rStyle w:val="Hyperlink"/>
            <w:lang w:val="en-US"/>
          </w:rPr>
          <w:t>https://www.dfo-mpo.gc.ca/reports-rapports/regs/sff-cpd/precautionary-precaution-back-fiche-eng.htm</w:t>
        </w:r>
      </w:hyperlink>
      <w:hyperlink r:id="rId71" w:history="1">
        <w:r w:rsidRPr="00457EBD">
          <w:rPr>
            <w:rStyle w:val="Hyperlink"/>
            <w:lang w:val="en-US"/>
          </w:rPr>
          <w:t>https://www.dfo-mpo.gc.ca/reports-rapports/regs/sff-cpd/precautionary-precaution-back-fiche-eng.htm</w:t>
        </w:r>
      </w:hyperlink>
      <w:r w:rsidRPr="00457EBD">
        <w:rPr>
          <w:lang w:val="en-US"/>
        </w:rPr>
        <w:t>).</w:t>
      </w:r>
    </w:p>
    <w:p w14:paraId="1B81A3CA" w14:textId="77777777" w:rsidR="00EF6EC5" w:rsidRPr="00457EBD" w:rsidRDefault="00EF6EC5" w:rsidP="00EF6EC5">
      <w:pPr>
        <w:rPr>
          <w:lang w:val="en-US"/>
        </w:rPr>
      </w:pPr>
      <w:r w:rsidRPr="00457EBD">
        <w:rPr>
          <w:lang w:val="en-US"/>
        </w:rPr>
        <w:lastRenderedPageBreak/>
        <w:t>[PBT] Parentage based tagging: The use of genetic makers to identify progeny back to hatchery of origin and brood year (</w:t>
      </w:r>
      <w:hyperlink r:id="rId72" w:history="1">
        <w:r w:rsidRPr="00457EBD">
          <w:rPr>
            <w:rStyle w:val="Hyperlink"/>
            <w:lang w:val="en-US"/>
          </w:rPr>
          <w:t>Whatman sheet sampling instructions for Parent Age Based Tagging (PBT) at hatcheries | Pacific Region | Fisheries and Oceans Canada</w:t>
        </w:r>
      </w:hyperlink>
      <w:r w:rsidRPr="00457EBD">
        <w:rPr>
          <w:lang w:val="en-US"/>
        </w:rPr>
        <w:t>).</w:t>
      </w:r>
    </w:p>
    <w:p w14:paraId="57754690" w14:textId="7AD27817" w:rsidR="00EF6EC5" w:rsidRPr="0082070F" w:rsidRDefault="00EF6EC5" w:rsidP="00EF6EC5">
      <w:pPr>
        <w:rPr>
          <w:lang w:val="en-US"/>
        </w:rPr>
      </w:pPr>
      <w:r w:rsidRPr="00B16069">
        <w:rPr>
          <w:lang w:val="en-US"/>
        </w:rPr>
        <w:t>[</w:t>
      </w:r>
      <w:proofErr w:type="spellStart"/>
      <w:r w:rsidRPr="00B16069">
        <w:rPr>
          <w:lang w:val="en-US"/>
        </w:rPr>
        <w:t>pHOS</w:t>
      </w:r>
      <w:proofErr w:type="spellEnd"/>
      <w:r w:rsidRPr="00B16069">
        <w:rPr>
          <w:lang w:val="en-US"/>
        </w:rPr>
        <w:t>] Proportion of Hatchery Origin Spawners:</w:t>
      </w:r>
      <w:r w:rsidRPr="0082070F">
        <w:rPr>
          <w:lang w:val="en-US"/>
        </w:rPr>
        <w:t xml:space="preserve"> The proportion of Chinook on the spawning grounds that are of hatchery origin. </w:t>
      </w:r>
      <w:r w:rsidR="00C7466F" w:rsidRPr="00C7466F">
        <w:rPr>
          <w:rFonts w:cs="Arial"/>
          <w:color w:val="000000"/>
          <w:lang w:val="en-US"/>
        </w:rPr>
        <w:t>(Weil et al. 2025)</w:t>
      </w:r>
    </w:p>
    <w:p w14:paraId="4920D568" w14:textId="00B6570C" w:rsidR="00EF6EC5" w:rsidRPr="0082070F" w:rsidRDefault="00EF6EC5" w:rsidP="00EF6EC5">
      <w:pPr>
        <w:rPr>
          <w:lang w:val="en-US"/>
        </w:rPr>
      </w:pPr>
      <w:r w:rsidRPr="0082070F">
        <w:rPr>
          <w:lang w:val="en-US"/>
        </w:rPr>
        <w:t xml:space="preserve">[PNI] Proportionate natural influence: the proportion of natural origin spawners in a salmon population </w:t>
      </w:r>
      <w:r w:rsidR="00C7466F" w:rsidRPr="00C7466F">
        <w:rPr>
          <w:rFonts w:cs="Arial"/>
          <w:color w:val="000000"/>
          <w:lang w:val="en-US"/>
        </w:rPr>
        <w:t>(</w:t>
      </w:r>
      <w:proofErr w:type="spellStart"/>
      <w:r w:rsidR="00C7466F" w:rsidRPr="00C7466F">
        <w:rPr>
          <w:rFonts w:cs="Arial"/>
          <w:color w:val="000000"/>
          <w:lang w:val="en-US"/>
        </w:rPr>
        <w:t>Withler</w:t>
      </w:r>
      <w:proofErr w:type="spellEnd"/>
      <w:r w:rsidR="00C7466F" w:rsidRPr="00C7466F">
        <w:rPr>
          <w:rFonts w:cs="Arial"/>
          <w:color w:val="000000"/>
          <w:lang w:val="en-US"/>
        </w:rPr>
        <w:t xml:space="preserve"> et al. 2018)</w:t>
      </w:r>
      <w:r w:rsidRPr="0082070F">
        <w:rPr>
          <w:lang w:val="en-US"/>
        </w:rPr>
        <w:t>.</w:t>
      </w:r>
    </w:p>
    <w:p w14:paraId="0BA7E17C" w14:textId="77777777" w:rsidR="00EF6EC5" w:rsidRPr="0082070F" w:rsidRDefault="00EF6EC5" w:rsidP="00EF6EC5">
      <w:pPr>
        <w:rPr>
          <w:lang w:val="en-US"/>
        </w:rPr>
      </w:pPr>
      <w:r w:rsidRPr="0082070F">
        <w:rPr>
          <w:lang w:val="en-US"/>
        </w:rPr>
        <w:t>Pre-fishery abundance: The number of estimated adult fish that would have returned to the beginning of their spawning migration in the absence of fishing mortality.</w:t>
      </w:r>
    </w:p>
    <w:p w14:paraId="4281F856" w14:textId="77777777" w:rsidR="00EF6EC5" w:rsidRPr="0082070F" w:rsidRDefault="00EF6EC5" w:rsidP="00EF6EC5">
      <w:pPr>
        <w:rPr>
          <w:lang w:val="en-US"/>
        </w:rPr>
      </w:pPr>
      <w:r w:rsidRPr="00B16069">
        <w:rPr>
          <w:lang w:val="en-US"/>
        </w:rPr>
        <w:t>[PSC] Pacific Salmon Commission:</w:t>
      </w:r>
      <w:r w:rsidRPr="0082070F">
        <w:rPr>
          <w:lang w:val="en-US"/>
        </w:rPr>
        <w:t xml:space="preserve"> A governmental body formed by the Canada and United States in 1984 to implement the Pacific Salmon Treaty. </w:t>
      </w:r>
    </w:p>
    <w:p w14:paraId="0F20CE1E" w14:textId="49D1CD23" w:rsidR="00EF6EC5" w:rsidRPr="0082070F" w:rsidRDefault="00EF6EC5" w:rsidP="00EF6EC5">
      <w:pPr>
        <w:rPr>
          <w:lang w:val="en-US"/>
        </w:rPr>
      </w:pPr>
      <w:r w:rsidRPr="0082070F">
        <w:rPr>
          <w:lang w:val="en-US"/>
        </w:rPr>
        <w:t xml:space="preserve">[PST] Pacific Salmon Treaty: An agreement between Canada and the United States to cooperate in the management, research, and enhancement of Pacific Salmon stocks of mutual concern </w:t>
      </w:r>
      <w:r w:rsidR="00C7466F" w:rsidRPr="00C7466F">
        <w:rPr>
          <w:rFonts w:cs="Arial"/>
          <w:color w:val="000000"/>
          <w:lang w:val="en-US"/>
        </w:rPr>
        <w:t>(Pacific Salmon Commission 1985)</w:t>
      </w:r>
      <w:r w:rsidRPr="0082070F">
        <w:rPr>
          <w:lang w:val="en-US"/>
        </w:rPr>
        <w:t>.</w:t>
      </w:r>
    </w:p>
    <w:p w14:paraId="78900453" w14:textId="543ED864" w:rsidR="00EF6EC5" w:rsidRPr="00457EBD" w:rsidRDefault="00EF6EC5" w:rsidP="00EF6EC5">
      <w:pPr>
        <w:rPr>
          <w:lang w:val="en-US"/>
        </w:rPr>
      </w:pPr>
      <w:r w:rsidRPr="00B16069">
        <w:t>[QET] quasi-extinction threshold:</w:t>
      </w:r>
      <w:r w:rsidRPr="0082070F">
        <w:t xml:space="preserve"> The minimum number of spawners below which the population is likely to be critically and immediately imperiled </w:t>
      </w:r>
      <w:r w:rsidR="00C7466F" w:rsidRPr="00C7466F">
        <w:rPr>
          <w:rFonts w:cs="Arial"/>
          <w:color w:val="000000"/>
        </w:rPr>
        <w:t>(Matheson et al. 2007)</w:t>
      </w:r>
    </w:p>
    <w:p w14:paraId="4802E388" w14:textId="3E17F965" w:rsidR="00EF6EC5" w:rsidRPr="00457EBD" w:rsidRDefault="00EF6EC5" w:rsidP="00EF6EC5">
      <w:pPr>
        <w:rPr>
          <w:lang w:val="en-US"/>
        </w:rPr>
      </w:pPr>
      <w:r w:rsidRPr="00457EBD">
        <w:rPr>
          <w:lang w:val="en-US"/>
        </w:rPr>
        <w:t xml:space="preserve">Reference points: thresholds that trigger changes in the harvest of stock management units. Limit reference points are scientifically determined, but removal references and upper stock references include both biological and management considerations in their development </w:t>
      </w:r>
      <w:r w:rsidR="00C7466F" w:rsidRPr="00C7466F">
        <w:rPr>
          <w:rFonts w:cs="Arial"/>
          <w:color w:val="000000"/>
          <w:lang w:val="en-US"/>
        </w:rPr>
        <w:t>(Chaput et al. 2013)</w:t>
      </w:r>
      <w:r w:rsidRPr="00457EBD">
        <w:rPr>
          <w:lang w:val="en-US"/>
        </w:rPr>
        <w:t>.</w:t>
      </w:r>
    </w:p>
    <w:p w14:paraId="31DFAA27" w14:textId="77777777" w:rsidR="00EF6EC5" w:rsidRPr="00457EBD" w:rsidRDefault="00EF6EC5" w:rsidP="00EF6EC5">
      <w:pPr>
        <w:rPr>
          <w:lang w:val="en-US"/>
        </w:rPr>
      </w:pPr>
      <w:r w:rsidRPr="00457EBD">
        <w:rPr>
          <w:lang w:val="en-US"/>
        </w:rPr>
        <w:t>Regime shift: a large, rapid change from one relatively stable general pattern to a new pattern.</w:t>
      </w:r>
    </w:p>
    <w:p w14:paraId="6C8F7A86" w14:textId="1B321D29" w:rsidR="00EF6EC5" w:rsidRPr="00457EBD" w:rsidRDefault="00EF6EC5" w:rsidP="00EF6EC5">
      <w:pPr>
        <w:rPr>
          <w:lang w:val="en-US"/>
        </w:rPr>
      </w:pPr>
      <w:r w:rsidRPr="00457EBD">
        <w:rPr>
          <w:lang w:val="en-US"/>
        </w:rPr>
        <w:t xml:space="preserve">[RR] Removal Reference: “maximum acceptable removal rate for the stock which would apply when the stock is in the healthy zone and includes all anthropogenic mortality” </w:t>
      </w:r>
      <w:r w:rsidR="00C7466F" w:rsidRPr="00C7466F">
        <w:rPr>
          <w:rFonts w:cs="Arial"/>
          <w:color w:val="000000"/>
          <w:lang w:val="en-US"/>
        </w:rPr>
        <w:t>(DFO, 2015a).</w:t>
      </w:r>
    </w:p>
    <w:p w14:paraId="0C881903" w14:textId="77777777" w:rsidR="00EF6EC5" w:rsidRPr="00457EBD" w:rsidRDefault="00EF6EC5" w:rsidP="00EF6EC5">
      <w:pPr>
        <w:rPr>
          <w:lang w:val="en-US"/>
        </w:rPr>
      </w:pPr>
      <w:r w:rsidRPr="00457EBD">
        <w:rPr>
          <w:lang w:val="en-US"/>
        </w:rPr>
        <w:t>[SAS] Smolt-to-Adult Survival: the proportion or percent of smolts that survive to recruit to the fishery. In most cases, smolt counts occur early in the downstream seaward migration, and include downstream freshwater mortality in addition to marine mortality.</w:t>
      </w:r>
    </w:p>
    <w:p w14:paraId="5C343126" w14:textId="744F07AC" w:rsidR="00EF6EC5" w:rsidRPr="00457EBD" w:rsidRDefault="00EF6EC5" w:rsidP="00EF6EC5">
      <w:pPr>
        <w:rPr>
          <w:lang w:val="en-US"/>
        </w:rPr>
      </w:pPr>
      <w:r w:rsidRPr="00B16069">
        <w:rPr>
          <w:lang w:val="en-US"/>
        </w:rPr>
        <w:t>[SEP] Salmonid Enhancement Program:</w:t>
      </w:r>
      <w:r w:rsidRPr="0082070F">
        <w:rPr>
          <w:lang w:val="en-US"/>
        </w:rPr>
        <w:t xml:space="preserve"> A group within DFO that manages, and administers hatchery enhancement in British Columbia. (</w:t>
      </w:r>
      <w:r w:rsidR="00C7466F" w:rsidRPr="00C7466F">
        <w:rPr>
          <w:rFonts w:cs="Arial"/>
          <w:color w:val="000000"/>
          <w:lang w:val="en-US"/>
        </w:rPr>
        <w:t>(Weil et al. 2025)</w:t>
      </w:r>
    </w:p>
    <w:p w14:paraId="594E6D53" w14:textId="68077296" w:rsidR="00EF6EC5" w:rsidRPr="00457EBD" w:rsidRDefault="00EF6EC5" w:rsidP="00EF6EC5">
      <w:pPr>
        <w:rPr>
          <w:lang w:val="en-US"/>
        </w:rPr>
      </w:pPr>
      <w:r w:rsidRPr="00457EBD">
        <w:rPr>
          <w:lang w:val="en-US"/>
        </w:rPr>
        <w:t>[</w:t>
      </w:r>
      <w:proofErr w:type="spellStart"/>
      <w:r w:rsidRPr="00457EBD">
        <w:rPr>
          <w:lang w:val="en-US"/>
        </w:rPr>
        <w:t>S</w:t>
      </w:r>
      <w:r w:rsidRPr="00457EBD">
        <w:rPr>
          <w:vertAlign w:val="subscript"/>
          <w:lang w:val="en-US"/>
        </w:rPr>
        <w:t>gen</w:t>
      </w:r>
      <w:proofErr w:type="spellEnd"/>
      <w:r w:rsidRPr="00457EBD">
        <w:rPr>
          <w:lang w:val="en-US"/>
        </w:rPr>
        <w:t>] The number of spawners required for “recovery to S</w:t>
      </w:r>
      <w:r w:rsidRPr="00457EBD">
        <w:rPr>
          <w:vertAlign w:val="subscript"/>
          <w:lang w:val="en-US"/>
        </w:rPr>
        <w:t>MSY</w:t>
      </w:r>
      <w:r w:rsidRPr="00457EBD">
        <w:rPr>
          <w:lang w:val="en-US"/>
        </w:rPr>
        <w:t xml:space="preserve"> in one generation under  equilibrium conditions” </w:t>
      </w:r>
      <w:r w:rsidR="00C7466F" w:rsidRPr="00C7466F">
        <w:rPr>
          <w:rFonts w:cs="Arial"/>
          <w:color w:val="000000"/>
          <w:lang w:val="en-US"/>
        </w:rPr>
        <w:t>(Holt et al. 2009)</w:t>
      </w:r>
    </w:p>
    <w:p w14:paraId="30C4DFEC" w14:textId="2785C0E1" w:rsidR="00EF6EC5" w:rsidRPr="00457EBD" w:rsidRDefault="00EF6EC5" w:rsidP="00EF6EC5">
      <w:pPr>
        <w:rPr>
          <w:lang w:val="en-US"/>
        </w:rPr>
      </w:pPr>
      <w:r w:rsidRPr="00457EBD">
        <w:rPr>
          <w:lang w:val="en-US"/>
        </w:rPr>
        <w:t>[S</w:t>
      </w:r>
      <w:r w:rsidRPr="00457EBD">
        <w:rPr>
          <w:vertAlign w:val="subscript"/>
          <w:lang w:val="en-US"/>
        </w:rPr>
        <w:t>max</w:t>
      </w:r>
      <w:r w:rsidRPr="00457EBD">
        <w:rPr>
          <w:lang w:val="en-US"/>
        </w:rPr>
        <w:t>] The number of spawners required to produce maximum recruitment</w:t>
      </w:r>
      <w:r w:rsidR="00C7466F" w:rsidRPr="00C7466F">
        <w:rPr>
          <w:rFonts w:cs="Arial"/>
          <w:color w:val="000000"/>
          <w:lang w:val="en-US"/>
        </w:rPr>
        <w:t>(Holt et al. 2009)</w:t>
      </w:r>
    </w:p>
    <w:p w14:paraId="0BCF2140" w14:textId="77777777" w:rsidR="00EF6EC5" w:rsidRPr="00457EBD" w:rsidRDefault="00EF6EC5" w:rsidP="00EF6EC5">
      <w:pPr>
        <w:rPr>
          <w:lang w:val="en-US"/>
        </w:rPr>
      </w:pPr>
      <w:r w:rsidRPr="00457EBD">
        <w:rPr>
          <w:lang w:val="en-US"/>
        </w:rPr>
        <w:t>[S</w:t>
      </w:r>
      <w:r w:rsidRPr="00457EBD">
        <w:rPr>
          <w:vertAlign w:val="subscript"/>
          <w:lang w:val="en-US"/>
        </w:rPr>
        <w:t>MSY</w:t>
      </w:r>
      <w:r w:rsidRPr="00457EBD">
        <w:rPr>
          <w:lang w:val="en-US"/>
        </w:rPr>
        <w:t>] Spawners at Maximum Sustainable Yield: the number of spawning adults that generates the greatest difference between the number of spawners and the number of adult recruits they produce (where spawners are fish that escaped the fishery, and recruits are the fish available to the fishery before fishing begins).</w:t>
      </w:r>
    </w:p>
    <w:p w14:paraId="243B56CA" w14:textId="77777777" w:rsidR="00EF6EC5" w:rsidRPr="00457EBD" w:rsidRDefault="00EF6EC5" w:rsidP="00EF6EC5">
      <w:pPr>
        <w:rPr>
          <w:lang w:val="en-US"/>
        </w:rPr>
      </w:pPr>
      <w:r w:rsidRPr="00457EBD">
        <w:rPr>
          <w:lang w:val="en-US"/>
        </w:rPr>
        <w:t>[SMU] Stock Management Unit: “a group of one or more conservation units (CU) that are managed together with the objective of achieving a joint status” (https://www.pac.dfo-mpo.gc.ca/pacific-smon-pacifique/science/research-recherche/smon-summ-somm-eng.html). Note that in older documents this is also written as “Management Unit”, or MU.</w:t>
      </w:r>
    </w:p>
    <w:p w14:paraId="137D4240" w14:textId="77777777" w:rsidR="00EF6EC5" w:rsidRPr="00457EBD" w:rsidRDefault="00EF6EC5" w:rsidP="00EF6EC5">
      <w:pPr>
        <w:rPr>
          <w:lang w:val="en-US"/>
        </w:rPr>
      </w:pPr>
      <w:r w:rsidRPr="00457EBD">
        <w:rPr>
          <w:lang w:val="en-US"/>
        </w:rPr>
        <w:t>[U</w:t>
      </w:r>
      <w:r w:rsidRPr="00457EBD">
        <w:rPr>
          <w:vertAlign w:val="subscript"/>
          <w:lang w:val="en-US"/>
        </w:rPr>
        <w:t>MSY</w:t>
      </w:r>
      <w:r w:rsidRPr="00457EBD">
        <w:rPr>
          <w:lang w:val="en-US"/>
        </w:rPr>
        <w:t>] Fishing mortality rate that will lead to the Maximum Sustainable Yield: the highest sustainable fishing mortality, which would lead spawner abundance to match Spawners at Maximum Sustainable Yield (</w:t>
      </w:r>
      <w:r w:rsidRPr="00457EBD">
        <w:rPr>
          <w:i/>
          <w:lang w:val="en-US"/>
        </w:rPr>
        <w:t>S</w:t>
      </w:r>
      <w:r w:rsidRPr="00457EBD">
        <w:rPr>
          <w:vertAlign w:val="subscript"/>
          <w:lang w:val="en-US"/>
        </w:rPr>
        <w:t>MSY</w:t>
      </w:r>
      <w:r w:rsidRPr="00457EBD">
        <w:rPr>
          <w:lang w:val="en-US"/>
        </w:rPr>
        <w:t>).</w:t>
      </w:r>
    </w:p>
    <w:p w14:paraId="476353F0" w14:textId="77777777" w:rsidR="00EF6EC5" w:rsidRPr="00457EBD" w:rsidRDefault="00EF6EC5" w:rsidP="00EF6EC5">
      <w:pPr>
        <w:rPr>
          <w:lang w:val="en-US"/>
        </w:rPr>
      </w:pPr>
      <w:r w:rsidRPr="00457EBD">
        <w:rPr>
          <w:lang w:val="en-US"/>
        </w:rPr>
        <w:lastRenderedPageBreak/>
        <w:t>[USR] Upper Stock Reference: the stock level below which losses must be progressively reduced in order to avoid reaching the LRP. In other words, the point below which harvest control rules change as the population size declines until it reaches the LRP (https://www.dfo-mpo.gc.ca/reports-rapports/regs/sff-cpd/precaution-eng.htm).</w:t>
      </w:r>
    </w:p>
    <w:p w14:paraId="4897EAFD" w14:textId="315B23D0" w:rsidR="00EF6EC5" w:rsidRPr="00457EBD" w:rsidRDefault="00EF6EC5" w:rsidP="00EF6EC5">
      <w:pPr>
        <w:rPr>
          <w:lang w:val="en-US"/>
        </w:rPr>
      </w:pPr>
      <w:r w:rsidRPr="00457EBD">
        <w:rPr>
          <w:lang w:val="en-US"/>
        </w:rPr>
        <w:t xml:space="preserve">Wild population: population of salmon that spent their entire life cycle in the wild and originate from parents that were also produced by natural spawning and continuously lived in the wild </w:t>
      </w:r>
      <w:r w:rsidR="00C7466F" w:rsidRPr="00C7466F">
        <w:rPr>
          <w:rFonts w:cs="Arial"/>
          <w:color w:val="000000"/>
          <w:lang w:val="en-US"/>
        </w:rPr>
        <w:t>(DFO 2005)</w:t>
      </w:r>
      <w:r w:rsidRPr="00457EBD">
        <w:rPr>
          <w:lang w:val="en-US"/>
        </w:rPr>
        <w:t>.</w:t>
      </w:r>
    </w:p>
    <w:p w14:paraId="071ECCB9" w14:textId="6AE9B25C" w:rsidR="00EF6EC5" w:rsidRPr="00457EBD" w:rsidRDefault="00EF6EC5" w:rsidP="00EF6EC5">
      <w:pPr>
        <w:rPr>
          <w:lang w:val="en-US"/>
        </w:rPr>
      </w:pPr>
      <w:r w:rsidRPr="00457EBD">
        <w:rPr>
          <w:lang w:val="en-US"/>
        </w:rPr>
        <w:t xml:space="preserve">[WSP] Wild Salmon Policy: a policy published by Fisheries and Oceans Canada that states the intention to “restore and maintain healthy and diverse salmon populations and their habitats for the benefit and enjoyment of the people of Canada in perpetuity” and provides guidelines for achieving this objective </w:t>
      </w:r>
      <w:r w:rsidR="00C7466F" w:rsidRPr="00C7466F">
        <w:rPr>
          <w:rFonts w:cs="Arial"/>
          <w:color w:val="000000"/>
          <w:lang w:val="en-US"/>
        </w:rPr>
        <w:t>(DFO 2005)</w:t>
      </w:r>
      <w:r w:rsidRPr="00457EBD">
        <w:rPr>
          <w:lang w:val="en-US"/>
        </w:rPr>
        <w:t>.</w:t>
      </w:r>
    </w:p>
    <w:p w14:paraId="43A07C65" w14:textId="5300C779" w:rsidR="00EF6EC5" w:rsidRPr="00457EBD" w:rsidRDefault="00EF6EC5" w:rsidP="00EF6EC5">
      <w:pPr>
        <w:rPr>
          <w:lang w:val="en-US"/>
        </w:rPr>
      </w:pPr>
      <w:r w:rsidRPr="00457EBD">
        <w:rPr>
          <w:lang w:val="en-US"/>
        </w:rPr>
        <w:t xml:space="preserve">WSP Integrated Status: The biological status (green/amber/red) of a conservation unit assessed by a group of experts over a multi-day meeting using standardized data </w:t>
      </w:r>
      <w:r w:rsidR="00C7466F" w:rsidRPr="00C7466F">
        <w:rPr>
          <w:rFonts w:cs="Arial"/>
          <w:color w:val="000000"/>
          <w:lang w:val="en-US"/>
        </w:rPr>
        <w:t>(</w:t>
      </w:r>
      <w:proofErr w:type="spellStart"/>
      <w:r w:rsidR="00C7466F" w:rsidRPr="00C7466F">
        <w:rPr>
          <w:rFonts w:cs="Arial"/>
          <w:color w:val="000000"/>
          <w:lang w:val="en-US"/>
        </w:rPr>
        <w:t>Pestal</w:t>
      </w:r>
      <w:proofErr w:type="spellEnd"/>
      <w:r w:rsidR="00C7466F" w:rsidRPr="00C7466F">
        <w:rPr>
          <w:rFonts w:cs="Arial"/>
          <w:color w:val="000000"/>
          <w:lang w:val="en-US"/>
        </w:rPr>
        <w:t xml:space="preserve"> et al. 2023)</w:t>
      </w:r>
    </w:p>
    <w:p w14:paraId="7ED10874" w14:textId="1432E11C" w:rsidR="00EF6EC5" w:rsidRPr="00457EBD" w:rsidRDefault="00EF6EC5" w:rsidP="00EF6EC5">
      <w:pPr>
        <w:rPr>
          <w:lang w:val="en-US"/>
        </w:rPr>
      </w:pPr>
      <w:r w:rsidRPr="00457EBD">
        <w:rPr>
          <w:lang w:val="en-US"/>
        </w:rPr>
        <w:t xml:space="preserve">WSP Rapid Status: A method and process that approximates the Integrated Status Assessment using the same data inputs and a decision tree coded into a </w:t>
      </w:r>
      <w:r>
        <w:rPr>
          <w:lang w:val="en-US"/>
        </w:rPr>
        <w:t xml:space="preserve">decision tree </w:t>
      </w:r>
      <w:r w:rsidRPr="00457EBD">
        <w:rPr>
          <w:lang w:val="en-US"/>
        </w:rPr>
        <w:t xml:space="preserve">to estimate the biological status of a conservation unit </w:t>
      </w:r>
      <w:r w:rsidR="00C7466F" w:rsidRPr="00C7466F">
        <w:rPr>
          <w:rFonts w:cs="Arial"/>
          <w:color w:val="000000"/>
          <w:lang w:val="en-US"/>
        </w:rPr>
        <w:t>(</w:t>
      </w:r>
      <w:proofErr w:type="spellStart"/>
      <w:r w:rsidR="00C7466F" w:rsidRPr="00C7466F">
        <w:rPr>
          <w:rFonts w:cs="Arial"/>
          <w:color w:val="000000"/>
          <w:lang w:val="en-US"/>
        </w:rPr>
        <w:t>Pestal</w:t>
      </w:r>
      <w:proofErr w:type="spellEnd"/>
      <w:r w:rsidR="00C7466F" w:rsidRPr="00C7466F">
        <w:rPr>
          <w:rFonts w:cs="Arial"/>
          <w:color w:val="000000"/>
          <w:lang w:val="en-US"/>
        </w:rPr>
        <w:t xml:space="preserve"> et al. 2023)</w:t>
      </w:r>
      <w:r w:rsidRPr="00457EBD">
        <w:rPr>
          <w:lang w:val="en-US"/>
        </w:rPr>
        <w:t>. The data and results are vetted through Area CU experts, and for official purposes the data and results also go through a broader process with local experts, including Indigenous Knowledge experts, to finalize both statuses and accompanying narratives and information packages for WSP Rapid status.</w:t>
      </w:r>
    </w:p>
    <w:p w14:paraId="343E3B35" w14:textId="77777777" w:rsidR="00EF6EC5" w:rsidRDefault="00EF6EC5" w:rsidP="00EF6EC5">
      <w:r>
        <w:br w:type="page"/>
      </w:r>
    </w:p>
    <w:p w14:paraId="72DF2141" w14:textId="608710EF" w:rsidR="00C725C7" w:rsidRPr="00FE7511" w:rsidRDefault="00EF6EC5" w:rsidP="00EF6EC5">
      <w:pPr>
        <w:pStyle w:val="Heading1"/>
      </w:pPr>
      <w:r>
        <w:lastRenderedPageBreak/>
        <w:t>AP</w:t>
      </w:r>
      <w:r w:rsidR="008E2DE1" w:rsidRPr="00FE7511">
        <w:t xml:space="preserve">PENDIX </w:t>
      </w:r>
      <w:r w:rsidR="009E07E4">
        <w:t>B</w:t>
      </w:r>
      <w:r w:rsidR="008E2DE1" w:rsidRPr="00FE7511">
        <w:t xml:space="preserve">: </w:t>
      </w:r>
      <w:r w:rsidR="003F0A08" w:rsidRPr="00FE7511">
        <w:t>WILD SALMON POLICY RAPID STATUS</w:t>
      </w:r>
      <w:r w:rsidR="00917780">
        <w:t xml:space="preserve"> assesments</w:t>
      </w:r>
      <w:bookmarkEnd w:id="118"/>
      <w:commentRangeEnd w:id="119"/>
      <w:r w:rsidR="001F58BD" w:rsidRPr="00FE7511">
        <w:rPr>
          <w:rStyle w:val="CommentReference"/>
          <w:sz w:val="24"/>
          <w:szCs w:val="24"/>
        </w:rPr>
        <w:commentReference w:id="119"/>
      </w:r>
    </w:p>
    <w:p w14:paraId="35846A70" w14:textId="6F753CEB" w:rsidR="00940A5A" w:rsidRDefault="009277B4" w:rsidP="009277B4">
      <w:pPr>
        <w:pStyle w:val="BodyText"/>
        <w:rPr>
          <w:sz w:val="24"/>
          <w:szCs w:val="22"/>
        </w:rPr>
      </w:pPr>
      <w:r>
        <w:t xml:space="preserve">The Wild Salmon Policy Rapid Status assessment assigns a ‘Red’ (poor), ‘Amber’ (intermediate), or ‘Green’ (good) status with ‘Low’, ‘Medium’, or ‘High’ confidence rating to WSP conservation units (CU) with applicable data. CU statuses are generated by applying Pacific salmon CU data to a computer-coded WSP rapid status </w:t>
      </w:r>
      <w:r w:rsidR="00DA65B1">
        <w:t>decision tree</w:t>
      </w:r>
      <w:r>
        <w:t xml:space="preserve"> that assigns status depending on answers to twelve Yes/No questions that approximate the decision-making process that experts used in WSP integrated status assessments</w:t>
      </w:r>
      <w:r w:rsidR="00F07082">
        <w:t xml:space="preserve"> (Figure </w:t>
      </w:r>
      <w:r w:rsidR="009F3C40">
        <w:t>B</w:t>
      </w:r>
      <w:r w:rsidR="001A0711">
        <w:t>1)</w:t>
      </w:r>
      <w:r>
        <w:t xml:space="preserve">. The combination of metrics applied, and their individual status values compared to metric thresholds, leads to a WSP rapid status. </w:t>
      </w:r>
      <w:r w:rsidR="001B625C" w:rsidRPr="00CD1218">
        <w:t xml:space="preserve">The decision tree results are then reviewed annually by CU experts, where additional </w:t>
      </w:r>
      <w:r w:rsidR="00E86327" w:rsidRPr="00CD1218">
        <w:t>qualitative data is considered</w:t>
      </w:r>
      <w:r w:rsidR="001B625C" w:rsidRPr="00CD1218">
        <w:t xml:space="preserve"> in the</w:t>
      </w:r>
      <w:r w:rsidR="009B2306" w:rsidRPr="00CD1218">
        <w:t xml:space="preserve"> final assignment of WSP status</w:t>
      </w:r>
      <w:r w:rsidR="00467E0A" w:rsidRPr="00CD1218">
        <w:t xml:space="preserve"> </w:t>
      </w:r>
      <w:r w:rsidR="00C7466F" w:rsidRPr="00C7466F">
        <w:rPr>
          <w:rFonts w:cs="Arial"/>
          <w:color w:val="000000"/>
        </w:rPr>
        <w:t>(Grant et al. 2026)</w:t>
      </w:r>
      <w:r w:rsidR="00467E0A" w:rsidRPr="00CD1218">
        <w:t>.</w:t>
      </w:r>
      <w:r w:rsidR="00ED6E67" w:rsidRPr="00CD1218">
        <w:t xml:space="preserve"> For Spring and Summer </w:t>
      </w:r>
      <w:r w:rsidR="008E57C4" w:rsidRPr="008E57C4">
        <w:t>5</w:t>
      </w:r>
      <w:r w:rsidR="008E57C4" w:rsidRPr="008E57C4">
        <w:rPr>
          <w:vertAlign w:val="subscript"/>
        </w:rPr>
        <w:t>2</w:t>
      </w:r>
      <w:r w:rsidR="00ED6E67" w:rsidRPr="00CD1218">
        <w:t xml:space="preserve"> </w:t>
      </w:r>
      <w:r w:rsidR="008E57C4">
        <w:t>(</w:t>
      </w:r>
      <w:r w:rsidR="00ED6E67" w:rsidRPr="00CD1218">
        <w:t>1.3</w:t>
      </w:r>
      <w:r w:rsidR="008E57C4">
        <w:t>)</w:t>
      </w:r>
      <w:r w:rsidR="00ED6E67" w:rsidRPr="00CD1218">
        <w:t xml:space="preserve"> SMUs, two</w:t>
      </w:r>
      <w:r w:rsidR="006250CD" w:rsidRPr="00CD1218">
        <w:t xml:space="preserve"> </w:t>
      </w:r>
      <w:r w:rsidR="00ED6E67" w:rsidRPr="00CD1218">
        <w:t xml:space="preserve">expert review processes were completed in 2025 for the </w:t>
      </w:r>
      <w:r w:rsidR="0014716A" w:rsidRPr="00CD1218">
        <w:t xml:space="preserve">2023 and </w:t>
      </w:r>
      <w:r w:rsidR="00ED6E67" w:rsidRPr="00CD1218">
        <w:t>2024 escapement year</w:t>
      </w:r>
      <w:r w:rsidR="0014716A" w:rsidRPr="00CD1218">
        <w:t>s</w:t>
      </w:r>
      <w:r w:rsidR="00ED6E67" w:rsidRPr="00CD1218">
        <w:t xml:space="preserve"> (</w:t>
      </w:r>
      <w:r w:rsidR="00BB2DC4">
        <w:t>se</w:t>
      </w:r>
      <w:r w:rsidR="006F1703">
        <w:t xml:space="preserve">e </w:t>
      </w:r>
      <w:r w:rsidR="004665B2">
        <w:t>S</w:t>
      </w:r>
      <w:r w:rsidR="006F1703">
        <w:t>upplementary</w:t>
      </w:r>
      <w:r w:rsidR="00BB2DC4" w:rsidDel="004665B2">
        <w:t xml:space="preserve"> </w:t>
      </w:r>
      <w:r w:rsidR="004665B2">
        <w:t xml:space="preserve">Materials A </w:t>
      </w:r>
      <w:r w:rsidR="00BB2DC4">
        <w:t>in</w:t>
      </w:r>
      <w:r w:rsidR="006F1703">
        <w:t xml:space="preserve"> [</w:t>
      </w:r>
      <w:r w:rsidR="006F1703" w:rsidRPr="00BB2DC4">
        <w:rPr>
          <w:highlight w:val="yellow"/>
        </w:rPr>
        <w:t xml:space="preserve">INSERT ZENODO </w:t>
      </w:r>
      <w:r w:rsidR="006F1703" w:rsidRPr="00BB2DC4">
        <w:rPr>
          <w:sz w:val="24"/>
          <w:szCs w:val="22"/>
          <w:highlight w:val="yellow"/>
        </w:rPr>
        <w:t>LINK</w:t>
      </w:r>
      <w:r w:rsidR="006F1703" w:rsidRPr="00B6106D">
        <w:rPr>
          <w:szCs w:val="22"/>
          <w:highlight w:val="yellow"/>
        </w:rPr>
        <w:t>]</w:t>
      </w:r>
      <w:r w:rsidR="006F1703" w:rsidRPr="00B6106D">
        <w:rPr>
          <w:szCs w:val="22"/>
        </w:rPr>
        <w:t xml:space="preserve"> for complete reports </w:t>
      </w:r>
      <w:r w:rsidR="0049647A" w:rsidRPr="00B6106D">
        <w:rPr>
          <w:szCs w:val="22"/>
        </w:rPr>
        <w:t>from these review</w:t>
      </w:r>
      <w:r w:rsidR="00BB2DC4" w:rsidRPr="00B6106D">
        <w:rPr>
          <w:szCs w:val="22"/>
        </w:rPr>
        <w:t xml:space="preserve"> processes</w:t>
      </w:r>
      <w:r w:rsidR="00BB2DC4">
        <w:rPr>
          <w:sz w:val="24"/>
          <w:szCs w:val="22"/>
        </w:rPr>
        <w:t>).</w:t>
      </w:r>
      <w:r w:rsidR="0049647A">
        <w:rPr>
          <w:sz w:val="24"/>
          <w:szCs w:val="22"/>
        </w:rPr>
        <w:t xml:space="preserve"> </w:t>
      </w:r>
    </w:p>
    <w:p w14:paraId="7B236295" w14:textId="7728F780" w:rsidR="38EF40AD" w:rsidRDefault="009277B4" w:rsidP="0054515A">
      <w:pPr>
        <w:pStyle w:val="BodyText"/>
      </w:pPr>
      <w:r w:rsidRPr="006F1703">
        <w:rPr>
          <w:sz w:val="24"/>
          <w:szCs w:val="22"/>
        </w:rPr>
        <w:t>Metric</w:t>
      </w:r>
      <w:r>
        <w:t xml:space="preserve"> Dashboards (Figures </w:t>
      </w:r>
      <w:r w:rsidR="008C62A0">
        <w:t>B</w:t>
      </w:r>
      <w:r w:rsidR="003F751E">
        <w:t>1</w:t>
      </w:r>
      <w:r>
        <w:t>.</w:t>
      </w:r>
      <w:r w:rsidR="004D7EBD">
        <w:t>1</w:t>
      </w:r>
      <w:r>
        <w:t xml:space="preserve">- </w:t>
      </w:r>
      <w:r w:rsidR="008C62A0">
        <w:t>B</w:t>
      </w:r>
      <w:r>
        <w:t>2.</w:t>
      </w:r>
      <w:r w:rsidR="004D7EBD">
        <w:t>6</w:t>
      </w:r>
      <w:r>
        <w:t xml:space="preserve">) are also produced for WSP rapid status assessment processes. </w:t>
      </w:r>
      <w:bookmarkStart w:id="120" w:name="_Hlk204157800"/>
      <w:r>
        <w:t xml:space="preserve">However, it should be noted that the </w:t>
      </w:r>
      <w:r w:rsidR="001651EC">
        <w:t>decision tree</w:t>
      </w:r>
      <w:r>
        <w:t xml:space="preserve"> thresholds are not always one-to-one with metric benchmarks because the </w:t>
      </w:r>
      <w:r w:rsidR="001651EC">
        <w:t>decision tree</w:t>
      </w:r>
      <w:r>
        <w:t xml:space="preserve"> uses decision rules to approximate expert-driven decisions</w:t>
      </w:r>
      <w:r w:rsidR="00F07082">
        <w:t xml:space="preserve">. </w:t>
      </w:r>
      <w:bookmarkEnd w:id="120"/>
      <w:r>
        <w:t xml:space="preserve">Methods and background information are described in greater detail in </w:t>
      </w:r>
      <w:r w:rsidR="00C7466F" w:rsidRPr="00C7466F">
        <w:rPr>
          <w:rFonts w:cs="Arial"/>
          <w:color w:val="000000"/>
        </w:rPr>
        <w:t>(</w:t>
      </w:r>
      <w:proofErr w:type="spellStart"/>
      <w:r w:rsidR="00C7466F" w:rsidRPr="00C7466F">
        <w:rPr>
          <w:rFonts w:cs="Arial"/>
          <w:color w:val="000000"/>
        </w:rPr>
        <w:t>Pestal</w:t>
      </w:r>
      <w:proofErr w:type="spellEnd"/>
      <w:r w:rsidR="00C7466F" w:rsidRPr="00C7466F">
        <w:rPr>
          <w:rFonts w:cs="Arial"/>
          <w:color w:val="000000"/>
        </w:rPr>
        <w:t xml:space="preserve"> et al. 2023; DFO 2024; Grant et al. 2026 in press)</w:t>
      </w:r>
      <w:r w:rsidR="00E31B0F">
        <w:t xml:space="preserve"> </w:t>
      </w:r>
      <w:r w:rsidR="00452ABD">
        <w:rPr>
          <w:rFonts w:cs="Arial"/>
        </w:rPr>
        <w:t xml:space="preserve"> </w:t>
      </w:r>
      <w:r w:rsidR="00940A5A">
        <w:rPr>
          <w:rFonts w:cs="Arial"/>
        </w:rPr>
        <w:t xml:space="preserve">Updated benchmark values developed in this research document (Table </w:t>
      </w:r>
      <w:r w:rsidR="00C56855">
        <w:rPr>
          <w:rFonts w:cs="Arial"/>
        </w:rPr>
        <w:t>B</w:t>
      </w:r>
      <w:r w:rsidR="00D710FE">
        <w:rPr>
          <w:rFonts w:cs="Arial"/>
        </w:rPr>
        <w:t>1</w:t>
      </w:r>
      <w:r w:rsidR="00940A5A">
        <w:rPr>
          <w:rFonts w:cs="Arial"/>
        </w:rPr>
        <w:t xml:space="preserve">) are reflected in the </w:t>
      </w:r>
      <w:r w:rsidR="003430B9">
        <w:rPr>
          <w:rFonts w:cs="Arial"/>
        </w:rPr>
        <w:t xml:space="preserve">status </w:t>
      </w:r>
      <w:r w:rsidR="00940A5A">
        <w:rPr>
          <w:rFonts w:cs="Arial"/>
        </w:rPr>
        <w:t xml:space="preserve">dashboards presented here (Figures </w:t>
      </w:r>
      <w:r w:rsidR="00D710FE">
        <w:rPr>
          <w:rFonts w:cs="Arial"/>
        </w:rPr>
        <w:t>B</w:t>
      </w:r>
      <w:r w:rsidR="00940A5A">
        <w:rPr>
          <w:rFonts w:cs="Arial"/>
        </w:rPr>
        <w:t>1.1-</w:t>
      </w:r>
      <w:r w:rsidR="00D710FE">
        <w:rPr>
          <w:rFonts w:cs="Arial"/>
        </w:rPr>
        <w:t>B.</w:t>
      </w:r>
      <w:r w:rsidR="00940A5A">
        <w:rPr>
          <w:rFonts w:cs="Arial"/>
        </w:rPr>
        <w:t>2.).</w:t>
      </w:r>
      <w:r w:rsidR="00AB549E">
        <w:rPr>
          <w:rFonts w:cs="Arial"/>
        </w:rPr>
        <w:t xml:space="preserve"> These benchmark updates did not result in any changes in CU-status outcomes that were evaluated at the recent expert review processes </w:t>
      </w:r>
      <w:r w:rsidR="00AB549E" w:rsidRPr="00AB549E">
        <w:rPr>
          <w:rFonts w:cs="Arial"/>
          <w:highlight w:val="yellow"/>
        </w:rPr>
        <w:t>[INSERT ZENODO LINK]</w:t>
      </w:r>
      <w:r w:rsidR="00AB549E">
        <w:rPr>
          <w:rFonts w:cs="Arial"/>
        </w:rPr>
        <w:t xml:space="preserve">. </w:t>
      </w:r>
    </w:p>
    <w:p w14:paraId="1DF8D6D5" w14:textId="25546412" w:rsidR="005972AC" w:rsidRPr="00FE7511" w:rsidRDefault="00905F45" w:rsidP="002F6B1F">
      <w:pPr>
        <w:pStyle w:val="BodyText"/>
        <w:keepNext/>
        <w:jc w:val="center"/>
      </w:pPr>
      <w:commentRangeStart w:id="121"/>
      <w:commentRangeEnd w:id="121"/>
      <w:r w:rsidRPr="002F6B1F">
        <w:rPr>
          <w:rStyle w:val="CommentReference"/>
          <w:sz w:val="22"/>
          <w:szCs w:val="20"/>
        </w:rPr>
        <w:lastRenderedPageBreak/>
        <w:commentReference w:id="121"/>
      </w:r>
      <w:r w:rsidR="002F6B1F" w:rsidRPr="002F6B1F">
        <w:t xml:space="preserve"> </w:t>
      </w:r>
      <w:r w:rsidR="002F6B1F">
        <w:rPr>
          <w:noProof/>
        </w:rPr>
        <w:drawing>
          <wp:inline distT="0" distB="0" distL="0" distR="0" wp14:anchorId="42D5232D" wp14:editId="4FF5DE5B">
            <wp:extent cx="6551131" cy="3787293"/>
            <wp:effectExtent l="0" t="0" r="2540" b="3810"/>
            <wp:docPr id="176882748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27484" name="Picture 1" descr="A diagram of a project&#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575959" cy="3801646"/>
                    </a:xfrm>
                    <a:prstGeom prst="rect">
                      <a:avLst/>
                    </a:prstGeom>
                    <a:noFill/>
                    <a:ln>
                      <a:noFill/>
                    </a:ln>
                  </pic:spPr>
                </pic:pic>
              </a:graphicData>
            </a:graphic>
          </wp:inline>
        </w:drawing>
      </w:r>
    </w:p>
    <w:p w14:paraId="554AE849" w14:textId="01648E73" w:rsidR="005972AC" w:rsidRPr="00FE7511" w:rsidRDefault="005972AC" w:rsidP="00A628CC">
      <w:pPr>
        <w:pStyle w:val="Caption-Figure"/>
        <w:rPr>
          <w:rFonts w:cs="Arial"/>
          <w:szCs w:val="22"/>
        </w:rPr>
      </w:pPr>
      <w:r w:rsidRPr="00FE7511">
        <w:t xml:space="preserve">Figure </w:t>
      </w:r>
      <w:r w:rsidR="009F3C40">
        <w:t>B</w:t>
      </w:r>
      <w:r w:rsidR="007F2E0E" w:rsidRPr="00FE7511">
        <w:t xml:space="preserve">.1. WSP rapid status decision. To assess a CU, metric values are compared to thresholds presented at each decision point. Yes or No answers split each path of the decision tree, terminating at WSP rapid status assignments. The different splits are identified as nodes: 1 to 65. </w:t>
      </w:r>
      <w:r w:rsidR="000A2C4A">
        <w:rPr>
          <w:b/>
          <w:bCs/>
        </w:rPr>
        <w:t>Branch</w:t>
      </w:r>
      <w:r w:rsidR="007F2E0E" w:rsidRPr="00FE7511">
        <w:rPr>
          <w:b/>
          <w:bCs/>
        </w:rPr>
        <w:t xml:space="preserve"> 1</w:t>
      </w:r>
      <w:r w:rsidR="007F2E0E" w:rsidRPr="00FE7511">
        <w:t xml:space="preserve"> is taken </w:t>
      </w:r>
      <w:r w:rsidR="0001631A">
        <w:t xml:space="preserve">if </w:t>
      </w:r>
      <w:r w:rsidR="00C80CDE">
        <w:t>a CU’s abundance falls below the absolute abundance lower threshold of 1,500</w:t>
      </w:r>
      <w:r w:rsidR="006B79CC">
        <w:t xml:space="preserve"> (Node 3)</w:t>
      </w:r>
      <w:r w:rsidR="007F2E0E" w:rsidRPr="00FE7511">
        <w:t xml:space="preserve">. </w:t>
      </w:r>
      <w:r w:rsidR="006B79CC">
        <w:rPr>
          <w:b/>
          <w:bCs/>
        </w:rPr>
        <w:t>Branch</w:t>
      </w:r>
      <w:r w:rsidR="007F2E0E" w:rsidRPr="00FE7511">
        <w:rPr>
          <w:b/>
          <w:bCs/>
        </w:rPr>
        <w:t xml:space="preserve"> 2</w:t>
      </w:r>
      <w:r w:rsidR="007F2E0E" w:rsidRPr="00FE7511">
        <w:t xml:space="preserve"> is taken when </w:t>
      </w:r>
      <w:r w:rsidR="006B79CC">
        <w:t>a CU’s abundance falls between the absolute abundance lower threshold of 1,500 and the upper threshold of 10,000</w:t>
      </w:r>
      <w:r w:rsidR="007F2E0E" w:rsidRPr="00FE7511">
        <w:t>.</w:t>
      </w:r>
      <w:r w:rsidR="006669EA">
        <w:t xml:space="preserve"> </w:t>
      </w:r>
      <w:r w:rsidR="006669EA" w:rsidRPr="0054515A">
        <w:rPr>
          <w:b/>
        </w:rPr>
        <w:t>Branch 3</w:t>
      </w:r>
      <w:r w:rsidR="006669EA">
        <w:t xml:space="preserve"> is taken if a CU’s abundance exceeds the absolute abundance upper threshold of 10,000, or the total spawner abundance for the CU is unknown</w:t>
      </w:r>
      <w:r w:rsidR="0054515A">
        <w:t xml:space="preserve"> </w:t>
      </w:r>
      <w:r w:rsidR="00C7466F" w:rsidRPr="00C7466F">
        <w:rPr>
          <w:rFonts w:cs="Arial"/>
          <w:color w:val="000000"/>
        </w:rPr>
        <w:t>(Grant et al. 2026 in press)</w:t>
      </w:r>
      <w:r w:rsidR="0054515A">
        <w:t xml:space="preserve"> </w:t>
      </w:r>
    </w:p>
    <w:p w14:paraId="671244E7" w14:textId="02F7D0D6" w:rsidR="0017105E" w:rsidRDefault="005C7CBB" w:rsidP="00CC7D0F">
      <w:pPr>
        <w:pStyle w:val="Heading4"/>
      </w:pPr>
      <w:r>
        <w:t xml:space="preserve">Relative </w:t>
      </w:r>
      <w:r w:rsidR="0017105E">
        <w:t xml:space="preserve">Abundance Benchmarks </w:t>
      </w:r>
    </w:p>
    <w:p w14:paraId="6BDC207F" w14:textId="4CEDD396" w:rsidR="00503EC4" w:rsidRDefault="00503EC4" w:rsidP="0015455C">
      <w:pPr>
        <w:pStyle w:val="Caption-Table"/>
      </w:pPr>
      <w:commentRangeStart w:id="122"/>
      <w:r>
        <w:t xml:space="preserve">Table </w:t>
      </w:r>
      <w:r w:rsidR="00C56855">
        <w:t>B1</w:t>
      </w:r>
      <w:r>
        <w:t xml:space="preserve">. </w:t>
      </w:r>
      <w:r w:rsidR="00177440">
        <w:t xml:space="preserve">Median estimates (50% </w:t>
      </w:r>
      <w:r w:rsidR="0015455C">
        <w:t>c</w:t>
      </w:r>
      <w:r w:rsidR="00177440">
        <w:t>redible interval) of CU-level lower</w:t>
      </w:r>
      <w:r>
        <w:t xml:space="preserve"> (20% S</w:t>
      </w:r>
      <w:r w:rsidRPr="0015455C">
        <w:rPr>
          <w:vertAlign w:val="subscript"/>
        </w:rPr>
        <w:t>max</w:t>
      </w:r>
      <w:r>
        <w:t xml:space="preserve">) and </w:t>
      </w:r>
      <w:r w:rsidR="007712D9">
        <w:t>u</w:t>
      </w:r>
      <w:r>
        <w:t>pper (</w:t>
      </w:r>
      <w:r w:rsidR="0089539B">
        <w:t>85% S</w:t>
      </w:r>
      <w:r w:rsidR="0015455C">
        <w:rPr>
          <w:vertAlign w:val="subscript"/>
        </w:rPr>
        <w:t>MSY</w:t>
      </w:r>
      <w:r w:rsidR="0089539B">
        <w:t xml:space="preserve">) </w:t>
      </w:r>
      <w:r w:rsidR="00872E02">
        <w:t>relative abundance benchmarks for the Rapid Status Assessment</w:t>
      </w:r>
      <w:r w:rsidR="0015455C">
        <w:t>, with lower (2.5%) and upper (97.5%) credible intervals</w:t>
      </w:r>
      <w:r w:rsidR="00872E02">
        <w:t xml:space="preserve">. Note that these </w:t>
      </w:r>
      <w:r w:rsidR="0015455C">
        <w:t xml:space="preserve">benchmark </w:t>
      </w:r>
      <w:r w:rsidR="00872E02">
        <w:t xml:space="preserve">values do not affect CU status outcomes because all CUs are evaluated using either the 1500 absolute abundance threshold or trend-based thresholds due to the quality of escapement data available. </w:t>
      </w:r>
      <w:commentRangeEnd w:id="122"/>
      <w:r w:rsidR="007C7D20">
        <w:rPr>
          <w:rStyle w:val="CommentReference"/>
          <w:sz w:val="20"/>
          <w:szCs w:val="20"/>
        </w:rPr>
        <w:commentReference w:id="122"/>
      </w:r>
    </w:p>
    <w:tbl>
      <w:tblPr>
        <w:tblW w:w="5345" w:type="pct"/>
        <w:jc w:val="center"/>
        <w:tblLayout w:type="fixed"/>
        <w:tblLook w:val="04A0" w:firstRow="1" w:lastRow="0" w:firstColumn="1" w:lastColumn="0" w:noHBand="0" w:noVBand="1"/>
      </w:tblPr>
      <w:tblGrid>
        <w:gridCol w:w="1748"/>
        <w:gridCol w:w="3022"/>
        <w:gridCol w:w="830"/>
        <w:gridCol w:w="1369"/>
        <w:gridCol w:w="895"/>
        <w:gridCol w:w="1067"/>
        <w:gridCol w:w="1075"/>
      </w:tblGrid>
      <w:tr w:rsidR="006C68D3" w14:paraId="5C2B9D57" w14:textId="1D7C3180" w:rsidTr="00503EC4">
        <w:trPr>
          <w:trHeight w:val="135"/>
          <w:tblHeader/>
          <w:jc w:val="center"/>
        </w:trPr>
        <w:tc>
          <w:tcPr>
            <w:tcW w:w="873" w:type="pct"/>
            <w:tcBorders>
              <w:top w:val="single" w:sz="8" w:space="0" w:color="auto"/>
              <w:bottom w:val="single" w:sz="8" w:space="0" w:color="auto"/>
            </w:tcBorders>
            <w:hideMark/>
          </w:tcPr>
          <w:p w14:paraId="06B252DF" w14:textId="77777777" w:rsidR="00067427" w:rsidRDefault="00067427" w:rsidP="00FD56CF">
            <w:pPr>
              <w:pStyle w:val="Table"/>
              <w:jc w:val="center"/>
              <w:rPr>
                <w:b/>
                <w:bCs/>
                <w:lang w:eastAsia="en-CA"/>
              </w:rPr>
            </w:pPr>
            <w:r>
              <w:rPr>
                <w:b/>
                <w:bCs/>
                <w:lang w:eastAsia="en-CA"/>
              </w:rPr>
              <w:t>SMU Name</w:t>
            </w:r>
          </w:p>
        </w:tc>
        <w:tc>
          <w:tcPr>
            <w:tcW w:w="1510" w:type="pct"/>
            <w:tcBorders>
              <w:top w:val="single" w:sz="8" w:space="0" w:color="auto"/>
              <w:bottom w:val="single" w:sz="8" w:space="0" w:color="auto"/>
            </w:tcBorders>
            <w:hideMark/>
          </w:tcPr>
          <w:p w14:paraId="0221E5A5" w14:textId="77777777" w:rsidR="00067427" w:rsidRDefault="00067427" w:rsidP="00FD56CF">
            <w:pPr>
              <w:pStyle w:val="Table"/>
              <w:jc w:val="center"/>
              <w:rPr>
                <w:b/>
                <w:bCs/>
                <w:lang w:eastAsia="en-CA"/>
              </w:rPr>
            </w:pPr>
            <w:r>
              <w:rPr>
                <w:b/>
                <w:bCs/>
                <w:lang w:eastAsia="en-CA"/>
              </w:rPr>
              <w:t>CU Name</w:t>
            </w:r>
          </w:p>
        </w:tc>
        <w:tc>
          <w:tcPr>
            <w:tcW w:w="415" w:type="pct"/>
            <w:tcBorders>
              <w:top w:val="single" w:sz="8" w:space="0" w:color="auto"/>
              <w:bottom w:val="single" w:sz="8" w:space="0" w:color="auto"/>
            </w:tcBorders>
            <w:hideMark/>
          </w:tcPr>
          <w:p w14:paraId="697399FF" w14:textId="77777777" w:rsidR="00067427" w:rsidRDefault="00067427" w:rsidP="00FD56CF">
            <w:pPr>
              <w:pStyle w:val="Table"/>
              <w:jc w:val="center"/>
              <w:rPr>
                <w:lang w:eastAsia="en-CA"/>
              </w:rPr>
            </w:pPr>
            <w:r>
              <w:rPr>
                <w:b/>
                <w:bCs/>
                <w:lang w:eastAsia="en-CA"/>
              </w:rPr>
              <w:t>CU ID</w:t>
            </w:r>
          </w:p>
        </w:tc>
        <w:tc>
          <w:tcPr>
            <w:tcW w:w="684" w:type="pct"/>
            <w:tcBorders>
              <w:top w:val="single" w:sz="8" w:space="0" w:color="auto"/>
              <w:bottom w:val="single" w:sz="8" w:space="0" w:color="auto"/>
            </w:tcBorders>
            <w:hideMark/>
          </w:tcPr>
          <w:p w14:paraId="12E7A82E" w14:textId="418C9BE8" w:rsidR="00067427" w:rsidRDefault="00067427" w:rsidP="00FD56CF">
            <w:pPr>
              <w:pStyle w:val="Table"/>
              <w:jc w:val="center"/>
              <w:rPr>
                <w:lang w:eastAsia="en-CA"/>
              </w:rPr>
            </w:pPr>
            <w:r>
              <w:rPr>
                <w:b/>
                <w:bCs/>
                <w:lang w:eastAsia="en-CA"/>
              </w:rPr>
              <w:t>Benchmark</w:t>
            </w:r>
          </w:p>
        </w:tc>
        <w:tc>
          <w:tcPr>
            <w:tcW w:w="447" w:type="pct"/>
            <w:tcBorders>
              <w:top w:val="single" w:sz="8" w:space="0" w:color="auto"/>
              <w:bottom w:val="single" w:sz="8" w:space="0" w:color="auto"/>
            </w:tcBorders>
          </w:tcPr>
          <w:p w14:paraId="44B1FBB3" w14:textId="388BC420" w:rsidR="00067427" w:rsidRDefault="00067427" w:rsidP="00FD56CF">
            <w:pPr>
              <w:pStyle w:val="Table"/>
              <w:jc w:val="center"/>
              <w:rPr>
                <w:b/>
                <w:bCs/>
                <w:lang w:eastAsia="en-CA"/>
              </w:rPr>
            </w:pPr>
            <w:r>
              <w:rPr>
                <w:b/>
                <w:bCs/>
                <w:lang w:eastAsia="en-CA"/>
              </w:rPr>
              <w:t>50% CI</w:t>
            </w:r>
          </w:p>
        </w:tc>
        <w:tc>
          <w:tcPr>
            <w:tcW w:w="533" w:type="pct"/>
            <w:tcBorders>
              <w:top w:val="single" w:sz="8" w:space="0" w:color="auto"/>
              <w:bottom w:val="single" w:sz="8" w:space="0" w:color="auto"/>
            </w:tcBorders>
          </w:tcPr>
          <w:p w14:paraId="3645A050" w14:textId="0E41FF1C" w:rsidR="00067427" w:rsidRDefault="00067427" w:rsidP="00FD56CF">
            <w:pPr>
              <w:pStyle w:val="Table"/>
              <w:jc w:val="center"/>
              <w:rPr>
                <w:b/>
                <w:bCs/>
                <w:lang w:eastAsia="en-CA"/>
              </w:rPr>
            </w:pPr>
            <w:r>
              <w:rPr>
                <w:b/>
                <w:bCs/>
                <w:lang w:eastAsia="en-CA"/>
              </w:rPr>
              <w:t>2.5% CI</w:t>
            </w:r>
          </w:p>
        </w:tc>
        <w:tc>
          <w:tcPr>
            <w:tcW w:w="537" w:type="pct"/>
            <w:tcBorders>
              <w:top w:val="single" w:sz="8" w:space="0" w:color="auto"/>
              <w:bottom w:val="single" w:sz="8" w:space="0" w:color="auto"/>
            </w:tcBorders>
          </w:tcPr>
          <w:p w14:paraId="4083CC46" w14:textId="1AB97058" w:rsidR="00067427" w:rsidRDefault="00067427" w:rsidP="00FD56CF">
            <w:pPr>
              <w:pStyle w:val="Table"/>
              <w:jc w:val="center"/>
              <w:rPr>
                <w:b/>
                <w:bCs/>
                <w:lang w:eastAsia="en-CA"/>
              </w:rPr>
            </w:pPr>
            <w:r>
              <w:rPr>
                <w:b/>
                <w:bCs/>
                <w:lang w:eastAsia="en-CA"/>
              </w:rPr>
              <w:t>97.5% CI</w:t>
            </w:r>
          </w:p>
        </w:tc>
      </w:tr>
      <w:tr w:rsidR="006C68D3" w14:paraId="0CDA52BF" w14:textId="730F75C3" w:rsidTr="00503EC4">
        <w:trPr>
          <w:trHeight w:val="343"/>
          <w:jc w:val="center"/>
        </w:trPr>
        <w:tc>
          <w:tcPr>
            <w:tcW w:w="873" w:type="pct"/>
            <w:tcBorders>
              <w:top w:val="single" w:sz="8" w:space="0" w:color="auto"/>
            </w:tcBorders>
            <w:hideMark/>
          </w:tcPr>
          <w:p w14:paraId="103FE807" w14:textId="2A4967B4" w:rsidR="00067427" w:rsidRDefault="00067427" w:rsidP="00FD56CF">
            <w:pPr>
              <w:pStyle w:val="Table"/>
              <w:jc w:val="center"/>
              <w:rPr>
                <w:lang w:eastAsia="en-CA"/>
              </w:rPr>
            </w:pPr>
            <w:r>
              <w:rPr>
                <w:lang w:eastAsia="en-CA"/>
              </w:rPr>
              <w:t xml:space="preserve">Fraser Spring </w:t>
            </w:r>
            <w:r w:rsidR="005919CC">
              <w:rPr>
                <w:lang w:eastAsia="en-CA"/>
              </w:rPr>
              <w:t>5</w:t>
            </w:r>
            <w:r w:rsidR="005919CC" w:rsidRPr="005919CC">
              <w:rPr>
                <w:vertAlign w:val="subscript"/>
                <w:lang w:eastAsia="en-CA"/>
              </w:rPr>
              <w:t>2</w:t>
            </w:r>
            <w:r w:rsidR="005919CC">
              <w:rPr>
                <w:lang w:eastAsia="en-CA"/>
              </w:rPr>
              <w:t xml:space="preserve"> (</w:t>
            </w:r>
            <w:r>
              <w:rPr>
                <w:lang w:eastAsia="en-CA"/>
              </w:rPr>
              <w:t>1.3</w:t>
            </w:r>
            <w:r w:rsidR="005919CC">
              <w:rPr>
                <w:lang w:eastAsia="en-CA"/>
              </w:rPr>
              <w:t>)</w:t>
            </w:r>
          </w:p>
        </w:tc>
        <w:tc>
          <w:tcPr>
            <w:tcW w:w="1510" w:type="pct"/>
            <w:tcBorders>
              <w:top w:val="single" w:sz="8" w:space="0" w:color="auto"/>
            </w:tcBorders>
            <w:hideMark/>
          </w:tcPr>
          <w:p w14:paraId="7EB50AB6" w14:textId="61DB1ACB" w:rsidR="00067427" w:rsidRDefault="00067427" w:rsidP="00FD56CF">
            <w:pPr>
              <w:pStyle w:val="Table"/>
              <w:jc w:val="center"/>
              <w:rPr>
                <w:lang w:eastAsia="en-CA"/>
              </w:rPr>
            </w:pPr>
            <w:r>
              <w:rPr>
                <w:lang w:eastAsia="en-CA"/>
              </w:rPr>
              <w:t>Lower Fraser</w:t>
            </w:r>
          </w:p>
        </w:tc>
        <w:tc>
          <w:tcPr>
            <w:tcW w:w="415" w:type="pct"/>
            <w:tcBorders>
              <w:top w:val="single" w:sz="8" w:space="0" w:color="auto"/>
            </w:tcBorders>
            <w:hideMark/>
          </w:tcPr>
          <w:p w14:paraId="0268F4D6" w14:textId="77777777" w:rsidR="00067427" w:rsidRDefault="00067427" w:rsidP="00FD56CF">
            <w:pPr>
              <w:pStyle w:val="Table"/>
              <w:jc w:val="center"/>
              <w:rPr>
                <w:lang w:eastAsia="en-CA"/>
              </w:rPr>
            </w:pPr>
            <w:r>
              <w:rPr>
                <w:lang w:eastAsia="en-CA"/>
              </w:rPr>
              <w:t>CK-04</w:t>
            </w:r>
          </w:p>
        </w:tc>
        <w:tc>
          <w:tcPr>
            <w:tcW w:w="684" w:type="pct"/>
            <w:tcBorders>
              <w:top w:val="single" w:sz="8" w:space="0" w:color="auto"/>
            </w:tcBorders>
            <w:hideMark/>
          </w:tcPr>
          <w:p w14:paraId="3F69239C" w14:textId="2100DFB4" w:rsidR="00067427" w:rsidRPr="00AC2922" w:rsidRDefault="00067427" w:rsidP="00FD56CF">
            <w:pPr>
              <w:pStyle w:val="Table"/>
              <w:jc w:val="center"/>
              <w:rPr>
                <w:lang w:eastAsia="en-CA"/>
              </w:rPr>
            </w:pPr>
            <w:r w:rsidRPr="00242419">
              <w:rPr>
                <w:lang w:eastAsia="en-CA"/>
              </w:rPr>
              <w:t>20%</w:t>
            </w:r>
            <w:r w:rsidRPr="00242419">
              <w:rPr>
                <w:i/>
                <w:lang w:eastAsia="en-CA"/>
              </w:rPr>
              <w:t xml:space="preserve"> S</w:t>
            </w:r>
            <w:r w:rsidRPr="00242419">
              <w:rPr>
                <w:vertAlign w:val="subscript"/>
                <w:lang w:eastAsia="en-CA"/>
              </w:rPr>
              <w:t>max</w:t>
            </w:r>
          </w:p>
          <w:p w14:paraId="4CC38174" w14:textId="64B55AFC" w:rsidR="00067427" w:rsidRPr="00DD6467" w:rsidRDefault="00695247" w:rsidP="00FD56CF">
            <w:pPr>
              <w:pStyle w:val="Table"/>
              <w:jc w:val="center"/>
              <w:rPr>
                <w:lang w:eastAsia="en-CA"/>
              </w:rPr>
            </w:pPr>
            <w:r w:rsidRPr="00242419">
              <w:rPr>
                <w:rFonts w:eastAsia="Arial"/>
                <w:lang w:eastAsia="en-CA"/>
              </w:rPr>
              <w:t xml:space="preserve">85% </w:t>
            </w:r>
            <w:r w:rsidRPr="00242419">
              <w:rPr>
                <w:rFonts w:eastAsia="Arial"/>
                <w:i/>
                <w:lang w:eastAsia="en-CA"/>
              </w:rPr>
              <w:t>S</w:t>
            </w:r>
            <w:r w:rsidRPr="00242419">
              <w:rPr>
                <w:rFonts w:eastAsia="Arial"/>
                <w:vertAlign w:val="subscript"/>
                <w:lang w:eastAsia="en-CA"/>
              </w:rPr>
              <w:t>MSY</w:t>
            </w:r>
          </w:p>
          <w:p w14:paraId="0F856E04" w14:textId="1DEC4E76" w:rsidR="00067427" w:rsidRPr="00242419" w:rsidRDefault="00067427" w:rsidP="00FD56CF">
            <w:pPr>
              <w:pStyle w:val="Table"/>
              <w:jc w:val="center"/>
              <w:rPr>
                <w:lang w:eastAsia="en-CA"/>
              </w:rPr>
            </w:pPr>
          </w:p>
        </w:tc>
        <w:tc>
          <w:tcPr>
            <w:tcW w:w="447" w:type="pct"/>
            <w:tcBorders>
              <w:top w:val="single" w:sz="8" w:space="0" w:color="auto"/>
            </w:tcBorders>
          </w:tcPr>
          <w:p w14:paraId="1A780862" w14:textId="1559BA84" w:rsidR="00067427" w:rsidRPr="00242419" w:rsidRDefault="00AC0AF2" w:rsidP="00FD56CF">
            <w:pPr>
              <w:pStyle w:val="Table"/>
              <w:jc w:val="center"/>
              <w:rPr>
                <w:lang w:eastAsia="en-CA"/>
              </w:rPr>
            </w:pPr>
            <w:r w:rsidRPr="00242419">
              <w:rPr>
                <w:lang w:eastAsia="en-CA"/>
              </w:rPr>
              <w:t>1</w:t>
            </w:r>
            <w:r w:rsidR="00A30CD2" w:rsidRPr="00242419">
              <w:rPr>
                <w:lang w:eastAsia="en-CA"/>
              </w:rPr>
              <w:t>80</w:t>
            </w:r>
          </w:p>
          <w:p w14:paraId="762DA125" w14:textId="2E83F1CB" w:rsidR="00AC0AF2" w:rsidRPr="00242419" w:rsidRDefault="003B7D4D" w:rsidP="00FD56CF">
            <w:pPr>
              <w:pStyle w:val="Table"/>
              <w:jc w:val="center"/>
              <w:rPr>
                <w:lang w:eastAsia="en-CA"/>
              </w:rPr>
            </w:pPr>
            <w:r w:rsidRPr="00242419">
              <w:rPr>
                <w:lang w:eastAsia="en-CA"/>
              </w:rPr>
              <w:t>350</w:t>
            </w:r>
          </w:p>
        </w:tc>
        <w:tc>
          <w:tcPr>
            <w:tcW w:w="533" w:type="pct"/>
            <w:tcBorders>
              <w:top w:val="single" w:sz="8" w:space="0" w:color="auto"/>
            </w:tcBorders>
          </w:tcPr>
          <w:p w14:paraId="55CEBC25" w14:textId="4FBFF599" w:rsidR="00067427" w:rsidRPr="00242419" w:rsidRDefault="003C6C45" w:rsidP="00FD56CF">
            <w:pPr>
              <w:pStyle w:val="Table"/>
              <w:jc w:val="center"/>
              <w:rPr>
                <w:lang w:eastAsia="en-CA"/>
              </w:rPr>
            </w:pPr>
            <w:r>
              <w:rPr>
                <w:lang w:eastAsia="en-CA"/>
              </w:rPr>
              <w:t>8</w:t>
            </w:r>
            <w:r w:rsidR="00A30CD2" w:rsidRPr="00242419">
              <w:rPr>
                <w:lang w:eastAsia="en-CA"/>
              </w:rPr>
              <w:t>0</w:t>
            </w:r>
          </w:p>
          <w:p w14:paraId="69C3BB9A" w14:textId="6A347339" w:rsidR="00C00AD0" w:rsidRPr="00242419" w:rsidRDefault="00263ABE" w:rsidP="00FD56CF">
            <w:pPr>
              <w:pStyle w:val="Table"/>
              <w:jc w:val="center"/>
              <w:rPr>
                <w:lang w:eastAsia="en-CA"/>
              </w:rPr>
            </w:pPr>
            <w:r w:rsidRPr="00242419">
              <w:rPr>
                <w:lang w:eastAsia="en-CA"/>
              </w:rPr>
              <w:t>1</w:t>
            </w:r>
            <w:r w:rsidR="00B140DB">
              <w:rPr>
                <w:lang w:eastAsia="en-CA"/>
              </w:rPr>
              <w:t>6</w:t>
            </w:r>
            <w:r w:rsidRPr="00242419">
              <w:rPr>
                <w:lang w:eastAsia="en-CA"/>
              </w:rPr>
              <w:t>0</w:t>
            </w:r>
          </w:p>
        </w:tc>
        <w:tc>
          <w:tcPr>
            <w:tcW w:w="537" w:type="pct"/>
            <w:tcBorders>
              <w:top w:val="single" w:sz="8" w:space="0" w:color="auto"/>
            </w:tcBorders>
          </w:tcPr>
          <w:p w14:paraId="5C8C4909" w14:textId="1C0A6765" w:rsidR="00067427" w:rsidRPr="00242419" w:rsidRDefault="00B43737" w:rsidP="00FD56CF">
            <w:pPr>
              <w:pStyle w:val="Table"/>
              <w:jc w:val="center"/>
              <w:rPr>
                <w:lang w:eastAsia="en-CA"/>
              </w:rPr>
            </w:pPr>
            <w:r w:rsidRPr="00242419">
              <w:rPr>
                <w:lang w:eastAsia="en-CA"/>
              </w:rPr>
              <w:t>490</w:t>
            </w:r>
          </w:p>
          <w:p w14:paraId="31F235D8" w14:textId="0912E01A" w:rsidR="00067427" w:rsidRPr="00242419" w:rsidRDefault="00BE5960" w:rsidP="00FD56CF">
            <w:pPr>
              <w:pStyle w:val="Table"/>
              <w:jc w:val="center"/>
              <w:rPr>
                <w:lang w:eastAsia="en-CA"/>
              </w:rPr>
            </w:pPr>
            <w:r w:rsidRPr="00242419">
              <w:rPr>
                <w:lang w:eastAsia="en-CA"/>
              </w:rPr>
              <w:t>9</w:t>
            </w:r>
            <w:r w:rsidR="003A3B1B">
              <w:rPr>
                <w:lang w:eastAsia="en-CA"/>
              </w:rPr>
              <w:t>9</w:t>
            </w:r>
            <w:r w:rsidRPr="00242419">
              <w:rPr>
                <w:lang w:eastAsia="en-CA"/>
              </w:rPr>
              <w:t>0</w:t>
            </w:r>
          </w:p>
          <w:p w14:paraId="3325B014" w14:textId="77777777" w:rsidR="00067427" w:rsidRPr="00242419" w:rsidRDefault="00067427" w:rsidP="00FD56CF">
            <w:pPr>
              <w:pStyle w:val="Table"/>
              <w:jc w:val="center"/>
              <w:rPr>
                <w:lang w:eastAsia="en-CA"/>
              </w:rPr>
            </w:pPr>
          </w:p>
        </w:tc>
      </w:tr>
      <w:tr w:rsidR="009B23B6" w14:paraId="17821EE2" w14:textId="503A9EA1" w:rsidTr="00503EC4">
        <w:trPr>
          <w:trHeight w:val="135"/>
          <w:jc w:val="center"/>
        </w:trPr>
        <w:tc>
          <w:tcPr>
            <w:tcW w:w="873" w:type="pct"/>
          </w:tcPr>
          <w:p w14:paraId="2EA511D9" w14:textId="77777777" w:rsidR="00067427" w:rsidRDefault="00067427" w:rsidP="00FD56CF">
            <w:pPr>
              <w:pStyle w:val="Table"/>
              <w:jc w:val="center"/>
              <w:rPr>
                <w:lang w:eastAsia="en-CA"/>
              </w:rPr>
            </w:pPr>
          </w:p>
        </w:tc>
        <w:tc>
          <w:tcPr>
            <w:tcW w:w="1510" w:type="pct"/>
            <w:hideMark/>
          </w:tcPr>
          <w:p w14:paraId="0DAA8EF9" w14:textId="77777777" w:rsidR="00067427" w:rsidRDefault="00067427" w:rsidP="00FD56CF">
            <w:pPr>
              <w:pStyle w:val="Table"/>
              <w:jc w:val="center"/>
              <w:rPr>
                <w:lang w:eastAsia="en-CA"/>
              </w:rPr>
            </w:pPr>
            <w:r>
              <w:rPr>
                <w:lang w:eastAsia="en-CA"/>
              </w:rPr>
              <w:t>Middle Fraser – Fraser Canyon</w:t>
            </w:r>
          </w:p>
        </w:tc>
        <w:tc>
          <w:tcPr>
            <w:tcW w:w="415" w:type="pct"/>
            <w:hideMark/>
          </w:tcPr>
          <w:p w14:paraId="633B9177" w14:textId="77777777" w:rsidR="00067427" w:rsidRDefault="00067427" w:rsidP="00FD56CF">
            <w:pPr>
              <w:pStyle w:val="Table"/>
              <w:jc w:val="center"/>
              <w:rPr>
                <w:lang w:eastAsia="en-CA"/>
              </w:rPr>
            </w:pPr>
            <w:r>
              <w:rPr>
                <w:lang w:eastAsia="en-CA"/>
              </w:rPr>
              <w:t>CK-08</w:t>
            </w:r>
          </w:p>
        </w:tc>
        <w:tc>
          <w:tcPr>
            <w:tcW w:w="684" w:type="pct"/>
            <w:hideMark/>
          </w:tcPr>
          <w:p w14:paraId="2BAF2744" w14:textId="5E0F928F" w:rsidR="000D4971" w:rsidRPr="00AC2922" w:rsidRDefault="000D4971" w:rsidP="00FD56CF">
            <w:pPr>
              <w:pStyle w:val="Table"/>
              <w:jc w:val="center"/>
              <w:rPr>
                <w:lang w:eastAsia="en-CA"/>
              </w:rPr>
            </w:pPr>
            <w:r w:rsidRPr="00242419">
              <w:rPr>
                <w:lang w:eastAsia="en-CA"/>
              </w:rPr>
              <w:t>20%</w:t>
            </w:r>
            <w:r w:rsidRPr="00242419">
              <w:rPr>
                <w:i/>
                <w:lang w:eastAsia="en-CA"/>
              </w:rPr>
              <w:t xml:space="preserve"> S</w:t>
            </w:r>
            <w:r w:rsidRPr="00242419">
              <w:rPr>
                <w:vertAlign w:val="subscript"/>
                <w:lang w:eastAsia="en-CA"/>
              </w:rPr>
              <w:t>max</w:t>
            </w:r>
          </w:p>
          <w:p w14:paraId="750F9124" w14:textId="120FC1B4"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7F48661B" w14:textId="22554586" w:rsidR="00067427" w:rsidRPr="00242419" w:rsidRDefault="00067427" w:rsidP="00FD56CF">
            <w:pPr>
              <w:pStyle w:val="Table"/>
              <w:jc w:val="center"/>
              <w:rPr>
                <w:lang w:eastAsia="en-CA"/>
              </w:rPr>
            </w:pPr>
          </w:p>
        </w:tc>
        <w:tc>
          <w:tcPr>
            <w:tcW w:w="447" w:type="pct"/>
          </w:tcPr>
          <w:p w14:paraId="698FD11F" w14:textId="77777777" w:rsidR="00067427" w:rsidRPr="00242419" w:rsidRDefault="00B63F59" w:rsidP="00FD56CF">
            <w:pPr>
              <w:pStyle w:val="Table"/>
              <w:jc w:val="center"/>
              <w:rPr>
                <w:lang w:eastAsia="en-CA"/>
              </w:rPr>
            </w:pPr>
            <w:r w:rsidRPr="00242419">
              <w:rPr>
                <w:lang w:eastAsia="en-CA"/>
              </w:rPr>
              <w:t>140</w:t>
            </w:r>
          </w:p>
          <w:p w14:paraId="7E7E29EB" w14:textId="30BCCCE1" w:rsidR="001F6E8B" w:rsidRPr="00242419" w:rsidRDefault="000F1755" w:rsidP="00FD56CF">
            <w:pPr>
              <w:pStyle w:val="Table"/>
              <w:jc w:val="center"/>
              <w:rPr>
                <w:lang w:eastAsia="en-CA"/>
              </w:rPr>
            </w:pPr>
            <w:r w:rsidRPr="00242419">
              <w:rPr>
                <w:lang w:eastAsia="en-CA"/>
              </w:rPr>
              <w:t>2</w:t>
            </w:r>
            <w:r w:rsidR="001C77FF">
              <w:rPr>
                <w:lang w:eastAsia="en-CA"/>
              </w:rPr>
              <w:t>6</w:t>
            </w:r>
            <w:r w:rsidRPr="00242419">
              <w:rPr>
                <w:lang w:eastAsia="en-CA"/>
              </w:rPr>
              <w:t>0</w:t>
            </w:r>
          </w:p>
        </w:tc>
        <w:tc>
          <w:tcPr>
            <w:tcW w:w="533" w:type="pct"/>
          </w:tcPr>
          <w:p w14:paraId="12557A76" w14:textId="77777777" w:rsidR="00067427" w:rsidRPr="00242419" w:rsidRDefault="004819F5" w:rsidP="00FD56CF">
            <w:pPr>
              <w:pStyle w:val="Table"/>
              <w:jc w:val="center"/>
              <w:rPr>
                <w:lang w:eastAsia="en-CA"/>
              </w:rPr>
            </w:pPr>
            <w:r w:rsidRPr="00242419">
              <w:rPr>
                <w:lang w:eastAsia="en-CA"/>
              </w:rPr>
              <w:t>6</w:t>
            </w:r>
            <w:r w:rsidR="00A30CD2" w:rsidRPr="00242419">
              <w:rPr>
                <w:lang w:eastAsia="en-CA"/>
              </w:rPr>
              <w:t>0</w:t>
            </w:r>
          </w:p>
          <w:p w14:paraId="45125134" w14:textId="32960881" w:rsidR="00FA067E" w:rsidRPr="00242419" w:rsidRDefault="00FA067E" w:rsidP="00FD56CF">
            <w:pPr>
              <w:pStyle w:val="Table"/>
              <w:jc w:val="center"/>
              <w:rPr>
                <w:lang w:eastAsia="en-CA"/>
              </w:rPr>
            </w:pPr>
            <w:r w:rsidRPr="00242419">
              <w:rPr>
                <w:lang w:eastAsia="en-CA"/>
              </w:rPr>
              <w:t>120</w:t>
            </w:r>
          </w:p>
        </w:tc>
        <w:tc>
          <w:tcPr>
            <w:tcW w:w="537" w:type="pct"/>
          </w:tcPr>
          <w:p w14:paraId="7F1EA463" w14:textId="764370DB" w:rsidR="00067427" w:rsidRPr="00242419" w:rsidRDefault="00B43737" w:rsidP="00FD56CF">
            <w:pPr>
              <w:pStyle w:val="Table"/>
              <w:jc w:val="center"/>
              <w:rPr>
                <w:lang w:eastAsia="en-CA"/>
              </w:rPr>
            </w:pPr>
            <w:r w:rsidRPr="00242419">
              <w:rPr>
                <w:lang w:eastAsia="en-CA"/>
              </w:rPr>
              <w:t>3</w:t>
            </w:r>
            <w:r w:rsidR="001D673B">
              <w:rPr>
                <w:lang w:eastAsia="en-CA"/>
              </w:rPr>
              <w:t>6</w:t>
            </w:r>
            <w:r w:rsidRPr="00242419">
              <w:rPr>
                <w:lang w:eastAsia="en-CA"/>
              </w:rPr>
              <w:t>0</w:t>
            </w:r>
          </w:p>
          <w:p w14:paraId="5083693C" w14:textId="6273FCBA" w:rsidR="007B0497" w:rsidRDefault="0096205F" w:rsidP="00FD56CF">
            <w:pPr>
              <w:pStyle w:val="Table"/>
              <w:jc w:val="center"/>
              <w:rPr>
                <w:lang w:eastAsia="en-CA"/>
              </w:rPr>
            </w:pPr>
            <w:r w:rsidRPr="00242419">
              <w:rPr>
                <w:lang w:eastAsia="en-CA"/>
              </w:rPr>
              <w:t>7</w:t>
            </w:r>
            <w:r w:rsidR="00AC55DB">
              <w:rPr>
                <w:lang w:eastAsia="en-CA"/>
              </w:rPr>
              <w:t>2</w:t>
            </w:r>
            <w:r w:rsidRPr="00242419">
              <w:rPr>
                <w:lang w:eastAsia="en-CA"/>
              </w:rPr>
              <w:t>0</w:t>
            </w:r>
          </w:p>
          <w:p w14:paraId="73E45B01" w14:textId="4662940E" w:rsidR="006C68D3" w:rsidRPr="00242419" w:rsidRDefault="006C68D3" w:rsidP="00FD56CF">
            <w:pPr>
              <w:pStyle w:val="Table"/>
              <w:jc w:val="center"/>
              <w:rPr>
                <w:lang w:eastAsia="en-CA"/>
              </w:rPr>
            </w:pPr>
          </w:p>
        </w:tc>
      </w:tr>
      <w:tr w:rsidR="009B23B6" w14:paraId="5B760E7B" w14:textId="6FF95EB6" w:rsidTr="00503EC4">
        <w:trPr>
          <w:trHeight w:val="135"/>
          <w:jc w:val="center"/>
        </w:trPr>
        <w:tc>
          <w:tcPr>
            <w:tcW w:w="873" w:type="pct"/>
          </w:tcPr>
          <w:p w14:paraId="75E78E5A" w14:textId="77777777" w:rsidR="00067427" w:rsidRDefault="00067427" w:rsidP="00FD56CF">
            <w:pPr>
              <w:pStyle w:val="Table"/>
              <w:jc w:val="center"/>
              <w:rPr>
                <w:lang w:eastAsia="en-CA"/>
              </w:rPr>
            </w:pPr>
          </w:p>
        </w:tc>
        <w:tc>
          <w:tcPr>
            <w:tcW w:w="1510" w:type="pct"/>
            <w:hideMark/>
          </w:tcPr>
          <w:p w14:paraId="4F4D131F" w14:textId="2D9FBC02" w:rsidR="00067427" w:rsidRDefault="00067427" w:rsidP="00FD56CF">
            <w:pPr>
              <w:pStyle w:val="Table"/>
              <w:jc w:val="center"/>
              <w:rPr>
                <w:lang w:eastAsia="en-CA"/>
              </w:rPr>
            </w:pPr>
            <w:r>
              <w:rPr>
                <w:lang w:eastAsia="en-CA"/>
              </w:rPr>
              <w:t>Middle Fraser</w:t>
            </w:r>
          </w:p>
        </w:tc>
        <w:tc>
          <w:tcPr>
            <w:tcW w:w="415" w:type="pct"/>
            <w:hideMark/>
          </w:tcPr>
          <w:p w14:paraId="5AE372FD" w14:textId="77777777" w:rsidR="00067427" w:rsidRDefault="00067427" w:rsidP="00FD56CF">
            <w:pPr>
              <w:pStyle w:val="Table"/>
              <w:jc w:val="center"/>
              <w:rPr>
                <w:lang w:eastAsia="en-CA"/>
              </w:rPr>
            </w:pPr>
            <w:r>
              <w:rPr>
                <w:lang w:eastAsia="en-CA"/>
              </w:rPr>
              <w:t>CK-10</w:t>
            </w:r>
          </w:p>
        </w:tc>
        <w:tc>
          <w:tcPr>
            <w:tcW w:w="684" w:type="pct"/>
            <w:hideMark/>
          </w:tcPr>
          <w:p w14:paraId="666865E1" w14:textId="77777777" w:rsidR="000D4971" w:rsidRPr="00242419" w:rsidRDefault="000D4971" w:rsidP="00FD56CF">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566B8A11" w14:textId="2D51006C"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62BF2EDF" w14:textId="3C58F3E8" w:rsidR="00067427" w:rsidRPr="00242419" w:rsidRDefault="00067427" w:rsidP="00FD56CF">
            <w:pPr>
              <w:pStyle w:val="Table"/>
              <w:jc w:val="center"/>
              <w:rPr>
                <w:lang w:eastAsia="en-CA"/>
              </w:rPr>
            </w:pPr>
          </w:p>
        </w:tc>
        <w:tc>
          <w:tcPr>
            <w:tcW w:w="447" w:type="pct"/>
          </w:tcPr>
          <w:p w14:paraId="174459F1" w14:textId="021FF003" w:rsidR="00067427" w:rsidRPr="00242419" w:rsidRDefault="00FD785F" w:rsidP="00FD56CF">
            <w:pPr>
              <w:pStyle w:val="Table"/>
              <w:jc w:val="center"/>
              <w:rPr>
                <w:lang w:eastAsia="en-CA"/>
              </w:rPr>
            </w:pPr>
            <w:r>
              <w:rPr>
                <w:lang w:eastAsia="en-CA"/>
              </w:rPr>
              <w:t>480</w:t>
            </w:r>
            <w:r w:rsidR="00C52548" w:rsidRPr="00242419">
              <w:rPr>
                <w:lang w:eastAsia="en-CA"/>
              </w:rPr>
              <w:t>0</w:t>
            </w:r>
          </w:p>
          <w:p w14:paraId="04CBFC69" w14:textId="527E31B4" w:rsidR="000F1755" w:rsidRPr="00242419" w:rsidRDefault="00FD785F" w:rsidP="00FD56CF">
            <w:pPr>
              <w:pStyle w:val="Table"/>
              <w:jc w:val="center"/>
              <w:rPr>
                <w:lang w:eastAsia="en-CA"/>
              </w:rPr>
            </w:pPr>
            <w:r>
              <w:rPr>
                <w:lang w:eastAsia="en-CA"/>
              </w:rPr>
              <w:t>9500</w:t>
            </w:r>
          </w:p>
        </w:tc>
        <w:tc>
          <w:tcPr>
            <w:tcW w:w="533" w:type="pct"/>
          </w:tcPr>
          <w:p w14:paraId="47EC69C9" w14:textId="5E2F7721" w:rsidR="00067427" w:rsidRPr="00242419" w:rsidRDefault="009A1FD5" w:rsidP="00FD56CF">
            <w:pPr>
              <w:pStyle w:val="Table"/>
              <w:jc w:val="center"/>
              <w:rPr>
                <w:lang w:eastAsia="en-CA"/>
              </w:rPr>
            </w:pPr>
            <w:r w:rsidRPr="00242419">
              <w:rPr>
                <w:lang w:eastAsia="en-CA"/>
              </w:rPr>
              <w:t>23</w:t>
            </w:r>
            <w:r w:rsidR="00FD785F">
              <w:rPr>
                <w:lang w:eastAsia="en-CA"/>
              </w:rPr>
              <w:t>0</w:t>
            </w:r>
            <w:r w:rsidRPr="00242419">
              <w:rPr>
                <w:lang w:eastAsia="en-CA"/>
              </w:rPr>
              <w:t>0</w:t>
            </w:r>
          </w:p>
          <w:p w14:paraId="62EE635E" w14:textId="40FAADA4" w:rsidR="00FA067E" w:rsidRPr="00242419" w:rsidRDefault="00E468AC" w:rsidP="00FD56CF">
            <w:pPr>
              <w:pStyle w:val="Table"/>
              <w:jc w:val="center"/>
              <w:rPr>
                <w:lang w:eastAsia="en-CA"/>
              </w:rPr>
            </w:pPr>
            <w:r>
              <w:rPr>
                <w:lang w:eastAsia="en-CA"/>
              </w:rPr>
              <w:t>4600</w:t>
            </w:r>
          </w:p>
        </w:tc>
        <w:tc>
          <w:tcPr>
            <w:tcW w:w="537" w:type="pct"/>
          </w:tcPr>
          <w:p w14:paraId="00A8FD8C" w14:textId="23A087ED" w:rsidR="00067427" w:rsidRPr="00242419" w:rsidRDefault="007A308A" w:rsidP="00FD56CF">
            <w:pPr>
              <w:pStyle w:val="Table"/>
              <w:jc w:val="center"/>
              <w:rPr>
                <w:lang w:eastAsia="en-CA"/>
              </w:rPr>
            </w:pPr>
            <w:r w:rsidRPr="00242419">
              <w:rPr>
                <w:lang w:eastAsia="en-CA"/>
              </w:rPr>
              <w:t>1</w:t>
            </w:r>
            <w:r w:rsidR="00FD785F">
              <w:rPr>
                <w:lang w:eastAsia="en-CA"/>
              </w:rPr>
              <w:t>29</w:t>
            </w:r>
            <w:r w:rsidR="001C0890" w:rsidRPr="00242419">
              <w:rPr>
                <w:lang w:eastAsia="en-CA"/>
              </w:rPr>
              <w:t>00</w:t>
            </w:r>
          </w:p>
          <w:p w14:paraId="32325D83" w14:textId="3AEB7A7A" w:rsidR="0096205F" w:rsidRDefault="0096205F" w:rsidP="00FD56CF">
            <w:pPr>
              <w:pStyle w:val="Table"/>
              <w:jc w:val="center"/>
              <w:rPr>
                <w:lang w:eastAsia="en-CA"/>
              </w:rPr>
            </w:pPr>
            <w:r w:rsidRPr="00242419">
              <w:rPr>
                <w:lang w:eastAsia="en-CA"/>
              </w:rPr>
              <w:t>2</w:t>
            </w:r>
            <w:r w:rsidR="00E468AC">
              <w:rPr>
                <w:lang w:eastAsia="en-CA"/>
              </w:rPr>
              <w:t>61</w:t>
            </w:r>
            <w:r w:rsidR="00FE0838" w:rsidRPr="00242419">
              <w:rPr>
                <w:lang w:eastAsia="en-CA"/>
              </w:rPr>
              <w:t>00</w:t>
            </w:r>
          </w:p>
          <w:p w14:paraId="4CB36DF8" w14:textId="22AE71BF" w:rsidR="006C68D3" w:rsidRPr="00242419" w:rsidRDefault="006C68D3" w:rsidP="00FD56CF">
            <w:pPr>
              <w:pStyle w:val="Table"/>
              <w:jc w:val="center"/>
              <w:rPr>
                <w:lang w:eastAsia="en-CA"/>
              </w:rPr>
            </w:pPr>
          </w:p>
        </w:tc>
      </w:tr>
      <w:tr w:rsidR="009B23B6" w14:paraId="20A1C251" w14:textId="58B9B78D" w:rsidTr="00503EC4">
        <w:trPr>
          <w:trHeight w:val="764"/>
          <w:jc w:val="center"/>
        </w:trPr>
        <w:tc>
          <w:tcPr>
            <w:tcW w:w="873" w:type="pct"/>
          </w:tcPr>
          <w:p w14:paraId="5B166CFC" w14:textId="77777777" w:rsidR="00067427" w:rsidRDefault="00067427" w:rsidP="00FD56CF">
            <w:pPr>
              <w:pStyle w:val="Table"/>
              <w:jc w:val="center"/>
              <w:rPr>
                <w:lang w:eastAsia="en-CA"/>
              </w:rPr>
            </w:pPr>
          </w:p>
        </w:tc>
        <w:tc>
          <w:tcPr>
            <w:tcW w:w="1510" w:type="pct"/>
            <w:hideMark/>
          </w:tcPr>
          <w:p w14:paraId="065FD365" w14:textId="63FC5F88" w:rsidR="00067427" w:rsidRDefault="00067427" w:rsidP="00FD56CF">
            <w:pPr>
              <w:pStyle w:val="Table"/>
              <w:jc w:val="center"/>
              <w:rPr>
                <w:lang w:eastAsia="en-CA"/>
              </w:rPr>
            </w:pPr>
            <w:r>
              <w:rPr>
                <w:lang w:eastAsia="en-CA"/>
              </w:rPr>
              <w:t>Upper Fraser</w:t>
            </w:r>
          </w:p>
        </w:tc>
        <w:tc>
          <w:tcPr>
            <w:tcW w:w="415" w:type="pct"/>
            <w:hideMark/>
          </w:tcPr>
          <w:p w14:paraId="253D86FC" w14:textId="77777777" w:rsidR="00067427" w:rsidRDefault="00067427" w:rsidP="00FD56CF">
            <w:pPr>
              <w:pStyle w:val="Table"/>
              <w:jc w:val="center"/>
              <w:rPr>
                <w:lang w:eastAsia="en-CA"/>
              </w:rPr>
            </w:pPr>
            <w:r>
              <w:rPr>
                <w:lang w:eastAsia="en-CA"/>
              </w:rPr>
              <w:t>CK-12</w:t>
            </w:r>
          </w:p>
        </w:tc>
        <w:tc>
          <w:tcPr>
            <w:tcW w:w="684" w:type="pct"/>
            <w:hideMark/>
          </w:tcPr>
          <w:p w14:paraId="39E64E6B" w14:textId="77777777" w:rsidR="000D4971" w:rsidRPr="00242419" w:rsidRDefault="000D4971" w:rsidP="00FD56CF">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7CF8FADC" w14:textId="237FD29D"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44703B5A" w14:textId="3B91D709" w:rsidR="00067427" w:rsidRPr="00242419" w:rsidRDefault="00067427" w:rsidP="00FD56CF">
            <w:pPr>
              <w:pStyle w:val="Table"/>
              <w:jc w:val="center"/>
              <w:rPr>
                <w:lang w:eastAsia="en-CA"/>
              </w:rPr>
            </w:pPr>
          </w:p>
        </w:tc>
        <w:tc>
          <w:tcPr>
            <w:tcW w:w="447" w:type="pct"/>
          </w:tcPr>
          <w:p w14:paraId="5B495E96" w14:textId="4074F974" w:rsidR="00067427" w:rsidRPr="00242419" w:rsidRDefault="00F37CFC" w:rsidP="00FD56CF">
            <w:pPr>
              <w:pStyle w:val="Table"/>
              <w:jc w:val="center"/>
              <w:rPr>
                <w:lang w:eastAsia="en-CA"/>
              </w:rPr>
            </w:pPr>
            <w:r w:rsidRPr="00242419">
              <w:rPr>
                <w:lang w:eastAsia="en-CA"/>
              </w:rPr>
              <w:t>4</w:t>
            </w:r>
            <w:r w:rsidR="001A0A7E">
              <w:rPr>
                <w:lang w:eastAsia="en-CA"/>
              </w:rPr>
              <w:t>60</w:t>
            </w:r>
            <w:r w:rsidRPr="00242419">
              <w:rPr>
                <w:lang w:eastAsia="en-CA"/>
              </w:rPr>
              <w:t>0</w:t>
            </w:r>
          </w:p>
          <w:p w14:paraId="697AFBB2" w14:textId="79806EFB" w:rsidR="00A84778" w:rsidRPr="00242419" w:rsidRDefault="00A26AED" w:rsidP="00FD56CF">
            <w:pPr>
              <w:pStyle w:val="Table"/>
              <w:jc w:val="center"/>
              <w:rPr>
                <w:lang w:eastAsia="en-CA"/>
              </w:rPr>
            </w:pPr>
            <w:r w:rsidRPr="00242419">
              <w:rPr>
                <w:lang w:eastAsia="en-CA"/>
              </w:rPr>
              <w:t>9</w:t>
            </w:r>
            <w:r w:rsidR="00B1091E">
              <w:rPr>
                <w:lang w:eastAsia="en-CA"/>
              </w:rPr>
              <w:t>20</w:t>
            </w:r>
            <w:r w:rsidRPr="00242419">
              <w:rPr>
                <w:lang w:eastAsia="en-CA"/>
              </w:rPr>
              <w:t>0</w:t>
            </w:r>
          </w:p>
        </w:tc>
        <w:tc>
          <w:tcPr>
            <w:tcW w:w="533" w:type="pct"/>
          </w:tcPr>
          <w:p w14:paraId="0C01015E" w14:textId="61BE5CE3" w:rsidR="00067427" w:rsidRPr="00242419" w:rsidRDefault="009A1FD5" w:rsidP="00FD56CF">
            <w:pPr>
              <w:pStyle w:val="Table"/>
              <w:jc w:val="center"/>
              <w:rPr>
                <w:lang w:eastAsia="en-CA"/>
              </w:rPr>
            </w:pPr>
            <w:r w:rsidRPr="00242419">
              <w:rPr>
                <w:lang w:eastAsia="en-CA"/>
              </w:rPr>
              <w:t>2</w:t>
            </w:r>
            <w:r w:rsidR="00B1091E">
              <w:rPr>
                <w:lang w:eastAsia="en-CA"/>
              </w:rPr>
              <w:t>10</w:t>
            </w:r>
            <w:r w:rsidRPr="00242419">
              <w:rPr>
                <w:lang w:eastAsia="en-CA"/>
              </w:rPr>
              <w:t>0</w:t>
            </w:r>
          </w:p>
          <w:p w14:paraId="46DAFA7B" w14:textId="5150E27C" w:rsidR="00377A65" w:rsidRPr="00242419" w:rsidRDefault="00E346D5" w:rsidP="00FD56CF">
            <w:pPr>
              <w:pStyle w:val="Table"/>
              <w:jc w:val="center"/>
              <w:rPr>
                <w:lang w:eastAsia="en-CA"/>
              </w:rPr>
            </w:pPr>
            <w:r w:rsidRPr="00242419">
              <w:rPr>
                <w:lang w:eastAsia="en-CA"/>
              </w:rPr>
              <w:t>4</w:t>
            </w:r>
            <w:r w:rsidR="00D739D0">
              <w:rPr>
                <w:lang w:eastAsia="en-CA"/>
              </w:rPr>
              <w:t>10</w:t>
            </w:r>
            <w:r w:rsidRPr="00242419">
              <w:rPr>
                <w:lang w:eastAsia="en-CA"/>
              </w:rPr>
              <w:t>0</w:t>
            </w:r>
          </w:p>
          <w:p w14:paraId="333883FC" w14:textId="77777777" w:rsidR="00825C10" w:rsidRPr="00242419" w:rsidRDefault="00825C10" w:rsidP="00FD56CF">
            <w:pPr>
              <w:pStyle w:val="Table"/>
              <w:jc w:val="center"/>
              <w:rPr>
                <w:lang w:eastAsia="en-CA"/>
              </w:rPr>
            </w:pPr>
          </w:p>
          <w:p w14:paraId="436DB834" w14:textId="4839BF0E" w:rsidR="00825C10" w:rsidRPr="00242419" w:rsidRDefault="00825C10" w:rsidP="00FD56CF">
            <w:pPr>
              <w:pStyle w:val="Table"/>
              <w:jc w:val="center"/>
              <w:rPr>
                <w:lang w:eastAsia="en-CA"/>
              </w:rPr>
            </w:pPr>
          </w:p>
        </w:tc>
        <w:tc>
          <w:tcPr>
            <w:tcW w:w="537" w:type="pct"/>
          </w:tcPr>
          <w:p w14:paraId="58B4216E" w14:textId="0BE353F4" w:rsidR="00067427" w:rsidRPr="00242419" w:rsidRDefault="001C0890" w:rsidP="00FD56CF">
            <w:pPr>
              <w:pStyle w:val="Table"/>
              <w:jc w:val="center"/>
              <w:rPr>
                <w:lang w:eastAsia="en-CA"/>
              </w:rPr>
            </w:pPr>
            <w:r w:rsidRPr="00242419">
              <w:rPr>
                <w:lang w:eastAsia="en-CA"/>
              </w:rPr>
              <w:t>1</w:t>
            </w:r>
            <w:r w:rsidR="00B1091E">
              <w:rPr>
                <w:lang w:eastAsia="en-CA"/>
              </w:rPr>
              <w:t>26</w:t>
            </w:r>
            <w:r w:rsidRPr="00242419">
              <w:rPr>
                <w:lang w:eastAsia="en-CA"/>
              </w:rPr>
              <w:t>00</w:t>
            </w:r>
          </w:p>
          <w:p w14:paraId="67C38E09" w14:textId="5A5F727D" w:rsidR="00802C52" w:rsidRPr="00242419" w:rsidRDefault="00DD3C6A" w:rsidP="00FD56CF">
            <w:pPr>
              <w:pStyle w:val="Table"/>
              <w:jc w:val="center"/>
              <w:rPr>
                <w:lang w:eastAsia="en-CA"/>
              </w:rPr>
            </w:pPr>
            <w:r w:rsidRPr="00242419">
              <w:rPr>
                <w:lang w:eastAsia="en-CA"/>
              </w:rPr>
              <w:t>2</w:t>
            </w:r>
            <w:r w:rsidR="00D739D0">
              <w:rPr>
                <w:lang w:eastAsia="en-CA"/>
              </w:rPr>
              <w:t>49</w:t>
            </w:r>
            <w:r w:rsidRPr="00242419">
              <w:rPr>
                <w:lang w:eastAsia="en-CA"/>
              </w:rPr>
              <w:t>00</w:t>
            </w:r>
          </w:p>
        </w:tc>
      </w:tr>
      <w:tr w:rsidR="006C68D3" w14:paraId="1FB0E784" w14:textId="3FCF4ACC" w:rsidTr="00503EC4">
        <w:trPr>
          <w:trHeight w:val="360"/>
          <w:jc w:val="center"/>
        </w:trPr>
        <w:tc>
          <w:tcPr>
            <w:tcW w:w="873" w:type="pct"/>
            <w:tcBorders>
              <w:bottom w:val="single" w:sz="8" w:space="0" w:color="auto"/>
            </w:tcBorders>
          </w:tcPr>
          <w:p w14:paraId="78A85000" w14:textId="77777777" w:rsidR="00067427" w:rsidRDefault="00067427" w:rsidP="00FD56CF">
            <w:pPr>
              <w:pStyle w:val="Table"/>
              <w:jc w:val="center"/>
              <w:rPr>
                <w:lang w:eastAsia="en-CA"/>
              </w:rPr>
            </w:pPr>
          </w:p>
        </w:tc>
        <w:tc>
          <w:tcPr>
            <w:tcW w:w="1510" w:type="pct"/>
            <w:tcBorders>
              <w:bottom w:val="single" w:sz="8" w:space="0" w:color="auto"/>
            </w:tcBorders>
            <w:hideMark/>
          </w:tcPr>
          <w:p w14:paraId="6C120124" w14:textId="63E9D732" w:rsidR="00067427" w:rsidRDefault="00067427" w:rsidP="00FD56CF">
            <w:pPr>
              <w:pStyle w:val="Table"/>
              <w:jc w:val="center"/>
              <w:rPr>
                <w:lang w:eastAsia="en-CA"/>
              </w:rPr>
            </w:pPr>
            <w:r>
              <w:rPr>
                <w:lang w:eastAsia="en-CA"/>
              </w:rPr>
              <w:t>North Thompson</w:t>
            </w:r>
          </w:p>
        </w:tc>
        <w:tc>
          <w:tcPr>
            <w:tcW w:w="415" w:type="pct"/>
            <w:tcBorders>
              <w:bottom w:val="single" w:sz="8" w:space="0" w:color="auto"/>
            </w:tcBorders>
            <w:hideMark/>
          </w:tcPr>
          <w:p w14:paraId="09C2A6B6" w14:textId="77777777" w:rsidR="00067427" w:rsidRDefault="00067427" w:rsidP="00FD56CF">
            <w:pPr>
              <w:pStyle w:val="Table"/>
              <w:jc w:val="center"/>
              <w:rPr>
                <w:lang w:eastAsia="en-CA"/>
              </w:rPr>
            </w:pPr>
            <w:r>
              <w:rPr>
                <w:lang w:eastAsia="en-CA"/>
              </w:rPr>
              <w:t>CK-18</w:t>
            </w:r>
          </w:p>
        </w:tc>
        <w:tc>
          <w:tcPr>
            <w:tcW w:w="684" w:type="pct"/>
            <w:tcBorders>
              <w:bottom w:val="single" w:sz="8" w:space="0" w:color="auto"/>
            </w:tcBorders>
            <w:hideMark/>
          </w:tcPr>
          <w:p w14:paraId="137C7DFF" w14:textId="77777777" w:rsidR="000D4971" w:rsidRPr="00242419" w:rsidRDefault="000D4971" w:rsidP="00FD56CF">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4382A7D5" w14:textId="4896BA49"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0B824580" w14:textId="64F3403F" w:rsidR="00067427" w:rsidRPr="00242419" w:rsidRDefault="00067427" w:rsidP="00FD56CF">
            <w:pPr>
              <w:pStyle w:val="Table"/>
              <w:jc w:val="center"/>
              <w:rPr>
                <w:lang w:eastAsia="en-CA"/>
              </w:rPr>
            </w:pPr>
          </w:p>
        </w:tc>
        <w:tc>
          <w:tcPr>
            <w:tcW w:w="447" w:type="pct"/>
            <w:tcBorders>
              <w:bottom w:val="single" w:sz="8" w:space="0" w:color="auto"/>
            </w:tcBorders>
          </w:tcPr>
          <w:p w14:paraId="04DDD8E3" w14:textId="2FACF6DE" w:rsidR="00067427" w:rsidRPr="00242419" w:rsidRDefault="009B23B6" w:rsidP="00FD56CF">
            <w:pPr>
              <w:pStyle w:val="Table"/>
              <w:jc w:val="center"/>
              <w:rPr>
                <w:lang w:eastAsia="en-CA"/>
              </w:rPr>
            </w:pPr>
            <w:r w:rsidRPr="00242419">
              <w:rPr>
                <w:lang w:eastAsia="en-CA"/>
              </w:rPr>
              <w:t>7</w:t>
            </w:r>
            <w:r w:rsidR="005D2BC7">
              <w:rPr>
                <w:lang w:eastAsia="en-CA"/>
              </w:rPr>
              <w:t>8</w:t>
            </w:r>
            <w:r w:rsidRPr="00242419">
              <w:rPr>
                <w:lang w:eastAsia="en-CA"/>
              </w:rPr>
              <w:t>0</w:t>
            </w:r>
          </w:p>
          <w:p w14:paraId="185A7E25" w14:textId="2460526F" w:rsidR="00BC39F8" w:rsidRPr="00242419" w:rsidRDefault="00BC39F8" w:rsidP="00FD56CF">
            <w:pPr>
              <w:pStyle w:val="Table"/>
              <w:jc w:val="center"/>
              <w:rPr>
                <w:lang w:eastAsia="en-CA"/>
              </w:rPr>
            </w:pPr>
            <w:r w:rsidRPr="00242419">
              <w:rPr>
                <w:lang w:eastAsia="en-CA"/>
              </w:rPr>
              <w:t>1</w:t>
            </w:r>
            <w:r w:rsidR="0026613B">
              <w:rPr>
                <w:lang w:eastAsia="en-CA"/>
              </w:rPr>
              <w:t>6</w:t>
            </w:r>
            <w:r w:rsidRPr="00242419">
              <w:rPr>
                <w:lang w:eastAsia="en-CA"/>
              </w:rPr>
              <w:t>00</w:t>
            </w:r>
          </w:p>
        </w:tc>
        <w:tc>
          <w:tcPr>
            <w:tcW w:w="533" w:type="pct"/>
            <w:tcBorders>
              <w:bottom w:val="single" w:sz="8" w:space="0" w:color="auto"/>
            </w:tcBorders>
          </w:tcPr>
          <w:p w14:paraId="3C313DE5" w14:textId="43F293B6" w:rsidR="00067427" w:rsidRPr="00242419" w:rsidRDefault="009A1FD5" w:rsidP="00FD56CF">
            <w:pPr>
              <w:pStyle w:val="Table"/>
              <w:jc w:val="center"/>
              <w:rPr>
                <w:lang w:eastAsia="en-CA"/>
              </w:rPr>
            </w:pPr>
            <w:r w:rsidRPr="00242419">
              <w:rPr>
                <w:lang w:eastAsia="en-CA"/>
              </w:rPr>
              <w:t>3</w:t>
            </w:r>
            <w:r w:rsidR="005D2BC7">
              <w:rPr>
                <w:lang w:eastAsia="en-CA"/>
              </w:rPr>
              <w:t>6</w:t>
            </w:r>
            <w:r w:rsidRPr="00242419">
              <w:rPr>
                <w:lang w:eastAsia="en-CA"/>
              </w:rPr>
              <w:t>0</w:t>
            </w:r>
          </w:p>
          <w:p w14:paraId="104DB9B5" w14:textId="4E4C7EBD" w:rsidR="00A26AED" w:rsidRPr="00242419" w:rsidRDefault="0026613B" w:rsidP="00FD56CF">
            <w:pPr>
              <w:pStyle w:val="Table"/>
              <w:jc w:val="center"/>
              <w:rPr>
                <w:lang w:eastAsia="en-CA"/>
              </w:rPr>
            </w:pPr>
            <w:r>
              <w:rPr>
                <w:lang w:eastAsia="en-CA"/>
              </w:rPr>
              <w:t>70</w:t>
            </w:r>
            <w:r w:rsidR="00BE5960" w:rsidRPr="00242419">
              <w:rPr>
                <w:lang w:eastAsia="en-CA"/>
              </w:rPr>
              <w:t>0</w:t>
            </w:r>
          </w:p>
          <w:p w14:paraId="11FA0194" w14:textId="06004C9E" w:rsidR="00A26AED" w:rsidRPr="00242419" w:rsidRDefault="00A26AED" w:rsidP="00FD56CF">
            <w:pPr>
              <w:pStyle w:val="Table"/>
              <w:jc w:val="center"/>
              <w:rPr>
                <w:lang w:eastAsia="en-CA"/>
              </w:rPr>
            </w:pPr>
          </w:p>
        </w:tc>
        <w:tc>
          <w:tcPr>
            <w:tcW w:w="537" w:type="pct"/>
            <w:tcBorders>
              <w:bottom w:val="single" w:sz="8" w:space="0" w:color="auto"/>
            </w:tcBorders>
          </w:tcPr>
          <w:p w14:paraId="2CBB5471" w14:textId="20A116AE" w:rsidR="00067427" w:rsidRPr="00242419" w:rsidRDefault="00594BE8" w:rsidP="00FD56CF">
            <w:pPr>
              <w:pStyle w:val="Table"/>
              <w:jc w:val="center"/>
              <w:rPr>
                <w:lang w:eastAsia="en-CA"/>
              </w:rPr>
            </w:pPr>
            <w:r w:rsidRPr="00242419">
              <w:rPr>
                <w:lang w:eastAsia="en-CA"/>
              </w:rPr>
              <w:t>21</w:t>
            </w:r>
            <w:r w:rsidR="004A2D2B">
              <w:rPr>
                <w:lang w:eastAsia="en-CA"/>
              </w:rPr>
              <w:t>0</w:t>
            </w:r>
            <w:r w:rsidRPr="00242419">
              <w:rPr>
                <w:lang w:eastAsia="en-CA"/>
              </w:rPr>
              <w:t>0</w:t>
            </w:r>
          </w:p>
          <w:p w14:paraId="0E7557D8" w14:textId="0B9D25FE" w:rsidR="009A4361" w:rsidRPr="00242419" w:rsidRDefault="008C17B1" w:rsidP="00FD56CF">
            <w:pPr>
              <w:pStyle w:val="Table"/>
              <w:jc w:val="center"/>
              <w:rPr>
                <w:lang w:eastAsia="en-CA"/>
              </w:rPr>
            </w:pPr>
            <w:r w:rsidRPr="00242419">
              <w:rPr>
                <w:lang w:eastAsia="en-CA"/>
              </w:rPr>
              <w:t>4</w:t>
            </w:r>
            <w:r w:rsidR="0026613B">
              <w:rPr>
                <w:lang w:eastAsia="en-CA"/>
              </w:rPr>
              <w:t>20</w:t>
            </w:r>
            <w:r w:rsidRPr="00242419">
              <w:rPr>
                <w:lang w:eastAsia="en-CA"/>
              </w:rPr>
              <w:t>0</w:t>
            </w:r>
          </w:p>
        </w:tc>
      </w:tr>
      <w:tr w:rsidR="006C68D3" w14:paraId="016A81C5" w14:textId="19FFF41D" w:rsidTr="00503EC4">
        <w:trPr>
          <w:trHeight w:val="135"/>
          <w:jc w:val="center"/>
        </w:trPr>
        <w:tc>
          <w:tcPr>
            <w:tcW w:w="873" w:type="pct"/>
            <w:tcBorders>
              <w:top w:val="single" w:sz="8" w:space="0" w:color="auto"/>
            </w:tcBorders>
            <w:hideMark/>
          </w:tcPr>
          <w:p w14:paraId="60AE6647" w14:textId="26416939" w:rsidR="00067427" w:rsidRDefault="00067427" w:rsidP="00FD56CF">
            <w:pPr>
              <w:pStyle w:val="Table"/>
              <w:jc w:val="center"/>
              <w:rPr>
                <w:lang w:eastAsia="en-CA"/>
              </w:rPr>
            </w:pPr>
            <w:r>
              <w:rPr>
                <w:lang w:eastAsia="en-CA"/>
              </w:rPr>
              <w:t xml:space="preserve">Fraser Summer </w:t>
            </w:r>
            <w:r w:rsidR="005919CC">
              <w:rPr>
                <w:lang w:eastAsia="en-CA"/>
              </w:rPr>
              <w:t>5</w:t>
            </w:r>
            <w:r w:rsidR="005919CC" w:rsidRPr="005919CC">
              <w:rPr>
                <w:vertAlign w:val="subscript"/>
                <w:lang w:eastAsia="en-CA"/>
              </w:rPr>
              <w:t>2</w:t>
            </w:r>
            <w:r>
              <w:rPr>
                <w:lang w:eastAsia="en-CA"/>
              </w:rPr>
              <w:t xml:space="preserve"> </w:t>
            </w:r>
            <w:r w:rsidR="005919CC">
              <w:rPr>
                <w:lang w:eastAsia="en-CA"/>
              </w:rPr>
              <w:t>(</w:t>
            </w:r>
            <w:r>
              <w:rPr>
                <w:lang w:eastAsia="en-CA"/>
              </w:rPr>
              <w:t>1.3</w:t>
            </w:r>
            <w:r w:rsidR="005919CC">
              <w:rPr>
                <w:lang w:eastAsia="en-CA"/>
              </w:rPr>
              <w:t>)</w:t>
            </w:r>
          </w:p>
        </w:tc>
        <w:tc>
          <w:tcPr>
            <w:tcW w:w="1510" w:type="pct"/>
            <w:tcBorders>
              <w:top w:val="single" w:sz="8" w:space="0" w:color="auto"/>
            </w:tcBorders>
            <w:hideMark/>
          </w:tcPr>
          <w:p w14:paraId="1D969BE5" w14:textId="77777777" w:rsidR="00067427" w:rsidRDefault="00067427" w:rsidP="00FD56CF">
            <w:pPr>
              <w:pStyle w:val="Table"/>
              <w:jc w:val="center"/>
              <w:rPr>
                <w:lang w:eastAsia="en-CA"/>
              </w:rPr>
            </w:pPr>
            <w:r>
              <w:rPr>
                <w:lang w:eastAsia="en-CA"/>
              </w:rPr>
              <w:t>Lower Fraser – Upper Pitt</w:t>
            </w:r>
          </w:p>
        </w:tc>
        <w:tc>
          <w:tcPr>
            <w:tcW w:w="415" w:type="pct"/>
            <w:tcBorders>
              <w:top w:val="single" w:sz="8" w:space="0" w:color="auto"/>
            </w:tcBorders>
            <w:hideMark/>
          </w:tcPr>
          <w:p w14:paraId="35E75B76" w14:textId="77777777" w:rsidR="00067427" w:rsidRDefault="00067427" w:rsidP="00FD56CF">
            <w:pPr>
              <w:pStyle w:val="Table"/>
              <w:jc w:val="center"/>
              <w:rPr>
                <w:lang w:eastAsia="en-CA"/>
              </w:rPr>
            </w:pPr>
            <w:r>
              <w:rPr>
                <w:lang w:eastAsia="en-CA"/>
              </w:rPr>
              <w:t>CK-05</w:t>
            </w:r>
          </w:p>
        </w:tc>
        <w:tc>
          <w:tcPr>
            <w:tcW w:w="684" w:type="pct"/>
            <w:tcBorders>
              <w:top w:val="single" w:sz="8" w:space="0" w:color="auto"/>
            </w:tcBorders>
            <w:hideMark/>
          </w:tcPr>
          <w:p w14:paraId="01221A9F" w14:textId="56BBE691" w:rsidR="000D4971" w:rsidRPr="00B25FCC" w:rsidRDefault="000D4971" w:rsidP="00FD56CF">
            <w:pPr>
              <w:pStyle w:val="Table"/>
              <w:jc w:val="center"/>
              <w:rPr>
                <w:lang w:eastAsia="en-CA"/>
              </w:rPr>
            </w:pPr>
            <w:r w:rsidRPr="00242419">
              <w:rPr>
                <w:lang w:eastAsia="en-CA"/>
              </w:rPr>
              <w:t>20%</w:t>
            </w:r>
            <w:r w:rsidRPr="00242419">
              <w:rPr>
                <w:i/>
                <w:lang w:eastAsia="en-CA"/>
              </w:rPr>
              <w:t xml:space="preserve"> S</w:t>
            </w:r>
            <w:r w:rsidRPr="00242419">
              <w:rPr>
                <w:vertAlign w:val="subscript"/>
                <w:lang w:eastAsia="en-CA"/>
              </w:rPr>
              <w:t>max</w:t>
            </w:r>
          </w:p>
          <w:p w14:paraId="038D4767" w14:textId="057951B4"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07AC8B59" w14:textId="62F491C4" w:rsidR="00067427" w:rsidRPr="00242419" w:rsidRDefault="00067427" w:rsidP="00FD56CF">
            <w:pPr>
              <w:pStyle w:val="Table"/>
              <w:jc w:val="center"/>
              <w:rPr>
                <w:lang w:eastAsia="en-CA"/>
              </w:rPr>
            </w:pPr>
          </w:p>
        </w:tc>
        <w:tc>
          <w:tcPr>
            <w:tcW w:w="447" w:type="pct"/>
            <w:tcBorders>
              <w:top w:val="single" w:sz="8" w:space="0" w:color="auto"/>
            </w:tcBorders>
          </w:tcPr>
          <w:p w14:paraId="43DEFF82" w14:textId="77777777" w:rsidR="00067427" w:rsidRPr="00242419" w:rsidRDefault="00B55AFC" w:rsidP="00FD56CF">
            <w:pPr>
              <w:pStyle w:val="Table"/>
              <w:jc w:val="center"/>
              <w:rPr>
                <w:lang w:eastAsia="en-CA"/>
              </w:rPr>
            </w:pPr>
            <w:r w:rsidRPr="00242419">
              <w:rPr>
                <w:lang w:eastAsia="en-CA"/>
              </w:rPr>
              <w:t>130</w:t>
            </w:r>
          </w:p>
          <w:p w14:paraId="69AE3938" w14:textId="04345E9F" w:rsidR="003B7D4D" w:rsidRPr="00242419" w:rsidRDefault="001F6E8B" w:rsidP="00FD56CF">
            <w:pPr>
              <w:pStyle w:val="Table"/>
              <w:jc w:val="center"/>
              <w:rPr>
                <w:lang w:eastAsia="en-CA"/>
              </w:rPr>
            </w:pPr>
            <w:r w:rsidRPr="00242419">
              <w:rPr>
                <w:lang w:eastAsia="en-CA"/>
              </w:rPr>
              <w:t>250</w:t>
            </w:r>
          </w:p>
        </w:tc>
        <w:tc>
          <w:tcPr>
            <w:tcW w:w="533" w:type="pct"/>
            <w:tcBorders>
              <w:top w:val="single" w:sz="8" w:space="0" w:color="auto"/>
            </w:tcBorders>
          </w:tcPr>
          <w:p w14:paraId="56438854" w14:textId="046DB076" w:rsidR="00067427" w:rsidRPr="00242419" w:rsidRDefault="00BF223A" w:rsidP="00FD56CF">
            <w:pPr>
              <w:pStyle w:val="Table"/>
              <w:jc w:val="center"/>
              <w:rPr>
                <w:lang w:eastAsia="en-CA"/>
              </w:rPr>
            </w:pPr>
            <w:r>
              <w:rPr>
                <w:lang w:eastAsia="en-CA"/>
              </w:rPr>
              <w:t>5</w:t>
            </w:r>
            <w:r w:rsidR="00A30CD2" w:rsidRPr="00242419">
              <w:rPr>
                <w:lang w:eastAsia="en-CA"/>
              </w:rPr>
              <w:t>0</w:t>
            </w:r>
          </w:p>
          <w:p w14:paraId="5F379F95" w14:textId="58003042" w:rsidR="00263ABE" w:rsidRPr="00242419" w:rsidRDefault="00263ABE" w:rsidP="00FD56CF">
            <w:pPr>
              <w:pStyle w:val="Table"/>
              <w:jc w:val="center"/>
              <w:rPr>
                <w:lang w:eastAsia="en-CA"/>
              </w:rPr>
            </w:pPr>
            <w:r w:rsidRPr="00242419">
              <w:rPr>
                <w:lang w:eastAsia="en-CA"/>
              </w:rPr>
              <w:t>1</w:t>
            </w:r>
            <w:r w:rsidR="009C2205">
              <w:rPr>
                <w:lang w:eastAsia="en-CA"/>
              </w:rPr>
              <w:t>0</w:t>
            </w:r>
            <w:r w:rsidRPr="00242419">
              <w:rPr>
                <w:lang w:eastAsia="en-CA"/>
              </w:rPr>
              <w:t>0</w:t>
            </w:r>
          </w:p>
        </w:tc>
        <w:tc>
          <w:tcPr>
            <w:tcW w:w="537" w:type="pct"/>
            <w:tcBorders>
              <w:top w:val="single" w:sz="8" w:space="0" w:color="auto"/>
            </w:tcBorders>
          </w:tcPr>
          <w:p w14:paraId="7D62AA50" w14:textId="078E3F52" w:rsidR="00067427" w:rsidRPr="00242419" w:rsidRDefault="00B43737" w:rsidP="00FD56CF">
            <w:pPr>
              <w:pStyle w:val="Table"/>
              <w:jc w:val="center"/>
              <w:rPr>
                <w:lang w:eastAsia="en-CA"/>
              </w:rPr>
            </w:pPr>
            <w:r w:rsidRPr="00242419">
              <w:rPr>
                <w:lang w:eastAsia="en-CA"/>
              </w:rPr>
              <w:t>4</w:t>
            </w:r>
            <w:r w:rsidR="00BF223A">
              <w:rPr>
                <w:lang w:eastAsia="en-CA"/>
              </w:rPr>
              <w:t>5</w:t>
            </w:r>
            <w:r w:rsidRPr="00242419">
              <w:rPr>
                <w:lang w:eastAsia="en-CA"/>
              </w:rPr>
              <w:t>0</w:t>
            </w:r>
          </w:p>
          <w:p w14:paraId="1589A0FA" w14:textId="30D334D8" w:rsidR="00BE5960" w:rsidRDefault="007B0497" w:rsidP="00FD56CF">
            <w:pPr>
              <w:pStyle w:val="Table"/>
              <w:jc w:val="center"/>
              <w:rPr>
                <w:lang w:eastAsia="en-CA"/>
              </w:rPr>
            </w:pPr>
            <w:r w:rsidRPr="00242419">
              <w:rPr>
                <w:lang w:eastAsia="en-CA"/>
              </w:rPr>
              <w:t>9</w:t>
            </w:r>
            <w:r w:rsidR="009C2205">
              <w:rPr>
                <w:lang w:eastAsia="en-CA"/>
              </w:rPr>
              <w:t>3</w:t>
            </w:r>
            <w:r w:rsidRPr="00242419">
              <w:rPr>
                <w:lang w:eastAsia="en-CA"/>
              </w:rPr>
              <w:t>0</w:t>
            </w:r>
          </w:p>
          <w:p w14:paraId="0B44C3CC" w14:textId="4E5F52C8" w:rsidR="006C68D3" w:rsidRPr="00242419" w:rsidRDefault="006C68D3" w:rsidP="00FD56CF">
            <w:pPr>
              <w:pStyle w:val="Table"/>
              <w:jc w:val="center"/>
              <w:rPr>
                <w:lang w:eastAsia="en-CA"/>
              </w:rPr>
            </w:pPr>
          </w:p>
        </w:tc>
      </w:tr>
      <w:tr w:rsidR="009B23B6" w14:paraId="243C2C7E" w14:textId="5532B930" w:rsidTr="00503EC4">
        <w:trPr>
          <w:trHeight w:val="135"/>
          <w:jc w:val="center"/>
        </w:trPr>
        <w:tc>
          <w:tcPr>
            <w:tcW w:w="873" w:type="pct"/>
          </w:tcPr>
          <w:p w14:paraId="6E010B06" w14:textId="77777777" w:rsidR="00067427" w:rsidRDefault="00067427" w:rsidP="00FD56CF">
            <w:pPr>
              <w:pStyle w:val="Table"/>
              <w:jc w:val="center"/>
              <w:rPr>
                <w:lang w:eastAsia="en-CA"/>
              </w:rPr>
            </w:pPr>
          </w:p>
        </w:tc>
        <w:tc>
          <w:tcPr>
            <w:tcW w:w="1510" w:type="pct"/>
            <w:hideMark/>
          </w:tcPr>
          <w:p w14:paraId="3910E8AE" w14:textId="77777777" w:rsidR="00067427" w:rsidRDefault="00067427" w:rsidP="00FD56CF">
            <w:pPr>
              <w:pStyle w:val="Table"/>
              <w:jc w:val="center"/>
              <w:rPr>
                <w:lang w:eastAsia="en-CA"/>
              </w:rPr>
            </w:pPr>
            <w:r>
              <w:rPr>
                <w:lang w:eastAsia="en-CA"/>
              </w:rPr>
              <w:t>Lower Fraser River</w:t>
            </w:r>
          </w:p>
        </w:tc>
        <w:tc>
          <w:tcPr>
            <w:tcW w:w="415" w:type="pct"/>
            <w:hideMark/>
          </w:tcPr>
          <w:p w14:paraId="58BB3832" w14:textId="77777777" w:rsidR="00067427" w:rsidRDefault="00067427" w:rsidP="00FD56CF">
            <w:pPr>
              <w:pStyle w:val="Table"/>
              <w:jc w:val="center"/>
              <w:rPr>
                <w:lang w:eastAsia="en-CA"/>
              </w:rPr>
            </w:pPr>
            <w:r>
              <w:rPr>
                <w:lang w:eastAsia="en-CA"/>
              </w:rPr>
              <w:t>CK-06</w:t>
            </w:r>
          </w:p>
        </w:tc>
        <w:tc>
          <w:tcPr>
            <w:tcW w:w="684" w:type="pct"/>
            <w:hideMark/>
          </w:tcPr>
          <w:p w14:paraId="1A046EF5" w14:textId="77777777" w:rsidR="000D4971" w:rsidRPr="00242419" w:rsidRDefault="000D4971" w:rsidP="00FD56CF">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4CD94258" w14:textId="270238C6"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2167BFF7" w14:textId="5B890716" w:rsidR="00067427" w:rsidRPr="00242419" w:rsidRDefault="00067427" w:rsidP="00FD56CF">
            <w:pPr>
              <w:pStyle w:val="Table"/>
              <w:jc w:val="center"/>
              <w:rPr>
                <w:lang w:eastAsia="en-CA"/>
              </w:rPr>
            </w:pPr>
          </w:p>
        </w:tc>
        <w:tc>
          <w:tcPr>
            <w:tcW w:w="447" w:type="pct"/>
          </w:tcPr>
          <w:p w14:paraId="48826B8B" w14:textId="77777777" w:rsidR="00067427" w:rsidRPr="00242419" w:rsidRDefault="00B63F59" w:rsidP="00FD56CF">
            <w:pPr>
              <w:pStyle w:val="Table"/>
              <w:jc w:val="center"/>
              <w:rPr>
                <w:lang w:eastAsia="en-CA"/>
              </w:rPr>
            </w:pPr>
            <w:r w:rsidRPr="00242419">
              <w:rPr>
                <w:lang w:eastAsia="en-CA"/>
              </w:rPr>
              <w:t>180</w:t>
            </w:r>
          </w:p>
          <w:p w14:paraId="07016B8B" w14:textId="4E1458E7" w:rsidR="001F6E8B" w:rsidRPr="00242419" w:rsidRDefault="001F6E8B" w:rsidP="00FD56CF">
            <w:pPr>
              <w:pStyle w:val="Table"/>
              <w:jc w:val="center"/>
              <w:rPr>
                <w:lang w:eastAsia="en-CA"/>
              </w:rPr>
            </w:pPr>
            <w:r w:rsidRPr="00242419">
              <w:rPr>
                <w:lang w:eastAsia="en-CA"/>
              </w:rPr>
              <w:t>3</w:t>
            </w:r>
            <w:r w:rsidR="002F5835">
              <w:rPr>
                <w:lang w:eastAsia="en-CA"/>
              </w:rPr>
              <w:t>6</w:t>
            </w:r>
            <w:r w:rsidRPr="00242419">
              <w:rPr>
                <w:lang w:eastAsia="en-CA"/>
              </w:rPr>
              <w:t>0</w:t>
            </w:r>
          </w:p>
        </w:tc>
        <w:tc>
          <w:tcPr>
            <w:tcW w:w="533" w:type="pct"/>
          </w:tcPr>
          <w:p w14:paraId="49225196" w14:textId="77777777" w:rsidR="00067427" w:rsidRPr="00242419" w:rsidRDefault="00FE5904" w:rsidP="00FD56CF">
            <w:pPr>
              <w:pStyle w:val="Table"/>
              <w:jc w:val="center"/>
              <w:rPr>
                <w:lang w:eastAsia="en-CA"/>
              </w:rPr>
            </w:pPr>
            <w:r w:rsidRPr="00242419">
              <w:rPr>
                <w:lang w:eastAsia="en-CA"/>
              </w:rPr>
              <w:t>80</w:t>
            </w:r>
          </w:p>
          <w:p w14:paraId="753FD884" w14:textId="3268F0DD" w:rsidR="00263ABE" w:rsidRPr="00242419" w:rsidRDefault="00FA067E" w:rsidP="00FD56CF">
            <w:pPr>
              <w:pStyle w:val="Table"/>
              <w:jc w:val="center"/>
              <w:rPr>
                <w:lang w:eastAsia="en-CA"/>
              </w:rPr>
            </w:pPr>
            <w:r w:rsidRPr="00242419">
              <w:rPr>
                <w:lang w:eastAsia="en-CA"/>
              </w:rPr>
              <w:t>1</w:t>
            </w:r>
            <w:r w:rsidR="002F5835">
              <w:rPr>
                <w:lang w:eastAsia="en-CA"/>
              </w:rPr>
              <w:t>6</w:t>
            </w:r>
            <w:r w:rsidRPr="00242419">
              <w:rPr>
                <w:lang w:eastAsia="en-CA"/>
              </w:rPr>
              <w:t>0</w:t>
            </w:r>
          </w:p>
        </w:tc>
        <w:tc>
          <w:tcPr>
            <w:tcW w:w="537" w:type="pct"/>
          </w:tcPr>
          <w:p w14:paraId="6A587006" w14:textId="62DFAADE" w:rsidR="00067427" w:rsidRPr="00242419" w:rsidRDefault="002F5835" w:rsidP="00FD56CF">
            <w:pPr>
              <w:pStyle w:val="Table"/>
              <w:jc w:val="center"/>
              <w:rPr>
                <w:lang w:eastAsia="en-CA"/>
              </w:rPr>
            </w:pPr>
            <w:r>
              <w:rPr>
                <w:lang w:eastAsia="en-CA"/>
              </w:rPr>
              <w:t>590</w:t>
            </w:r>
          </w:p>
          <w:p w14:paraId="0FB9EAAB" w14:textId="5339907E" w:rsidR="007B0497" w:rsidRDefault="007B0497" w:rsidP="00FD56CF">
            <w:pPr>
              <w:pStyle w:val="Table"/>
              <w:jc w:val="center"/>
              <w:rPr>
                <w:lang w:eastAsia="en-CA"/>
              </w:rPr>
            </w:pPr>
            <w:r w:rsidRPr="00242419">
              <w:rPr>
                <w:lang w:eastAsia="en-CA"/>
              </w:rPr>
              <w:t>12</w:t>
            </w:r>
            <w:r w:rsidR="002F5835">
              <w:rPr>
                <w:lang w:eastAsia="en-CA"/>
              </w:rPr>
              <w:t>0</w:t>
            </w:r>
            <w:r w:rsidRPr="00242419">
              <w:rPr>
                <w:lang w:eastAsia="en-CA"/>
              </w:rPr>
              <w:t>0</w:t>
            </w:r>
          </w:p>
          <w:p w14:paraId="15F74F91" w14:textId="484E9071" w:rsidR="006C68D3" w:rsidRPr="00242419" w:rsidRDefault="006C68D3" w:rsidP="00FD56CF">
            <w:pPr>
              <w:pStyle w:val="Table"/>
              <w:jc w:val="center"/>
              <w:rPr>
                <w:lang w:eastAsia="en-CA"/>
              </w:rPr>
            </w:pPr>
          </w:p>
        </w:tc>
      </w:tr>
      <w:tr w:rsidR="009B23B6" w14:paraId="52BCE93E" w14:textId="5D8DDE5A" w:rsidTr="00503EC4">
        <w:trPr>
          <w:trHeight w:val="135"/>
          <w:jc w:val="center"/>
        </w:trPr>
        <w:tc>
          <w:tcPr>
            <w:tcW w:w="873" w:type="pct"/>
          </w:tcPr>
          <w:p w14:paraId="3383955F" w14:textId="77777777" w:rsidR="00067427" w:rsidRDefault="00067427" w:rsidP="00FD56CF">
            <w:pPr>
              <w:pStyle w:val="Table"/>
              <w:jc w:val="center"/>
              <w:rPr>
                <w:lang w:eastAsia="en-CA"/>
              </w:rPr>
            </w:pPr>
          </w:p>
        </w:tc>
        <w:tc>
          <w:tcPr>
            <w:tcW w:w="1510" w:type="pct"/>
            <w:hideMark/>
          </w:tcPr>
          <w:p w14:paraId="5A062ECF" w14:textId="77777777" w:rsidR="00067427" w:rsidRDefault="00067427" w:rsidP="00265BE8">
            <w:pPr>
              <w:pStyle w:val="Table"/>
              <w:jc w:val="center"/>
              <w:rPr>
                <w:lang w:eastAsia="en-CA"/>
              </w:rPr>
            </w:pPr>
            <w:r>
              <w:rPr>
                <w:lang w:eastAsia="en-CA"/>
              </w:rPr>
              <w:t>Middle Fraser River – Portage</w:t>
            </w:r>
          </w:p>
        </w:tc>
        <w:tc>
          <w:tcPr>
            <w:tcW w:w="415" w:type="pct"/>
            <w:hideMark/>
          </w:tcPr>
          <w:p w14:paraId="3A3E981C" w14:textId="77777777" w:rsidR="00067427" w:rsidRDefault="00067427" w:rsidP="00FD56CF">
            <w:pPr>
              <w:pStyle w:val="Table"/>
              <w:jc w:val="center"/>
              <w:rPr>
                <w:lang w:eastAsia="en-CA"/>
              </w:rPr>
            </w:pPr>
            <w:r>
              <w:rPr>
                <w:lang w:eastAsia="en-CA"/>
              </w:rPr>
              <w:t>CK-09</w:t>
            </w:r>
          </w:p>
        </w:tc>
        <w:tc>
          <w:tcPr>
            <w:tcW w:w="684" w:type="pct"/>
            <w:hideMark/>
          </w:tcPr>
          <w:p w14:paraId="4B801D1B" w14:textId="35B0D56E" w:rsidR="000D4971" w:rsidRPr="00B25FCC" w:rsidRDefault="000D4971" w:rsidP="00FD56CF">
            <w:pPr>
              <w:pStyle w:val="Table"/>
              <w:jc w:val="center"/>
              <w:rPr>
                <w:lang w:eastAsia="en-CA"/>
              </w:rPr>
            </w:pPr>
            <w:r w:rsidRPr="00242419">
              <w:rPr>
                <w:lang w:eastAsia="en-CA"/>
              </w:rPr>
              <w:t>20%</w:t>
            </w:r>
            <w:r w:rsidRPr="00242419">
              <w:rPr>
                <w:i/>
                <w:lang w:eastAsia="en-CA"/>
              </w:rPr>
              <w:t xml:space="preserve"> S</w:t>
            </w:r>
            <w:r w:rsidRPr="00242419">
              <w:rPr>
                <w:vertAlign w:val="subscript"/>
                <w:lang w:eastAsia="en-CA"/>
              </w:rPr>
              <w:t>max</w:t>
            </w:r>
          </w:p>
          <w:p w14:paraId="593B4FB9" w14:textId="509C97D9" w:rsidR="000D4971" w:rsidRPr="00242419" w:rsidRDefault="000D4971" w:rsidP="00FD56CF">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0E5E4D01" w14:textId="32E1ACA3" w:rsidR="00067427" w:rsidRPr="00242419" w:rsidRDefault="00067427" w:rsidP="00FD56CF">
            <w:pPr>
              <w:pStyle w:val="Table"/>
              <w:jc w:val="center"/>
              <w:rPr>
                <w:lang w:eastAsia="en-CA"/>
              </w:rPr>
            </w:pPr>
          </w:p>
        </w:tc>
        <w:tc>
          <w:tcPr>
            <w:tcW w:w="447" w:type="pct"/>
          </w:tcPr>
          <w:p w14:paraId="15C3A1A7" w14:textId="08CF74B1" w:rsidR="00067427" w:rsidRPr="00242419" w:rsidRDefault="002036AC" w:rsidP="00FD56CF">
            <w:pPr>
              <w:pStyle w:val="Table"/>
              <w:jc w:val="center"/>
              <w:rPr>
                <w:lang w:eastAsia="en-CA"/>
              </w:rPr>
            </w:pPr>
            <w:r w:rsidRPr="00242419">
              <w:rPr>
                <w:lang w:eastAsia="en-CA"/>
              </w:rPr>
              <w:t>2</w:t>
            </w:r>
            <w:r w:rsidR="00483B3E">
              <w:rPr>
                <w:lang w:eastAsia="en-CA"/>
              </w:rPr>
              <w:t>6</w:t>
            </w:r>
            <w:r w:rsidR="00A30CD2" w:rsidRPr="00242419">
              <w:rPr>
                <w:lang w:eastAsia="en-CA"/>
              </w:rPr>
              <w:t>0</w:t>
            </w:r>
          </w:p>
          <w:p w14:paraId="717226D0" w14:textId="74165E5D" w:rsidR="000F1755" w:rsidRPr="00242419" w:rsidRDefault="000F1755" w:rsidP="00FD56CF">
            <w:pPr>
              <w:pStyle w:val="Table"/>
              <w:jc w:val="center"/>
              <w:rPr>
                <w:lang w:eastAsia="en-CA"/>
              </w:rPr>
            </w:pPr>
            <w:r w:rsidRPr="00242419">
              <w:rPr>
                <w:lang w:eastAsia="en-CA"/>
              </w:rPr>
              <w:t>5</w:t>
            </w:r>
            <w:r w:rsidR="00483B3E">
              <w:rPr>
                <w:lang w:eastAsia="en-CA"/>
              </w:rPr>
              <w:t>2</w:t>
            </w:r>
            <w:r w:rsidRPr="00242419">
              <w:rPr>
                <w:lang w:eastAsia="en-CA"/>
              </w:rPr>
              <w:t>0</w:t>
            </w:r>
          </w:p>
        </w:tc>
        <w:tc>
          <w:tcPr>
            <w:tcW w:w="533" w:type="pct"/>
          </w:tcPr>
          <w:p w14:paraId="3004CD34" w14:textId="4DB82D7D" w:rsidR="00067427" w:rsidRPr="00242419" w:rsidRDefault="000F79C0" w:rsidP="00FD56CF">
            <w:pPr>
              <w:pStyle w:val="Table"/>
              <w:jc w:val="center"/>
              <w:rPr>
                <w:lang w:eastAsia="en-CA"/>
              </w:rPr>
            </w:pPr>
            <w:r w:rsidRPr="00242419">
              <w:rPr>
                <w:lang w:eastAsia="en-CA"/>
              </w:rPr>
              <w:t>1</w:t>
            </w:r>
            <w:r w:rsidR="00483B3E">
              <w:rPr>
                <w:lang w:eastAsia="en-CA"/>
              </w:rPr>
              <w:t>1</w:t>
            </w:r>
            <w:r w:rsidR="00A30CD2" w:rsidRPr="00242419">
              <w:rPr>
                <w:lang w:eastAsia="en-CA"/>
              </w:rPr>
              <w:t>0</w:t>
            </w:r>
          </w:p>
          <w:p w14:paraId="3144671B" w14:textId="32FE7E69" w:rsidR="00FA067E" w:rsidRPr="00242419" w:rsidRDefault="00FA067E" w:rsidP="00FD56CF">
            <w:pPr>
              <w:pStyle w:val="Table"/>
              <w:jc w:val="center"/>
              <w:rPr>
                <w:lang w:eastAsia="en-CA"/>
              </w:rPr>
            </w:pPr>
            <w:r w:rsidRPr="00242419">
              <w:rPr>
                <w:lang w:eastAsia="en-CA"/>
              </w:rPr>
              <w:t>2</w:t>
            </w:r>
            <w:r w:rsidR="00483B3E">
              <w:rPr>
                <w:lang w:eastAsia="en-CA"/>
              </w:rPr>
              <w:t>1</w:t>
            </w:r>
            <w:r w:rsidRPr="00242419">
              <w:rPr>
                <w:lang w:eastAsia="en-CA"/>
              </w:rPr>
              <w:t>0</w:t>
            </w:r>
          </w:p>
        </w:tc>
        <w:tc>
          <w:tcPr>
            <w:tcW w:w="537" w:type="pct"/>
          </w:tcPr>
          <w:p w14:paraId="66F2C588" w14:textId="524707E4" w:rsidR="00067427" w:rsidRPr="00242419" w:rsidRDefault="00483B3E" w:rsidP="00FD56CF">
            <w:pPr>
              <w:pStyle w:val="Table"/>
              <w:jc w:val="center"/>
              <w:rPr>
                <w:lang w:eastAsia="en-CA"/>
              </w:rPr>
            </w:pPr>
            <w:r>
              <w:rPr>
                <w:lang w:eastAsia="en-CA"/>
              </w:rPr>
              <w:t>8</w:t>
            </w:r>
            <w:r w:rsidR="00B43737" w:rsidRPr="00242419">
              <w:rPr>
                <w:lang w:eastAsia="en-CA"/>
              </w:rPr>
              <w:t>40</w:t>
            </w:r>
          </w:p>
          <w:p w14:paraId="36EA71AE" w14:textId="4C1E13FC" w:rsidR="0096205F" w:rsidRDefault="0096205F" w:rsidP="00FD56CF">
            <w:pPr>
              <w:pStyle w:val="Table"/>
              <w:jc w:val="center"/>
              <w:rPr>
                <w:lang w:eastAsia="en-CA"/>
              </w:rPr>
            </w:pPr>
            <w:r w:rsidRPr="00242419">
              <w:rPr>
                <w:lang w:eastAsia="en-CA"/>
              </w:rPr>
              <w:t>1</w:t>
            </w:r>
            <w:r w:rsidR="001F2DDA">
              <w:rPr>
                <w:lang w:eastAsia="en-CA"/>
              </w:rPr>
              <w:t>70</w:t>
            </w:r>
            <w:r w:rsidRPr="00242419">
              <w:rPr>
                <w:lang w:eastAsia="en-CA"/>
              </w:rPr>
              <w:t>0</w:t>
            </w:r>
          </w:p>
          <w:p w14:paraId="2697F8F1" w14:textId="4A6BD6B0" w:rsidR="00B25FCC" w:rsidRPr="00242419" w:rsidRDefault="00B25FCC" w:rsidP="00FD56CF">
            <w:pPr>
              <w:pStyle w:val="Table"/>
              <w:jc w:val="center"/>
              <w:rPr>
                <w:lang w:eastAsia="en-CA"/>
              </w:rPr>
            </w:pPr>
          </w:p>
        </w:tc>
      </w:tr>
      <w:tr w:rsidR="009B23B6" w14:paraId="15933A94" w14:textId="470C288B" w:rsidTr="00503EC4">
        <w:trPr>
          <w:trHeight w:val="135"/>
          <w:jc w:val="center"/>
        </w:trPr>
        <w:tc>
          <w:tcPr>
            <w:tcW w:w="873" w:type="pct"/>
          </w:tcPr>
          <w:p w14:paraId="344CCD1C" w14:textId="77777777" w:rsidR="00067427" w:rsidRDefault="00067427" w:rsidP="00271024">
            <w:pPr>
              <w:pStyle w:val="Table"/>
              <w:rPr>
                <w:lang w:eastAsia="en-CA"/>
              </w:rPr>
            </w:pPr>
          </w:p>
        </w:tc>
        <w:tc>
          <w:tcPr>
            <w:tcW w:w="1510" w:type="pct"/>
            <w:hideMark/>
          </w:tcPr>
          <w:p w14:paraId="01657FFF" w14:textId="77777777" w:rsidR="00067427" w:rsidRDefault="00067427" w:rsidP="00265BE8">
            <w:pPr>
              <w:pStyle w:val="Table"/>
              <w:jc w:val="center"/>
              <w:rPr>
                <w:lang w:eastAsia="en-CA"/>
              </w:rPr>
            </w:pPr>
            <w:r>
              <w:rPr>
                <w:lang w:eastAsia="en-CA"/>
              </w:rPr>
              <w:t>Middle Fraser River</w:t>
            </w:r>
          </w:p>
        </w:tc>
        <w:tc>
          <w:tcPr>
            <w:tcW w:w="415" w:type="pct"/>
            <w:hideMark/>
          </w:tcPr>
          <w:p w14:paraId="2DEBFE6E" w14:textId="77777777" w:rsidR="00067427" w:rsidRDefault="00067427" w:rsidP="00271024">
            <w:pPr>
              <w:pStyle w:val="Table"/>
              <w:rPr>
                <w:lang w:eastAsia="en-CA"/>
              </w:rPr>
            </w:pPr>
            <w:r>
              <w:rPr>
                <w:lang w:eastAsia="en-CA"/>
              </w:rPr>
              <w:t>CK-11</w:t>
            </w:r>
          </w:p>
        </w:tc>
        <w:tc>
          <w:tcPr>
            <w:tcW w:w="684" w:type="pct"/>
            <w:hideMark/>
          </w:tcPr>
          <w:p w14:paraId="2B606DC7" w14:textId="77777777" w:rsidR="000D4971" w:rsidRPr="00242419" w:rsidRDefault="000D4971" w:rsidP="000D4971">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7F2B987E" w14:textId="470BC142" w:rsidR="000D4971" w:rsidRPr="00242419" w:rsidRDefault="000D4971" w:rsidP="000D4971">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518C7C8E" w14:textId="16A8B44C" w:rsidR="00067427" w:rsidRPr="00242419" w:rsidRDefault="00067427" w:rsidP="000D4971">
            <w:pPr>
              <w:pStyle w:val="Table"/>
              <w:jc w:val="center"/>
              <w:rPr>
                <w:lang w:eastAsia="en-CA"/>
              </w:rPr>
            </w:pPr>
          </w:p>
        </w:tc>
        <w:tc>
          <w:tcPr>
            <w:tcW w:w="447" w:type="pct"/>
          </w:tcPr>
          <w:p w14:paraId="69753E86" w14:textId="4A3AA7C5" w:rsidR="00067427" w:rsidRPr="00242419" w:rsidRDefault="00C52548" w:rsidP="000D4971">
            <w:pPr>
              <w:pStyle w:val="Table"/>
              <w:jc w:val="center"/>
              <w:rPr>
                <w:lang w:eastAsia="en-CA"/>
              </w:rPr>
            </w:pPr>
            <w:r w:rsidRPr="00242419">
              <w:rPr>
                <w:lang w:eastAsia="en-CA"/>
              </w:rPr>
              <w:t>10</w:t>
            </w:r>
            <w:r w:rsidR="00201B2D">
              <w:rPr>
                <w:lang w:eastAsia="en-CA"/>
              </w:rPr>
              <w:t>20</w:t>
            </w:r>
            <w:r w:rsidR="00F14CC0" w:rsidRPr="00242419">
              <w:rPr>
                <w:lang w:eastAsia="en-CA"/>
              </w:rPr>
              <w:t>0</w:t>
            </w:r>
          </w:p>
          <w:p w14:paraId="2FEEB9E7" w14:textId="20C1EDBE" w:rsidR="00A84778" w:rsidRPr="00242419" w:rsidRDefault="00265F07" w:rsidP="000D4971">
            <w:pPr>
              <w:pStyle w:val="Table"/>
              <w:jc w:val="center"/>
              <w:rPr>
                <w:lang w:eastAsia="en-CA"/>
              </w:rPr>
            </w:pPr>
            <w:r w:rsidRPr="00242419">
              <w:rPr>
                <w:lang w:eastAsia="en-CA"/>
              </w:rPr>
              <w:t>20</w:t>
            </w:r>
            <w:r w:rsidR="00EE57C9">
              <w:rPr>
                <w:lang w:eastAsia="en-CA"/>
              </w:rPr>
              <w:t>20</w:t>
            </w:r>
            <w:r w:rsidRPr="00242419">
              <w:rPr>
                <w:lang w:eastAsia="en-CA"/>
              </w:rPr>
              <w:t>0</w:t>
            </w:r>
          </w:p>
        </w:tc>
        <w:tc>
          <w:tcPr>
            <w:tcW w:w="533" w:type="pct"/>
          </w:tcPr>
          <w:p w14:paraId="0725179B" w14:textId="1A7AEAC6" w:rsidR="00067427" w:rsidRPr="00242419" w:rsidRDefault="009A1FD5" w:rsidP="000D4971">
            <w:pPr>
              <w:pStyle w:val="Table"/>
              <w:jc w:val="center"/>
              <w:rPr>
                <w:lang w:eastAsia="en-CA"/>
              </w:rPr>
            </w:pPr>
            <w:r w:rsidRPr="00242419">
              <w:rPr>
                <w:lang w:eastAsia="en-CA"/>
              </w:rPr>
              <w:t>43</w:t>
            </w:r>
            <w:r w:rsidR="00201B2D">
              <w:rPr>
                <w:lang w:eastAsia="en-CA"/>
              </w:rPr>
              <w:t>0</w:t>
            </w:r>
            <w:r w:rsidRPr="00242419">
              <w:rPr>
                <w:lang w:eastAsia="en-CA"/>
              </w:rPr>
              <w:t>0</w:t>
            </w:r>
          </w:p>
          <w:p w14:paraId="2EB426A5" w14:textId="44672241" w:rsidR="00377A65" w:rsidRPr="00242419" w:rsidRDefault="00265F07" w:rsidP="000D4971">
            <w:pPr>
              <w:pStyle w:val="Table"/>
              <w:jc w:val="center"/>
              <w:rPr>
                <w:lang w:eastAsia="en-CA"/>
              </w:rPr>
            </w:pPr>
            <w:r w:rsidRPr="00242419">
              <w:rPr>
                <w:lang w:eastAsia="en-CA"/>
              </w:rPr>
              <w:t>83</w:t>
            </w:r>
            <w:r w:rsidR="00A83101">
              <w:rPr>
                <w:lang w:eastAsia="en-CA"/>
              </w:rPr>
              <w:t>0</w:t>
            </w:r>
            <w:r w:rsidRPr="00242419">
              <w:rPr>
                <w:lang w:eastAsia="en-CA"/>
              </w:rPr>
              <w:t>0</w:t>
            </w:r>
          </w:p>
        </w:tc>
        <w:tc>
          <w:tcPr>
            <w:tcW w:w="537" w:type="pct"/>
          </w:tcPr>
          <w:p w14:paraId="0BB91AAD" w14:textId="35A07EB9" w:rsidR="00067427" w:rsidRPr="00242419" w:rsidRDefault="007A308A" w:rsidP="000D4971">
            <w:pPr>
              <w:pStyle w:val="Table"/>
              <w:jc w:val="center"/>
              <w:rPr>
                <w:lang w:eastAsia="en-CA"/>
              </w:rPr>
            </w:pPr>
            <w:r w:rsidRPr="00242419">
              <w:rPr>
                <w:lang w:eastAsia="en-CA"/>
              </w:rPr>
              <w:t>3</w:t>
            </w:r>
            <w:r w:rsidR="00201B2D">
              <w:rPr>
                <w:lang w:eastAsia="en-CA"/>
              </w:rPr>
              <w:t>75</w:t>
            </w:r>
            <w:r w:rsidR="001C0890" w:rsidRPr="00242419">
              <w:rPr>
                <w:lang w:eastAsia="en-CA"/>
              </w:rPr>
              <w:t>00</w:t>
            </w:r>
          </w:p>
          <w:p w14:paraId="0D3D72E9" w14:textId="0A4DC27E" w:rsidR="00FE0838" w:rsidRDefault="00FE0838" w:rsidP="000D4971">
            <w:pPr>
              <w:pStyle w:val="Table"/>
              <w:jc w:val="center"/>
              <w:rPr>
                <w:lang w:eastAsia="en-CA"/>
              </w:rPr>
            </w:pPr>
            <w:r w:rsidRPr="00242419">
              <w:rPr>
                <w:lang w:eastAsia="en-CA"/>
              </w:rPr>
              <w:t>7</w:t>
            </w:r>
            <w:r w:rsidR="00A83101">
              <w:rPr>
                <w:lang w:eastAsia="en-CA"/>
              </w:rPr>
              <w:t>65</w:t>
            </w:r>
            <w:r w:rsidRPr="00242419">
              <w:rPr>
                <w:lang w:eastAsia="en-CA"/>
              </w:rPr>
              <w:t>00</w:t>
            </w:r>
          </w:p>
          <w:p w14:paraId="387C37D6" w14:textId="1D81D863" w:rsidR="006C68D3" w:rsidRPr="00242419" w:rsidRDefault="006C68D3" w:rsidP="000D4971">
            <w:pPr>
              <w:pStyle w:val="Table"/>
              <w:jc w:val="center"/>
              <w:rPr>
                <w:lang w:eastAsia="en-CA"/>
              </w:rPr>
            </w:pPr>
          </w:p>
        </w:tc>
      </w:tr>
      <w:tr w:rsidR="009B23B6" w14:paraId="1E7A58AF" w14:textId="0DE5BF57" w:rsidTr="00503EC4">
        <w:trPr>
          <w:trHeight w:val="135"/>
          <w:jc w:val="center"/>
        </w:trPr>
        <w:tc>
          <w:tcPr>
            <w:tcW w:w="873" w:type="pct"/>
          </w:tcPr>
          <w:p w14:paraId="4C3AF99C" w14:textId="77777777" w:rsidR="00067427" w:rsidRDefault="00067427" w:rsidP="00271024">
            <w:pPr>
              <w:pStyle w:val="Table"/>
              <w:rPr>
                <w:lang w:eastAsia="en-CA"/>
              </w:rPr>
            </w:pPr>
          </w:p>
        </w:tc>
        <w:tc>
          <w:tcPr>
            <w:tcW w:w="1510" w:type="pct"/>
            <w:hideMark/>
          </w:tcPr>
          <w:p w14:paraId="0D86B835" w14:textId="77777777" w:rsidR="00067427" w:rsidRDefault="00067427" w:rsidP="00265BE8">
            <w:pPr>
              <w:pStyle w:val="Table"/>
              <w:jc w:val="center"/>
              <w:rPr>
                <w:lang w:eastAsia="en-CA"/>
              </w:rPr>
            </w:pPr>
            <w:r>
              <w:rPr>
                <w:lang w:eastAsia="en-CA"/>
              </w:rPr>
              <w:t>South Thompson</w:t>
            </w:r>
          </w:p>
        </w:tc>
        <w:tc>
          <w:tcPr>
            <w:tcW w:w="415" w:type="pct"/>
            <w:hideMark/>
          </w:tcPr>
          <w:p w14:paraId="04557744" w14:textId="77777777" w:rsidR="00067427" w:rsidRDefault="00067427" w:rsidP="00271024">
            <w:pPr>
              <w:pStyle w:val="Table"/>
              <w:rPr>
                <w:lang w:eastAsia="en-CA"/>
              </w:rPr>
            </w:pPr>
            <w:r>
              <w:rPr>
                <w:lang w:eastAsia="en-CA"/>
              </w:rPr>
              <w:t>CK-14</w:t>
            </w:r>
          </w:p>
        </w:tc>
        <w:tc>
          <w:tcPr>
            <w:tcW w:w="684" w:type="pct"/>
            <w:hideMark/>
          </w:tcPr>
          <w:p w14:paraId="7A77458C" w14:textId="67C5391B" w:rsidR="000D4971" w:rsidRPr="00242419" w:rsidRDefault="000D4971" w:rsidP="00AB032E">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4CB415A7" w14:textId="47CF8E9D" w:rsidR="000D4971" w:rsidRPr="00242419" w:rsidRDefault="000D4971" w:rsidP="000D4971">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5DCD0D0B" w14:textId="61197B3C" w:rsidR="00067427" w:rsidRPr="00242419" w:rsidRDefault="00067427" w:rsidP="000D4971">
            <w:pPr>
              <w:pStyle w:val="Table"/>
              <w:jc w:val="center"/>
              <w:rPr>
                <w:lang w:eastAsia="en-CA"/>
              </w:rPr>
            </w:pPr>
          </w:p>
        </w:tc>
        <w:tc>
          <w:tcPr>
            <w:tcW w:w="447" w:type="pct"/>
          </w:tcPr>
          <w:p w14:paraId="4F1339FA" w14:textId="77777777" w:rsidR="00067427" w:rsidRPr="00242419" w:rsidRDefault="009B23B6" w:rsidP="000D4971">
            <w:pPr>
              <w:pStyle w:val="Table"/>
              <w:jc w:val="center"/>
              <w:rPr>
                <w:lang w:eastAsia="en-CA"/>
              </w:rPr>
            </w:pPr>
            <w:r w:rsidRPr="00242419">
              <w:rPr>
                <w:lang w:eastAsia="en-CA"/>
              </w:rPr>
              <w:t>280</w:t>
            </w:r>
          </w:p>
          <w:p w14:paraId="05021ABB" w14:textId="453C0360" w:rsidR="00825C10" w:rsidRPr="00242419" w:rsidRDefault="00BC39F8" w:rsidP="000D4971">
            <w:pPr>
              <w:pStyle w:val="Table"/>
              <w:jc w:val="center"/>
              <w:rPr>
                <w:lang w:eastAsia="en-CA"/>
              </w:rPr>
            </w:pPr>
            <w:r w:rsidRPr="00242419">
              <w:rPr>
                <w:lang w:eastAsia="en-CA"/>
              </w:rPr>
              <w:t>560</w:t>
            </w:r>
          </w:p>
        </w:tc>
        <w:tc>
          <w:tcPr>
            <w:tcW w:w="533" w:type="pct"/>
          </w:tcPr>
          <w:p w14:paraId="5C96572C" w14:textId="77777777" w:rsidR="00067427" w:rsidRPr="00242419" w:rsidRDefault="009A1FD5" w:rsidP="000D4971">
            <w:pPr>
              <w:pStyle w:val="Table"/>
              <w:jc w:val="center"/>
              <w:rPr>
                <w:lang w:eastAsia="en-CA"/>
              </w:rPr>
            </w:pPr>
            <w:r w:rsidRPr="00242419">
              <w:rPr>
                <w:lang w:eastAsia="en-CA"/>
              </w:rPr>
              <w:t>120</w:t>
            </w:r>
          </w:p>
          <w:p w14:paraId="68304810" w14:textId="50F395B8" w:rsidR="00471FEB" w:rsidRPr="00242419" w:rsidRDefault="00471FEB" w:rsidP="000D4971">
            <w:pPr>
              <w:pStyle w:val="Table"/>
              <w:jc w:val="center"/>
              <w:rPr>
                <w:lang w:eastAsia="en-CA"/>
              </w:rPr>
            </w:pPr>
            <w:r w:rsidRPr="00242419">
              <w:rPr>
                <w:lang w:eastAsia="en-CA"/>
              </w:rPr>
              <w:t>230</w:t>
            </w:r>
          </w:p>
        </w:tc>
        <w:tc>
          <w:tcPr>
            <w:tcW w:w="537" w:type="pct"/>
          </w:tcPr>
          <w:p w14:paraId="2E88F243" w14:textId="47952B1C" w:rsidR="00067427" w:rsidRPr="00242419" w:rsidRDefault="00BB73C9" w:rsidP="000D4971">
            <w:pPr>
              <w:pStyle w:val="Table"/>
              <w:jc w:val="center"/>
              <w:rPr>
                <w:lang w:eastAsia="en-CA"/>
              </w:rPr>
            </w:pPr>
            <w:r>
              <w:rPr>
                <w:lang w:eastAsia="en-CA"/>
              </w:rPr>
              <w:t>85</w:t>
            </w:r>
            <w:r w:rsidR="001C0890" w:rsidRPr="00242419">
              <w:rPr>
                <w:lang w:eastAsia="en-CA"/>
              </w:rPr>
              <w:t>0</w:t>
            </w:r>
          </w:p>
          <w:p w14:paraId="1959E778" w14:textId="51F0F8B4" w:rsidR="009A4361" w:rsidRDefault="005B710F" w:rsidP="000D4971">
            <w:pPr>
              <w:pStyle w:val="Table"/>
              <w:jc w:val="center"/>
              <w:rPr>
                <w:lang w:eastAsia="en-CA"/>
              </w:rPr>
            </w:pPr>
            <w:r>
              <w:rPr>
                <w:lang w:eastAsia="en-CA"/>
              </w:rPr>
              <w:t>18</w:t>
            </w:r>
            <w:r w:rsidR="008C17B1" w:rsidRPr="00242419">
              <w:rPr>
                <w:lang w:eastAsia="en-CA"/>
              </w:rPr>
              <w:t>00</w:t>
            </w:r>
          </w:p>
          <w:p w14:paraId="41EA184A" w14:textId="5D995C22" w:rsidR="006C68D3" w:rsidRPr="00242419" w:rsidRDefault="006C68D3" w:rsidP="000D4971">
            <w:pPr>
              <w:pStyle w:val="Table"/>
              <w:jc w:val="center"/>
              <w:rPr>
                <w:lang w:eastAsia="en-CA"/>
              </w:rPr>
            </w:pPr>
          </w:p>
        </w:tc>
      </w:tr>
      <w:tr w:rsidR="006C68D3" w14:paraId="7F78CE5B" w14:textId="1F1EAEED" w:rsidTr="00503EC4">
        <w:trPr>
          <w:trHeight w:val="135"/>
          <w:jc w:val="center"/>
        </w:trPr>
        <w:tc>
          <w:tcPr>
            <w:tcW w:w="873" w:type="pct"/>
            <w:tcBorders>
              <w:bottom w:val="single" w:sz="8" w:space="0" w:color="auto"/>
            </w:tcBorders>
          </w:tcPr>
          <w:p w14:paraId="56A8E473" w14:textId="77777777" w:rsidR="00067427" w:rsidRDefault="00067427" w:rsidP="00271024">
            <w:pPr>
              <w:pStyle w:val="Table"/>
              <w:rPr>
                <w:lang w:eastAsia="en-CA"/>
              </w:rPr>
            </w:pPr>
          </w:p>
        </w:tc>
        <w:tc>
          <w:tcPr>
            <w:tcW w:w="1510" w:type="pct"/>
            <w:tcBorders>
              <w:bottom w:val="single" w:sz="8" w:space="0" w:color="auto"/>
            </w:tcBorders>
            <w:hideMark/>
          </w:tcPr>
          <w:p w14:paraId="2850F66E" w14:textId="5B34AE04" w:rsidR="00067427" w:rsidRDefault="00067427" w:rsidP="00265BE8">
            <w:pPr>
              <w:pStyle w:val="Table"/>
              <w:jc w:val="center"/>
              <w:rPr>
                <w:lang w:eastAsia="en-CA"/>
              </w:rPr>
            </w:pPr>
            <w:r>
              <w:rPr>
                <w:lang w:eastAsia="en-CA"/>
              </w:rPr>
              <w:t>North Thompson</w:t>
            </w:r>
          </w:p>
        </w:tc>
        <w:tc>
          <w:tcPr>
            <w:tcW w:w="415" w:type="pct"/>
            <w:tcBorders>
              <w:bottom w:val="single" w:sz="8" w:space="0" w:color="auto"/>
            </w:tcBorders>
            <w:hideMark/>
          </w:tcPr>
          <w:p w14:paraId="450AADF5" w14:textId="77777777" w:rsidR="00067427" w:rsidRDefault="00067427" w:rsidP="00271024">
            <w:pPr>
              <w:pStyle w:val="Table"/>
              <w:rPr>
                <w:lang w:eastAsia="en-CA"/>
              </w:rPr>
            </w:pPr>
            <w:r>
              <w:rPr>
                <w:lang w:eastAsia="en-CA"/>
              </w:rPr>
              <w:t>CK-19</w:t>
            </w:r>
          </w:p>
        </w:tc>
        <w:tc>
          <w:tcPr>
            <w:tcW w:w="684" w:type="pct"/>
            <w:tcBorders>
              <w:bottom w:val="single" w:sz="8" w:space="0" w:color="auto"/>
            </w:tcBorders>
            <w:hideMark/>
          </w:tcPr>
          <w:p w14:paraId="4D081BAF" w14:textId="77777777" w:rsidR="000D4971" w:rsidRPr="00242419" w:rsidRDefault="000D4971" w:rsidP="000D4971">
            <w:pPr>
              <w:pStyle w:val="Table"/>
              <w:jc w:val="center"/>
              <w:rPr>
                <w:vertAlign w:val="subscript"/>
                <w:lang w:eastAsia="en-CA"/>
              </w:rPr>
            </w:pPr>
            <w:r w:rsidRPr="00242419">
              <w:rPr>
                <w:lang w:eastAsia="en-CA"/>
              </w:rPr>
              <w:t>20%</w:t>
            </w:r>
            <w:r w:rsidRPr="00242419">
              <w:rPr>
                <w:i/>
                <w:lang w:eastAsia="en-CA"/>
              </w:rPr>
              <w:t xml:space="preserve"> S</w:t>
            </w:r>
            <w:r w:rsidRPr="00242419">
              <w:rPr>
                <w:vertAlign w:val="subscript"/>
                <w:lang w:eastAsia="en-CA"/>
              </w:rPr>
              <w:t>max</w:t>
            </w:r>
          </w:p>
          <w:p w14:paraId="4CB809B4" w14:textId="6E85B4A1" w:rsidR="000D4971" w:rsidRPr="00242419" w:rsidRDefault="000D4971" w:rsidP="000D4971">
            <w:pPr>
              <w:pStyle w:val="Table"/>
              <w:jc w:val="center"/>
              <w:rPr>
                <w:lang w:eastAsia="en-CA"/>
              </w:rPr>
            </w:pPr>
            <w:r w:rsidRPr="00242419">
              <w:rPr>
                <w:lang w:eastAsia="en-CA"/>
              </w:rPr>
              <w:t xml:space="preserve">85% </w:t>
            </w:r>
            <w:r w:rsidRPr="00242419">
              <w:rPr>
                <w:i/>
                <w:lang w:eastAsia="en-CA"/>
              </w:rPr>
              <w:t>S</w:t>
            </w:r>
            <w:r w:rsidRPr="00242419">
              <w:rPr>
                <w:vertAlign w:val="subscript"/>
                <w:lang w:eastAsia="en-CA"/>
              </w:rPr>
              <w:t>MSY</w:t>
            </w:r>
          </w:p>
          <w:p w14:paraId="45C05B3B" w14:textId="29998C68" w:rsidR="00067427" w:rsidRPr="00242419" w:rsidRDefault="00067427" w:rsidP="000D4971">
            <w:pPr>
              <w:pStyle w:val="Table"/>
              <w:jc w:val="center"/>
              <w:rPr>
                <w:lang w:eastAsia="en-CA"/>
              </w:rPr>
            </w:pPr>
          </w:p>
        </w:tc>
        <w:tc>
          <w:tcPr>
            <w:tcW w:w="447" w:type="pct"/>
            <w:tcBorders>
              <w:bottom w:val="single" w:sz="8" w:space="0" w:color="auto"/>
            </w:tcBorders>
          </w:tcPr>
          <w:p w14:paraId="7D22A04A" w14:textId="69DDE783" w:rsidR="00067427" w:rsidRPr="00242419" w:rsidRDefault="009B23B6" w:rsidP="000D4971">
            <w:pPr>
              <w:pStyle w:val="Table"/>
              <w:jc w:val="center"/>
              <w:rPr>
                <w:lang w:eastAsia="en-CA"/>
              </w:rPr>
            </w:pPr>
            <w:r w:rsidRPr="00242419">
              <w:rPr>
                <w:lang w:eastAsia="en-CA"/>
              </w:rPr>
              <w:t>28</w:t>
            </w:r>
            <w:r w:rsidR="005B710F">
              <w:rPr>
                <w:lang w:eastAsia="en-CA"/>
              </w:rPr>
              <w:t>0</w:t>
            </w:r>
            <w:r w:rsidRPr="00242419">
              <w:rPr>
                <w:lang w:eastAsia="en-CA"/>
              </w:rPr>
              <w:t>0</w:t>
            </w:r>
          </w:p>
          <w:p w14:paraId="01289B08" w14:textId="711F9AF8" w:rsidR="00C00AD0" w:rsidRPr="00242419" w:rsidRDefault="00C00AD0" w:rsidP="000D4971">
            <w:pPr>
              <w:pStyle w:val="Table"/>
              <w:jc w:val="center"/>
              <w:rPr>
                <w:lang w:eastAsia="en-CA"/>
              </w:rPr>
            </w:pPr>
            <w:r w:rsidRPr="00242419">
              <w:rPr>
                <w:lang w:eastAsia="en-CA"/>
              </w:rPr>
              <w:t>57</w:t>
            </w:r>
            <w:r w:rsidR="009521A4">
              <w:rPr>
                <w:lang w:eastAsia="en-CA"/>
              </w:rPr>
              <w:t>0</w:t>
            </w:r>
            <w:r w:rsidRPr="00242419">
              <w:rPr>
                <w:lang w:eastAsia="en-CA"/>
              </w:rPr>
              <w:t>0</w:t>
            </w:r>
          </w:p>
        </w:tc>
        <w:tc>
          <w:tcPr>
            <w:tcW w:w="533" w:type="pct"/>
            <w:tcBorders>
              <w:bottom w:val="single" w:sz="8" w:space="0" w:color="auto"/>
            </w:tcBorders>
          </w:tcPr>
          <w:p w14:paraId="27D0178F" w14:textId="77777777" w:rsidR="00067427" w:rsidRPr="00242419" w:rsidRDefault="009A1FD5" w:rsidP="000D4971">
            <w:pPr>
              <w:pStyle w:val="Table"/>
              <w:jc w:val="center"/>
              <w:rPr>
                <w:lang w:eastAsia="en-CA"/>
              </w:rPr>
            </w:pPr>
            <w:r w:rsidRPr="00242419">
              <w:rPr>
                <w:lang w:eastAsia="en-CA"/>
              </w:rPr>
              <w:t>1200</w:t>
            </w:r>
          </w:p>
          <w:p w14:paraId="23E642CE" w14:textId="5796E172" w:rsidR="00BE5960" w:rsidRPr="00242419" w:rsidRDefault="00BE5960" w:rsidP="000D4971">
            <w:pPr>
              <w:pStyle w:val="Table"/>
              <w:jc w:val="center"/>
              <w:rPr>
                <w:lang w:eastAsia="en-CA"/>
              </w:rPr>
            </w:pPr>
            <w:r w:rsidRPr="00242419">
              <w:rPr>
                <w:lang w:eastAsia="en-CA"/>
              </w:rPr>
              <w:t>2400</w:t>
            </w:r>
          </w:p>
        </w:tc>
        <w:tc>
          <w:tcPr>
            <w:tcW w:w="537" w:type="pct"/>
            <w:tcBorders>
              <w:bottom w:val="single" w:sz="8" w:space="0" w:color="auto"/>
            </w:tcBorders>
          </w:tcPr>
          <w:p w14:paraId="35ECDEA4" w14:textId="53F70B97" w:rsidR="00067427" w:rsidRPr="00242419" w:rsidRDefault="00594BE8" w:rsidP="000D4971">
            <w:pPr>
              <w:pStyle w:val="Table"/>
              <w:jc w:val="center"/>
              <w:rPr>
                <w:lang w:eastAsia="en-CA"/>
              </w:rPr>
            </w:pPr>
            <w:r w:rsidRPr="00242419">
              <w:rPr>
                <w:lang w:eastAsia="en-CA"/>
              </w:rPr>
              <w:t>9</w:t>
            </w:r>
            <w:r w:rsidR="009521A4">
              <w:rPr>
                <w:lang w:eastAsia="en-CA"/>
              </w:rPr>
              <w:t>0</w:t>
            </w:r>
            <w:r w:rsidRPr="00242419">
              <w:rPr>
                <w:lang w:eastAsia="en-CA"/>
              </w:rPr>
              <w:t>00</w:t>
            </w:r>
          </w:p>
          <w:p w14:paraId="77297477" w14:textId="69D96408" w:rsidR="008C17B1" w:rsidRPr="00242419" w:rsidRDefault="00265F07" w:rsidP="000D4971">
            <w:pPr>
              <w:pStyle w:val="Table"/>
              <w:jc w:val="center"/>
              <w:rPr>
                <w:lang w:eastAsia="en-CA"/>
              </w:rPr>
            </w:pPr>
            <w:r w:rsidRPr="00242419">
              <w:rPr>
                <w:lang w:eastAsia="en-CA"/>
              </w:rPr>
              <w:t>1</w:t>
            </w:r>
            <w:r w:rsidR="009521A4">
              <w:rPr>
                <w:lang w:eastAsia="en-CA"/>
              </w:rPr>
              <w:t>86</w:t>
            </w:r>
            <w:r w:rsidRPr="00242419">
              <w:rPr>
                <w:lang w:eastAsia="en-CA"/>
              </w:rPr>
              <w:t>00</w:t>
            </w:r>
          </w:p>
        </w:tc>
      </w:tr>
    </w:tbl>
    <w:p w14:paraId="21EADB6E" w14:textId="783EB40D" w:rsidR="00EB61C1" w:rsidRPr="00FE7511" w:rsidRDefault="00D710FE" w:rsidP="00B16069">
      <w:pPr>
        <w:pStyle w:val="AppendixH2"/>
        <w:numPr>
          <w:ilvl w:val="0"/>
          <w:numId w:val="0"/>
        </w:numPr>
        <w:ind w:left="90"/>
        <w:rPr>
          <w:lang w:val="en-CA"/>
        </w:rPr>
      </w:pPr>
      <w:bookmarkStart w:id="123" w:name="_Toc230764061"/>
      <w:r>
        <w:rPr>
          <w:lang w:val="en-CA"/>
        </w:rPr>
        <w:t>B.1.</w:t>
      </w:r>
      <w:r w:rsidR="00583DBC" w:rsidRPr="00FE7511">
        <w:rPr>
          <w:lang w:val="en-CA"/>
        </w:rPr>
        <w:t xml:space="preserve">SPRING </w:t>
      </w:r>
      <w:r w:rsidR="00466BB8" w:rsidRPr="00466BB8">
        <w:rPr>
          <w:lang w:val="en-CA"/>
        </w:rPr>
        <w:t>5</w:t>
      </w:r>
      <w:r w:rsidR="00466BB8" w:rsidRPr="00466BB8">
        <w:rPr>
          <w:vertAlign w:val="subscript"/>
          <w:lang w:val="en-CA"/>
        </w:rPr>
        <w:t>2</w:t>
      </w:r>
      <w:r w:rsidR="00583DBC" w:rsidRPr="00FE7511">
        <w:rPr>
          <w:lang w:val="en-CA"/>
        </w:rPr>
        <w:t xml:space="preserve"> </w:t>
      </w:r>
      <w:r w:rsidR="00466BB8">
        <w:rPr>
          <w:lang w:val="en-CA"/>
        </w:rPr>
        <w:t>(</w:t>
      </w:r>
      <w:r w:rsidR="00583DBC" w:rsidRPr="00FE7511">
        <w:rPr>
          <w:lang w:val="en-CA"/>
        </w:rPr>
        <w:t>1.3</w:t>
      </w:r>
      <w:bookmarkEnd w:id="123"/>
      <w:r w:rsidR="00466BB8">
        <w:rPr>
          <w:lang w:val="en-CA"/>
        </w:rPr>
        <w:t>)</w:t>
      </w:r>
    </w:p>
    <w:p w14:paraId="0E9E329C" w14:textId="63B979DA" w:rsidR="00375C21" w:rsidRPr="00FE7511" w:rsidRDefault="00A7155A" w:rsidP="00AC6134">
      <w:pPr>
        <w:pStyle w:val="BodyText"/>
      </w:pPr>
      <w:r w:rsidRPr="00FE7511">
        <w:t xml:space="preserve">Survey sites and years included in the CU-level escapement time series for the purposes of the Rapid Status Approach and model simulations are summarized in Table </w:t>
      </w:r>
      <w:r w:rsidR="00D710FE">
        <w:t>B</w:t>
      </w:r>
      <w:r w:rsidRPr="00FE7511">
        <w:t>.1</w:t>
      </w:r>
      <w:r w:rsidR="001F7008" w:rsidRPr="00FE7511">
        <w:t>.1</w:t>
      </w:r>
      <w:r w:rsidRPr="00FE7511">
        <w:t xml:space="preserve"> for Fraser Spring </w:t>
      </w:r>
      <w:r w:rsidR="00466BB8" w:rsidRPr="00466BB8">
        <w:t>5</w:t>
      </w:r>
      <w:r w:rsidR="00466BB8" w:rsidRPr="00466BB8">
        <w:rPr>
          <w:vertAlign w:val="subscript"/>
        </w:rPr>
        <w:t>2</w:t>
      </w:r>
      <w:r w:rsidR="00466BB8">
        <w:rPr>
          <w:vertAlign w:val="subscript"/>
        </w:rPr>
        <w:t xml:space="preserve"> </w:t>
      </w:r>
      <w:r w:rsidR="00466BB8">
        <w:t>(</w:t>
      </w:r>
      <w:r w:rsidRPr="00FE7511">
        <w:t>1.3</w:t>
      </w:r>
      <w:r w:rsidR="00466BB8">
        <w:t>)</w:t>
      </w:r>
      <w:r w:rsidRPr="00FE7511">
        <w:t xml:space="preserve"> </w:t>
      </w:r>
      <w:r w:rsidR="00BE532A">
        <w:t>Chinook</w:t>
      </w:r>
      <w:r w:rsidRPr="00FE7511">
        <w:t xml:space="preserve">. </w:t>
      </w:r>
      <w:r w:rsidR="00685BE5">
        <w:t>C</w:t>
      </w:r>
      <w:r w:rsidR="004553BC" w:rsidRPr="00FE7511">
        <w:t xml:space="preserve">omplete </w:t>
      </w:r>
      <w:r w:rsidR="005F5BCB" w:rsidRPr="00FE7511">
        <w:t>status</w:t>
      </w:r>
      <w:r w:rsidR="004553BC" w:rsidRPr="00FE7511">
        <w:t xml:space="preserve"> dashboards for each CU are </w:t>
      </w:r>
      <w:r w:rsidR="00EB44BF" w:rsidRPr="00FE7511">
        <w:t>described</w:t>
      </w:r>
      <w:r w:rsidR="004553BC" w:rsidRPr="00FE7511">
        <w:t xml:space="preserve"> in Figures </w:t>
      </w:r>
      <w:r w:rsidR="00D710FE">
        <w:t>B</w:t>
      </w:r>
      <w:r w:rsidR="004553BC" w:rsidRPr="00FE7511">
        <w:t>1.</w:t>
      </w:r>
      <w:r w:rsidR="004D776E" w:rsidRPr="00FE7511">
        <w:t>1-</w:t>
      </w:r>
      <w:r w:rsidR="004553BC" w:rsidRPr="00FE7511">
        <w:t xml:space="preserve"> </w:t>
      </w:r>
      <w:r w:rsidR="00D710FE">
        <w:t>B</w:t>
      </w:r>
      <w:r w:rsidR="004553BC" w:rsidRPr="00FE7511">
        <w:t>.</w:t>
      </w:r>
      <w:r w:rsidR="004D776E" w:rsidRPr="00FE7511">
        <w:t>1</w:t>
      </w:r>
      <w:r w:rsidR="004553BC" w:rsidRPr="00FE7511">
        <w:t>.</w:t>
      </w:r>
      <w:r w:rsidR="008B09CC">
        <w:t>1</w:t>
      </w:r>
      <w:r w:rsidR="005D32BD">
        <w:t>1</w:t>
      </w:r>
      <w:r w:rsidR="004553BC" w:rsidRPr="00FE7511">
        <w:t>).</w:t>
      </w:r>
      <w:r w:rsidR="009C10BF" w:rsidRPr="00FE7511">
        <w:t xml:space="preserve"> </w:t>
      </w:r>
      <w:r w:rsidR="003A0CFA" w:rsidRPr="00FE7511">
        <w:t xml:space="preserve">The </w:t>
      </w:r>
      <w:r w:rsidR="005F5BCB" w:rsidRPr="00FE7511">
        <w:t xml:space="preserve">decision tree node pathway associated with the status dashboard </w:t>
      </w:r>
      <w:r w:rsidR="0031098F" w:rsidRPr="00FE7511">
        <w:t xml:space="preserve">for each CU are also described in Tables </w:t>
      </w:r>
      <w:r w:rsidR="00D710FE">
        <w:t>B</w:t>
      </w:r>
      <w:r w:rsidR="00D10971" w:rsidRPr="00FE7511">
        <w:t>.1.</w:t>
      </w:r>
      <w:r w:rsidR="00C1659B">
        <w:t>2</w:t>
      </w:r>
      <w:r w:rsidR="00D10971" w:rsidRPr="00FE7511">
        <w:t>-</w:t>
      </w:r>
      <w:r w:rsidR="00D710FE">
        <w:t>B</w:t>
      </w:r>
      <w:r w:rsidR="001F7008" w:rsidRPr="00FE7511">
        <w:t>.1.</w:t>
      </w:r>
      <w:r w:rsidR="00F07082" w:rsidRPr="00FE7511">
        <w:t>7.</w:t>
      </w:r>
    </w:p>
    <w:p w14:paraId="5AD38F3D" w14:textId="611CDEB3" w:rsidR="00214027" w:rsidRPr="00A628CC" w:rsidRDefault="00214027" w:rsidP="00342B99">
      <w:pPr>
        <w:pStyle w:val="Caption-Figure"/>
        <w:rPr>
          <w:rStyle w:val="BodyTextChar"/>
          <w:sz w:val="20"/>
          <w:lang w:val="en-CA"/>
        </w:rPr>
      </w:pPr>
      <w:commentRangeStart w:id="124"/>
      <w:r w:rsidRPr="00FE7511">
        <w:t xml:space="preserve">Table </w:t>
      </w:r>
      <w:r w:rsidR="00D710FE">
        <w:t>B</w:t>
      </w:r>
      <w:r w:rsidR="00A7155A" w:rsidRPr="00FE7511">
        <w:t>.</w:t>
      </w:r>
      <w:r w:rsidR="009252C8">
        <w:fldChar w:fldCharType="begin"/>
      </w:r>
      <w:r w:rsidR="009252C8">
        <w:instrText xml:space="preserve"> SEQ Table \* ARABIC </w:instrText>
      </w:r>
      <w:r w:rsidR="009252C8">
        <w:fldChar w:fldCharType="separate"/>
      </w:r>
      <w:r w:rsidR="009252C8">
        <w:fldChar w:fldCharType="end"/>
      </w:r>
      <w:r w:rsidR="0013743C">
        <w:t>1.1</w:t>
      </w:r>
      <w:r w:rsidRPr="00FE7511">
        <w:t xml:space="preserve"> Conservation Units (CUs) included in this Stock Management Unit (SMU) and lists of the streams/populations within each CU used in the Rapid Status Assessment. Streams have their </w:t>
      </w:r>
      <w:proofErr w:type="spellStart"/>
      <w:r w:rsidRPr="00FE7511">
        <w:t>NuSEDS</w:t>
      </w:r>
      <w:proofErr w:type="spellEnd"/>
      <w:r w:rsidRPr="00FE7511">
        <w:t xml:space="preserve"> </w:t>
      </w:r>
      <w:r w:rsidRPr="00A628CC">
        <w:rPr>
          <w:rStyle w:val="BodyTextChar"/>
          <w:sz w:val="20"/>
          <w:lang w:val="en-CA"/>
        </w:rPr>
        <w:t>population identifications in brackets.</w:t>
      </w:r>
      <w:commentRangeEnd w:id="124"/>
      <w:r w:rsidR="00F16BC7" w:rsidRPr="00A628CC">
        <w:rPr>
          <w:rStyle w:val="CommentReference"/>
          <w:sz w:val="20"/>
          <w:szCs w:val="20"/>
        </w:rPr>
        <w:commentReference w:id="124"/>
      </w:r>
    </w:p>
    <w:tbl>
      <w:tblPr>
        <w:tblStyle w:val="TableGrid"/>
        <w:tblW w:w="10695" w:type="dxa"/>
        <w:jc w:val="center"/>
        <w:tblLayout w:type="fixed"/>
        <w:tblLook w:val="04A0" w:firstRow="1" w:lastRow="0" w:firstColumn="1" w:lastColumn="0" w:noHBand="0" w:noVBand="1"/>
      </w:tblPr>
      <w:tblGrid>
        <w:gridCol w:w="912"/>
        <w:gridCol w:w="1423"/>
        <w:gridCol w:w="3060"/>
        <w:gridCol w:w="3690"/>
        <w:gridCol w:w="1610"/>
      </w:tblGrid>
      <w:tr w:rsidR="00ED682C" w:rsidRPr="00FE7511" w14:paraId="76D70CD5"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hideMark/>
          </w:tcPr>
          <w:p w14:paraId="012B0EE6" w14:textId="13DD6ADF" w:rsidR="00ED682C" w:rsidRPr="00FE7511" w:rsidRDefault="00ED682C" w:rsidP="00ED682C">
            <w:pPr>
              <w:pStyle w:val="Table"/>
            </w:pPr>
            <w:r w:rsidRPr="00FE7511">
              <w:rPr>
                <w:b/>
                <w:bCs/>
              </w:rPr>
              <w:t>CU #</w:t>
            </w:r>
          </w:p>
        </w:tc>
        <w:tc>
          <w:tcPr>
            <w:tcW w:w="1423" w:type="dxa"/>
            <w:tcBorders>
              <w:top w:val="single" w:sz="4" w:space="0" w:color="auto"/>
              <w:left w:val="single" w:sz="4" w:space="0" w:color="auto"/>
              <w:bottom w:val="single" w:sz="4" w:space="0" w:color="auto"/>
              <w:right w:val="single" w:sz="4" w:space="0" w:color="auto"/>
            </w:tcBorders>
            <w:hideMark/>
          </w:tcPr>
          <w:p w14:paraId="6BE74B12" w14:textId="7CC466AB" w:rsidR="00ED682C" w:rsidRPr="00FE7511" w:rsidRDefault="00ED682C" w:rsidP="00ED682C">
            <w:pPr>
              <w:pStyle w:val="Table"/>
            </w:pPr>
            <w:r w:rsidRPr="00FE7511">
              <w:rPr>
                <w:rFonts w:cstheme="minorHAnsi"/>
                <w:b/>
                <w:bCs/>
              </w:rPr>
              <w:t>CU Name</w:t>
            </w:r>
          </w:p>
        </w:tc>
        <w:tc>
          <w:tcPr>
            <w:tcW w:w="3060" w:type="dxa"/>
            <w:tcBorders>
              <w:top w:val="single" w:sz="4" w:space="0" w:color="auto"/>
              <w:left w:val="single" w:sz="4" w:space="0" w:color="auto"/>
              <w:bottom w:val="single" w:sz="4" w:space="0" w:color="auto"/>
              <w:right w:val="single" w:sz="4" w:space="0" w:color="auto"/>
            </w:tcBorders>
            <w:hideMark/>
          </w:tcPr>
          <w:p w14:paraId="2337D040" w14:textId="3A775768" w:rsidR="00ED682C" w:rsidRPr="00FE7511" w:rsidRDefault="00145BB4" w:rsidP="00ED682C">
            <w:pPr>
              <w:pStyle w:val="Table"/>
            </w:pPr>
            <w:r w:rsidRPr="00FE7511">
              <w:rPr>
                <w:b/>
                <w:bCs/>
              </w:rPr>
              <w:t>Streams Included (Population ID)</w:t>
            </w:r>
          </w:p>
        </w:tc>
        <w:tc>
          <w:tcPr>
            <w:tcW w:w="3690" w:type="dxa"/>
            <w:tcBorders>
              <w:top w:val="single" w:sz="4" w:space="0" w:color="auto"/>
              <w:left w:val="single" w:sz="4" w:space="0" w:color="auto"/>
              <w:bottom w:val="single" w:sz="4" w:space="0" w:color="auto"/>
              <w:right w:val="single" w:sz="4" w:space="0" w:color="auto"/>
            </w:tcBorders>
          </w:tcPr>
          <w:p w14:paraId="2F3CFD0B" w14:textId="7A013EBE" w:rsidR="00ED682C" w:rsidRPr="00FE7511" w:rsidRDefault="00145BB4" w:rsidP="00ED682C">
            <w:pPr>
              <w:pStyle w:val="Table"/>
            </w:pPr>
            <w:r w:rsidRPr="00FE7511">
              <w:rPr>
                <w:rFonts w:cstheme="minorHAnsi"/>
                <w:b/>
                <w:bCs/>
              </w:rPr>
              <w:t>Enhanced Streams Excluded (Population ID)</w:t>
            </w:r>
          </w:p>
        </w:tc>
        <w:tc>
          <w:tcPr>
            <w:tcW w:w="1610" w:type="dxa"/>
            <w:tcBorders>
              <w:top w:val="single" w:sz="4" w:space="0" w:color="auto"/>
              <w:left w:val="single" w:sz="4" w:space="0" w:color="auto"/>
              <w:bottom w:val="single" w:sz="4" w:space="0" w:color="auto"/>
              <w:right w:val="single" w:sz="4" w:space="0" w:color="auto"/>
            </w:tcBorders>
          </w:tcPr>
          <w:p w14:paraId="51C46803" w14:textId="677CA314" w:rsidR="00ED682C" w:rsidRPr="00FE7511" w:rsidRDefault="00ED682C" w:rsidP="00ED682C">
            <w:pPr>
              <w:pStyle w:val="Table"/>
            </w:pPr>
            <w:r w:rsidRPr="00FE7511">
              <w:rPr>
                <w:b/>
                <w:bCs/>
              </w:rPr>
              <w:t>Timeseries</w:t>
            </w:r>
          </w:p>
        </w:tc>
      </w:tr>
      <w:tr w:rsidR="00214027" w:rsidRPr="00FE7511" w14:paraId="7439E91E"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tcPr>
          <w:p w14:paraId="33144E1A" w14:textId="77777777" w:rsidR="00214027" w:rsidRPr="00FE7511" w:rsidRDefault="00214027" w:rsidP="00ED682C">
            <w:pPr>
              <w:pStyle w:val="Table"/>
            </w:pPr>
            <w:r w:rsidRPr="00FE7511">
              <w:t>CK-04</w:t>
            </w:r>
          </w:p>
        </w:tc>
        <w:tc>
          <w:tcPr>
            <w:tcW w:w="1423" w:type="dxa"/>
            <w:tcBorders>
              <w:top w:val="single" w:sz="4" w:space="0" w:color="auto"/>
              <w:left w:val="single" w:sz="4" w:space="0" w:color="auto"/>
              <w:bottom w:val="single" w:sz="4" w:space="0" w:color="auto"/>
              <w:right w:val="single" w:sz="4" w:space="0" w:color="auto"/>
            </w:tcBorders>
          </w:tcPr>
          <w:p w14:paraId="2D0505B3" w14:textId="77777777" w:rsidR="00214027" w:rsidRPr="00FE7511" w:rsidRDefault="00214027" w:rsidP="00ED682C">
            <w:pPr>
              <w:pStyle w:val="Table"/>
            </w:pPr>
            <w:r w:rsidRPr="00FE7511">
              <w:t>Lower Fraser SP 1.3</w:t>
            </w:r>
          </w:p>
        </w:tc>
        <w:tc>
          <w:tcPr>
            <w:tcW w:w="3060" w:type="dxa"/>
            <w:tcBorders>
              <w:top w:val="single" w:sz="4" w:space="0" w:color="auto"/>
              <w:left w:val="single" w:sz="4" w:space="0" w:color="auto"/>
              <w:bottom w:val="single" w:sz="4" w:space="0" w:color="auto"/>
              <w:right w:val="single" w:sz="4" w:space="0" w:color="auto"/>
            </w:tcBorders>
            <w:hideMark/>
          </w:tcPr>
          <w:p w14:paraId="34B87E18" w14:textId="77777777" w:rsidR="00214027" w:rsidRPr="00FE7511" w:rsidRDefault="00214027" w:rsidP="00ED682C">
            <w:pPr>
              <w:pStyle w:val="Table"/>
            </w:pPr>
            <w:r w:rsidRPr="00FE7511">
              <w:t>Birkenhead River (46101)</w:t>
            </w:r>
          </w:p>
          <w:p w14:paraId="24CA1EEF" w14:textId="77777777" w:rsidR="00214027" w:rsidRPr="00FE7511" w:rsidRDefault="00214027" w:rsidP="00ED682C">
            <w:pPr>
              <w:pStyle w:val="Table"/>
            </w:pPr>
          </w:p>
        </w:tc>
        <w:tc>
          <w:tcPr>
            <w:tcW w:w="3690" w:type="dxa"/>
            <w:tcBorders>
              <w:top w:val="single" w:sz="4" w:space="0" w:color="auto"/>
              <w:left w:val="single" w:sz="4" w:space="0" w:color="auto"/>
              <w:bottom w:val="single" w:sz="4" w:space="0" w:color="auto"/>
              <w:right w:val="single" w:sz="4" w:space="0" w:color="auto"/>
            </w:tcBorders>
          </w:tcPr>
          <w:p w14:paraId="791183D9" w14:textId="77777777" w:rsidR="00214027" w:rsidRPr="00FE7511" w:rsidRDefault="00214027" w:rsidP="00ED682C">
            <w:pPr>
              <w:pStyle w:val="Table"/>
            </w:pPr>
          </w:p>
        </w:tc>
        <w:tc>
          <w:tcPr>
            <w:tcW w:w="1610" w:type="dxa"/>
            <w:tcBorders>
              <w:top w:val="single" w:sz="4" w:space="0" w:color="auto"/>
              <w:left w:val="single" w:sz="4" w:space="0" w:color="auto"/>
              <w:bottom w:val="single" w:sz="4" w:space="0" w:color="auto"/>
              <w:right w:val="single" w:sz="4" w:space="0" w:color="auto"/>
            </w:tcBorders>
          </w:tcPr>
          <w:p w14:paraId="2FFC118C" w14:textId="2838A1AC" w:rsidR="00214027" w:rsidRPr="00FE7511" w:rsidRDefault="00214027" w:rsidP="00ED682C">
            <w:pPr>
              <w:pStyle w:val="Table"/>
            </w:pPr>
            <w:r w:rsidRPr="00FE7511">
              <w:t>2008-2024</w:t>
            </w:r>
          </w:p>
        </w:tc>
      </w:tr>
      <w:tr w:rsidR="00214027" w:rsidRPr="00FE7511" w14:paraId="159D3047"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tcPr>
          <w:p w14:paraId="6CB12C1E" w14:textId="77777777" w:rsidR="00214027" w:rsidRPr="00FE7511" w:rsidRDefault="00214027" w:rsidP="00ED682C">
            <w:pPr>
              <w:pStyle w:val="Table"/>
            </w:pPr>
            <w:r w:rsidRPr="00FE7511">
              <w:t>CK-08</w:t>
            </w:r>
          </w:p>
        </w:tc>
        <w:tc>
          <w:tcPr>
            <w:tcW w:w="1423" w:type="dxa"/>
            <w:tcBorders>
              <w:top w:val="single" w:sz="4" w:space="0" w:color="auto"/>
              <w:left w:val="single" w:sz="4" w:space="0" w:color="auto"/>
              <w:bottom w:val="single" w:sz="4" w:space="0" w:color="auto"/>
              <w:right w:val="single" w:sz="4" w:space="0" w:color="auto"/>
            </w:tcBorders>
          </w:tcPr>
          <w:p w14:paraId="63F65D6D" w14:textId="77777777" w:rsidR="00214027" w:rsidRPr="00FE7511" w:rsidRDefault="00214027" w:rsidP="00ED682C">
            <w:pPr>
              <w:pStyle w:val="Table"/>
            </w:pPr>
            <w:r w:rsidRPr="00FE7511">
              <w:t>Middle Fraser- Fraser Canyon SP 1.3</w:t>
            </w:r>
          </w:p>
        </w:tc>
        <w:tc>
          <w:tcPr>
            <w:tcW w:w="3060" w:type="dxa"/>
            <w:tcBorders>
              <w:top w:val="single" w:sz="4" w:space="0" w:color="auto"/>
              <w:left w:val="single" w:sz="4" w:space="0" w:color="auto"/>
              <w:bottom w:val="single" w:sz="4" w:space="0" w:color="auto"/>
              <w:right w:val="single" w:sz="4" w:space="0" w:color="auto"/>
            </w:tcBorders>
          </w:tcPr>
          <w:p w14:paraId="7D6B1967" w14:textId="77777777" w:rsidR="00214027" w:rsidRPr="00FE7511" w:rsidRDefault="00214027" w:rsidP="00ED682C">
            <w:pPr>
              <w:pStyle w:val="Table"/>
            </w:pPr>
            <w:proofErr w:type="spellStart"/>
            <w:r w:rsidRPr="00FE7511">
              <w:t>Nahatlatch</w:t>
            </w:r>
            <w:proofErr w:type="spellEnd"/>
            <w:r w:rsidRPr="00FE7511">
              <w:t xml:space="preserve"> River (47165)</w:t>
            </w:r>
          </w:p>
          <w:p w14:paraId="10BA7976" w14:textId="77777777" w:rsidR="00214027" w:rsidRPr="00FE7511" w:rsidRDefault="00214027" w:rsidP="00ED682C">
            <w:pPr>
              <w:pStyle w:val="Table"/>
            </w:pPr>
          </w:p>
        </w:tc>
        <w:tc>
          <w:tcPr>
            <w:tcW w:w="3690" w:type="dxa"/>
            <w:tcBorders>
              <w:top w:val="single" w:sz="4" w:space="0" w:color="auto"/>
              <w:left w:val="single" w:sz="4" w:space="0" w:color="auto"/>
              <w:bottom w:val="single" w:sz="4" w:space="0" w:color="auto"/>
              <w:right w:val="single" w:sz="4" w:space="0" w:color="auto"/>
            </w:tcBorders>
          </w:tcPr>
          <w:p w14:paraId="5CD24CDA" w14:textId="77777777" w:rsidR="00214027" w:rsidRPr="00FE7511" w:rsidRDefault="00214027" w:rsidP="00ED682C">
            <w:pPr>
              <w:pStyle w:val="Table"/>
            </w:pPr>
          </w:p>
        </w:tc>
        <w:tc>
          <w:tcPr>
            <w:tcW w:w="1610" w:type="dxa"/>
            <w:tcBorders>
              <w:top w:val="single" w:sz="4" w:space="0" w:color="auto"/>
              <w:left w:val="single" w:sz="4" w:space="0" w:color="auto"/>
              <w:bottom w:val="single" w:sz="4" w:space="0" w:color="auto"/>
              <w:right w:val="single" w:sz="4" w:space="0" w:color="auto"/>
            </w:tcBorders>
          </w:tcPr>
          <w:p w14:paraId="0ADB2EC0" w14:textId="4D714117" w:rsidR="00214027" w:rsidRPr="00FE7511" w:rsidRDefault="00214027" w:rsidP="00ED682C">
            <w:pPr>
              <w:pStyle w:val="Table"/>
            </w:pPr>
            <w:r w:rsidRPr="00FE7511">
              <w:t>1996-2024</w:t>
            </w:r>
          </w:p>
        </w:tc>
      </w:tr>
      <w:tr w:rsidR="00214027" w:rsidRPr="00FE7511" w14:paraId="5033EFD0"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tcPr>
          <w:p w14:paraId="4A51D3EE" w14:textId="77777777" w:rsidR="00214027" w:rsidRPr="00FE7511" w:rsidRDefault="00214027" w:rsidP="00ED682C">
            <w:pPr>
              <w:pStyle w:val="Table"/>
            </w:pPr>
            <w:r w:rsidRPr="00FE7511">
              <w:t>CK-10</w:t>
            </w:r>
          </w:p>
        </w:tc>
        <w:tc>
          <w:tcPr>
            <w:tcW w:w="1423" w:type="dxa"/>
            <w:tcBorders>
              <w:top w:val="single" w:sz="4" w:space="0" w:color="auto"/>
              <w:left w:val="single" w:sz="4" w:space="0" w:color="auto"/>
              <w:bottom w:val="single" w:sz="4" w:space="0" w:color="auto"/>
              <w:right w:val="single" w:sz="4" w:space="0" w:color="auto"/>
            </w:tcBorders>
          </w:tcPr>
          <w:p w14:paraId="403C3DE2" w14:textId="77777777" w:rsidR="00214027" w:rsidRPr="00FE7511" w:rsidRDefault="00214027" w:rsidP="00ED682C">
            <w:pPr>
              <w:pStyle w:val="Table"/>
            </w:pPr>
            <w:r w:rsidRPr="00FE7511">
              <w:t>Middle Fraser SP 1.3</w:t>
            </w:r>
          </w:p>
        </w:tc>
        <w:tc>
          <w:tcPr>
            <w:tcW w:w="3060" w:type="dxa"/>
            <w:tcBorders>
              <w:top w:val="single" w:sz="4" w:space="0" w:color="auto"/>
              <w:left w:val="single" w:sz="4" w:space="0" w:color="auto"/>
              <w:bottom w:val="single" w:sz="4" w:space="0" w:color="auto"/>
              <w:right w:val="single" w:sz="4" w:space="0" w:color="auto"/>
            </w:tcBorders>
          </w:tcPr>
          <w:p w14:paraId="621EDA92" w14:textId="77777777" w:rsidR="00214027" w:rsidRPr="00FE7511" w:rsidRDefault="00214027" w:rsidP="00ED682C">
            <w:pPr>
              <w:pStyle w:val="Table"/>
            </w:pPr>
            <w:proofErr w:type="spellStart"/>
            <w:r w:rsidRPr="00FE7511">
              <w:t>Ahbau</w:t>
            </w:r>
            <w:proofErr w:type="spellEnd"/>
            <w:r w:rsidRPr="00FE7511">
              <w:t xml:space="preserve"> Creek (47287)</w:t>
            </w:r>
          </w:p>
          <w:p w14:paraId="54B3FA37" w14:textId="77777777" w:rsidR="00214027" w:rsidRPr="00FE7511" w:rsidRDefault="00214027" w:rsidP="00ED682C">
            <w:pPr>
              <w:pStyle w:val="Table"/>
            </w:pPr>
          </w:p>
          <w:p w14:paraId="1792EE65" w14:textId="77777777" w:rsidR="00214027" w:rsidRPr="00FE7511" w:rsidRDefault="00214027" w:rsidP="00ED682C">
            <w:pPr>
              <w:pStyle w:val="Table"/>
            </w:pPr>
            <w:proofErr w:type="spellStart"/>
            <w:r w:rsidRPr="00FE7511">
              <w:t>Baezaeko</w:t>
            </w:r>
            <w:proofErr w:type="spellEnd"/>
            <w:r w:rsidRPr="00FE7511">
              <w:t xml:space="preserve"> River (44752)</w:t>
            </w:r>
          </w:p>
          <w:p w14:paraId="7AD04712" w14:textId="77777777" w:rsidR="00214027" w:rsidRPr="00FE7511" w:rsidRDefault="00214027" w:rsidP="00ED682C">
            <w:pPr>
              <w:pStyle w:val="Table"/>
            </w:pPr>
          </w:p>
          <w:p w14:paraId="23436817" w14:textId="77777777" w:rsidR="00214027" w:rsidRPr="00FE7511" w:rsidRDefault="00214027" w:rsidP="00ED682C">
            <w:pPr>
              <w:pStyle w:val="Table"/>
            </w:pPr>
            <w:r w:rsidRPr="00FE7511">
              <w:t>Cariboo River-Upper (46892)</w:t>
            </w:r>
          </w:p>
          <w:p w14:paraId="6BFCF938" w14:textId="77777777" w:rsidR="00214027" w:rsidRPr="00FE7511" w:rsidRDefault="00214027" w:rsidP="00ED682C">
            <w:pPr>
              <w:pStyle w:val="Table"/>
            </w:pPr>
          </w:p>
          <w:p w14:paraId="62F1C264" w14:textId="77777777" w:rsidR="00214027" w:rsidRPr="00FE7511" w:rsidRDefault="00214027" w:rsidP="00ED682C">
            <w:pPr>
              <w:pStyle w:val="Table"/>
            </w:pPr>
            <w:proofErr w:type="spellStart"/>
            <w:r w:rsidRPr="00FE7511">
              <w:t>Chilako</w:t>
            </w:r>
            <w:proofErr w:type="spellEnd"/>
            <w:r w:rsidRPr="00FE7511">
              <w:t xml:space="preserve"> River (46011)</w:t>
            </w:r>
          </w:p>
          <w:p w14:paraId="6FBB69A4" w14:textId="77777777" w:rsidR="00214027" w:rsidRPr="00FE7511" w:rsidRDefault="00214027" w:rsidP="00ED682C">
            <w:pPr>
              <w:pStyle w:val="Table"/>
            </w:pPr>
          </w:p>
          <w:p w14:paraId="03D0A753" w14:textId="77777777" w:rsidR="00214027" w:rsidRPr="00FE7511" w:rsidRDefault="00214027" w:rsidP="00ED682C">
            <w:pPr>
              <w:pStyle w:val="Table"/>
            </w:pPr>
            <w:r w:rsidRPr="00FE7511">
              <w:lastRenderedPageBreak/>
              <w:t>Chilcotin River-Lower (46842)</w:t>
            </w:r>
          </w:p>
          <w:p w14:paraId="76AFE09C" w14:textId="77777777" w:rsidR="00214027" w:rsidRPr="00FE7511" w:rsidRDefault="00214027" w:rsidP="00ED682C">
            <w:pPr>
              <w:pStyle w:val="Table"/>
            </w:pPr>
          </w:p>
          <w:p w14:paraId="5448A91F" w14:textId="77777777" w:rsidR="00214027" w:rsidRPr="00FE7511" w:rsidRDefault="00214027" w:rsidP="00ED682C">
            <w:pPr>
              <w:pStyle w:val="Table"/>
            </w:pPr>
            <w:proofErr w:type="spellStart"/>
            <w:r w:rsidRPr="00FE7511">
              <w:t>Endako</w:t>
            </w:r>
            <w:proofErr w:type="spellEnd"/>
            <w:r w:rsidRPr="00FE7511">
              <w:t xml:space="preserve"> River(45510)</w:t>
            </w:r>
          </w:p>
          <w:p w14:paraId="028CEC32" w14:textId="77777777" w:rsidR="00214027" w:rsidRPr="00FE7511" w:rsidRDefault="00214027" w:rsidP="00ED682C">
            <w:pPr>
              <w:pStyle w:val="Table"/>
            </w:pPr>
          </w:p>
          <w:p w14:paraId="734DFD26" w14:textId="77777777" w:rsidR="00214027" w:rsidRPr="00FE7511" w:rsidRDefault="00214027" w:rsidP="00ED682C">
            <w:pPr>
              <w:pStyle w:val="Table"/>
            </w:pPr>
            <w:r w:rsidRPr="00FE7511">
              <w:t>Horsefly River(46901)</w:t>
            </w:r>
          </w:p>
          <w:p w14:paraId="11F5837C" w14:textId="77777777" w:rsidR="00214027" w:rsidRPr="00FE7511" w:rsidRDefault="00214027" w:rsidP="00ED682C">
            <w:pPr>
              <w:pStyle w:val="Table"/>
            </w:pPr>
          </w:p>
          <w:p w14:paraId="12C1ED03" w14:textId="77777777" w:rsidR="00214027" w:rsidRPr="00FE7511" w:rsidRDefault="00214027" w:rsidP="00ED682C">
            <w:pPr>
              <w:pStyle w:val="Table"/>
            </w:pPr>
            <w:r w:rsidRPr="00FE7511">
              <w:t>Lightning Creek(47297)</w:t>
            </w:r>
          </w:p>
          <w:p w14:paraId="34AE5213" w14:textId="77777777" w:rsidR="00214027" w:rsidRPr="00FE7511" w:rsidRDefault="00214027" w:rsidP="00ED682C">
            <w:pPr>
              <w:pStyle w:val="Table"/>
            </w:pPr>
          </w:p>
          <w:p w14:paraId="1E8F6F68" w14:textId="77777777" w:rsidR="00214027" w:rsidRPr="00FE7511" w:rsidRDefault="00214027" w:rsidP="00ED682C">
            <w:pPr>
              <w:pStyle w:val="Table"/>
            </w:pPr>
            <w:r w:rsidRPr="00FE7511">
              <w:t>Mckinley Creek(45051)</w:t>
            </w:r>
          </w:p>
          <w:p w14:paraId="7FB1ADB6" w14:textId="77777777" w:rsidR="00214027" w:rsidRPr="00FE7511" w:rsidRDefault="00214027" w:rsidP="00ED682C">
            <w:pPr>
              <w:pStyle w:val="Table"/>
            </w:pPr>
          </w:p>
          <w:p w14:paraId="5E622384" w14:textId="77777777" w:rsidR="00214027" w:rsidRPr="00FE7511" w:rsidRDefault="00214027" w:rsidP="00ED682C">
            <w:pPr>
              <w:pStyle w:val="Table"/>
            </w:pPr>
            <w:proofErr w:type="spellStart"/>
            <w:r w:rsidRPr="00FE7511">
              <w:t>Nazko</w:t>
            </w:r>
            <w:proofErr w:type="spellEnd"/>
            <w:r w:rsidRPr="00FE7511">
              <w:t xml:space="preserve"> River(44762)</w:t>
            </w:r>
          </w:p>
          <w:p w14:paraId="75F9574A" w14:textId="77777777" w:rsidR="00214027" w:rsidRPr="00FE7511" w:rsidRDefault="00214027" w:rsidP="00ED682C">
            <w:pPr>
              <w:pStyle w:val="Table"/>
            </w:pPr>
          </w:p>
          <w:p w14:paraId="7996B800" w14:textId="77777777" w:rsidR="00214027" w:rsidRPr="00FE7511" w:rsidRDefault="00214027" w:rsidP="00ED682C">
            <w:pPr>
              <w:pStyle w:val="Table"/>
            </w:pPr>
            <w:r w:rsidRPr="00FE7511">
              <w:t>Shovel Creek(45520)</w:t>
            </w:r>
          </w:p>
          <w:p w14:paraId="261DDD99" w14:textId="77777777" w:rsidR="00214027" w:rsidRPr="00FE7511" w:rsidRDefault="00214027" w:rsidP="00ED682C">
            <w:pPr>
              <w:pStyle w:val="Table"/>
            </w:pPr>
          </w:p>
          <w:p w14:paraId="62CB0B53" w14:textId="77777777" w:rsidR="00214027" w:rsidRPr="00FE7511" w:rsidRDefault="00214027" w:rsidP="00ED682C">
            <w:pPr>
              <w:pStyle w:val="Table"/>
            </w:pPr>
            <w:r w:rsidRPr="00FE7511">
              <w:t>Swift River(2483)</w:t>
            </w:r>
          </w:p>
          <w:p w14:paraId="227E59B4" w14:textId="77777777" w:rsidR="00214027" w:rsidRPr="00FE7511" w:rsidRDefault="00214027" w:rsidP="00ED682C">
            <w:pPr>
              <w:pStyle w:val="Table"/>
            </w:pPr>
          </w:p>
          <w:p w14:paraId="64440D1B" w14:textId="77777777" w:rsidR="00214027" w:rsidRPr="00FE7511" w:rsidRDefault="00214027" w:rsidP="00ED682C">
            <w:pPr>
              <w:pStyle w:val="Table"/>
            </w:pPr>
            <w:r w:rsidRPr="00FE7511">
              <w:t>West Road (Blackwater) River (45991)</w:t>
            </w:r>
          </w:p>
          <w:p w14:paraId="21B79FEC" w14:textId="77777777" w:rsidR="00214027" w:rsidRPr="00FE7511" w:rsidRDefault="00214027" w:rsidP="00ED682C">
            <w:pPr>
              <w:pStyle w:val="Table"/>
            </w:pPr>
          </w:p>
          <w:p w14:paraId="1C7EF5C8" w14:textId="77777777" w:rsidR="00214027" w:rsidRPr="00FE7511" w:rsidRDefault="00214027" w:rsidP="00ED682C">
            <w:pPr>
              <w:pStyle w:val="Table"/>
            </w:pPr>
            <w:proofErr w:type="spellStart"/>
            <w:r w:rsidRPr="00FE7511">
              <w:t>Yalakom</w:t>
            </w:r>
            <w:proofErr w:type="spellEnd"/>
            <w:r w:rsidRPr="00FE7511">
              <w:t xml:space="preserve"> River (47234)</w:t>
            </w:r>
          </w:p>
          <w:p w14:paraId="4DA7B35A" w14:textId="77777777" w:rsidR="00214027" w:rsidRPr="00FE7511" w:rsidRDefault="00214027" w:rsidP="00ED682C">
            <w:pPr>
              <w:pStyle w:val="Table"/>
            </w:pPr>
          </w:p>
        </w:tc>
        <w:tc>
          <w:tcPr>
            <w:tcW w:w="3690" w:type="dxa"/>
            <w:tcBorders>
              <w:top w:val="single" w:sz="4" w:space="0" w:color="auto"/>
              <w:left w:val="single" w:sz="4" w:space="0" w:color="auto"/>
              <w:bottom w:val="single" w:sz="4" w:space="0" w:color="auto"/>
              <w:right w:val="single" w:sz="4" w:space="0" w:color="auto"/>
            </w:tcBorders>
          </w:tcPr>
          <w:p w14:paraId="3598584A" w14:textId="77777777" w:rsidR="00214027" w:rsidRPr="00FE7511" w:rsidRDefault="00214027" w:rsidP="00ED682C">
            <w:pPr>
              <w:pStyle w:val="Table"/>
            </w:pPr>
            <w:r w:rsidRPr="00FE7511">
              <w:lastRenderedPageBreak/>
              <w:t>Chilcotin River-Upper (46841)</w:t>
            </w:r>
          </w:p>
          <w:p w14:paraId="307FEB7F" w14:textId="77777777" w:rsidR="00214027" w:rsidRPr="00FE7511" w:rsidRDefault="00214027" w:rsidP="00ED682C">
            <w:pPr>
              <w:pStyle w:val="Table"/>
            </w:pPr>
          </w:p>
          <w:p w14:paraId="367A2E18" w14:textId="77777777" w:rsidR="00214027" w:rsidRPr="00FE7511" w:rsidRDefault="00214027" w:rsidP="00ED682C">
            <w:pPr>
              <w:pStyle w:val="Table"/>
            </w:pPr>
            <w:r w:rsidRPr="00FE7511">
              <w:t>Bridge River (47229)</w:t>
            </w:r>
          </w:p>
          <w:p w14:paraId="08472916" w14:textId="77777777" w:rsidR="00214027" w:rsidRPr="00FE7511" w:rsidRDefault="00214027" w:rsidP="00ED682C">
            <w:pPr>
              <w:pStyle w:val="Table"/>
            </w:pPr>
          </w:p>
          <w:p w14:paraId="2CFFE6B8" w14:textId="77777777" w:rsidR="00214027" w:rsidRPr="00FE7511" w:rsidRDefault="00214027" w:rsidP="00ED682C">
            <w:pPr>
              <w:pStyle w:val="Table"/>
            </w:pPr>
          </w:p>
        </w:tc>
        <w:tc>
          <w:tcPr>
            <w:tcW w:w="1610" w:type="dxa"/>
            <w:tcBorders>
              <w:top w:val="single" w:sz="4" w:space="0" w:color="auto"/>
              <w:left w:val="single" w:sz="4" w:space="0" w:color="auto"/>
              <w:bottom w:val="single" w:sz="4" w:space="0" w:color="auto"/>
              <w:right w:val="single" w:sz="4" w:space="0" w:color="auto"/>
            </w:tcBorders>
          </w:tcPr>
          <w:p w14:paraId="7042DD62" w14:textId="0CDAE647" w:rsidR="00214027" w:rsidRPr="00FE7511" w:rsidRDefault="00214027" w:rsidP="00ED682C">
            <w:pPr>
              <w:pStyle w:val="Table"/>
            </w:pPr>
            <w:r w:rsidRPr="00FE7511">
              <w:t>1995-2024</w:t>
            </w:r>
          </w:p>
        </w:tc>
      </w:tr>
      <w:tr w:rsidR="00214027" w:rsidRPr="00FE7511" w14:paraId="2BDB72DF"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tcPr>
          <w:p w14:paraId="7383D819" w14:textId="77777777" w:rsidR="00214027" w:rsidRPr="00FE7511" w:rsidRDefault="00214027" w:rsidP="00ED682C">
            <w:pPr>
              <w:pStyle w:val="Table"/>
            </w:pPr>
            <w:r w:rsidRPr="00FE7511">
              <w:t>CK-12</w:t>
            </w:r>
          </w:p>
        </w:tc>
        <w:tc>
          <w:tcPr>
            <w:tcW w:w="1423" w:type="dxa"/>
            <w:tcBorders>
              <w:top w:val="single" w:sz="4" w:space="0" w:color="auto"/>
              <w:left w:val="single" w:sz="4" w:space="0" w:color="auto"/>
              <w:bottom w:val="single" w:sz="4" w:space="0" w:color="auto"/>
              <w:right w:val="single" w:sz="4" w:space="0" w:color="auto"/>
            </w:tcBorders>
          </w:tcPr>
          <w:p w14:paraId="2406399C" w14:textId="77777777" w:rsidR="00214027" w:rsidRPr="00FE7511" w:rsidRDefault="00214027" w:rsidP="00ED682C">
            <w:pPr>
              <w:pStyle w:val="Table"/>
            </w:pPr>
            <w:r w:rsidRPr="00FE7511">
              <w:t>Upper Fraser SP 1.3</w:t>
            </w:r>
          </w:p>
        </w:tc>
        <w:tc>
          <w:tcPr>
            <w:tcW w:w="3060" w:type="dxa"/>
            <w:tcBorders>
              <w:top w:val="single" w:sz="4" w:space="0" w:color="auto"/>
              <w:left w:val="single" w:sz="4" w:space="0" w:color="auto"/>
              <w:bottom w:val="single" w:sz="4" w:space="0" w:color="auto"/>
              <w:right w:val="single" w:sz="4" w:space="0" w:color="auto"/>
            </w:tcBorders>
          </w:tcPr>
          <w:p w14:paraId="1DDCD956" w14:textId="77777777" w:rsidR="00214027" w:rsidRPr="00FE7511" w:rsidRDefault="00214027" w:rsidP="00ED682C">
            <w:pPr>
              <w:pStyle w:val="Table"/>
            </w:pPr>
            <w:r w:rsidRPr="00FE7511">
              <w:t>Antler Creek (47457)</w:t>
            </w:r>
          </w:p>
          <w:p w14:paraId="3C8A6C8B" w14:textId="77777777" w:rsidR="00214027" w:rsidRPr="00FE7511" w:rsidRDefault="00214027" w:rsidP="00ED682C">
            <w:pPr>
              <w:pStyle w:val="Table"/>
            </w:pPr>
          </w:p>
          <w:p w14:paraId="2572E218" w14:textId="77777777" w:rsidR="00214027" w:rsidRPr="00FE7511" w:rsidRDefault="00214027" w:rsidP="00ED682C">
            <w:pPr>
              <w:pStyle w:val="Table"/>
            </w:pPr>
            <w:r w:rsidRPr="00FE7511">
              <w:t>Bad River (47397)</w:t>
            </w:r>
          </w:p>
          <w:p w14:paraId="43588524" w14:textId="77777777" w:rsidR="00214027" w:rsidRPr="00FE7511" w:rsidRDefault="00214027" w:rsidP="00ED682C">
            <w:pPr>
              <w:pStyle w:val="Table"/>
            </w:pPr>
          </w:p>
          <w:p w14:paraId="35F8886D" w14:textId="77777777" w:rsidR="00214027" w:rsidRPr="00FE7511" w:rsidRDefault="00214027" w:rsidP="00ED682C">
            <w:pPr>
              <w:pStyle w:val="Table"/>
            </w:pPr>
            <w:r w:rsidRPr="00FE7511">
              <w:t>Bowron River (47427)</w:t>
            </w:r>
          </w:p>
          <w:p w14:paraId="1A9688FA" w14:textId="77777777" w:rsidR="00214027" w:rsidRPr="00FE7511" w:rsidRDefault="00214027" w:rsidP="00ED682C">
            <w:pPr>
              <w:pStyle w:val="Table"/>
            </w:pPr>
          </w:p>
          <w:p w14:paraId="1C11AE52" w14:textId="77777777" w:rsidR="00214027" w:rsidRPr="00FE7511" w:rsidRDefault="00214027" w:rsidP="00ED682C">
            <w:pPr>
              <w:pStyle w:val="Table"/>
            </w:pPr>
            <w:r w:rsidRPr="00FE7511">
              <w:t>Captain Creek (47387)</w:t>
            </w:r>
          </w:p>
          <w:p w14:paraId="6D594EE9" w14:textId="77777777" w:rsidR="00214027" w:rsidRPr="00FE7511" w:rsidRDefault="00214027" w:rsidP="00ED682C">
            <w:pPr>
              <w:pStyle w:val="Table"/>
            </w:pPr>
          </w:p>
          <w:p w14:paraId="163539A8" w14:textId="77777777" w:rsidR="00214027" w:rsidRPr="00FE7511" w:rsidRDefault="00214027" w:rsidP="00ED682C">
            <w:pPr>
              <w:pStyle w:val="Table"/>
            </w:pPr>
            <w:proofErr w:type="spellStart"/>
            <w:r w:rsidRPr="00FE7511">
              <w:t>Fontoniko</w:t>
            </w:r>
            <w:proofErr w:type="spellEnd"/>
            <w:r w:rsidRPr="00FE7511">
              <w:t xml:space="preserve"> Creek (47407)</w:t>
            </w:r>
          </w:p>
          <w:p w14:paraId="12F1A2FF" w14:textId="77777777" w:rsidR="00214027" w:rsidRPr="00FE7511" w:rsidRDefault="00214027" w:rsidP="00ED682C">
            <w:pPr>
              <w:pStyle w:val="Table"/>
            </w:pPr>
          </w:p>
          <w:p w14:paraId="5B06D69E" w14:textId="77777777" w:rsidR="00214027" w:rsidRPr="00FE7511" w:rsidRDefault="00214027" w:rsidP="00ED682C">
            <w:pPr>
              <w:pStyle w:val="Table"/>
            </w:pPr>
            <w:proofErr w:type="spellStart"/>
            <w:r w:rsidRPr="00FE7511">
              <w:t>Forgetmenot</w:t>
            </w:r>
            <w:proofErr w:type="spellEnd"/>
            <w:r w:rsidRPr="00FE7511">
              <w:t xml:space="preserve"> Creek (44691)</w:t>
            </w:r>
          </w:p>
          <w:p w14:paraId="30645E44" w14:textId="77777777" w:rsidR="00214027" w:rsidRPr="00FE7511" w:rsidRDefault="00214027" w:rsidP="00ED682C">
            <w:pPr>
              <w:pStyle w:val="Table"/>
            </w:pPr>
          </w:p>
          <w:p w14:paraId="15811BA4" w14:textId="77777777" w:rsidR="00214027" w:rsidRPr="00FE7511" w:rsidRDefault="00214027" w:rsidP="00ED682C">
            <w:pPr>
              <w:pStyle w:val="Table"/>
            </w:pPr>
            <w:r w:rsidRPr="00FE7511">
              <w:t>Fraser River-Above Tete Jaune (44549)</w:t>
            </w:r>
          </w:p>
          <w:p w14:paraId="150E1A41" w14:textId="77777777" w:rsidR="00214027" w:rsidRPr="00FE7511" w:rsidRDefault="00214027" w:rsidP="00ED682C">
            <w:pPr>
              <w:pStyle w:val="Table"/>
            </w:pPr>
          </w:p>
          <w:p w14:paraId="5911E184" w14:textId="77777777" w:rsidR="00214027" w:rsidRPr="00FE7511" w:rsidRDefault="00214027" w:rsidP="00ED682C">
            <w:pPr>
              <w:pStyle w:val="Table"/>
            </w:pPr>
            <w:r w:rsidRPr="00FE7511">
              <w:t>Goat River (47538)</w:t>
            </w:r>
          </w:p>
          <w:p w14:paraId="1E055DBF" w14:textId="77777777" w:rsidR="00214027" w:rsidRPr="00FE7511" w:rsidRDefault="00214027" w:rsidP="00ED682C">
            <w:pPr>
              <w:pStyle w:val="Table"/>
            </w:pPr>
          </w:p>
          <w:p w14:paraId="4EEA253A" w14:textId="77777777" w:rsidR="00214027" w:rsidRPr="00FE7511" w:rsidRDefault="00214027" w:rsidP="00ED682C">
            <w:pPr>
              <w:pStyle w:val="Table"/>
            </w:pPr>
            <w:r w:rsidRPr="00FE7511">
              <w:t>Haggen Creek (47437)</w:t>
            </w:r>
          </w:p>
          <w:p w14:paraId="07A30ECC" w14:textId="77777777" w:rsidR="00214027" w:rsidRPr="00FE7511" w:rsidRDefault="00214027" w:rsidP="00ED682C">
            <w:pPr>
              <w:pStyle w:val="Table"/>
            </w:pPr>
          </w:p>
          <w:p w14:paraId="157B4ABB" w14:textId="77777777" w:rsidR="00214027" w:rsidRPr="00FE7511" w:rsidRDefault="00214027" w:rsidP="00ED682C">
            <w:pPr>
              <w:pStyle w:val="Table"/>
            </w:pPr>
            <w:r w:rsidRPr="00FE7511">
              <w:t>Holliday Creek (1207)</w:t>
            </w:r>
          </w:p>
          <w:p w14:paraId="35EE9843" w14:textId="77777777" w:rsidR="00214027" w:rsidRPr="00FE7511" w:rsidRDefault="00214027" w:rsidP="00ED682C">
            <w:pPr>
              <w:pStyle w:val="Table"/>
            </w:pPr>
          </w:p>
          <w:p w14:paraId="1D542240" w14:textId="77777777" w:rsidR="00214027" w:rsidRPr="00FE7511" w:rsidRDefault="00214027" w:rsidP="00ED682C">
            <w:pPr>
              <w:pStyle w:val="Table"/>
            </w:pPr>
            <w:r w:rsidRPr="00FE7511">
              <w:t>Holmes River (46931)</w:t>
            </w:r>
          </w:p>
          <w:p w14:paraId="3FB2B7E8" w14:textId="77777777" w:rsidR="00214027" w:rsidRPr="00FE7511" w:rsidRDefault="00214027" w:rsidP="00ED682C">
            <w:pPr>
              <w:pStyle w:val="Table"/>
            </w:pPr>
          </w:p>
          <w:p w14:paraId="46462422" w14:textId="77777777" w:rsidR="00214027" w:rsidRPr="00FE7511" w:rsidRDefault="00214027" w:rsidP="00ED682C">
            <w:pPr>
              <w:pStyle w:val="Table"/>
            </w:pPr>
            <w:r w:rsidRPr="00FE7511">
              <w:t>Horsey Creek (46951)</w:t>
            </w:r>
          </w:p>
          <w:p w14:paraId="0BE518ED" w14:textId="77777777" w:rsidR="00214027" w:rsidRPr="00FE7511" w:rsidRDefault="00214027" w:rsidP="00ED682C">
            <w:pPr>
              <w:pStyle w:val="Table"/>
            </w:pPr>
          </w:p>
          <w:p w14:paraId="6EF9F723" w14:textId="77777777" w:rsidR="00214027" w:rsidRPr="00FE7511" w:rsidRDefault="00214027" w:rsidP="00ED682C">
            <w:pPr>
              <w:pStyle w:val="Table"/>
            </w:pPr>
            <w:r w:rsidRPr="00FE7511">
              <w:t>Ice Creek (3075)</w:t>
            </w:r>
          </w:p>
          <w:p w14:paraId="068AFF04" w14:textId="77777777" w:rsidR="00214027" w:rsidRPr="00FE7511" w:rsidRDefault="00214027" w:rsidP="00ED682C">
            <w:pPr>
              <w:pStyle w:val="Table"/>
            </w:pPr>
          </w:p>
          <w:p w14:paraId="1D65F553" w14:textId="77777777" w:rsidR="00214027" w:rsidRPr="00FE7511" w:rsidRDefault="00214027" w:rsidP="00ED682C">
            <w:pPr>
              <w:pStyle w:val="Table"/>
            </w:pPr>
            <w:proofErr w:type="spellStart"/>
            <w:r w:rsidRPr="00FE7511">
              <w:t>Indianpoint</w:t>
            </w:r>
            <w:proofErr w:type="spellEnd"/>
            <w:r w:rsidRPr="00FE7511">
              <w:t xml:space="preserve"> Creek (47447)</w:t>
            </w:r>
          </w:p>
          <w:p w14:paraId="6B8145D2" w14:textId="77777777" w:rsidR="00214027" w:rsidRPr="00FE7511" w:rsidRDefault="00214027" w:rsidP="00ED682C">
            <w:pPr>
              <w:pStyle w:val="Table"/>
            </w:pPr>
          </w:p>
          <w:p w14:paraId="59606CDE" w14:textId="77777777" w:rsidR="00214027" w:rsidRPr="00FE7511" w:rsidRDefault="00214027" w:rsidP="00ED682C">
            <w:pPr>
              <w:pStyle w:val="Table"/>
            </w:pPr>
            <w:proofErr w:type="spellStart"/>
            <w:r w:rsidRPr="00FE7511">
              <w:t>Mckale</w:t>
            </w:r>
            <w:proofErr w:type="spellEnd"/>
            <w:r w:rsidRPr="00FE7511">
              <w:t xml:space="preserve"> River (47548)</w:t>
            </w:r>
          </w:p>
          <w:p w14:paraId="633D69EC" w14:textId="77777777" w:rsidR="00214027" w:rsidRPr="00FE7511" w:rsidRDefault="00214027" w:rsidP="00ED682C">
            <w:pPr>
              <w:pStyle w:val="Table"/>
            </w:pPr>
          </w:p>
          <w:p w14:paraId="46156471" w14:textId="77777777" w:rsidR="00214027" w:rsidRPr="00FE7511" w:rsidRDefault="00214027" w:rsidP="00ED682C">
            <w:pPr>
              <w:pStyle w:val="Table"/>
            </w:pPr>
            <w:proofErr w:type="spellStart"/>
            <w:r w:rsidRPr="00FE7511">
              <w:t>Morkill</w:t>
            </w:r>
            <w:proofErr w:type="spellEnd"/>
            <w:r w:rsidRPr="00FE7511">
              <w:t xml:space="preserve"> River (47528)</w:t>
            </w:r>
          </w:p>
          <w:p w14:paraId="3DBB177F" w14:textId="77777777" w:rsidR="00214027" w:rsidRPr="00FE7511" w:rsidRDefault="00214027" w:rsidP="00ED682C">
            <w:pPr>
              <w:pStyle w:val="Table"/>
            </w:pPr>
          </w:p>
          <w:p w14:paraId="4D8131D0" w14:textId="77777777" w:rsidR="00214027" w:rsidRPr="00FE7511" w:rsidRDefault="00214027" w:rsidP="00ED682C">
            <w:pPr>
              <w:pStyle w:val="Table"/>
            </w:pPr>
            <w:r w:rsidRPr="00FE7511">
              <w:t>Nevin Creek (46941)</w:t>
            </w:r>
          </w:p>
          <w:p w14:paraId="7060C7C2" w14:textId="77777777" w:rsidR="00214027" w:rsidRPr="00FE7511" w:rsidRDefault="00214027" w:rsidP="00ED682C">
            <w:pPr>
              <w:pStyle w:val="Table"/>
            </w:pPr>
          </w:p>
          <w:p w14:paraId="4BDC5D74" w14:textId="77777777" w:rsidR="00214027" w:rsidRPr="00FE7511" w:rsidRDefault="00214027" w:rsidP="00ED682C">
            <w:pPr>
              <w:pStyle w:val="Table"/>
            </w:pPr>
            <w:r w:rsidRPr="00FE7511">
              <w:lastRenderedPageBreak/>
              <w:t>Salmon River (47317)</w:t>
            </w:r>
          </w:p>
          <w:p w14:paraId="5FFA0E45" w14:textId="77777777" w:rsidR="00214027" w:rsidRPr="00FE7511" w:rsidRDefault="00214027" w:rsidP="00ED682C">
            <w:pPr>
              <w:pStyle w:val="Table"/>
            </w:pPr>
          </w:p>
          <w:p w14:paraId="170252D2" w14:textId="77777777" w:rsidR="00214027" w:rsidRPr="00FE7511" w:rsidRDefault="00214027" w:rsidP="00ED682C">
            <w:pPr>
              <w:pStyle w:val="Table"/>
            </w:pPr>
            <w:r w:rsidRPr="00FE7511">
              <w:t>Seebach Creek (47357)</w:t>
            </w:r>
          </w:p>
          <w:p w14:paraId="4F300F64" w14:textId="77777777" w:rsidR="00214027" w:rsidRPr="00FE7511" w:rsidRDefault="00214027" w:rsidP="00ED682C">
            <w:pPr>
              <w:pStyle w:val="Table"/>
            </w:pPr>
          </w:p>
          <w:p w14:paraId="01CB45A6" w14:textId="77777777" w:rsidR="00214027" w:rsidRPr="00FE7511" w:rsidRDefault="00214027" w:rsidP="00ED682C">
            <w:pPr>
              <w:pStyle w:val="Table"/>
            </w:pPr>
            <w:r w:rsidRPr="00FE7511">
              <w:t>Slim Creek (47477)</w:t>
            </w:r>
          </w:p>
          <w:p w14:paraId="6E3BAE5E" w14:textId="77777777" w:rsidR="00214027" w:rsidRPr="00FE7511" w:rsidRDefault="00214027" w:rsidP="00ED682C">
            <w:pPr>
              <w:pStyle w:val="Table"/>
            </w:pPr>
          </w:p>
          <w:p w14:paraId="029D4DC8" w14:textId="77777777" w:rsidR="00214027" w:rsidRPr="00FE7511" w:rsidRDefault="00214027" w:rsidP="00ED682C">
            <w:pPr>
              <w:pStyle w:val="Table"/>
            </w:pPr>
            <w:r w:rsidRPr="00FE7511">
              <w:t>Small Creek (45325)</w:t>
            </w:r>
          </w:p>
          <w:p w14:paraId="67BD9EFC" w14:textId="77777777" w:rsidR="00214027" w:rsidRPr="00FE7511" w:rsidRDefault="00214027" w:rsidP="00ED682C">
            <w:pPr>
              <w:pStyle w:val="Table"/>
            </w:pPr>
          </w:p>
          <w:p w14:paraId="708925A1" w14:textId="77777777" w:rsidR="00214027" w:rsidRPr="00FE7511" w:rsidRDefault="00214027" w:rsidP="00ED682C">
            <w:pPr>
              <w:pStyle w:val="Table"/>
            </w:pPr>
            <w:r w:rsidRPr="00FE7511">
              <w:t>Swift Creek (46961)</w:t>
            </w:r>
          </w:p>
          <w:p w14:paraId="58757A89" w14:textId="77777777" w:rsidR="00214027" w:rsidRPr="00FE7511" w:rsidRDefault="00214027" w:rsidP="00ED682C">
            <w:pPr>
              <w:pStyle w:val="Table"/>
            </w:pPr>
          </w:p>
          <w:p w14:paraId="2DEACD16" w14:textId="77777777" w:rsidR="00214027" w:rsidRPr="00FE7511" w:rsidRDefault="00214027" w:rsidP="00ED682C">
            <w:pPr>
              <w:pStyle w:val="Table"/>
            </w:pPr>
            <w:r w:rsidRPr="00FE7511">
              <w:t>Torpy River (47497)</w:t>
            </w:r>
          </w:p>
          <w:p w14:paraId="23CA8D60" w14:textId="77777777" w:rsidR="00214027" w:rsidRPr="00FE7511" w:rsidRDefault="00214027" w:rsidP="00ED682C">
            <w:pPr>
              <w:pStyle w:val="Table"/>
            </w:pPr>
          </w:p>
          <w:p w14:paraId="2C9E612F" w14:textId="77777777" w:rsidR="00214027" w:rsidRPr="00FE7511" w:rsidRDefault="00214027" w:rsidP="00ED682C">
            <w:pPr>
              <w:pStyle w:val="Table"/>
            </w:pPr>
            <w:r w:rsidRPr="00FE7511">
              <w:t>Twin Creeks (Combined) (44497)</w:t>
            </w:r>
          </w:p>
          <w:p w14:paraId="53032296" w14:textId="77777777" w:rsidR="00214027" w:rsidRPr="00FE7511" w:rsidRDefault="00214027" w:rsidP="00ED682C">
            <w:pPr>
              <w:pStyle w:val="Table"/>
            </w:pPr>
          </w:p>
          <w:p w14:paraId="3A52BE84" w14:textId="77777777" w:rsidR="00214027" w:rsidRPr="00FE7511" w:rsidRDefault="00214027" w:rsidP="00ED682C">
            <w:pPr>
              <w:pStyle w:val="Table"/>
            </w:pPr>
            <w:r w:rsidRPr="00FE7511">
              <w:t>Walker Creek (47507)</w:t>
            </w:r>
          </w:p>
          <w:p w14:paraId="1363A89F" w14:textId="77777777" w:rsidR="00214027" w:rsidRPr="00FE7511" w:rsidRDefault="00214027" w:rsidP="00ED682C">
            <w:pPr>
              <w:pStyle w:val="Table"/>
            </w:pPr>
          </w:p>
          <w:p w14:paraId="714886FE" w14:textId="77777777" w:rsidR="00214027" w:rsidRPr="00FE7511" w:rsidRDefault="00214027" w:rsidP="00ED682C">
            <w:pPr>
              <w:pStyle w:val="Table"/>
            </w:pPr>
            <w:proofErr w:type="spellStart"/>
            <w:r w:rsidRPr="00FE7511">
              <w:t>Wansa</w:t>
            </w:r>
            <w:proofErr w:type="spellEnd"/>
            <w:r w:rsidRPr="00FE7511">
              <w:t xml:space="preserve"> Creek (47337)</w:t>
            </w:r>
          </w:p>
          <w:p w14:paraId="066FB710" w14:textId="77777777" w:rsidR="00214027" w:rsidRPr="00FE7511" w:rsidRDefault="00214027" w:rsidP="00ED682C">
            <w:pPr>
              <w:pStyle w:val="Table"/>
            </w:pPr>
          </w:p>
        </w:tc>
        <w:tc>
          <w:tcPr>
            <w:tcW w:w="3690" w:type="dxa"/>
            <w:tcBorders>
              <w:top w:val="single" w:sz="4" w:space="0" w:color="auto"/>
              <w:left w:val="single" w:sz="4" w:space="0" w:color="auto"/>
              <w:bottom w:val="single" w:sz="4" w:space="0" w:color="auto"/>
              <w:right w:val="single" w:sz="4" w:space="0" w:color="auto"/>
            </w:tcBorders>
          </w:tcPr>
          <w:p w14:paraId="06CE8CCD" w14:textId="77777777" w:rsidR="00214027" w:rsidRPr="00FE7511" w:rsidRDefault="00214027" w:rsidP="00ED682C">
            <w:pPr>
              <w:pStyle w:val="Table"/>
            </w:pPr>
            <w:r w:rsidRPr="00FE7511">
              <w:lastRenderedPageBreak/>
              <w:t>Dome Creek (47487)</w:t>
            </w:r>
          </w:p>
          <w:p w14:paraId="3CFC397D" w14:textId="77777777" w:rsidR="00214027" w:rsidRPr="00FE7511" w:rsidRDefault="00214027" w:rsidP="00ED682C">
            <w:pPr>
              <w:pStyle w:val="Table"/>
            </w:pPr>
          </w:p>
          <w:p w14:paraId="33363FE9" w14:textId="77777777" w:rsidR="00214027" w:rsidRPr="00FE7511" w:rsidRDefault="00214027" w:rsidP="00ED682C">
            <w:pPr>
              <w:pStyle w:val="Table"/>
            </w:pPr>
            <w:r w:rsidRPr="00FE7511">
              <w:t>Willow River (47327)</w:t>
            </w:r>
          </w:p>
          <w:p w14:paraId="433E9CC5" w14:textId="77777777" w:rsidR="00214027" w:rsidRPr="00FE7511" w:rsidRDefault="00214027" w:rsidP="00ED682C">
            <w:pPr>
              <w:pStyle w:val="Table"/>
            </w:pPr>
          </w:p>
        </w:tc>
        <w:tc>
          <w:tcPr>
            <w:tcW w:w="1610" w:type="dxa"/>
            <w:tcBorders>
              <w:top w:val="single" w:sz="4" w:space="0" w:color="auto"/>
              <w:left w:val="single" w:sz="4" w:space="0" w:color="auto"/>
              <w:bottom w:val="single" w:sz="4" w:space="0" w:color="auto"/>
              <w:right w:val="single" w:sz="4" w:space="0" w:color="auto"/>
            </w:tcBorders>
          </w:tcPr>
          <w:p w14:paraId="54110436" w14:textId="21AE50BC" w:rsidR="00214027" w:rsidRPr="00FE7511" w:rsidRDefault="00214027" w:rsidP="00ED682C">
            <w:pPr>
              <w:pStyle w:val="Table"/>
            </w:pPr>
            <w:r w:rsidRPr="00FE7511">
              <w:t>1995-2024</w:t>
            </w:r>
          </w:p>
        </w:tc>
      </w:tr>
      <w:tr w:rsidR="00214027" w:rsidRPr="00FE7511" w14:paraId="4D97DEB2" w14:textId="77777777" w:rsidTr="00966AF6">
        <w:trPr>
          <w:jc w:val="center"/>
        </w:trPr>
        <w:tc>
          <w:tcPr>
            <w:tcW w:w="912" w:type="dxa"/>
            <w:tcBorders>
              <w:top w:val="single" w:sz="4" w:space="0" w:color="auto"/>
              <w:left w:val="single" w:sz="4" w:space="0" w:color="auto"/>
              <w:bottom w:val="single" w:sz="4" w:space="0" w:color="auto"/>
              <w:right w:val="single" w:sz="4" w:space="0" w:color="auto"/>
            </w:tcBorders>
          </w:tcPr>
          <w:p w14:paraId="1CD29407" w14:textId="77777777" w:rsidR="00214027" w:rsidRPr="00FE7511" w:rsidRDefault="00214027" w:rsidP="00ED682C">
            <w:pPr>
              <w:pStyle w:val="Table"/>
            </w:pPr>
            <w:r w:rsidRPr="00FE7511">
              <w:t>CK-18</w:t>
            </w:r>
          </w:p>
        </w:tc>
        <w:tc>
          <w:tcPr>
            <w:tcW w:w="1423" w:type="dxa"/>
            <w:tcBorders>
              <w:top w:val="single" w:sz="4" w:space="0" w:color="auto"/>
              <w:left w:val="single" w:sz="4" w:space="0" w:color="auto"/>
              <w:bottom w:val="single" w:sz="4" w:space="0" w:color="auto"/>
              <w:right w:val="single" w:sz="4" w:space="0" w:color="auto"/>
            </w:tcBorders>
          </w:tcPr>
          <w:p w14:paraId="5585A12A" w14:textId="77777777" w:rsidR="00214027" w:rsidRPr="00FE7511" w:rsidRDefault="00214027" w:rsidP="00ED682C">
            <w:pPr>
              <w:pStyle w:val="Table"/>
            </w:pPr>
            <w:r w:rsidRPr="00FE7511">
              <w:t>North Thompson SP 1.3</w:t>
            </w:r>
          </w:p>
        </w:tc>
        <w:tc>
          <w:tcPr>
            <w:tcW w:w="3060" w:type="dxa"/>
            <w:tcBorders>
              <w:top w:val="single" w:sz="4" w:space="0" w:color="auto"/>
              <w:left w:val="single" w:sz="4" w:space="0" w:color="auto"/>
              <w:bottom w:val="single" w:sz="4" w:space="0" w:color="auto"/>
              <w:right w:val="single" w:sz="4" w:space="0" w:color="auto"/>
            </w:tcBorders>
          </w:tcPr>
          <w:tbl>
            <w:tblPr>
              <w:tblW w:w="0" w:type="auto"/>
              <w:tblLayout w:type="fixed"/>
              <w:tblLook w:val="04A0" w:firstRow="1" w:lastRow="0" w:firstColumn="1" w:lastColumn="0" w:noHBand="0" w:noVBand="1"/>
            </w:tblPr>
            <w:tblGrid>
              <w:gridCol w:w="3213"/>
            </w:tblGrid>
            <w:tr w:rsidR="00214027" w:rsidRPr="00FE7511" w14:paraId="60019693" w14:textId="77777777">
              <w:trPr>
                <w:trHeight w:val="301"/>
              </w:trPr>
              <w:tc>
                <w:tcPr>
                  <w:tcW w:w="3213" w:type="dxa"/>
                  <w:tcBorders>
                    <w:top w:val="nil"/>
                    <w:left w:val="nil"/>
                    <w:bottom w:val="nil"/>
                    <w:right w:val="nil"/>
                  </w:tcBorders>
                  <w:noWrap/>
                  <w:vAlign w:val="bottom"/>
                  <w:hideMark/>
                </w:tcPr>
                <w:p w14:paraId="0284B32F" w14:textId="77777777" w:rsidR="00214027" w:rsidRPr="00FE7511" w:rsidRDefault="00214027" w:rsidP="00ED682C">
                  <w:pPr>
                    <w:pStyle w:val="Table"/>
                  </w:pPr>
                  <w:r w:rsidRPr="00FE7511">
                    <w:t>Blue River (46801)</w:t>
                  </w:r>
                </w:p>
                <w:p w14:paraId="37DACD45" w14:textId="77777777" w:rsidR="00214027" w:rsidRPr="00FE7511" w:rsidRDefault="00214027" w:rsidP="00ED682C">
                  <w:pPr>
                    <w:pStyle w:val="Table"/>
                  </w:pPr>
                </w:p>
              </w:tc>
            </w:tr>
            <w:tr w:rsidR="00214027" w:rsidRPr="00FE7511" w14:paraId="58B2F540" w14:textId="77777777">
              <w:trPr>
                <w:trHeight w:val="301"/>
              </w:trPr>
              <w:tc>
                <w:tcPr>
                  <w:tcW w:w="3213" w:type="dxa"/>
                  <w:tcBorders>
                    <w:top w:val="nil"/>
                    <w:left w:val="nil"/>
                    <w:bottom w:val="nil"/>
                    <w:right w:val="nil"/>
                  </w:tcBorders>
                  <w:noWrap/>
                  <w:vAlign w:val="bottom"/>
                  <w:hideMark/>
                </w:tcPr>
                <w:p w14:paraId="37FA7353" w14:textId="77777777" w:rsidR="00214027" w:rsidRPr="00FE7511" w:rsidRDefault="00214027" w:rsidP="00ED682C">
                  <w:pPr>
                    <w:pStyle w:val="Table"/>
                  </w:pPr>
                  <w:r w:rsidRPr="00FE7511">
                    <w:t>Finn Creek (46790)</w:t>
                  </w:r>
                </w:p>
                <w:p w14:paraId="1E26FC8A" w14:textId="77777777" w:rsidR="00214027" w:rsidRPr="00FE7511" w:rsidRDefault="00214027" w:rsidP="00ED682C">
                  <w:pPr>
                    <w:pStyle w:val="Table"/>
                  </w:pPr>
                </w:p>
              </w:tc>
            </w:tr>
          </w:tbl>
          <w:p w14:paraId="64777E27" w14:textId="77777777" w:rsidR="00214027" w:rsidRPr="00FE7511" w:rsidRDefault="00214027" w:rsidP="00ED682C">
            <w:pPr>
              <w:pStyle w:val="Table"/>
            </w:pPr>
          </w:p>
        </w:tc>
        <w:tc>
          <w:tcPr>
            <w:tcW w:w="3690" w:type="dxa"/>
            <w:tcBorders>
              <w:top w:val="single" w:sz="4" w:space="0" w:color="auto"/>
              <w:left w:val="single" w:sz="4" w:space="0" w:color="auto"/>
              <w:bottom w:val="single" w:sz="4" w:space="0" w:color="auto"/>
              <w:right w:val="single" w:sz="4" w:space="0" w:color="auto"/>
            </w:tcBorders>
          </w:tcPr>
          <w:p w14:paraId="572F7934" w14:textId="77777777" w:rsidR="00214027" w:rsidRPr="00FE7511" w:rsidRDefault="00214027" w:rsidP="00ED682C">
            <w:pPr>
              <w:pStyle w:val="Table"/>
            </w:pPr>
          </w:p>
        </w:tc>
        <w:tc>
          <w:tcPr>
            <w:tcW w:w="1610" w:type="dxa"/>
            <w:tcBorders>
              <w:top w:val="single" w:sz="4" w:space="0" w:color="auto"/>
              <w:left w:val="single" w:sz="4" w:space="0" w:color="auto"/>
              <w:bottom w:val="single" w:sz="4" w:space="0" w:color="auto"/>
              <w:right w:val="single" w:sz="4" w:space="0" w:color="auto"/>
            </w:tcBorders>
          </w:tcPr>
          <w:p w14:paraId="5349B454" w14:textId="3F0B11A7" w:rsidR="00214027" w:rsidRPr="00FE7511" w:rsidRDefault="00214027" w:rsidP="00ED682C">
            <w:pPr>
              <w:pStyle w:val="Table"/>
            </w:pPr>
            <w:r w:rsidRPr="00FE7511">
              <w:t>1997-2024</w:t>
            </w:r>
          </w:p>
        </w:tc>
      </w:tr>
    </w:tbl>
    <w:p w14:paraId="240CC409" w14:textId="77777777" w:rsidR="009277B4" w:rsidRPr="00C941EF" w:rsidRDefault="009277B4" w:rsidP="004E31F0">
      <w:pPr>
        <w:pStyle w:val="BodyText"/>
      </w:pPr>
    </w:p>
    <w:p w14:paraId="5CBD44AC" w14:textId="77777777" w:rsidR="003905D8" w:rsidRPr="00FE7511" w:rsidRDefault="003905D8">
      <w:pPr>
        <w:spacing w:before="0" w:after="0"/>
        <w:rPr>
          <w:rFonts w:ascii="Arial Bold" w:hAnsi="Arial Bold"/>
          <w:b/>
          <w:caps/>
          <w:sz w:val="24"/>
          <w:szCs w:val="24"/>
        </w:rPr>
      </w:pPr>
      <w:r w:rsidRPr="00FE7511">
        <w:br w:type="page"/>
      </w:r>
    </w:p>
    <w:p w14:paraId="11F8754B" w14:textId="26F732F6" w:rsidR="00CF2CC5" w:rsidRPr="003E60A0" w:rsidRDefault="00487BEB" w:rsidP="003E60A0">
      <w:pPr>
        <w:pStyle w:val="Heading3"/>
      </w:pPr>
      <w:bookmarkStart w:id="125" w:name="_Toc230764062"/>
      <w:bookmarkStart w:id="126" w:name="_Toc30597186"/>
      <w:bookmarkStart w:id="127" w:name="_Toc436317658"/>
      <w:r w:rsidRPr="003E60A0">
        <w:lastRenderedPageBreak/>
        <w:t>B.</w:t>
      </w:r>
      <w:r w:rsidR="005E393D" w:rsidRPr="003E60A0">
        <w:t>1.1 CK-04 Lower Fraser</w:t>
      </w:r>
      <w:bookmarkEnd w:id="125"/>
    </w:p>
    <w:p w14:paraId="1AC1DD01" w14:textId="32955D58" w:rsidR="00BF0A01" w:rsidRPr="00FE7511" w:rsidRDefault="005F6391" w:rsidP="00C74141">
      <w:pPr>
        <w:keepNext/>
      </w:pPr>
      <w:r>
        <w:rPr>
          <w:noProof/>
        </w:rPr>
        <w:drawing>
          <wp:inline distT="0" distB="0" distL="0" distR="0" wp14:anchorId="5F66A449" wp14:editId="36B9ED21">
            <wp:extent cx="5943600" cy="6339840"/>
            <wp:effectExtent l="0" t="0" r="0" b="3810"/>
            <wp:docPr id="10012809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0995" name="Picture 1" descr="A screenshot of a graph&#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30A2FAE6" w14:textId="49837B96" w:rsidR="00C941EF" w:rsidRDefault="00C74141" w:rsidP="00C941EF">
      <w:pPr>
        <w:pStyle w:val="Caption-Figure"/>
      </w:pPr>
      <w:r w:rsidRPr="00FE7511">
        <w:t xml:space="preserve">Figure </w:t>
      </w:r>
      <w:r w:rsidR="00487BEB">
        <w:t>B</w:t>
      </w:r>
      <w:r w:rsidR="006F191B" w:rsidRPr="00FE7511">
        <w:t>.</w:t>
      </w:r>
      <w:r w:rsidRPr="00FE7511">
        <w:t>1.1: Metrics and Status for Lower Fraser SP 1.3 (CK-04). Panels on top show the four standard WSP metrics, calculated based on the available time series of spawner abundances. Bottom panel summarizes the status for each individual metric and shows</w:t>
      </w:r>
      <w:r w:rsidR="00581407" w:rsidRPr="00FE7511">
        <w:t xml:space="preserve"> the resulting WSP rapid status for the CU with a confidence rating. If integrated WSP status assessments have been completed for this CU, they are shown on the last row (</w:t>
      </w:r>
      <w:proofErr w:type="spellStart"/>
      <w:r w:rsidR="00581407" w:rsidRPr="00FE7511">
        <w:t>IntStatus</w:t>
      </w:r>
      <w:proofErr w:type="spellEnd"/>
      <w:r w:rsidR="00581407" w:rsidRPr="00FE7511">
        <w:t>). Note that metric benchmarks may differ from decision tree thresholds, since thresholds approximate the status determination process from past WSP integrated status assessments</w:t>
      </w:r>
      <w:r w:rsidR="00D22B34" w:rsidRPr="00FE7511">
        <w:t>.</w:t>
      </w:r>
      <w:r w:rsidR="00C941EF">
        <w:br w:type="page"/>
      </w:r>
    </w:p>
    <w:p w14:paraId="6E215BF4" w14:textId="3892DA41" w:rsidR="0024413B" w:rsidRPr="00A628CC" w:rsidRDefault="0024413B" w:rsidP="00A628CC">
      <w:pPr>
        <w:pStyle w:val="Caption-Table"/>
      </w:pPr>
      <w:r w:rsidRPr="00FE7511">
        <w:lastRenderedPageBreak/>
        <w:t xml:space="preserve">Table </w:t>
      </w:r>
      <w:r w:rsidR="00487BEB">
        <w:t>B</w:t>
      </w:r>
      <w:r w:rsidRPr="00FE7511">
        <w:t>.1.</w:t>
      </w:r>
      <w:r w:rsidR="00E33AE4">
        <w:t>2</w:t>
      </w:r>
      <w:r w:rsidRPr="00FE7511">
        <w:t>. Decision tree path given data and metric values for the Lower Fraser SP 1.3 in 2024; this aligns with Figure A.1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pPr w:leftFromText="180" w:rightFromText="180" w:vertAnchor="text" w:horzAnchor="margin" w:tblpY="56"/>
        <w:tblW w:w="0" w:type="auto"/>
        <w:tblLook w:val="04A0" w:firstRow="1" w:lastRow="0" w:firstColumn="1" w:lastColumn="0" w:noHBand="0" w:noVBand="1"/>
      </w:tblPr>
      <w:tblGrid>
        <w:gridCol w:w="883"/>
        <w:gridCol w:w="2131"/>
        <w:gridCol w:w="1865"/>
        <w:gridCol w:w="2501"/>
        <w:gridCol w:w="1845"/>
      </w:tblGrid>
      <w:tr w:rsidR="0024413B" w:rsidRPr="00FE7511" w14:paraId="07FA2D07" w14:textId="77777777" w:rsidTr="0024413B">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83" w:type="dxa"/>
          </w:tcPr>
          <w:p w14:paraId="6B7D76A5" w14:textId="77777777" w:rsidR="0024413B" w:rsidRPr="00FE7511" w:rsidRDefault="0024413B" w:rsidP="0024413B">
            <w:pPr>
              <w:pStyle w:val="Table"/>
            </w:pPr>
            <w:r w:rsidRPr="00FE7511">
              <w:t>Node</w:t>
            </w:r>
          </w:p>
        </w:tc>
        <w:tc>
          <w:tcPr>
            <w:tcW w:w="2131" w:type="dxa"/>
          </w:tcPr>
          <w:p w14:paraId="473D8676" w14:textId="77777777" w:rsidR="0024413B" w:rsidRPr="00FE7511" w:rsidRDefault="0024413B" w:rsidP="0024413B">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1865" w:type="dxa"/>
          </w:tcPr>
          <w:p w14:paraId="1E5C33B6" w14:textId="77777777" w:rsidR="0024413B" w:rsidRPr="00FE7511" w:rsidRDefault="0024413B" w:rsidP="0024413B">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2501" w:type="dxa"/>
          </w:tcPr>
          <w:p w14:paraId="52389499" w14:textId="77777777" w:rsidR="0024413B" w:rsidRPr="00FE7511" w:rsidRDefault="0024413B" w:rsidP="0024413B">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845" w:type="dxa"/>
          </w:tcPr>
          <w:p w14:paraId="5FA9965C" w14:textId="77777777" w:rsidR="0024413B" w:rsidRPr="00FE7511" w:rsidRDefault="0024413B" w:rsidP="0024413B">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24413B" w:rsidRPr="00FE7511" w14:paraId="55CF900A" w14:textId="77777777" w:rsidTr="0024413B">
        <w:trPr>
          <w:cnfStyle w:val="000000100000" w:firstRow="0" w:lastRow="0" w:firstColumn="0" w:lastColumn="0" w:oddVBand="0" w:evenVBand="0" w:oddHBand="1"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883" w:type="dxa"/>
          </w:tcPr>
          <w:p w14:paraId="239E24B6" w14:textId="77777777" w:rsidR="0024413B" w:rsidRPr="00FE7511" w:rsidRDefault="0024413B" w:rsidP="0024413B">
            <w:pPr>
              <w:pStyle w:val="Table"/>
            </w:pPr>
            <w:r w:rsidRPr="00FE7511">
              <w:t>1</w:t>
            </w:r>
          </w:p>
        </w:tc>
        <w:tc>
          <w:tcPr>
            <w:tcW w:w="2131" w:type="dxa"/>
          </w:tcPr>
          <w:p w14:paraId="04F31251"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1865" w:type="dxa"/>
          </w:tcPr>
          <w:p w14:paraId="7C1269BD"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2501" w:type="dxa"/>
          </w:tcPr>
          <w:p w14:paraId="696F8054"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214</w:t>
            </w:r>
          </w:p>
        </w:tc>
        <w:tc>
          <w:tcPr>
            <w:tcW w:w="1845" w:type="dxa"/>
          </w:tcPr>
          <w:p w14:paraId="759AFC57"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NO, YES</w:t>
            </w:r>
          </w:p>
        </w:tc>
      </w:tr>
      <w:tr w:rsidR="0024413B" w:rsidRPr="00FE7511" w14:paraId="0AEA9362" w14:textId="77777777" w:rsidTr="0024413B">
        <w:trPr>
          <w:trHeight w:val="225"/>
        </w:trPr>
        <w:tc>
          <w:tcPr>
            <w:cnfStyle w:val="001000000000" w:firstRow="0" w:lastRow="0" w:firstColumn="1" w:lastColumn="0" w:oddVBand="0" w:evenVBand="0" w:oddHBand="0" w:evenHBand="0" w:firstRowFirstColumn="0" w:firstRowLastColumn="0" w:lastRowFirstColumn="0" w:lastRowLastColumn="0"/>
            <w:tcW w:w="883" w:type="dxa"/>
          </w:tcPr>
          <w:p w14:paraId="16D5A1FB" w14:textId="77777777" w:rsidR="0024413B" w:rsidRPr="00FE7511" w:rsidRDefault="0024413B" w:rsidP="0024413B">
            <w:pPr>
              <w:pStyle w:val="Table"/>
            </w:pPr>
            <w:r w:rsidRPr="00FE7511">
              <w:t>2</w:t>
            </w:r>
          </w:p>
        </w:tc>
        <w:tc>
          <w:tcPr>
            <w:tcW w:w="2131" w:type="dxa"/>
          </w:tcPr>
          <w:p w14:paraId="1CB3E590"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1865" w:type="dxa"/>
          </w:tcPr>
          <w:p w14:paraId="3C7A94D0"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2501" w:type="dxa"/>
          </w:tcPr>
          <w:p w14:paraId="45ABBEB0"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214</w:t>
            </w:r>
          </w:p>
        </w:tc>
        <w:tc>
          <w:tcPr>
            <w:tcW w:w="1845" w:type="dxa"/>
          </w:tcPr>
          <w:p w14:paraId="68BF3895"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NO,YES</w:t>
            </w:r>
          </w:p>
        </w:tc>
      </w:tr>
      <w:tr w:rsidR="0024413B" w:rsidRPr="00FE7511" w14:paraId="01346302" w14:textId="77777777" w:rsidTr="0024413B">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83" w:type="dxa"/>
          </w:tcPr>
          <w:p w14:paraId="6424D59D" w14:textId="77777777" w:rsidR="0024413B" w:rsidRPr="00FE7511" w:rsidRDefault="0024413B" w:rsidP="0024413B">
            <w:pPr>
              <w:pStyle w:val="Table"/>
            </w:pPr>
            <w:r w:rsidRPr="00FE7511">
              <w:t>4</w:t>
            </w:r>
          </w:p>
        </w:tc>
        <w:tc>
          <w:tcPr>
            <w:tcW w:w="2131" w:type="dxa"/>
          </w:tcPr>
          <w:p w14:paraId="7423DF05"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1865" w:type="dxa"/>
          </w:tcPr>
          <w:p w14:paraId="1F2FADBE"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2501" w:type="dxa"/>
          </w:tcPr>
          <w:p w14:paraId="03290D4C"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p>
        </w:tc>
        <w:tc>
          <w:tcPr>
            <w:tcW w:w="1845" w:type="dxa"/>
          </w:tcPr>
          <w:p w14:paraId="58EFC3B9"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24413B" w:rsidRPr="00FE7511" w14:paraId="21F6C034" w14:textId="77777777" w:rsidTr="0024413B">
        <w:trPr>
          <w:trHeight w:val="451"/>
        </w:trPr>
        <w:tc>
          <w:tcPr>
            <w:cnfStyle w:val="001000000000" w:firstRow="0" w:lastRow="0" w:firstColumn="1" w:lastColumn="0" w:oddVBand="0" w:evenVBand="0" w:oddHBand="0" w:evenHBand="0" w:firstRowFirstColumn="0" w:firstRowLastColumn="0" w:lastRowFirstColumn="0" w:lastRowLastColumn="0"/>
            <w:tcW w:w="883" w:type="dxa"/>
          </w:tcPr>
          <w:p w14:paraId="51C70331" w14:textId="77777777" w:rsidR="0024413B" w:rsidRPr="00FE7511" w:rsidRDefault="0024413B" w:rsidP="0024413B">
            <w:pPr>
              <w:pStyle w:val="Table"/>
            </w:pPr>
            <w:r w:rsidRPr="00FE7511">
              <w:t>8</w:t>
            </w:r>
          </w:p>
        </w:tc>
        <w:tc>
          <w:tcPr>
            <w:tcW w:w="2131" w:type="dxa"/>
          </w:tcPr>
          <w:p w14:paraId="5AD242DF"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1865" w:type="dxa"/>
          </w:tcPr>
          <w:p w14:paraId="4F5C42AC"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2501" w:type="dxa"/>
          </w:tcPr>
          <w:p w14:paraId="21769C46"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214</w:t>
            </w:r>
          </w:p>
        </w:tc>
        <w:tc>
          <w:tcPr>
            <w:tcW w:w="1845" w:type="dxa"/>
          </w:tcPr>
          <w:p w14:paraId="5E55F076" w14:textId="77777777" w:rsidR="0024413B" w:rsidRPr="00FE7511" w:rsidRDefault="0024413B" w:rsidP="0024413B">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24413B" w:rsidRPr="00FE7511" w14:paraId="3922315E" w14:textId="77777777" w:rsidTr="0024413B">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883" w:type="dxa"/>
          </w:tcPr>
          <w:p w14:paraId="12383C7F" w14:textId="77777777" w:rsidR="0024413B" w:rsidRPr="00FE7511" w:rsidRDefault="0024413B" w:rsidP="0024413B">
            <w:pPr>
              <w:pStyle w:val="Table"/>
            </w:pPr>
            <w:r w:rsidRPr="00FE7511">
              <w:t>17</w:t>
            </w:r>
          </w:p>
        </w:tc>
        <w:tc>
          <w:tcPr>
            <w:tcW w:w="2131" w:type="dxa"/>
          </w:tcPr>
          <w:p w14:paraId="1275910E"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1865" w:type="dxa"/>
          </w:tcPr>
          <w:p w14:paraId="434A9369"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p>
        </w:tc>
        <w:tc>
          <w:tcPr>
            <w:tcW w:w="2501" w:type="dxa"/>
          </w:tcPr>
          <w:p w14:paraId="1F060E5F"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p>
        </w:tc>
        <w:tc>
          <w:tcPr>
            <w:tcW w:w="1845" w:type="dxa"/>
          </w:tcPr>
          <w:p w14:paraId="46620337" w14:textId="77777777" w:rsidR="0024413B" w:rsidRPr="00FE7511" w:rsidRDefault="0024413B" w:rsidP="0024413B">
            <w:pPr>
              <w:pStyle w:val="Table"/>
              <w:cnfStyle w:val="000000100000" w:firstRow="0" w:lastRow="0" w:firstColumn="0" w:lastColumn="0" w:oddVBand="0" w:evenVBand="0" w:oddHBand="1" w:evenHBand="0" w:firstRowFirstColumn="0" w:firstRowLastColumn="0" w:lastRowFirstColumn="0" w:lastRowLastColumn="0"/>
            </w:pPr>
            <w:r w:rsidRPr="00FE7511">
              <w:t>RED, MEDIUM</w:t>
            </w:r>
          </w:p>
        </w:tc>
      </w:tr>
    </w:tbl>
    <w:p w14:paraId="6AFE726E" w14:textId="77777777" w:rsidR="0024413B" w:rsidRPr="00FE7511" w:rsidRDefault="0024413B" w:rsidP="0024413B">
      <w:pPr>
        <w:pStyle w:val="BodyText"/>
        <w:rPr>
          <w:b/>
          <w:bCs/>
        </w:rPr>
      </w:pPr>
    </w:p>
    <w:p w14:paraId="358C8DE2" w14:textId="75E363AA" w:rsidR="003F0225" w:rsidRDefault="003F0225" w:rsidP="0024413B">
      <w:pPr>
        <w:pStyle w:val="BodyText"/>
        <w:rPr>
          <w:b/>
          <w:bCs/>
        </w:rPr>
      </w:pPr>
      <w:r>
        <w:rPr>
          <w:b/>
          <w:bCs/>
        </w:rPr>
        <w:t xml:space="preserve">Data Quality Filtering </w:t>
      </w:r>
    </w:p>
    <w:p w14:paraId="44C98973" w14:textId="4B9A6A00" w:rsidR="00800E65" w:rsidRPr="004760F0" w:rsidRDefault="00C369BE" w:rsidP="004760F0">
      <w:pPr>
        <w:pStyle w:val="NormalWeb"/>
      </w:pPr>
      <w:commentRangeStart w:id="128"/>
      <w:r>
        <w:rPr>
          <w:noProof/>
        </w:rPr>
        <w:drawing>
          <wp:inline distT="0" distB="0" distL="0" distR="0" wp14:anchorId="0789674D" wp14:editId="44A6DC92">
            <wp:extent cx="5998897" cy="2596551"/>
            <wp:effectExtent l="0" t="0" r="1905" b="0"/>
            <wp:docPr id="1630407259" name="Picture 16304072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7259" name="Picture 1630407259" descr="A screenshot of a computer&#10;&#10;AI-generated content may be incorrect."/>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r="4507" b="58667"/>
                    <a:stretch/>
                  </pic:blipFill>
                  <pic:spPr bwMode="auto">
                    <a:xfrm>
                      <a:off x="0" y="0"/>
                      <a:ext cx="6006244" cy="259973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8"/>
      <w:r w:rsidR="00F25F2F" w:rsidRPr="004760F0">
        <w:rPr>
          <w:rStyle w:val="CommentReference"/>
          <w:sz w:val="24"/>
          <w:szCs w:val="24"/>
        </w:rPr>
        <w:commentReference w:id="128"/>
      </w:r>
    </w:p>
    <w:p w14:paraId="2B3FAF19" w14:textId="61B2E3FE" w:rsidR="003F0225" w:rsidRPr="004760F0" w:rsidRDefault="00800E65" w:rsidP="004760F0">
      <w:pPr>
        <w:pStyle w:val="Caption-Figure"/>
        <w:rPr>
          <w:i w:val="0"/>
        </w:rPr>
      </w:pPr>
      <w:r>
        <w:t xml:space="preserve">Figure </w:t>
      </w:r>
      <w:r w:rsidR="00487BEB">
        <w:t>B.1.2</w:t>
      </w:r>
      <w:r>
        <w:t>.</w:t>
      </w:r>
      <w:r w:rsidR="006834EB">
        <w:rPr>
          <w:i w:val="0"/>
          <w:iCs/>
        </w:rPr>
        <w:t xml:space="preserve"> </w:t>
      </w:r>
      <w:r w:rsidR="00A9073D">
        <w:rPr>
          <w:i w:val="0"/>
          <w:iCs/>
        </w:rPr>
        <w:t>WSP Rapid Status Assessment d</w:t>
      </w:r>
      <w:r w:rsidR="006834EB">
        <w:rPr>
          <w:i w:val="0"/>
          <w:iCs/>
        </w:rPr>
        <w:t xml:space="preserve">ata quality </w:t>
      </w:r>
      <w:r w:rsidR="00B05E83">
        <w:rPr>
          <w:i w:val="0"/>
          <w:iCs/>
        </w:rPr>
        <w:t xml:space="preserve">filtering summary </w:t>
      </w:r>
      <w:r w:rsidR="00884574">
        <w:rPr>
          <w:i w:val="0"/>
          <w:iCs/>
        </w:rPr>
        <w:t>from 1975-2024</w:t>
      </w:r>
      <w:r w:rsidR="00261F63">
        <w:rPr>
          <w:i w:val="0"/>
          <w:iCs/>
        </w:rPr>
        <w:t xml:space="preserve"> </w:t>
      </w:r>
      <w:r w:rsidR="00B05E83">
        <w:rPr>
          <w:i w:val="0"/>
          <w:iCs/>
        </w:rPr>
        <w:t xml:space="preserve">for </w:t>
      </w:r>
      <w:r w:rsidR="00042D7B">
        <w:rPr>
          <w:i w:val="0"/>
          <w:iCs/>
        </w:rPr>
        <w:t xml:space="preserve">Lower Fraser River Spring 1.3 (CK-04). </w:t>
      </w:r>
      <w:r w:rsidR="00261F63">
        <w:rPr>
          <w:i w:val="0"/>
          <w:iCs/>
        </w:rPr>
        <w:t>The grey dashed line indicates the assigned start year for the rapid status assessment time series</w:t>
      </w:r>
      <w:r w:rsidR="004C2019">
        <w:rPr>
          <w:i w:val="0"/>
          <w:iCs/>
        </w:rPr>
        <w:t xml:space="preserve"> (2008).</w:t>
      </w:r>
      <w:r w:rsidR="00261F63">
        <w:rPr>
          <w:i w:val="0"/>
          <w:iCs/>
        </w:rPr>
        <w:t xml:space="preserve"> The red dashed line indicates the last significant brood year </w:t>
      </w:r>
      <w:r w:rsidR="004C2019">
        <w:rPr>
          <w:i w:val="0"/>
          <w:iCs/>
        </w:rPr>
        <w:t xml:space="preserve">smolt release (2003). </w:t>
      </w:r>
      <w:proofErr w:type="spellStart"/>
      <w:r w:rsidR="004C2019">
        <w:rPr>
          <w:i w:val="0"/>
          <w:iCs/>
        </w:rPr>
        <w:t>Enh</w:t>
      </w:r>
      <w:proofErr w:type="spellEnd"/>
      <w:r w:rsidR="005843FE">
        <w:rPr>
          <w:i w:val="0"/>
          <w:iCs/>
        </w:rPr>
        <w:t xml:space="preserve"> level indicates the enhancement </w:t>
      </w:r>
      <w:r w:rsidR="00A11CFC">
        <w:rPr>
          <w:i w:val="0"/>
          <w:iCs/>
        </w:rPr>
        <w:t>r</w:t>
      </w:r>
      <w:r w:rsidR="005843FE">
        <w:rPr>
          <w:i w:val="0"/>
          <w:iCs/>
        </w:rPr>
        <w:t xml:space="preserve">ank (H = </w:t>
      </w:r>
      <w:r w:rsidR="00A11CFC">
        <w:rPr>
          <w:i w:val="0"/>
          <w:iCs/>
        </w:rPr>
        <w:t>H</w:t>
      </w:r>
      <w:r w:rsidR="005843FE">
        <w:rPr>
          <w:i w:val="0"/>
          <w:iCs/>
        </w:rPr>
        <w:t xml:space="preserve">igh, M = </w:t>
      </w:r>
      <w:r w:rsidR="009E5593">
        <w:rPr>
          <w:i w:val="0"/>
          <w:iCs/>
        </w:rPr>
        <w:t>M</w:t>
      </w:r>
      <w:r w:rsidR="005843FE">
        <w:rPr>
          <w:i w:val="0"/>
          <w:iCs/>
        </w:rPr>
        <w:t xml:space="preserve">oderate, L = </w:t>
      </w:r>
      <w:r w:rsidR="009E5593">
        <w:rPr>
          <w:i w:val="0"/>
          <w:iCs/>
        </w:rPr>
        <w:t>L</w:t>
      </w:r>
      <w:r w:rsidR="005843FE">
        <w:rPr>
          <w:i w:val="0"/>
          <w:iCs/>
        </w:rPr>
        <w:t xml:space="preserve">ow, U = </w:t>
      </w:r>
      <w:r w:rsidR="009E5593">
        <w:rPr>
          <w:i w:val="0"/>
          <w:iCs/>
        </w:rPr>
        <w:t>U</w:t>
      </w:r>
      <w:r w:rsidR="005843FE">
        <w:rPr>
          <w:i w:val="0"/>
          <w:iCs/>
        </w:rPr>
        <w:t>nknown)</w:t>
      </w:r>
      <w:r w:rsidR="001303D9">
        <w:rPr>
          <w:i w:val="0"/>
          <w:iCs/>
        </w:rPr>
        <w:t xml:space="preserve">, </w:t>
      </w:r>
      <w:proofErr w:type="spellStart"/>
      <w:r w:rsidR="001303D9">
        <w:rPr>
          <w:i w:val="0"/>
          <w:iCs/>
        </w:rPr>
        <w:t>popID</w:t>
      </w:r>
      <w:proofErr w:type="spellEnd"/>
      <w:r w:rsidR="001303D9">
        <w:rPr>
          <w:i w:val="0"/>
          <w:iCs/>
        </w:rPr>
        <w:t xml:space="preserve"> refers to the site population identification number in the </w:t>
      </w:r>
      <w:proofErr w:type="spellStart"/>
      <w:r w:rsidR="001303D9">
        <w:rPr>
          <w:i w:val="0"/>
          <w:iCs/>
        </w:rPr>
        <w:t>NuSEDS</w:t>
      </w:r>
      <w:proofErr w:type="spellEnd"/>
      <w:r w:rsidR="001303D9">
        <w:rPr>
          <w:i w:val="0"/>
          <w:iCs/>
        </w:rPr>
        <w:t xml:space="preserve"> database</w:t>
      </w:r>
      <w:r w:rsidR="000D25C7">
        <w:rPr>
          <w:i w:val="0"/>
          <w:iCs/>
        </w:rPr>
        <w:t xml:space="preserve">, Type refers to the </w:t>
      </w:r>
      <w:r w:rsidR="00025C0D">
        <w:rPr>
          <w:i w:val="0"/>
          <w:iCs/>
        </w:rPr>
        <w:t xml:space="preserve">site </w:t>
      </w:r>
      <w:r w:rsidR="00E64B7E">
        <w:rPr>
          <w:i w:val="0"/>
          <w:iCs/>
        </w:rPr>
        <w:t>designation</w:t>
      </w:r>
      <w:r w:rsidR="00025C0D">
        <w:rPr>
          <w:i w:val="0"/>
          <w:iCs/>
        </w:rPr>
        <w:t xml:space="preserve"> ( P = persistent, DD = data deficient, AGG = aggregated, DEL = deleted or extirpated</w:t>
      </w:r>
      <w:r w:rsidR="00271B69">
        <w:rPr>
          <w:i w:val="0"/>
          <w:iCs/>
        </w:rPr>
        <w:t xml:space="preserve">. As </w:t>
      </w:r>
      <w:r w:rsidR="00104F3E">
        <w:rPr>
          <w:i w:val="0"/>
          <w:iCs/>
        </w:rPr>
        <w:t xml:space="preserve">stated in the </w:t>
      </w:r>
      <w:r w:rsidR="00271B69">
        <w:rPr>
          <w:i w:val="0"/>
          <w:iCs/>
        </w:rPr>
        <w:t xml:space="preserve">legend, dark blue squares </w:t>
      </w:r>
      <w:r w:rsidR="00104F3E">
        <w:rPr>
          <w:i w:val="0"/>
          <w:iCs/>
        </w:rPr>
        <w:t>indicate years with</w:t>
      </w:r>
      <w:r w:rsidR="00271B69">
        <w:rPr>
          <w:i w:val="0"/>
          <w:iCs/>
        </w:rPr>
        <w:t xml:space="preserve"> high quality escapement estimate</w:t>
      </w:r>
      <w:r w:rsidR="00104F3E">
        <w:rPr>
          <w:i w:val="0"/>
          <w:iCs/>
        </w:rPr>
        <w:t>s</w:t>
      </w:r>
      <w:r w:rsidR="00271B69">
        <w:rPr>
          <w:i w:val="0"/>
          <w:iCs/>
        </w:rPr>
        <w:t xml:space="preserve"> (</w:t>
      </w:r>
      <w:proofErr w:type="spellStart"/>
      <w:r w:rsidR="00271B69">
        <w:rPr>
          <w:i w:val="0"/>
          <w:iCs/>
        </w:rPr>
        <w:t>NuSEDS</w:t>
      </w:r>
      <w:proofErr w:type="spellEnd"/>
      <w:r w:rsidR="00271B69">
        <w:rPr>
          <w:i w:val="0"/>
          <w:iCs/>
        </w:rPr>
        <w:t xml:space="preserve"> Types 1-2), light blue squares</w:t>
      </w:r>
      <w:r w:rsidR="00104F3E">
        <w:rPr>
          <w:i w:val="0"/>
          <w:iCs/>
        </w:rPr>
        <w:t xml:space="preserve"> indicate years with</w:t>
      </w:r>
      <w:r w:rsidR="00271B69">
        <w:rPr>
          <w:i w:val="0"/>
          <w:iCs/>
        </w:rPr>
        <w:t xml:space="preserve"> moderate quality escapement estimate</w:t>
      </w:r>
      <w:r w:rsidR="00104F3E">
        <w:rPr>
          <w:i w:val="0"/>
          <w:iCs/>
        </w:rPr>
        <w:t>s</w:t>
      </w:r>
      <w:r w:rsidR="00271B69">
        <w:rPr>
          <w:i w:val="0"/>
          <w:iCs/>
        </w:rPr>
        <w:t xml:space="preserve"> (</w:t>
      </w:r>
      <w:proofErr w:type="spellStart"/>
      <w:r w:rsidR="00271B69">
        <w:rPr>
          <w:i w:val="0"/>
          <w:iCs/>
        </w:rPr>
        <w:t>NuSEDS</w:t>
      </w:r>
      <w:proofErr w:type="spellEnd"/>
      <w:r w:rsidR="00271B69">
        <w:rPr>
          <w:i w:val="0"/>
          <w:iCs/>
        </w:rPr>
        <w:t xml:space="preserve"> Types 3-4), </w:t>
      </w:r>
      <w:r w:rsidR="00104F3E">
        <w:rPr>
          <w:i w:val="0"/>
          <w:iCs/>
        </w:rPr>
        <w:t xml:space="preserve">, red squares indicate years were gap filling was conducted, </w:t>
      </w:r>
      <w:r w:rsidR="0002075F">
        <w:rPr>
          <w:i w:val="0"/>
          <w:iCs/>
        </w:rPr>
        <w:t xml:space="preserve">red </w:t>
      </w:r>
      <w:r w:rsidR="00104F3E">
        <w:rPr>
          <w:i w:val="0"/>
          <w:iCs/>
        </w:rPr>
        <w:t>open circles indicate years that were qualit</w:t>
      </w:r>
      <w:r w:rsidR="00796B02">
        <w:rPr>
          <w:i w:val="0"/>
          <w:iCs/>
        </w:rPr>
        <w:t xml:space="preserve">y filtered </w:t>
      </w:r>
      <w:r w:rsidR="0071694F">
        <w:rPr>
          <w:i w:val="0"/>
          <w:iCs/>
        </w:rPr>
        <w:t>(</w:t>
      </w:r>
      <w:proofErr w:type="spellStart"/>
      <w:r w:rsidR="0071694F">
        <w:rPr>
          <w:i w:val="0"/>
          <w:iCs/>
        </w:rPr>
        <w:t>NuSEDS</w:t>
      </w:r>
      <w:proofErr w:type="spellEnd"/>
      <w:r w:rsidR="0071694F">
        <w:rPr>
          <w:i w:val="0"/>
          <w:iCs/>
        </w:rPr>
        <w:t xml:space="preserve"> Types 5-6 or unknown</w:t>
      </w:r>
      <w:r w:rsidR="0022392E">
        <w:rPr>
          <w:i w:val="0"/>
          <w:iCs/>
        </w:rPr>
        <w:t xml:space="preserve">). </w:t>
      </w:r>
    </w:p>
    <w:p w14:paraId="28CA7DEC" w14:textId="17A33394" w:rsidR="0024413B" w:rsidRPr="00FE7511" w:rsidRDefault="0024413B" w:rsidP="0024413B">
      <w:pPr>
        <w:pStyle w:val="BodyText"/>
        <w:rPr>
          <w:b/>
          <w:bCs/>
        </w:rPr>
      </w:pPr>
      <w:r w:rsidRPr="00FE7511">
        <w:rPr>
          <w:b/>
          <w:bCs/>
        </w:rPr>
        <w:t xml:space="preserve">Expert Consensus </w:t>
      </w:r>
    </w:p>
    <w:p w14:paraId="7780171A" w14:textId="67AB3209" w:rsidR="0024413B" w:rsidRPr="00FE7511" w:rsidRDefault="0024413B" w:rsidP="0024413B">
      <w:r w:rsidRPr="00FE7511">
        <w:t xml:space="preserve">During the January 2025 expert review, </w:t>
      </w:r>
      <w:r w:rsidR="00E50218" w:rsidRPr="00FE7511">
        <w:t>the start year for the rapid status time series was changed from 1975 to 2008 due to consistent enhancement of Birkenhead River. Sub-yearling smolts were released annually from brood years 1983-1998 (</w:t>
      </w:r>
      <w:r w:rsidR="003E60A0">
        <w:t xml:space="preserve">Supplementary </w:t>
      </w:r>
      <w:r w:rsidR="004665B2">
        <w:t>Materials A, Appendix A</w:t>
      </w:r>
      <w:r w:rsidR="00E50218" w:rsidRPr="00FE7511">
        <w:t>). Additionally, 122,500 sub-yearling smolts were released between brood years 2000-2003 (</w:t>
      </w:r>
      <w:r w:rsidR="003E60A0">
        <w:t xml:space="preserve">Supplementary </w:t>
      </w:r>
      <w:r w:rsidR="004665B2">
        <w:t>Materials A, Appendix A</w:t>
      </w:r>
      <w:r w:rsidR="00E50218" w:rsidRPr="00FE7511">
        <w:t xml:space="preserve">). </w:t>
      </w:r>
    </w:p>
    <w:p w14:paraId="3F038E40" w14:textId="77777777" w:rsidR="000D67EC" w:rsidRPr="00FE7511" w:rsidRDefault="000D67EC" w:rsidP="00A628CC">
      <w:pPr>
        <w:pStyle w:val="BodyText"/>
      </w:pPr>
    </w:p>
    <w:p w14:paraId="459992EF" w14:textId="55219A5F" w:rsidR="0057660B" w:rsidRDefault="003E60A0" w:rsidP="005F583C">
      <w:pPr>
        <w:pStyle w:val="Heading3"/>
      </w:pPr>
      <w:bookmarkStart w:id="129" w:name="_Toc230764063"/>
      <w:r>
        <w:lastRenderedPageBreak/>
        <w:t>B</w:t>
      </w:r>
      <w:r w:rsidR="00E617F7" w:rsidRPr="00A628CC">
        <w:t>.1.2 CK-08</w:t>
      </w:r>
      <w:r w:rsidR="000E4770" w:rsidRPr="00A628CC">
        <w:t xml:space="preserve"> Middle Fraser River- Fraser Canyon</w:t>
      </w:r>
      <w:bookmarkEnd w:id="129"/>
    </w:p>
    <w:p w14:paraId="12ABE6C2" w14:textId="304C20CA" w:rsidR="005F6391" w:rsidRDefault="009C2458" w:rsidP="00531732">
      <w:pPr>
        <w:pStyle w:val="Caption-Figure"/>
      </w:pPr>
      <w:r>
        <w:rPr>
          <w:noProof/>
        </w:rPr>
        <w:drawing>
          <wp:inline distT="0" distB="0" distL="0" distR="0" wp14:anchorId="78F6B442" wp14:editId="2146DDDB">
            <wp:extent cx="5943600" cy="6339840"/>
            <wp:effectExtent l="0" t="0" r="0" b="3810"/>
            <wp:docPr id="168694690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46903" name="Picture 2" descr="A screenshot of a graph&#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2663C0DD" w14:textId="65D664C3" w:rsidR="00C941EF" w:rsidRDefault="002B004F" w:rsidP="00531732">
      <w:pPr>
        <w:pStyle w:val="Caption-Figure"/>
      </w:pPr>
      <w:r w:rsidRPr="00FE7511">
        <w:t xml:space="preserve">Figure </w:t>
      </w:r>
      <w:r w:rsidR="003E60A0">
        <w:t>B</w:t>
      </w:r>
      <w:r w:rsidR="00155015" w:rsidRPr="00FE7511">
        <w:t>.</w:t>
      </w:r>
      <w:r w:rsidRPr="00FE7511">
        <w:t>1.</w:t>
      </w:r>
      <w:r w:rsidR="003E60A0">
        <w:t>3</w:t>
      </w:r>
      <w:r w:rsidR="00A14166" w:rsidRPr="00FE7511">
        <w:t xml:space="preserve">. </w:t>
      </w:r>
      <w:r w:rsidRPr="00A628CC">
        <w:t xml:space="preserve">Metrics and Status for Middle Fraser – Fraser Canyon SP 1.3 (CK-08). Panels on top show the four standard WSP metrics, calculated based on the available time series of spawner abundances. </w:t>
      </w:r>
      <w:r w:rsidRPr="00FE7511">
        <w:t>.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Pr="00FE7511">
        <w:t>IntStatus</w:t>
      </w:r>
      <w:proofErr w:type="spellEnd"/>
      <w:r w:rsidRPr="00FE7511">
        <w:t xml:space="preserve">). Note that metric benchmarks may differ from decision tree thresholds, since thresholds approximate the status determination process from past WSP integrated status assessments. </w:t>
      </w:r>
      <w:r w:rsidR="00C941EF">
        <w:br w:type="page"/>
      </w:r>
    </w:p>
    <w:p w14:paraId="3F5783EB" w14:textId="28A032D2" w:rsidR="00BB3C90" w:rsidRPr="00FE7511" w:rsidRDefault="00BB3C90" w:rsidP="00A628CC">
      <w:pPr>
        <w:pStyle w:val="Caption-Table"/>
      </w:pPr>
      <w:r w:rsidRPr="00FE7511">
        <w:lastRenderedPageBreak/>
        <w:t xml:space="preserve">Table </w:t>
      </w:r>
      <w:r w:rsidR="003E60A0">
        <w:t>B</w:t>
      </w:r>
      <w:r w:rsidRPr="00FE7511">
        <w:t>.1.4. Decision tree path given data and metric values for Middle Fraser – Fraser Canyon SP 1.3  2024; this aligns with Figure</w:t>
      </w:r>
      <w:r w:rsidR="00DC7037">
        <w:t xml:space="preserve"> B.1.3</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B3C90" w:rsidRPr="00FE7511" w14:paraId="0E2360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B6C9302" w14:textId="77777777" w:rsidR="00BB3C90" w:rsidRPr="00FE7511" w:rsidRDefault="00BB3C90" w:rsidP="00A628CC">
            <w:pPr>
              <w:pStyle w:val="Table"/>
            </w:pPr>
            <w:r w:rsidRPr="00FE7511">
              <w:t>Node</w:t>
            </w:r>
          </w:p>
        </w:tc>
        <w:tc>
          <w:tcPr>
            <w:tcW w:w="2160" w:type="dxa"/>
          </w:tcPr>
          <w:p w14:paraId="2F5075E4" w14:textId="77777777" w:rsidR="00BB3C90" w:rsidRPr="00FE7511" w:rsidRDefault="00BB3C90"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1890" w:type="dxa"/>
          </w:tcPr>
          <w:p w14:paraId="3CC76E37" w14:textId="77777777" w:rsidR="00BB3C90" w:rsidRPr="00FE7511" w:rsidRDefault="00BB3C90"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2535" w:type="dxa"/>
          </w:tcPr>
          <w:p w14:paraId="49DC0B46" w14:textId="77777777" w:rsidR="00BB3C90" w:rsidRPr="00FE7511" w:rsidRDefault="00BB3C90"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870" w:type="dxa"/>
          </w:tcPr>
          <w:p w14:paraId="19A9475C" w14:textId="77777777" w:rsidR="00BB3C90" w:rsidRPr="00FE7511" w:rsidRDefault="00BB3C90"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BB3C90" w:rsidRPr="00FE7511" w14:paraId="101070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E38E9CE" w14:textId="77777777" w:rsidR="00BB3C90" w:rsidRPr="00FE7511" w:rsidRDefault="00BB3C90" w:rsidP="00A628CC">
            <w:pPr>
              <w:pStyle w:val="Table"/>
            </w:pPr>
            <w:r w:rsidRPr="00FE7511">
              <w:t>1</w:t>
            </w:r>
          </w:p>
        </w:tc>
        <w:tc>
          <w:tcPr>
            <w:tcW w:w="2160" w:type="dxa"/>
          </w:tcPr>
          <w:p w14:paraId="686E7A98" w14:textId="77777777" w:rsidR="00BB3C90" w:rsidRPr="00FE7511" w:rsidRDefault="00BB3C90" w:rsidP="00A628CC">
            <w:pPr>
              <w:pStyle w:val="Table"/>
              <w:cnfStyle w:val="000000100000" w:firstRow="0" w:lastRow="0" w:firstColumn="0" w:lastColumn="0" w:oddVBand="0" w:evenVBand="0" w:oddHBand="1" w:evenHBand="0" w:firstRowFirstColumn="0" w:firstRowLastColumn="0" w:lastRowFirstColumn="0" w:lastRowLastColumn="0"/>
            </w:pPr>
            <w:r w:rsidRPr="00FE7511">
              <w:t>Absolute Abundance</w:t>
            </w:r>
          </w:p>
        </w:tc>
        <w:tc>
          <w:tcPr>
            <w:tcW w:w="1890" w:type="dxa"/>
          </w:tcPr>
          <w:p w14:paraId="716215AC" w14:textId="77777777" w:rsidR="00BB3C90" w:rsidRPr="00FE7511" w:rsidRDefault="00BB3C90"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2535" w:type="dxa"/>
          </w:tcPr>
          <w:p w14:paraId="5AE65C5F" w14:textId="77777777" w:rsidR="00BB3C90" w:rsidRPr="00FE7511" w:rsidRDefault="00BB3C90" w:rsidP="00A628CC">
            <w:pPr>
              <w:pStyle w:val="Table"/>
              <w:cnfStyle w:val="000000100000" w:firstRow="0" w:lastRow="0" w:firstColumn="0" w:lastColumn="0" w:oddVBand="0" w:evenVBand="0" w:oddHBand="1" w:evenHBand="0" w:firstRowFirstColumn="0" w:firstRowLastColumn="0" w:lastRowFirstColumn="0" w:lastRowLastColumn="0"/>
            </w:pPr>
            <w:r w:rsidRPr="00FE7511">
              <w:t>68</w:t>
            </w:r>
          </w:p>
        </w:tc>
        <w:tc>
          <w:tcPr>
            <w:tcW w:w="1870" w:type="dxa"/>
          </w:tcPr>
          <w:p w14:paraId="52729023" w14:textId="77777777" w:rsidR="00BB3C90" w:rsidRPr="00FE7511" w:rsidRDefault="00BB3C90" w:rsidP="00A628CC">
            <w:pPr>
              <w:pStyle w:val="Table"/>
              <w:cnfStyle w:val="000000100000" w:firstRow="0" w:lastRow="0" w:firstColumn="0" w:lastColumn="0" w:oddVBand="0" w:evenVBand="0" w:oddHBand="1" w:evenHBand="0" w:firstRowFirstColumn="0" w:firstRowLastColumn="0" w:lastRowFirstColumn="0" w:lastRowLastColumn="0"/>
            </w:pPr>
            <w:r w:rsidRPr="00FE7511">
              <w:t>YES, YES</w:t>
            </w:r>
          </w:p>
        </w:tc>
      </w:tr>
      <w:tr w:rsidR="00BB3C90" w:rsidRPr="00FE7511" w14:paraId="6C195887" w14:textId="77777777">
        <w:tc>
          <w:tcPr>
            <w:cnfStyle w:val="001000000000" w:firstRow="0" w:lastRow="0" w:firstColumn="1" w:lastColumn="0" w:oddVBand="0" w:evenVBand="0" w:oddHBand="0" w:evenHBand="0" w:firstRowFirstColumn="0" w:firstRowLastColumn="0" w:lastRowFirstColumn="0" w:lastRowLastColumn="0"/>
            <w:tcW w:w="895" w:type="dxa"/>
          </w:tcPr>
          <w:p w14:paraId="61BB736B" w14:textId="77777777" w:rsidR="00BB3C90" w:rsidRPr="00FE7511" w:rsidRDefault="00BB3C90" w:rsidP="00A628CC">
            <w:pPr>
              <w:pStyle w:val="Table"/>
            </w:pPr>
            <w:r w:rsidRPr="00FE7511">
              <w:t>3</w:t>
            </w:r>
          </w:p>
        </w:tc>
        <w:tc>
          <w:tcPr>
            <w:tcW w:w="2160" w:type="dxa"/>
          </w:tcPr>
          <w:p w14:paraId="6F47BCAA" w14:textId="77777777" w:rsidR="00BB3C90" w:rsidRPr="00FE7511" w:rsidRDefault="00BB3C90" w:rsidP="00A628CC">
            <w:pPr>
              <w:pStyle w:val="Table"/>
              <w:cnfStyle w:val="000000000000" w:firstRow="0" w:lastRow="0" w:firstColumn="0" w:lastColumn="0" w:oddVBand="0" w:evenVBand="0" w:oddHBand="0" w:evenHBand="0" w:firstRowFirstColumn="0" w:firstRowLastColumn="0" w:lastRowFirstColumn="0" w:lastRowLastColumn="0"/>
            </w:pPr>
            <w:r w:rsidRPr="00FE7511">
              <w:t>FINAL STATUS NODE</w:t>
            </w:r>
          </w:p>
        </w:tc>
        <w:tc>
          <w:tcPr>
            <w:tcW w:w="1890" w:type="dxa"/>
          </w:tcPr>
          <w:p w14:paraId="2E1DBC12" w14:textId="77777777" w:rsidR="00BB3C90" w:rsidRPr="00FE7511" w:rsidRDefault="00BB3C90" w:rsidP="00A628CC">
            <w:pPr>
              <w:pStyle w:val="Table"/>
              <w:cnfStyle w:val="000000000000" w:firstRow="0" w:lastRow="0" w:firstColumn="0" w:lastColumn="0" w:oddVBand="0" w:evenVBand="0" w:oddHBand="0" w:evenHBand="0" w:firstRowFirstColumn="0" w:firstRowLastColumn="0" w:lastRowFirstColumn="0" w:lastRowLastColumn="0"/>
            </w:pPr>
          </w:p>
        </w:tc>
        <w:tc>
          <w:tcPr>
            <w:tcW w:w="2535" w:type="dxa"/>
          </w:tcPr>
          <w:p w14:paraId="45C4D12F" w14:textId="77777777" w:rsidR="00BB3C90" w:rsidRPr="00FE7511" w:rsidRDefault="00BB3C90" w:rsidP="00A628CC">
            <w:pPr>
              <w:pStyle w:val="Table"/>
              <w:cnfStyle w:val="000000000000" w:firstRow="0" w:lastRow="0" w:firstColumn="0" w:lastColumn="0" w:oddVBand="0" w:evenVBand="0" w:oddHBand="0" w:evenHBand="0" w:firstRowFirstColumn="0" w:firstRowLastColumn="0" w:lastRowFirstColumn="0" w:lastRowLastColumn="0"/>
            </w:pPr>
          </w:p>
        </w:tc>
        <w:tc>
          <w:tcPr>
            <w:tcW w:w="1870" w:type="dxa"/>
          </w:tcPr>
          <w:p w14:paraId="2A99DF54" w14:textId="77777777" w:rsidR="00BB3C90" w:rsidRPr="00FE7511" w:rsidRDefault="00BB3C90" w:rsidP="00A628CC">
            <w:pPr>
              <w:pStyle w:val="Table"/>
              <w:cnfStyle w:val="000000000000" w:firstRow="0" w:lastRow="0" w:firstColumn="0" w:lastColumn="0" w:oddVBand="0" w:evenVBand="0" w:oddHBand="0" w:evenHBand="0" w:firstRowFirstColumn="0" w:firstRowLastColumn="0" w:lastRowFirstColumn="0" w:lastRowLastColumn="0"/>
            </w:pPr>
            <w:r w:rsidRPr="00FE7511">
              <w:t>RED, HIGH</w:t>
            </w:r>
          </w:p>
        </w:tc>
      </w:tr>
    </w:tbl>
    <w:p w14:paraId="471ED742" w14:textId="77777777" w:rsidR="00A13F3C" w:rsidRDefault="00A13F3C" w:rsidP="00A628CC">
      <w:pPr>
        <w:pStyle w:val="BodyText"/>
        <w:rPr>
          <w:b/>
          <w:bCs/>
        </w:rPr>
      </w:pPr>
    </w:p>
    <w:p w14:paraId="2FD28E8D" w14:textId="7CA5EA73" w:rsidR="00724E33" w:rsidRPr="00724E33" w:rsidRDefault="00D644B4" w:rsidP="00724E33">
      <w:pPr>
        <w:pStyle w:val="BodyText"/>
        <w:rPr>
          <w:b/>
          <w:bCs/>
        </w:rPr>
      </w:pPr>
      <w:r>
        <w:rPr>
          <w:b/>
          <w:bCs/>
        </w:rPr>
        <w:t xml:space="preserve">Data Quality Filtering </w:t>
      </w:r>
    </w:p>
    <w:p w14:paraId="28496FD5" w14:textId="14C95269" w:rsidR="008057B4" w:rsidRDefault="00724E33" w:rsidP="008057B4">
      <w:pPr>
        <w:pStyle w:val="NormalWeb"/>
        <w:keepNext/>
      </w:pPr>
      <w:r>
        <w:rPr>
          <w:noProof/>
        </w:rPr>
        <w:drawing>
          <wp:inline distT="0" distB="0" distL="0" distR="0" wp14:anchorId="540930AA" wp14:editId="1BDC8E26">
            <wp:extent cx="6185140" cy="2544445"/>
            <wp:effectExtent l="0" t="0" r="6350" b="8255"/>
            <wp:docPr id="905022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2982" name="Picture 1" descr="A screenshot of a computer&#10;&#10;AI-generated content may be incorrect."/>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r="4764" b="60822"/>
                    <a:stretch/>
                  </pic:blipFill>
                  <pic:spPr bwMode="auto">
                    <a:xfrm>
                      <a:off x="0" y="0"/>
                      <a:ext cx="6195807" cy="2548833"/>
                    </a:xfrm>
                    <a:prstGeom prst="rect">
                      <a:avLst/>
                    </a:prstGeom>
                    <a:noFill/>
                    <a:ln>
                      <a:noFill/>
                    </a:ln>
                    <a:extLst>
                      <a:ext uri="{53640926-AAD7-44D8-BBD7-CCE9431645EC}">
                        <a14:shadowObscured xmlns:a14="http://schemas.microsoft.com/office/drawing/2010/main"/>
                      </a:ext>
                    </a:extLst>
                  </pic:spPr>
                </pic:pic>
              </a:graphicData>
            </a:graphic>
          </wp:inline>
        </w:drawing>
      </w:r>
    </w:p>
    <w:p w14:paraId="3761424C" w14:textId="1FC7345B" w:rsidR="003F4380" w:rsidRPr="00D236AE" w:rsidRDefault="008057B4" w:rsidP="00A13F3C">
      <w:pPr>
        <w:pStyle w:val="Caption-Figure"/>
        <w:rPr>
          <w:iCs/>
          <w:noProof/>
        </w:rPr>
      </w:pPr>
      <w:r w:rsidRPr="00922AD6">
        <w:rPr>
          <w:noProof/>
        </w:rPr>
        <w:t xml:space="preserve">Figure </w:t>
      </w:r>
      <w:r w:rsidR="003E60A0">
        <w:rPr>
          <w:noProof/>
        </w:rPr>
        <w:t>B.1.5</w:t>
      </w:r>
      <w:r w:rsidRPr="00922AD6">
        <w:rPr>
          <w:noProof/>
        </w:rPr>
        <w:t>. WSP Rapid Status Assessment data quality filtering summary</w:t>
      </w:r>
      <w:r w:rsidR="003A2DE8">
        <w:rPr>
          <w:noProof/>
        </w:rPr>
        <w:t xml:space="preserve"> from 1975-2024</w:t>
      </w:r>
      <w:r w:rsidRPr="00922AD6">
        <w:rPr>
          <w:noProof/>
        </w:rPr>
        <w:t xml:space="preserve"> for </w:t>
      </w:r>
      <w:r>
        <w:rPr>
          <w:noProof/>
        </w:rPr>
        <w:t>Middle Fraser- Fraser Canyon Spring 1.3 (CK-0</w:t>
      </w:r>
      <w:r w:rsidR="00A13F3C">
        <w:rPr>
          <w:noProof/>
        </w:rPr>
        <w:t xml:space="preserve">8). </w:t>
      </w:r>
      <w:r w:rsidR="00884574" w:rsidRPr="00884574">
        <w:rPr>
          <w:iCs/>
          <w:noProof/>
        </w:rPr>
        <w:t>The grey dashed line indicates the assigned start year for the rapid status assessment time series (</w:t>
      </w:r>
      <w:r w:rsidR="008B7848">
        <w:rPr>
          <w:iCs/>
          <w:noProof/>
        </w:rPr>
        <w:t>1996</w:t>
      </w:r>
      <w:r w:rsidR="00884574" w:rsidRPr="00884574">
        <w:rPr>
          <w:iCs/>
          <w:noProof/>
        </w:rPr>
        <w:t xml:space="preserve">). Enh level indicates the enhancement </w:t>
      </w:r>
      <w:r w:rsidR="00A11CFC">
        <w:rPr>
          <w:iCs/>
          <w:noProof/>
        </w:rPr>
        <w:t>r</w:t>
      </w:r>
      <w:r w:rsidR="00884574" w:rsidRPr="00884574">
        <w:rPr>
          <w:iCs/>
          <w:noProof/>
        </w:rPr>
        <w:t xml:space="preserve">ank (H = </w:t>
      </w:r>
      <w:r w:rsidR="00A11CFC">
        <w:rPr>
          <w:iCs/>
          <w:noProof/>
        </w:rPr>
        <w:t>H</w:t>
      </w:r>
      <w:r w:rsidR="00884574" w:rsidRPr="00884574">
        <w:rPr>
          <w:iCs/>
          <w:noProof/>
        </w:rPr>
        <w:t xml:space="preserve">igh, M = Moderate, L = Low, U = Unknown), popID refers to the site population identification number in the NuSEDS database, Type refers to the site designation ( P = persistent, DD = data deficient, AGG = aggregated, DEL = deleted or extirpated. As stated in the legend, dark blue squares indicate years with high quality escapement estimates (NuSEDS Types 1-2), light blue squares indicate years with moderate quality escapement estimates (NuSEDS Types 3-4), , red squares indicate years were gap filling was conducted, </w:t>
      </w:r>
      <w:r w:rsidR="0002075F">
        <w:rPr>
          <w:iCs/>
          <w:noProof/>
        </w:rPr>
        <w:t xml:space="preserve">red </w:t>
      </w:r>
      <w:r w:rsidR="00884574" w:rsidRPr="00884574">
        <w:rPr>
          <w:iCs/>
          <w:noProof/>
        </w:rPr>
        <w:t xml:space="preserve">open circles indicate years that were quality filtered (NuSEDS Types 5-6 or unknown). </w:t>
      </w:r>
    </w:p>
    <w:p w14:paraId="2B7E72BB" w14:textId="1276D3B2" w:rsidR="008A53D8" w:rsidRPr="00FE7511" w:rsidRDefault="0070653A" w:rsidP="00A628CC">
      <w:pPr>
        <w:pStyle w:val="BodyText"/>
        <w:rPr>
          <w:b/>
        </w:rPr>
      </w:pPr>
      <w:r w:rsidRPr="00A628CC">
        <w:rPr>
          <w:b/>
          <w:bCs/>
        </w:rPr>
        <w:t xml:space="preserve">Expert Consensus </w:t>
      </w:r>
    </w:p>
    <w:p w14:paraId="2F938EA2" w14:textId="77777777" w:rsidR="00283CAD" w:rsidRDefault="00C940B7" w:rsidP="00BC2DCE">
      <w:r w:rsidRPr="00FE7511">
        <w:t xml:space="preserve">During the January 2025 expert review, there was strong agreement to use absolute abundance metrics for this CU and change to </w:t>
      </w:r>
      <w:r w:rsidRPr="00FE7511">
        <w:rPr>
          <w:i/>
          <w:iCs/>
        </w:rPr>
        <w:t xml:space="preserve">Red </w:t>
      </w:r>
      <w:r w:rsidRPr="00FE7511">
        <w:t xml:space="preserve">status with </w:t>
      </w:r>
      <w:r w:rsidRPr="00FE7511">
        <w:rPr>
          <w:i/>
          <w:iCs/>
        </w:rPr>
        <w:t>High</w:t>
      </w:r>
      <w:r w:rsidRPr="00FE7511">
        <w:t xml:space="preserve"> confidence because estimates are well below 1,500 spawners for the entire time series and reviewers have strong confidence that the real abundances of returning spawners are less than 1,500 individuals. The </w:t>
      </w:r>
      <w:proofErr w:type="spellStart"/>
      <w:r w:rsidRPr="00FE7511">
        <w:t>Nahatlatch</w:t>
      </w:r>
      <w:proofErr w:type="spellEnd"/>
      <w:r w:rsidRPr="00FE7511">
        <w:t xml:space="preserve"> population is enumerated using a combination of float and aerial surveys which are likely to underestimate total abundance, however the uncertainty associated with these estimates is unlikely to exceed the benchmark threshold. Additionally, the size of the system and suitable spawning habitat is also unlikely to support a population larger than 1,500 spawners. For these reasons, the absolute abundance metric was used based on expert consensus again for 2024.</w:t>
      </w:r>
    </w:p>
    <w:p w14:paraId="7B976ADF" w14:textId="77777777" w:rsidR="00283CAD" w:rsidRDefault="00283CAD" w:rsidP="00BC2DCE"/>
    <w:p w14:paraId="0767D08A" w14:textId="5D8D6E17" w:rsidR="00531732" w:rsidRPr="003E60A0" w:rsidRDefault="003E60A0" w:rsidP="00B16069">
      <w:pPr>
        <w:pStyle w:val="Heading3"/>
      </w:pPr>
      <w:r w:rsidRPr="003E60A0">
        <w:lastRenderedPageBreak/>
        <w:t>B</w:t>
      </w:r>
      <w:r w:rsidR="00531732" w:rsidRPr="003E60A0">
        <w:t>.1.3 CK-</w:t>
      </w:r>
      <w:r w:rsidR="008D21D9" w:rsidRPr="003E60A0">
        <w:t>10</w:t>
      </w:r>
      <w:r w:rsidR="00531732" w:rsidRPr="003E60A0">
        <w:t xml:space="preserve"> Middle Fraser River</w:t>
      </w:r>
    </w:p>
    <w:p w14:paraId="62572325" w14:textId="2E8D5BE7" w:rsidR="00CF2CC5" w:rsidRPr="00FE7511" w:rsidRDefault="009F6B38" w:rsidP="00A628CC">
      <w:r>
        <w:rPr>
          <w:noProof/>
        </w:rPr>
        <w:drawing>
          <wp:inline distT="0" distB="0" distL="0" distR="0" wp14:anchorId="5D926463" wp14:editId="04789709">
            <wp:extent cx="5943600" cy="6339840"/>
            <wp:effectExtent l="0" t="0" r="0" b="3810"/>
            <wp:docPr id="88079804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8041" name="Picture 3" descr="A screenshot of a graph&#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5411474F" w14:textId="0D48949B" w:rsidR="00CF2CC5" w:rsidRPr="00FE7511" w:rsidRDefault="008C2BE6" w:rsidP="00FE5C74">
      <w:pPr>
        <w:pStyle w:val="Caption-Figure"/>
      </w:pPr>
      <w:r w:rsidRPr="00FE7511">
        <w:t xml:space="preserve">Figure </w:t>
      </w:r>
      <w:r w:rsidR="00AF1AC0">
        <w:t>B</w:t>
      </w:r>
      <w:r w:rsidR="00BB3C90" w:rsidRPr="00FE7511">
        <w:t>.</w:t>
      </w:r>
      <w:r w:rsidRPr="00FE7511">
        <w:t>1.</w:t>
      </w:r>
      <w:r w:rsidR="00AF1AC0">
        <w:t>6</w:t>
      </w:r>
      <w:r w:rsidR="001A6E7D" w:rsidRPr="00FE7511">
        <w:t>. Metrics and Status for Middle Fraser River SP 1.3 (CK-10).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1A6E7D" w:rsidRPr="00FE7511">
        <w:t>IntStatus</w:t>
      </w:r>
      <w:proofErr w:type="spellEnd"/>
      <w:r w:rsidR="001A6E7D" w:rsidRPr="00FE7511">
        <w:t>). Note that metric benchmarks may differ from decision tree thresholds, since thresholds approximate the status determination process from past WSP integrated status assessments.</w:t>
      </w:r>
    </w:p>
    <w:p w14:paraId="3B1107F0" w14:textId="0D34E11E" w:rsidR="00007F20" w:rsidRPr="00FE7511" w:rsidRDefault="00007F20" w:rsidP="00A628CC">
      <w:pPr>
        <w:pStyle w:val="Caption-Table"/>
      </w:pPr>
      <w:r w:rsidRPr="00FE7511">
        <w:lastRenderedPageBreak/>
        <w:t xml:space="preserve">Table </w:t>
      </w:r>
      <w:r w:rsidR="00FC0346">
        <w:t>B</w:t>
      </w:r>
      <w:r w:rsidRPr="00FE7511">
        <w:t xml:space="preserve">.1.5. Decision tree path given data and metric values for </w:t>
      </w:r>
      <w:r w:rsidRPr="00A628CC">
        <w:rPr>
          <w:rStyle w:val="CaptionChar"/>
          <w:rFonts w:eastAsiaTheme="minorEastAsia"/>
          <w:i/>
          <w:iCs w:val="0"/>
          <w:color w:val="auto"/>
          <w:sz w:val="20"/>
          <w:szCs w:val="20"/>
          <w:lang w:val="en-CA"/>
        </w:rPr>
        <w:t xml:space="preserve">Middle Fraser River Spring 1.3 (CK-10 in </w:t>
      </w:r>
      <w:r w:rsidRPr="00FE7511">
        <w:t xml:space="preserve">2024; this aligns with Figure </w:t>
      </w:r>
      <w:r w:rsidR="00DC7037">
        <w:t>B.1.6</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ayout w:type="fixed"/>
        <w:tblLook w:val="04A0" w:firstRow="1" w:lastRow="0" w:firstColumn="1" w:lastColumn="0" w:noHBand="0" w:noVBand="1"/>
      </w:tblPr>
      <w:tblGrid>
        <w:gridCol w:w="810"/>
        <w:gridCol w:w="2070"/>
        <w:gridCol w:w="3060"/>
        <w:gridCol w:w="1620"/>
        <w:gridCol w:w="1800"/>
      </w:tblGrid>
      <w:tr w:rsidR="00007F20" w:rsidRPr="00FE7511" w14:paraId="33AFEE1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176A66D2" w14:textId="77777777" w:rsidR="00007F20" w:rsidRPr="00FE7511" w:rsidRDefault="00007F20" w:rsidP="00A628CC">
            <w:pPr>
              <w:pStyle w:val="Table"/>
            </w:pPr>
            <w:r w:rsidRPr="00FE7511">
              <w:t>Node</w:t>
            </w:r>
          </w:p>
        </w:tc>
        <w:tc>
          <w:tcPr>
            <w:tcW w:w="0" w:type="dxa"/>
          </w:tcPr>
          <w:p w14:paraId="67F73797" w14:textId="77777777" w:rsidR="00007F20" w:rsidRPr="00FE7511" w:rsidRDefault="00007F20" w:rsidP="00A628CC">
            <w:pPr>
              <w:pStyle w:val="Table"/>
              <w:cnfStyle w:val="100000000000" w:firstRow="1" w:lastRow="0" w:firstColumn="0" w:lastColumn="0" w:oddVBand="0" w:evenVBand="0" w:oddHBand="0" w:evenHBand="0" w:firstRowFirstColumn="0" w:firstRowLastColumn="0" w:lastRowFirstColumn="0" w:lastRowLastColumn="0"/>
              <w:rPr>
                <w:b w:val="0"/>
                <w:bCs w:val="0"/>
              </w:rPr>
            </w:pPr>
            <w:r w:rsidRPr="00FE7511">
              <w:t>Metric</w:t>
            </w:r>
          </w:p>
        </w:tc>
        <w:tc>
          <w:tcPr>
            <w:tcW w:w="3060" w:type="dxa"/>
          </w:tcPr>
          <w:p w14:paraId="121C89A1" w14:textId="77777777" w:rsidR="00007F20" w:rsidRPr="00FE7511" w:rsidRDefault="00007F20" w:rsidP="00A628CC">
            <w:pPr>
              <w:pStyle w:val="Table"/>
              <w:cnfStyle w:val="100000000000" w:firstRow="1" w:lastRow="0" w:firstColumn="0" w:lastColumn="0" w:oddVBand="0" w:evenVBand="0" w:oddHBand="0" w:evenHBand="0" w:firstRowFirstColumn="0" w:firstRowLastColumn="0" w:lastRowFirstColumn="0" w:lastRowLastColumn="0"/>
              <w:rPr>
                <w:b w:val="0"/>
                <w:bCs w:val="0"/>
              </w:rPr>
            </w:pPr>
            <w:r w:rsidRPr="00FE7511">
              <w:t>Metric Threshold</w:t>
            </w:r>
          </w:p>
        </w:tc>
        <w:tc>
          <w:tcPr>
            <w:tcW w:w="1620" w:type="dxa"/>
          </w:tcPr>
          <w:p w14:paraId="6BD89CEF" w14:textId="77777777" w:rsidR="00007F20" w:rsidRPr="00FE7511" w:rsidRDefault="00007F20" w:rsidP="00A628CC">
            <w:pPr>
              <w:pStyle w:val="Table"/>
              <w:cnfStyle w:val="100000000000" w:firstRow="1" w:lastRow="0" w:firstColumn="0" w:lastColumn="0" w:oddVBand="0" w:evenVBand="0" w:oddHBand="0" w:evenHBand="0" w:firstRowFirstColumn="0" w:firstRowLastColumn="0" w:lastRowFirstColumn="0" w:lastRowLastColumn="0"/>
              <w:rPr>
                <w:b w:val="0"/>
                <w:bCs w:val="0"/>
              </w:rPr>
            </w:pPr>
            <w:r w:rsidRPr="00FE7511">
              <w:t>CUs Current Value</w:t>
            </w:r>
          </w:p>
        </w:tc>
        <w:tc>
          <w:tcPr>
            <w:tcW w:w="1800" w:type="dxa"/>
          </w:tcPr>
          <w:p w14:paraId="7009668C" w14:textId="77777777" w:rsidR="00007F20" w:rsidRPr="00FE7511" w:rsidRDefault="00007F20" w:rsidP="00A628CC">
            <w:pPr>
              <w:pStyle w:val="Table"/>
              <w:cnfStyle w:val="100000000000" w:firstRow="1" w:lastRow="0" w:firstColumn="0" w:lastColumn="0" w:oddVBand="0" w:evenVBand="0" w:oddHBand="0" w:evenHBand="0" w:firstRowFirstColumn="0" w:firstRowLastColumn="0" w:lastRowFirstColumn="0" w:lastRowLastColumn="0"/>
              <w:rPr>
                <w:b w:val="0"/>
                <w:bCs w:val="0"/>
              </w:rPr>
            </w:pPr>
            <w:r w:rsidRPr="00FE7511">
              <w:t>Decision</w:t>
            </w:r>
          </w:p>
        </w:tc>
      </w:tr>
      <w:tr w:rsidR="00007F20" w:rsidRPr="00FE7511" w14:paraId="6E8196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0" w:type="dxa"/>
          </w:tcPr>
          <w:p w14:paraId="7F4DAB1D" w14:textId="77777777" w:rsidR="00007F20" w:rsidRPr="00FE7511" w:rsidRDefault="00007F20" w:rsidP="00A628CC">
            <w:pPr>
              <w:pStyle w:val="Table"/>
            </w:pPr>
            <w:r w:rsidRPr="00FE7511">
              <w:t>1</w:t>
            </w:r>
          </w:p>
        </w:tc>
        <w:tc>
          <w:tcPr>
            <w:tcW w:w="2070" w:type="dxa"/>
          </w:tcPr>
          <w:p w14:paraId="61AA71AB"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3060" w:type="dxa"/>
          </w:tcPr>
          <w:p w14:paraId="62D789F5"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620" w:type="dxa"/>
          </w:tcPr>
          <w:p w14:paraId="01D457DF"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p>
        </w:tc>
        <w:tc>
          <w:tcPr>
            <w:tcW w:w="1800" w:type="dxa"/>
          </w:tcPr>
          <w:p w14:paraId="4A3BADA6"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007F20" w:rsidRPr="00FE7511" w14:paraId="32177907" w14:textId="77777777">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7C78354B" w14:textId="77777777" w:rsidR="00007F20" w:rsidRPr="00FE7511" w:rsidRDefault="00007F20" w:rsidP="00A628CC">
            <w:pPr>
              <w:pStyle w:val="Table"/>
            </w:pPr>
            <w:r w:rsidRPr="00FE7511">
              <w:t>2</w:t>
            </w:r>
          </w:p>
        </w:tc>
        <w:tc>
          <w:tcPr>
            <w:tcW w:w="0" w:type="dxa"/>
          </w:tcPr>
          <w:p w14:paraId="2AA17B74"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3060" w:type="dxa"/>
          </w:tcPr>
          <w:p w14:paraId="1009D8B3"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1620" w:type="dxa"/>
          </w:tcPr>
          <w:p w14:paraId="64CB1069"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p>
        </w:tc>
        <w:tc>
          <w:tcPr>
            <w:tcW w:w="1800" w:type="dxa"/>
          </w:tcPr>
          <w:p w14:paraId="5D416DA0"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007F20" w:rsidRPr="00FE7511" w14:paraId="5F4B9F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0" w:type="dxa"/>
          </w:tcPr>
          <w:p w14:paraId="498ADC95" w14:textId="77777777" w:rsidR="00007F20" w:rsidRPr="00FE7511" w:rsidRDefault="00007F20" w:rsidP="00A628CC">
            <w:pPr>
              <w:pStyle w:val="Table"/>
            </w:pPr>
            <w:r w:rsidRPr="00FE7511">
              <w:t>4</w:t>
            </w:r>
          </w:p>
        </w:tc>
        <w:tc>
          <w:tcPr>
            <w:tcW w:w="2070" w:type="dxa"/>
          </w:tcPr>
          <w:p w14:paraId="6F3D0E34"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3060" w:type="dxa"/>
          </w:tcPr>
          <w:p w14:paraId="1456C513"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1620" w:type="dxa"/>
          </w:tcPr>
          <w:p w14:paraId="5FD317D5"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c>
          <w:tcPr>
            <w:tcW w:w="1800" w:type="dxa"/>
          </w:tcPr>
          <w:p w14:paraId="40462D7B"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007F20" w:rsidRPr="00FE7511" w14:paraId="40C4F998" w14:textId="77777777">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7324677D" w14:textId="77777777" w:rsidR="00007F20" w:rsidRPr="00FE7511" w:rsidRDefault="00007F20" w:rsidP="00A628CC">
            <w:pPr>
              <w:pStyle w:val="Table"/>
            </w:pPr>
            <w:r w:rsidRPr="00FE7511">
              <w:t>8</w:t>
            </w:r>
          </w:p>
        </w:tc>
        <w:tc>
          <w:tcPr>
            <w:tcW w:w="0" w:type="dxa"/>
          </w:tcPr>
          <w:p w14:paraId="56A31095"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3060" w:type="dxa"/>
          </w:tcPr>
          <w:p w14:paraId="48C00CCE"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1620" w:type="dxa"/>
          </w:tcPr>
          <w:p w14:paraId="0AB80B2A"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4,202</w:t>
            </w:r>
          </w:p>
        </w:tc>
        <w:tc>
          <w:tcPr>
            <w:tcW w:w="1800" w:type="dxa"/>
          </w:tcPr>
          <w:p w14:paraId="5190F2F1"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007F20" w:rsidRPr="00FE7511" w14:paraId="0A50BCE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0" w:type="dxa"/>
          </w:tcPr>
          <w:p w14:paraId="5FA8013A" w14:textId="77777777" w:rsidR="00007F20" w:rsidRPr="00FE7511" w:rsidRDefault="00007F20" w:rsidP="00A628CC">
            <w:pPr>
              <w:pStyle w:val="Table"/>
            </w:pPr>
            <w:r w:rsidRPr="00FE7511">
              <w:t>16</w:t>
            </w:r>
          </w:p>
        </w:tc>
        <w:tc>
          <w:tcPr>
            <w:tcW w:w="2070" w:type="dxa"/>
          </w:tcPr>
          <w:p w14:paraId="4B43F313"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3060" w:type="dxa"/>
          </w:tcPr>
          <w:p w14:paraId="08D0F40D"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1620" w:type="dxa"/>
          </w:tcPr>
          <w:p w14:paraId="532F4986"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4,202</w:t>
            </w:r>
          </w:p>
        </w:tc>
        <w:tc>
          <w:tcPr>
            <w:tcW w:w="1800" w:type="dxa"/>
          </w:tcPr>
          <w:p w14:paraId="5824795D"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007F20" w:rsidRPr="00FE7511" w14:paraId="3123AC15" w14:textId="77777777">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566BB4C5" w14:textId="77777777" w:rsidR="00007F20" w:rsidRPr="00FE7511" w:rsidRDefault="00007F20" w:rsidP="00A628CC">
            <w:pPr>
              <w:pStyle w:val="Table"/>
            </w:pPr>
            <w:r w:rsidRPr="00FE7511">
              <w:t>32</w:t>
            </w:r>
          </w:p>
        </w:tc>
        <w:tc>
          <w:tcPr>
            <w:tcW w:w="0" w:type="dxa"/>
          </w:tcPr>
          <w:p w14:paraId="7D02D503"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3060" w:type="dxa"/>
          </w:tcPr>
          <w:p w14:paraId="70B2C00F"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&lt; 233% of long term average</w:t>
            </w:r>
          </w:p>
        </w:tc>
        <w:tc>
          <w:tcPr>
            <w:tcW w:w="1620" w:type="dxa"/>
          </w:tcPr>
          <w:p w14:paraId="147EF5EA"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4,202</w:t>
            </w:r>
          </w:p>
        </w:tc>
        <w:tc>
          <w:tcPr>
            <w:tcW w:w="1800" w:type="dxa"/>
          </w:tcPr>
          <w:p w14:paraId="65ACCC3A" w14:textId="77777777" w:rsidR="00007F20" w:rsidRPr="00FE7511" w:rsidRDefault="00007F20"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007F20" w:rsidRPr="00FE7511" w14:paraId="7F906FA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0" w:type="dxa"/>
          </w:tcPr>
          <w:p w14:paraId="408D6165" w14:textId="77777777" w:rsidR="00007F20" w:rsidRPr="00FE7511" w:rsidRDefault="00007F20" w:rsidP="00A628CC">
            <w:pPr>
              <w:pStyle w:val="Table"/>
            </w:pPr>
            <w:r w:rsidRPr="00FE7511">
              <w:t>65</w:t>
            </w:r>
          </w:p>
        </w:tc>
        <w:tc>
          <w:tcPr>
            <w:tcW w:w="2070" w:type="dxa"/>
          </w:tcPr>
          <w:p w14:paraId="0ADE2946"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3060" w:type="dxa"/>
          </w:tcPr>
          <w:p w14:paraId="07E22425"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p>
        </w:tc>
        <w:tc>
          <w:tcPr>
            <w:tcW w:w="1620" w:type="dxa"/>
          </w:tcPr>
          <w:p w14:paraId="09915E63"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p>
        </w:tc>
        <w:tc>
          <w:tcPr>
            <w:tcW w:w="1800" w:type="dxa"/>
          </w:tcPr>
          <w:p w14:paraId="28DE9F42" w14:textId="77777777" w:rsidR="00007F20" w:rsidRPr="00FE7511" w:rsidRDefault="00007F20" w:rsidP="00A628CC">
            <w:pPr>
              <w:pStyle w:val="Table"/>
              <w:cnfStyle w:val="000000100000" w:firstRow="0" w:lastRow="0" w:firstColumn="0" w:lastColumn="0" w:oddVBand="0" w:evenVBand="0" w:oddHBand="1" w:evenHBand="0" w:firstRowFirstColumn="0" w:firstRowLastColumn="0" w:lastRowFirstColumn="0" w:lastRowLastColumn="0"/>
            </w:pPr>
            <w:r w:rsidRPr="00FE7511">
              <w:t>AMBER,LOW</w:t>
            </w:r>
          </w:p>
        </w:tc>
      </w:tr>
    </w:tbl>
    <w:p w14:paraId="25AE07CA" w14:textId="77777777" w:rsidR="003B097B" w:rsidRDefault="003B097B" w:rsidP="00A628CC">
      <w:pPr>
        <w:pStyle w:val="BodyText"/>
        <w:rPr>
          <w:b/>
          <w:bCs/>
        </w:rPr>
      </w:pPr>
    </w:p>
    <w:p w14:paraId="579DA255" w14:textId="51751A58" w:rsidR="00306ED1" w:rsidRPr="00306ED1" w:rsidRDefault="003B097B" w:rsidP="00306ED1">
      <w:pPr>
        <w:pStyle w:val="BodyText"/>
        <w:rPr>
          <w:b/>
          <w:bCs/>
        </w:rPr>
      </w:pPr>
      <w:r>
        <w:rPr>
          <w:b/>
          <w:bCs/>
        </w:rPr>
        <w:t xml:space="preserve">Data Quality Filtering </w:t>
      </w:r>
    </w:p>
    <w:p w14:paraId="4A6183B3" w14:textId="63B91ADE" w:rsidR="00CF3BAA" w:rsidRDefault="00306ED1" w:rsidP="00306ED1">
      <w:pPr>
        <w:pStyle w:val="NormalWeb"/>
      </w:pPr>
      <w:r>
        <w:rPr>
          <w:noProof/>
        </w:rPr>
        <w:drawing>
          <wp:inline distT="0" distB="0" distL="0" distR="0" wp14:anchorId="6498C212" wp14:editId="09BEB8A2">
            <wp:extent cx="6642112" cy="3960488"/>
            <wp:effectExtent l="0" t="0" r="6350" b="2540"/>
            <wp:docPr id="10071511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1188" name="Picture 2" descr="A screenshot of a computer&#10;&#10;AI-generated content may be incorrect."/>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r="3541" b="42484"/>
                    <a:stretch/>
                  </pic:blipFill>
                  <pic:spPr bwMode="auto">
                    <a:xfrm>
                      <a:off x="0" y="0"/>
                      <a:ext cx="6653240" cy="3967123"/>
                    </a:xfrm>
                    <a:prstGeom prst="rect">
                      <a:avLst/>
                    </a:prstGeom>
                    <a:noFill/>
                    <a:ln>
                      <a:noFill/>
                    </a:ln>
                    <a:extLst>
                      <a:ext uri="{53640926-AAD7-44D8-BBD7-CCE9431645EC}">
                        <a14:shadowObscured xmlns:a14="http://schemas.microsoft.com/office/drawing/2010/main"/>
                      </a:ext>
                    </a:extLst>
                  </pic:spPr>
                </pic:pic>
              </a:graphicData>
            </a:graphic>
          </wp:inline>
        </w:drawing>
      </w:r>
    </w:p>
    <w:p w14:paraId="374DFF31" w14:textId="71B99C0B" w:rsidR="003B097B" w:rsidRPr="00306ED1" w:rsidRDefault="00CF3BAA" w:rsidP="00CF3BAA">
      <w:pPr>
        <w:pStyle w:val="Caption-Figure"/>
      </w:pPr>
      <w:r>
        <w:lastRenderedPageBreak/>
        <w:t>Figure</w:t>
      </w:r>
      <w:r w:rsidR="00AF1AC0">
        <w:t xml:space="preserve"> B.1.7</w:t>
      </w:r>
      <w:r>
        <w:t xml:space="preserve">. </w:t>
      </w:r>
      <w:r w:rsidRPr="00CF3BAA">
        <w:t>WSP Rapid Status Assessment data quality filtering summary</w:t>
      </w:r>
      <w:r w:rsidR="00D236AE">
        <w:t xml:space="preserve"> from 1975-2024</w:t>
      </w:r>
      <w:r w:rsidRPr="00CF3BAA">
        <w:t xml:space="preserve"> for Middle Fraser</w:t>
      </w:r>
      <w:r>
        <w:t xml:space="preserve"> River</w:t>
      </w:r>
      <w:r w:rsidRPr="00CF3BAA">
        <w:t xml:space="preserve"> Spring 1.3 (CK-</w:t>
      </w:r>
      <w:r>
        <w:t>10</w:t>
      </w:r>
      <w:r w:rsidRPr="00CF3BAA">
        <w:t xml:space="preserve">). </w:t>
      </w:r>
      <w:r w:rsidR="00D236AE" w:rsidRPr="00D236AE">
        <w:rPr>
          <w:iCs/>
        </w:rPr>
        <w:t>The grey dashed line indicates the assigned start year for the rapid status assessment time series (</w:t>
      </w:r>
      <w:r w:rsidR="00A11CFC">
        <w:rPr>
          <w:iCs/>
        </w:rPr>
        <w:t>1995</w:t>
      </w:r>
      <w:r w:rsidR="00D236AE" w:rsidRPr="00D236AE">
        <w:rPr>
          <w:iCs/>
        </w:rPr>
        <w:t xml:space="preserve">). </w:t>
      </w:r>
      <w:proofErr w:type="spellStart"/>
      <w:r w:rsidR="00D236AE" w:rsidRPr="00D236AE">
        <w:rPr>
          <w:iCs/>
        </w:rPr>
        <w:t>Enh</w:t>
      </w:r>
      <w:proofErr w:type="spellEnd"/>
      <w:r w:rsidR="00D236AE" w:rsidRPr="00D236AE">
        <w:rPr>
          <w:iCs/>
        </w:rPr>
        <w:t xml:space="preserve"> level indicates the enhancement </w:t>
      </w:r>
      <w:r w:rsidR="00A11CFC">
        <w:rPr>
          <w:iCs/>
        </w:rPr>
        <w:t>r</w:t>
      </w:r>
      <w:r w:rsidR="00D236AE" w:rsidRPr="00D236AE">
        <w:rPr>
          <w:iCs/>
        </w:rPr>
        <w:t xml:space="preserve">ank (H = </w:t>
      </w:r>
      <w:r w:rsidR="00A11CFC">
        <w:rPr>
          <w:iCs/>
        </w:rPr>
        <w:t>H</w:t>
      </w:r>
      <w:r w:rsidR="00D236AE" w:rsidRPr="00D236AE">
        <w:rPr>
          <w:iCs/>
        </w:rPr>
        <w:t xml:space="preserve">igh, M = Moderate, L = Low, U = Unknown), </w:t>
      </w:r>
      <w:proofErr w:type="spellStart"/>
      <w:r w:rsidR="00D236AE" w:rsidRPr="00D236AE">
        <w:rPr>
          <w:iCs/>
        </w:rPr>
        <w:t>popID</w:t>
      </w:r>
      <w:proofErr w:type="spellEnd"/>
      <w:r w:rsidR="00D236AE" w:rsidRPr="00D236AE">
        <w:rPr>
          <w:iCs/>
        </w:rPr>
        <w:t xml:space="preserve"> refers to the site population identification number in the </w:t>
      </w:r>
      <w:proofErr w:type="spellStart"/>
      <w:r w:rsidR="00D236AE" w:rsidRPr="00D236AE">
        <w:rPr>
          <w:iCs/>
        </w:rPr>
        <w:t>NuSEDS</w:t>
      </w:r>
      <w:proofErr w:type="spellEnd"/>
      <w:r w:rsidR="00D236AE" w:rsidRPr="00D236AE">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D236AE" w:rsidRPr="00D236AE">
        <w:rPr>
          <w:iCs/>
        </w:rPr>
        <w:t>NuSEDS</w:t>
      </w:r>
      <w:proofErr w:type="spellEnd"/>
      <w:r w:rsidR="00D236AE" w:rsidRPr="00D236AE">
        <w:rPr>
          <w:iCs/>
        </w:rPr>
        <w:t xml:space="preserve"> Types 1-2), light blue squares indicate years with moderate quality escapement estimates (</w:t>
      </w:r>
      <w:proofErr w:type="spellStart"/>
      <w:r w:rsidR="00D236AE" w:rsidRPr="00D236AE">
        <w:rPr>
          <w:iCs/>
        </w:rPr>
        <w:t>NuSEDS</w:t>
      </w:r>
      <w:proofErr w:type="spellEnd"/>
      <w:r w:rsidR="00D236AE" w:rsidRPr="00D236AE">
        <w:rPr>
          <w:iCs/>
        </w:rPr>
        <w:t xml:space="preserve"> Types 3-4), , red squares indicate years were gap filling was conducted, open circles indicate years that were quality filtered (</w:t>
      </w:r>
      <w:proofErr w:type="spellStart"/>
      <w:r w:rsidR="00D236AE" w:rsidRPr="00D236AE">
        <w:rPr>
          <w:iCs/>
        </w:rPr>
        <w:t>NuSEDS</w:t>
      </w:r>
      <w:proofErr w:type="spellEnd"/>
      <w:r w:rsidR="00D236AE" w:rsidRPr="00D236AE">
        <w:rPr>
          <w:iCs/>
        </w:rPr>
        <w:t xml:space="preserve"> Types 5-6 or unknown).</w:t>
      </w:r>
    </w:p>
    <w:p w14:paraId="2D4914DC" w14:textId="783F813D" w:rsidR="00D95412" w:rsidRPr="00FE7511" w:rsidRDefault="00E50218" w:rsidP="00A628CC">
      <w:pPr>
        <w:pStyle w:val="BodyText"/>
        <w:rPr>
          <w:b/>
        </w:rPr>
      </w:pPr>
      <w:r w:rsidRPr="00A628CC">
        <w:rPr>
          <w:b/>
          <w:bCs/>
        </w:rPr>
        <w:t xml:space="preserve">Expert Consensus </w:t>
      </w:r>
    </w:p>
    <w:p w14:paraId="619B46B3" w14:textId="429F42FD" w:rsidR="00016445" w:rsidRPr="005250F5" w:rsidRDefault="00016445" w:rsidP="005250F5">
      <w:r w:rsidRPr="00FE7511">
        <w:t xml:space="preserve">The addition of 2024 data shifted the status of this CU from </w:t>
      </w:r>
      <w:r w:rsidRPr="00FE7511">
        <w:rPr>
          <w:i/>
          <w:iCs/>
        </w:rPr>
        <w:t xml:space="preserve">Red </w:t>
      </w:r>
      <w:r w:rsidRPr="00FE7511">
        <w:t xml:space="preserve">to </w:t>
      </w:r>
      <w:r w:rsidRPr="00FE7511">
        <w:rPr>
          <w:i/>
          <w:iCs/>
        </w:rPr>
        <w:t>Ambe</w:t>
      </w:r>
      <w:r w:rsidRPr="00FE7511">
        <w:t>r with</w:t>
      </w:r>
      <w:r w:rsidRPr="00FE7511">
        <w:rPr>
          <w:i/>
          <w:iCs/>
        </w:rPr>
        <w:t xml:space="preserve"> Low</w:t>
      </w:r>
      <w:r w:rsidRPr="00FE7511">
        <w:t xml:space="preserve"> confidence. The recent three generation trend has begun to stabilize after a period of decline between 2015-2020. However, impacts of the Chilcotin landslide in 2024 may alter this recent stability in future return years. No other additional comments were provided by expert reviewers. </w:t>
      </w:r>
    </w:p>
    <w:p w14:paraId="4BE74FB8" w14:textId="7FD48C8F" w:rsidR="00FE5C74" w:rsidRPr="00A628CC" w:rsidRDefault="00AF1AC0" w:rsidP="00FE5C74">
      <w:pPr>
        <w:pStyle w:val="Heading3"/>
      </w:pPr>
      <w:bookmarkStart w:id="130" w:name="_Toc230764064"/>
      <w:r>
        <w:lastRenderedPageBreak/>
        <w:t>B</w:t>
      </w:r>
      <w:r w:rsidR="00FE5C74" w:rsidRPr="00A628CC">
        <w:t>.1.</w:t>
      </w:r>
      <w:r w:rsidR="00B37300" w:rsidRPr="00A628CC">
        <w:t>4</w:t>
      </w:r>
      <w:r w:rsidR="00FE5C74" w:rsidRPr="00A628CC">
        <w:t xml:space="preserve"> CK-12 Upper Fraser</w:t>
      </w:r>
      <w:bookmarkEnd w:id="130"/>
      <w:r w:rsidR="00FE5C74" w:rsidRPr="00A628CC">
        <w:t xml:space="preserve"> </w:t>
      </w:r>
    </w:p>
    <w:p w14:paraId="5F00A52B" w14:textId="000B7142" w:rsidR="00FE5C74" w:rsidRPr="00FE7511" w:rsidRDefault="002142D4" w:rsidP="00FE5C74">
      <w:r>
        <w:rPr>
          <w:noProof/>
        </w:rPr>
        <w:drawing>
          <wp:inline distT="0" distB="0" distL="0" distR="0" wp14:anchorId="4A5A4652" wp14:editId="68BBB76C">
            <wp:extent cx="5943600" cy="6339840"/>
            <wp:effectExtent l="0" t="0" r="0" b="3810"/>
            <wp:docPr id="25838717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7178" name="Picture 4" descr="A screenshot of a graph&#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287BFE7E" w14:textId="752D17DF" w:rsidR="00207755" w:rsidRPr="00FE7511" w:rsidRDefault="00207755" w:rsidP="00207755">
      <w:pPr>
        <w:pStyle w:val="Caption-Figure"/>
      </w:pPr>
      <w:r w:rsidRPr="00FE7511">
        <w:t xml:space="preserve">Figure </w:t>
      </w:r>
      <w:r w:rsidR="00AF1AC0">
        <w:t>B.</w:t>
      </w:r>
      <w:r w:rsidRPr="00FE7511">
        <w:t>1.</w:t>
      </w:r>
      <w:r w:rsidR="00AF1AC0">
        <w:t>8</w:t>
      </w:r>
      <w:r w:rsidRPr="00FE7511">
        <w:t>. Metrics and Status for Upper Fraser River SP 1.3 (CK-12).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Pr="00FE7511">
        <w:t>IntStatus</w:t>
      </w:r>
      <w:proofErr w:type="spellEnd"/>
      <w:r w:rsidRPr="00FE7511">
        <w:t>). Note that metric benchmarks may differ from decision tree thresholds, since thresholds approximate the status determination process from past WSP integrated status assessments</w:t>
      </w:r>
      <w:r w:rsidR="00754A1D">
        <w:t>.</w:t>
      </w:r>
    </w:p>
    <w:p w14:paraId="6B4587F0" w14:textId="33317C8B" w:rsidR="002F4725" w:rsidRPr="00FE7511" w:rsidRDefault="002F4725" w:rsidP="00A628CC">
      <w:pPr>
        <w:pStyle w:val="Caption-Table"/>
      </w:pPr>
      <w:r w:rsidRPr="00FE7511">
        <w:lastRenderedPageBreak/>
        <w:t xml:space="preserve">Table </w:t>
      </w:r>
      <w:r w:rsidR="00AF1AC0">
        <w:t>B</w:t>
      </w:r>
      <w:r w:rsidRPr="00FE7511">
        <w:t xml:space="preserve">.1.6. Decision tree path given data and metric values for </w:t>
      </w:r>
      <w:r w:rsidRPr="00FE7511">
        <w:rPr>
          <w:rFonts w:ascii="Calibri" w:hAnsi="Calibri" w:cs="Calibri"/>
        </w:rPr>
        <w:t xml:space="preserve">Upper Fraser River SP 1.3 (CK-12) </w:t>
      </w:r>
      <w:r w:rsidRPr="00FE7511">
        <w:rPr>
          <w:rStyle w:val="CaptionChar"/>
          <w:rFonts w:asciiTheme="minorHAnsi" w:eastAsiaTheme="minorEastAsia" w:hAnsiTheme="minorHAnsi" w:cstheme="minorBidi"/>
          <w:b/>
          <w:sz w:val="22"/>
          <w:szCs w:val="22"/>
          <w:lang w:val="en-CA"/>
        </w:rPr>
        <w:t xml:space="preserve">in </w:t>
      </w:r>
      <w:r w:rsidRPr="00FE7511">
        <w:t xml:space="preserve">2024; this aligns with Figure </w:t>
      </w:r>
      <w:r w:rsidR="00DC7037">
        <w:t>B.</w:t>
      </w:r>
      <w:r w:rsidRPr="00FE7511">
        <w:t>1</w:t>
      </w:r>
      <w:r w:rsidR="00DC7037">
        <w:t>.8</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ayout w:type="fixed"/>
        <w:tblLook w:val="04A0" w:firstRow="1" w:lastRow="0" w:firstColumn="1" w:lastColumn="0" w:noHBand="0" w:noVBand="1"/>
      </w:tblPr>
      <w:tblGrid>
        <w:gridCol w:w="720"/>
        <w:gridCol w:w="2070"/>
        <w:gridCol w:w="1980"/>
        <w:gridCol w:w="2430"/>
        <w:gridCol w:w="2045"/>
      </w:tblGrid>
      <w:tr w:rsidR="002F4725" w:rsidRPr="00FE7511" w14:paraId="1B517CD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Pr>
          <w:p w14:paraId="657D056C" w14:textId="77777777" w:rsidR="002F4725" w:rsidRPr="00FE7511" w:rsidRDefault="002F4725" w:rsidP="00A628CC">
            <w:pPr>
              <w:pStyle w:val="Table"/>
            </w:pPr>
            <w:r w:rsidRPr="00FE7511">
              <w:t>Node</w:t>
            </w:r>
          </w:p>
        </w:tc>
        <w:tc>
          <w:tcPr>
            <w:tcW w:w="2070" w:type="dxa"/>
          </w:tcPr>
          <w:p w14:paraId="0845F2CE" w14:textId="77777777" w:rsidR="002F4725" w:rsidRPr="00FE7511" w:rsidRDefault="002F4725"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1980" w:type="dxa"/>
          </w:tcPr>
          <w:p w14:paraId="7E8071E5" w14:textId="77777777" w:rsidR="002F4725" w:rsidRPr="00FE7511" w:rsidRDefault="002F4725"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2430" w:type="dxa"/>
          </w:tcPr>
          <w:p w14:paraId="209E4CB6" w14:textId="77777777" w:rsidR="002F4725" w:rsidRPr="00FE7511" w:rsidRDefault="002F4725"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2045" w:type="dxa"/>
          </w:tcPr>
          <w:p w14:paraId="73F1B8F5" w14:textId="77777777" w:rsidR="002F4725" w:rsidRPr="00FE7511" w:rsidRDefault="002F4725"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2F4725" w:rsidRPr="00FE7511" w14:paraId="3A8948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Pr>
          <w:p w14:paraId="202F75C3" w14:textId="77777777" w:rsidR="002F4725" w:rsidRPr="00FE7511" w:rsidRDefault="002F4725" w:rsidP="00A628CC">
            <w:pPr>
              <w:pStyle w:val="Table"/>
            </w:pPr>
            <w:r w:rsidRPr="00FE7511">
              <w:t>1</w:t>
            </w:r>
          </w:p>
        </w:tc>
        <w:tc>
          <w:tcPr>
            <w:tcW w:w="2070" w:type="dxa"/>
          </w:tcPr>
          <w:p w14:paraId="57C58704"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1980" w:type="dxa"/>
          </w:tcPr>
          <w:p w14:paraId="4FD981BD"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2430" w:type="dxa"/>
          </w:tcPr>
          <w:p w14:paraId="66530EF8"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p>
        </w:tc>
        <w:tc>
          <w:tcPr>
            <w:tcW w:w="2045" w:type="dxa"/>
          </w:tcPr>
          <w:p w14:paraId="1B721BBC"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2F4725" w:rsidRPr="00FE7511" w14:paraId="1845452B" w14:textId="77777777">
        <w:trPr>
          <w:trHeight w:val="300"/>
        </w:trPr>
        <w:tc>
          <w:tcPr>
            <w:cnfStyle w:val="001000000000" w:firstRow="0" w:lastRow="0" w:firstColumn="1" w:lastColumn="0" w:oddVBand="0" w:evenVBand="0" w:oddHBand="0" w:evenHBand="0" w:firstRowFirstColumn="0" w:firstRowLastColumn="0" w:lastRowFirstColumn="0" w:lastRowLastColumn="0"/>
            <w:tcW w:w="720" w:type="dxa"/>
          </w:tcPr>
          <w:p w14:paraId="7A7B49E6" w14:textId="77777777" w:rsidR="002F4725" w:rsidRPr="00FE7511" w:rsidRDefault="002F4725" w:rsidP="00A628CC">
            <w:pPr>
              <w:pStyle w:val="Table"/>
            </w:pPr>
            <w:r w:rsidRPr="00FE7511">
              <w:t>2</w:t>
            </w:r>
          </w:p>
        </w:tc>
        <w:tc>
          <w:tcPr>
            <w:tcW w:w="2070" w:type="dxa"/>
          </w:tcPr>
          <w:p w14:paraId="66CEFA22"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1980" w:type="dxa"/>
          </w:tcPr>
          <w:p w14:paraId="2D5ED4AD"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2430" w:type="dxa"/>
          </w:tcPr>
          <w:p w14:paraId="2A11C106"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p>
        </w:tc>
        <w:tc>
          <w:tcPr>
            <w:tcW w:w="2045" w:type="dxa"/>
          </w:tcPr>
          <w:p w14:paraId="0626C44C"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2F4725" w:rsidRPr="00FE7511" w14:paraId="62FBDEA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Pr>
          <w:p w14:paraId="347B46E2" w14:textId="77777777" w:rsidR="002F4725" w:rsidRPr="00FE7511" w:rsidRDefault="002F4725" w:rsidP="00A628CC">
            <w:pPr>
              <w:pStyle w:val="Table"/>
            </w:pPr>
            <w:r w:rsidRPr="00FE7511">
              <w:t>4</w:t>
            </w:r>
          </w:p>
        </w:tc>
        <w:tc>
          <w:tcPr>
            <w:tcW w:w="2070" w:type="dxa"/>
          </w:tcPr>
          <w:p w14:paraId="785B11C8"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1980" w:type="dxa"/>
          </w:tcPr>
          <w:p w14:paraId="58C62303"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2430" w:type="dxa"/>
          </w:tcPr>
          <w:p w14:paraId="4439FF95"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c>
          <w:tcPr>
            <w:tcW w:w="2045" w:type="dxa"/>
          </w:tcPr>
          <w:p w14:paraId="000EDAA3"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2F4725" w:rsidRPr="00FE7511" w14:paraId="076FEDC6" w14:textId="77777777">
        <w:trPr>
          <w:trHeight w:val="300"/>
        </w:trPr>
        <w:tc>
          <w:tcPr>
            <w:cnfStyle w:val="001000000000" w:firstRow="0" w:lastRow="0" w:firstColumn="1" w:lastColumn="0" w:oddVBand="0" w:evenVBand="0" w:oddHBand="0" w:evenHBand="0" w:firstRowFirstColumn="0" w:firstRowLastColumn="0" w:lastRowFirstColumn="0" w:lastRowLastColumn="0"/>
            <w:tcW w:w="720" w:type="dxa"/>
          </w:tcPr>
          <w:p w14:paraId="2441137E" w14:textId="77777777" w:rsidR="002F4725" w:rsidRPr="00FE7511" w:rsidRDefault="002F4725" w:rsidP="00A628CC">
            <w:pPr>
              <w:pStyle w:val="Table"/>
            </w:pPr>
            <w:r w:rsidRPr="00FE7511">
              <w:t>8</w:t>
            </w:r>
          </w:p>
        </w:tc>
        <w:tc>
          <w:tcPr>
            <w:tcW w:w="2070" w:type="dxa"/>
          </w:tcPr>
          <w:p w14:paraId="6F95883C"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1980" w:type="dxa"/>
          </w:tcPr>
          <w:p w14:paraId="5698603B"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2430" w:type="dxa"/>
          </w:tcPr>
          <w:p w14:paraId="2EB089C8"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12,881</w:t>
            </w:r>
          </w:p>
        </w:tc>
        <w:tc>
          <w:tcPr>
            <w:tcW w:w="2045" w:type="dxa"/>
          </w:tcPr>
          <w:p w14:paraId="45A28909"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2F4725" w:rsidRPr="00FE7511" w14:paraId="3926C0D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Pr>
          <w:p w14:paraId="6C016DB0" w14:textId="77777777" w:rsidR="002F4725" w:rsidRPr="00FE7511" w:rsidRDefault="002F4725" w:rsidP="00A628CC">
            <w:pPr>
              <w:pStyle w:val="Table"/>
            </w:pPr>
            <w:r w:rsidRPr="00FE7511">
              <w:t>16</w:t>
            </w:r>
          </w:p>
        </w:tc>
        <w:tc>
          <w:tcPr>
            <w:tcW w:w="2070" w:type="dxa"/>
          </w:tcPr>
          <w:p w14:paraId="0DD9F1F3"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1980" w:type="dxa"/>
          </w:tcPr>
          <w:p w14:paraId="7D23B83D"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2430" w:type="dxa"/>
          </w:tcPr>
          <w:p w14:paraId="5E5FE881"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12,881</w:t>
            </w:r>
          </w:p>
        </w:tc>
        <w:tc>
          <w:tcPr>
            <w:tcW w:w="2045" w:type="dxa"/>
          </w:tcPr>
          <w:p w14:paraId="20678FE1"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2F4725" w:rsidRPr="00FE7511" w14:paraId="22A72C14" w14:textId="77777777">
        <w:trPr>
          <w:trHeight w:val="300"/>
        </w:trPr>
        <w:tc>
          <w:tcPr>
            <w:cnfStyle w:val="001000000000" w:firstRow="0" w:lastRow="0" w:firstColumn="1" w:lastColumn="0" w:oddVBand="0" w:evenVBand="0" w:oddHBand="0" w:evenHBand="0" w:firstRowFirstColumn="0" w:firstRowLastColumn="0" w:lastRowFirstColumn="0" w:lastRowLastColumn="0"/>
            <w:tcW w:w="720" w:type="dxa"/>
          </w:tcPr>
          <w:p w14:paraId="7A6A9F76" w14:textId="77777777" w:rsidR="002F4725" w:rsidRPr="00FE7511" w:rsidRDefault="002F4725" w:rsidP="00A628CC">
            <w:pPr>
              <w:pStyle w:val="Table"/>
            </w:pPr>
            <w:r w:rsidRPr="00FE7511">
              <w:t>32</w:t>
            </w:r>
          </w:p>
        </w:tc>
        <w:tc>
          <w:tcPr>
            <w:tcW w:w="2070" w:type="dxa"/>
          </w:tcPr>
          <w:p w14:paraId="6774713E"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1980" w:type="dxa"/>
          </w:tcPr>
          <w:p w14:paraId="79294FA1"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&lt; 233% of long term average</w:t>
            </w:r>
          </w:p>
        </w:tc>
        <w:tc>
          <w:tcPr>
            <w:tcW w:w="2430" w:type="dxa"/>
          </w:tcPr>
          <w:p w14:paraId="40E0DA36"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12,881</w:t>
            </w:r>
          </w:p>
        </w:tc>
        <w:tc>
          <w:tcPr>
            <w:tcW w:w="2045" w:type="dxa"/>
          </w:tcPr>
          <w:p w14:paraId="0D2013E0" w14:textId="77777777" w:rsidR="002F4725" w:rsidRPr="00FE7511" w:rsidRDefault="002F4725"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2F4725" w:rsidRPr="00FE7511" w14:paraId="387AE03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Pr>
          <w:p w14:paraId="0252BB7C" w14:textId="77777777" w:rsidR="002F4725" w:rsidRPr="00FE7511" w:rsidRDefault="002F4725" w:rsidP="00A628CC">
            <w:pPr>
              <w:pStyle w:val="Table"/>
            </w:pPr>
            <w:r w:rsidRPr="00FE7511">
              <w:t>65</w:t>
            </w:r>
          </w:p>
        </w:tc>
        <w:tc>
          <w:tcPr>
            <w:tcW w:w="2070" w:type="dxa"/>
          </w:tcPr>
          <w:p w14:paraId="3AEF2AB6"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1980" w:type="dxa"/>
          </w:tcPr>
          <w:p w14:paraId="04465779"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p>
        </w:tc>
        <w:tc>
          <w:tcPr>
            <w:tcW w:w="2430" w:type="dxa"/>
          </w:tcPr>
          <w:p w14:paraId="19966EC9"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p>
        </w:tc>
        <w:tc>
          <w:tcPr>
            <w:tcW w:w="2045" w:type="dxa"/>
          </w:tcPr>
          <w:p w14:paraId="3B24E6D8" w14:textId="77777777" w:rsidR="002F4725" w:rsidRPr="00FE7511" w:rsidRDefault="002F4725" w:rsidP="00A628CC">
            <w:pPr>
              <w:pStyle w:val="Table"/>
              <w:cnfStyle w:val="000000100000" w:firstRow="0" w:lastRow="0" w:firstColumn="0" w:lastColumn="0" w:oddVBand="0" w:evenVBand="0" w:oddHBand="1" w:evenHBand="0" w:firstRowFirstColumn="0" w:firstRowLastColumn="0" w:lastRowFirstColumn="0" w:lastRowLastColumn="0"/>
            </w:pPr>
            <w:r w:rsidRPr="00FE7511">
              <w:t>AMBER,LOW</w:t>
            </w:r>
          </w:p>
        </w:tc>
      </w:tr>
    </w:tbl>
    <w:p w14:paraId="66137073" w14:textId="77777777" w:rsidR="00CF3BAA" w:rsidRDefault="00CF3BAA" w:rsidP="00A27B2F">
      <w:pPr>
        <w:pStyle w:val="BodyText"/>
        <w:rPr>
          <w:b/>
          <w:bCs/>
        </w:rPr>
      </w:pPr>
    </w:p>
    <w:p w14:paraId="5568F448" w14:textId="2A010703" w:rsidR="00CF3BAA" w:rsidRDefault="00A93BDF" w:rsidP="00A27B2F">
      <w:pPr>
        <w:pStyle w:val="BodyText"/>
        <w:rPr>
          <w:b/>
          <w:bCs/>
        </w:rPr>
      </w:pPr>
      <w:r>
        <w:rPr>
          <w:b/>
          <w:bCs/>
        </w:rPr>
        <w:t>Data Quality Filtering</w:t>
      </w:r>
    </w:p>
    <w:p w14:paraId="3A07F2E5" w14:textId="77777777" w:rsidR="000E49C6" w:rsidRDefault="00B64470" w:rsidP="000E49C6">
      <w:pPr>
        <w:pStyle w:val="NormalWeb"/>
        <w:keepNext/>
      </w:pPr>
      <w:r>
        <w:rPr>
          <w:noProof/>
        </w:rPr>
        <w:lastRenderedPageBreak/>
        <w:drawing>
          <wp:inline distT="0" distB="0" distL="0" distR="0" wp14:anchorId="57E6262D" wp14:editId="38DB24AD">
            <wp:extent cx="5868365" cy="4945269"/>
            <wp:effectExtent l="0" t="0" r="0" b="8255"/>
            <wp:docPr id="699935253" name="Picture 6999352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5253" name="Picture 699935253" descr="A screenshot of a computer&#10;&#10;AI-generated content may be incorrect."/>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5781" r="1256" b="35407"/>
                    <a:stretch/>
                  </pic:blipFill>
                  <pic:spPr bwMode="auto">
                    <a:xfrm>
                      <a:off x="0" y="0"/>
                      <a:ext cx="5868992" cy="4945797"/>
                    </a:xfrm>
                    <a:prstGeom prst="rect">
                      <a:avLst/>
                    </a:prstGeom>
                    <a:noFill/>
                    <a:ln>
                      <a:noFill/>
                    </a:ln>
                    <a:extLst>
                      <a:ext uri="{53640926-AAD7-44D8-BBD7-CCE9431645EC}">
                        <a14:shadowObscured xmlns:a14="http://schemas.microsoft.com/office/drawing/2010/main"/>
                      </a:ext>
                    </a:extLst>
                  </pic:spPr>
                </pic:pic>
              </a:graphicData>
            </a:graphic>
          </wp:inline>
        </w:drawing>
      </w:r>
    </w:p>
    <w:p w14:paraId="612B65F8" w14:textId="3B613EEB" w:rsidR="00A93BDF" w:rsidRPr="009602EA" w:rsidRDefault="000E49C6" w:rsidP="009602EA">
      <w:pPr>
        <w:pStyle w:val="Caption-Figure"/>
      </w:pPr>
      <w:r w:rsidRPr="000E49C6">
        <w:t>Figure</w:t>
      </w:r>
      <w:r w:rsidR="00AF1AC0">
        <w:t xml:space="preserve"> B.1.9</w:t>
      </w:r>
      <w:r w:rsidRPr="000E49C6">
        <w:t xml:space="preserve">. WSP Rapid Status Assessment data quality filtering summary </w:t>
      </w:r>
      <w:r w:rsidR="00FC741B">
        <w:t xml:space="preserve">from 1975-2024 </w:t>
      </w:r>
      <w:r w:rsidRPr="000E49C6">
        <w:t xml:space="preserve">for </w:t>
      </w:r>
      <w:r>
        <w:t xml:space="preserve">Upper Fraser River Spring 1.3 (CK-12). </w:t>
      </w:r>
      <w:r w:rsidR="00A11CFC" w:rsidRPr="00A11CFC">
        <w:rPr>
          <w:iCs/>
        </w:rPr>
        <w:t>The grey dashed line indicates the assigned start year for the rapid status assessment time series (199</w:t>
      </w:r>
      <w:r w:rsidR="00A11CFC">
        <w:rPr>
          <w:iCs/>
        </w:rPr>
        <w:t>5</w:t>
      </w:r>
      <w:r w:rsidR="00A11CFC" w:rsidRPr="00A11CFC">
        <w:rPr>
          <w:iCs/>
        </w:rPr>
        <w:t xml:space="preserve">). </w:t>
      </w:r>
      <w:proofErr w:type="spellStart"/>
      <w:r w:rsidR="00A11CFC" w:rsidRPr="00A11CFC">
        <w:rPr>
          <w:iCs/>
        </w:rPr>
        <w:t>Enh</w:t>
      </w:r>
      <w:proofErr w:type="spellEnd"/>
      <w:r w:rsidR="00A11CFC" w:rsidRPr="00A11CFC">
        <w:rPr>
          <w:iCs/>
        </w:rPr>
        <w:t xml:space="preserve"> level indicates the enhancement Rank (H = high, M = Moderate, L = Low, U = Unknown), </w:t>
      </w:r>
      <w:proofErr w:type="spellStart"/>
      <w:r w:rsidR="00A11CFC" w:rsidRPr="00A11CFC">
        <w:rPr>
          <w:iCs/>
        </w:rPr>
        <w:t>popID</w:t>
      </w:r>
      <w:proofErr w:type="spellEnd"/>
      <w:r w:rsidR="00A11CFC" w:rsidRPr="00A11CFC">
        <w:rPr>
          <w:iCs/>
        </w:rPr>
        <w:t xml:space="preserve"> refers to the site population identification number in the </w:t>
      </w:r>
      <w:proofErr w:type="spellStart"/>
      <w:r w:rsidR="00A11CFC" w:rsidRPr="00A11CFC">
        <w:rPr>
          <w:iCs/>
        </w:rPr>
        <w:t>NuSEDS</w:t>
      </w:r>
      <w:proofErr w:type="spellEnd"/>
      <w:r w:rsidR="00A11CFC" w:rsidRPr="00A11CFC">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A11CFC" w:rsidRPr="00A11CFC">
        <w:rPr>
          <w:iCs/>
        </w:rPr>
        <w:t>NuSEDS</w:t>
      </w:r>
      <w:proofErr w:type="spellEnd"/>
      <w:r w:rsidR="00A11CFC" w:rsidRPr="00A11CFC">
        <w:rPr>
          <w:iCs/>
        </w:rPr>
        <w:t xml:space="preserve"> Types 1-2), light blue squares indicate years with moderate quality escapement estimates (</w:t>
      </w:r>
      <w:proofErr w:type="spellStart"/>
      <w:r w:rsidR="00A11CFC" w:rsidRPr="00A11CFC">
        <w:rPr>
          <w:iCs/>
        </w:rPr>
        <w:t>NuSEDS</w:t>
      </w:r>
      <w:proofErr w:type="spellEnd"/>
      <w:r w:rsidR="00A11CFC" w:rsidRPr="00A11CFC">
        <w:rPr>
          <w:iCs/>
        </w:rPr>
        <w:t xml:space="preserve"> Types 3-4), , red squares indicate years were gap filling was conducted, red open circles indicate years that were quality filtered (</w:t>
      </w:r>
      <w:proofErr w:type="spellStart"/>
      <w:r w:rsidR="00A11CFC" w:rsidRPr="00A11CFC">
        <w:rPr>
          <w:iCs/>
        </w:rPr>
        <w:t>NuSEDS</w:t>
      </w:r>
      <w:proofErr w:type="spellEnd"/>
      <w:r w:rsidR="00A11CFC" w:rsidRPr="00A11CFC">
        <w:rPr>
          <w:iCs/>
        </w:rPr>
        <w:t xml:space="preserve"> Types 5-6 or unknown)</w:t>
      </w:r>
      <w:r w:rsidR="00494B06">
        <w:rPr>
          <w:iCs/>
        </w:rPr>
        <w:t>, M indicates years where sites were merged</w:t>
      </w:r>
      <w:r w:rsidR="00FC741B">
        <w:rPr>
          <w:iCs/>
        </w:rPr>
        <w:t xml:space="preserve">. </w:t>
      </w:r>
    </w:p>
    <w:p w14:paraId="4A91CF8B" w14:textId="5AAA6170" w:rsidR="00A27B2F" w:rsidRPr="00FE7511" w:rsidRDefault="00A27B2F" w:rsidP="00A27B2F">
      <w:pPr>
        <w:pStyle w:val="BodyText"/>
        <w:rPr>
          <w:b/>
          <w:bCs/>
        </w:rPr>
      </w:pPr>
      <w:r w:rsidRPr="00FE7511">
        <w:rPr>
          <w:b/>
          <w:bCs/>
        </w:rPr>
        <w:t xml:space="preserve">Expert Consensus </w:t>
      </w:r>
    </w:p>
    <w:p w14:paraId="68C10434" w14:textId="2966C370" w:rsidR="0057020C" w:rsidRPr="00FE7511" w:rsidRDefault="0057020C" w:rsidP="0057020C">
      <w:r w:rsidRPr="00FE7511">
        <w:t xml:space="preserve"> During the January 2025 expert review, it was noted that this CU is difficult to assess on the spawning grounds due to high turbidity resulting in low water clarity for aerial and ground surveys, and counts may be inflated. There were some concerns about the absolute and relative abundance metrics not being used for this CU, even though the generational average is above the 1,500 spawner threshold in recent years. It was later concluded to leave the status as is for now because SONAR feasibility is being assessed to help improve data quality in the time series. </w:t>
      </w:r>
    </w:p>
    <w:p w14:paraId="1386C687" w14:textId="5B188439" w:rsidR="00207755" w:rsidRPr="00FE7511" w:rsidRDefault="0057020C" w:rsidP="009B78E2">
      <w:r w:rsidRPr="00FE7511">
        <w:lastRenderedPageBreak/>
        <w:t xml:space="preserve">The addition of 2024 data shifted the status of this CU from </w:t>
      </w:r>
      <w:r w:rsidRPr="00FE7511">
        <w:rPr>
          <w:i/>
          <w:iCs/>
        </w:rPr>
        <w:t>Red</w:t>
      </w:r>
      <w:r w:rsidRPr="00FE7511">
        <w:t xml:space="preserve"> to </w:t>
      </w:r>
      <w:r w:rsidRPr="00FE7511">
        <w:rPr>
          <w:i/>
          <w:iCs/>
        </w:rPr>
        <w:t>Amber</w:t>
      </w:r>
      <w:r w:rsidRPr="00FE7511">
        <w:t xml:space="preserve"> with </w:t>
      </w:r>
      <w:r w:rsidRPr="00FE7511">
        <w:rPr>
          <w:i/>
          <w:iCs/>
        </w:rPr>
        <w:t>Low</w:t>
      </w:r>
      <w:r w:rsidRPr="00FE7511">
        <w:t xml:space="preserve"> confidence. For the 2024 assessment, Dome Creek and Willow River were excluded due to enhancement. Dome Creek was not regularly surveyed by FIA Stock Assessment after 2008 and yearling smolts were consistently released from brood years 1986-2004 (</w:t>
      </w:r>
      <w:r w:rsidR="00DC7037">
        <w:t>Supplementary Materials A</w:t>
      </w:r>
      <w:r w:rsidRPr="00FE7511">
        <w:t>). Willow River was also excluded due to release of 69,263 yearling smolts between brood years 2021-2022 (</w:t>
      </w:r>
      <w:r w:rsidR="00DC7037">
        <w:t>Supplementary Materials A</w:t>
      </w:r>
      <w:r w:rsidRPr="00FE7511">
        <w:t xml:space="preserve">) There were some concerns regarding the enhancement categorization of tributaries under the same conservation hatchery timeline as Willow River (Slim, Torpy, Walker, </w:t>
      </w:r>
      <w:proofErr w:type="spellStart"/>
      <w:r w:rsidRPr="00FE7511">
        <w:t>Wansa</w:t>
      </w:r>
      <w:proofErr w:type="spellEnd"/>
      <w:r w:rsidRPr="00FE7511">
        <w:t xml:space="preserve"> and Swift Creeks). It was discussed that the life-stage of releases was the determining factor in ranking Willow </w:t>
      </w:r>
      <w:r w:rsidR="00B63B00" w:rsidRPr="00FE7511">
        <w:t>as</w:t>
      </w:r>
      <w:r w:rsidRPr="00FE7511">
        <w:t xml:space="preserve"> high </w:t>
      </w:r>
      <w:r w:rsidR="00B63B00" w:rsidRPr="00FE7511">
        <w:t>enhancement</w:t>
      </w:r>
      <w:r w:rsidRPr="00FE7511">
        <w:t xml:space="preserve"> (i.e., yearling smolts tend to survive approximately at rates 10 times higher than fry or sub-yearling smolts). No changes to the assignment of </w:t>
      </w:r>
      <w:r w:rsidRPr="00FE7511">
        <w:rPr>
          <w:i/>
          <w:iCs/>
        </w:rPr>
        <w:t>Amber</w:t>
      </w:r>
      <w:r w:rsidRPr="00FE7511">
        <w:t xml:space="preserve"> status were recommended at this time, however, further verification of SEP data and sensitivity tests with these tributaries were recommended for future </w:t>
      </w:r>
      <w:r w:rsidR="00B63B00" w:rsidRPr="00FE7511">
        <w:t>assessments</w:t>
      </w:r>
      <w:r w:rsidRPr="00FE7511">
        <w:t xml:space="preserve">. </w:t>
      </w:r>
    </w:p>
    <w:p w14:paraId="60CF8C51" w14:textId="21B8AE4B" w:rsidR="00207755" w:rsidRPr="00A628CC" w:rsidRDefault="00AF1AC0" w:rsidP="00207755">
      <w:pPr>
        <w:pStyle w:val="Heading3"/>
      </w:pPr>
      <w:bookmarkStart w:id="131" w:name="_Toc230764065"/>
      <w:r>
        <w:lastRenderedPageBreak/>
        <w:t>B</w:t>
      </w:r>
      <w:r w:rsidR="00207755" w:rsidRPr="00A628CC">
        <w:t>.1.</w:t>
      </w:r>
      <w:r w:rsidR="00B37300" w:rsidRPr="00A628CC">
        <w:t>5</w:t>
      </w:r>
      <w:r w:rsidR="00207755" w:rsidRPr="00A628CC">
        <w:t xml:space="preserve"> CK-</w:t>
      </w:r>
      <w:r w:rsidR="00AB1948" w:rsidRPr="00A628CC">
        <w:t>18 North Thompson</w:t>
      </w:r>
      <w:bookmarkEnd w:id="131"/>
    </w:p>
    <w:p w14:paraId="51E62CB5" w14:textId="52049744" w:rsidR="0046763E" w:rsidRPr="00FE7511" w:rsidRDefault="00211912" w:rsidP="0046763E">
      <w:r>
        <w:rPr>
          <w:noProof/>
        </w:rPr>
        <w:drawing>
          <wp:inline distT="0" distB="0" distL="0" distR="0" wp14:anchorId="3CD760E4" wp14:editId="15E76288">
            <wp:extent cx="5943600" cy="6339840"/>
            <wp:effectExtent l="0" t="0" r="0" b="3810"/>
            <wp:docPr id="135774185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1854" name="Picture 5" descr="A screenshot of a graph&#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7071FF00" w14:textId="4D624F96" w:rsidR="009C5949" w:rsidRPr="00FE7511" w:rsidRDefault="009C5949" w:rsidP="009C5949">
      <w:pPr>
        <w:pStyle w:val="Caption-Figure"/>
      </w:pPr>
      <w:r w:rsidRPr="00FE7511">
        <w:t xml:space="preserve">Figure </w:t>
      </w:r>
      <w:r w:rsidR="00AF1AC0">
        <w:t>B.</w:t>
      </w:r>
      <w:r w:rsidRPr="00FE7511">
        <w:t>1.</w:t>
      </w:r>
      <w:r w:rsidR="00AF1AC0">
        <w:t>10</w:t>
      </w:r>
      <w:r w:rsidRPr="00FE7511">
        <w:t>. Metrics and Status for North Thompson SP 1.3 (CK-18).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Pr="00FE7511">
        <w:t>IntStatus</w:t>
      </w:r>
      <w:proofErr w:type="spellEnd"/>
      <w:r w:rsidRPr="00FE7511">
        <w:t>). Note that metric benchmarks may differ from decision tree thresholds, since thresholds approximate the status determination process from past WSP integrated status assessments.</w:t>
      </w:r>
    </w:p>
    <w:p w14:paraId="62803AD8" w14:textId="0C5E9CA2" w:rsidR="00A30F00" w:rsidRPr="00FE7511" w:rsidRDefault="00A30F00" w:rsidP="00A628CC">
      <w:pPr>
        <w:pStyle w:val="Caption-Table"/>
      </w:pPr>
      <w:r w:rsidRPr="00FE7511">
        <w:lastRenderedPageBreak/>
        <w:t xml:space="preserve">Table </w:t>
      </w:r>
      <w:r w:rsidR="00AF1AC0">
        <w:t>B</w:t>
      </w:r>
      <w:r w:rsidRPr="00FE7511">
        <w:t xml:space="preserve">.1.7: Decision tree path given data and metric values for </w:t>
      </w:r>
      <w:r w:rsidRPr="00A628CC">
        <w:rPr>
          <w:rFonts w:eastAsiaTheme="minorEastAsia"/>
        </w:rPr>
        <w:t xml:space="preserve">North Thompson Spring 1.3 </w:t>
      </w:r>
      <w:r w:rsidR="00BE532A">
        <w:rPr>
          <w:rFonts w:eastAsiaTheme="minorEastAsia"/>
        </w:rPr>
        <w:t>Chinook</w:t>
      </w:r>
      <w:r w:rsidRPr="00A628CC">
        <w:rPr>
          <w:rFonts w:eastAsiaTheme="minorEastAsia"/>
        </w:rPr>
        <w:t xml:space="preserve"> (CK-18) in </w:t>
      </w:r>
      <w:r w:rsidRPr="00FE7511">
        <w:t xml:space="preserve">2024; this aligns with Figure </w:t>
      </w:r>
      <w:r w:rsidR="00DC7037">
        <w:t>B.1.10</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jc w:val="center"/>
        <w:tblLook w:val="04A0" w:firstRow="1" w:lastRow="0" w:firstColumn="1" w:lastColumn="0" w:noHBand="0" w:noVBand="1"/>
      </w:tblPr>
      <w:tblGrid>
        <w:gridCol w:w="716"/>
        <w:gridCol w:w="2250"/>
        <w:gridCol w:w="2817"/>
        <w:gridCol w:w="1733"/>
        <w:gridCol w:w="1660"/>
      </w:tblGrid>
      <w:tr w:rsidR="00A30F00" w:rsidRPr="00FE7511" w14:paraId="0B55FA9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6C5E5FA9" w14:textId="77777777" w:rsidR="00A30F00" w:rsidRPr="00FE7511" w:rsidRDefault="00A30F00" w:rsidP="00A628CC">
            <w:pPr>
              <w:pStyle w:val="Table"/>
            </w:pPr>
            <w:r w:rsidRPr="00FE7511">
              <w:t>Node</w:t>
            </w:r>
          </w:p>
        </w:tc>
        <w:tc>
          <w:tcPr>
            <w:tcW w:w="2250" w:type="dxa"/>
          </w:tcPr>
          <w:p w14:paraId="7B88C583" w14:textId="77777777" w:rsidR="00A30F00" w:rsidRPr="00FE7511" w:rsidRDefault="00A30F00"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2817" w:type="dxa"/>
          </w:tcPr>
          <w:p w14:paraId="490E1AD1" w14:textId="77777777" w:rsidR="00A30F00" w:rsidRPr="00FE7511" w:rsidRDefault="00A30F00"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1733" w:type="dxa"/>
          </w:tcPr>
          <w:p w14:paraId="3D2790E1" w14:textId="77777777" w:rsidR="00A30F00" w:rsidRPr="00FE7511" w:rsidRDefault="00A30F00"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660" w:type="dxa"/>
          </w:tcPr>
          <w:p w14:paraId="31EDD01F" w14:textId="77777777" w:rsidR="00A30F00" w:rsidRPr="00FE7511" w:rsidRDefault="00A30F00"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A30F00" w:rsidRPr="00FE7511" w14:paraId="0B1E0769"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7C7A8D8D" w14:textId="77777777" w:rsidR="00A30F00" w:rsidRPr="00FE7511" w:rsidRDefault="00A30F00" w:rsidP="00A628CC">
            <w:pPr>
              <w:pStyle w:val="Table"/>
            </w:pPr>
            <w:r w:rsidRPr="00FE7511">
              <w:t>1</w:t>
            </w:r>
          </w:p>
        </w:tc>
        <w:tc>
          <w:tcPr>
            <w:tcW w:w="2250" w:type="dxa"/>
          </w:tcPr>
          <w:p w14:paraId="04954440"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2817" w:type="dxa"/>
          </w:tcPr>
          <w:p w14:paraId="6D67FF9F"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733" w:type="dxa"/>
          </w:tcPr>
          <w:p w14:paraId="49C675B1"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p>
        </w:tc>
        <w:tc>
          <w:tcPr>
            <w:tcW w:w="1660" w:type="dxa"/>
          </w:tcPr>
          <w:p w14:paraId="5D9DD5C0"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A30F00" w:rsidRPr="00FE7511" w14:paraId="050F150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1A0F06C3" w14:textId="77777777" w:rsidR="00A30F00" w:rsidRPr="00FE7511" w:rsidRDefault="00A30F00" w:rsidP="00A628CC">
            <w:pPr>
              <w:pStyle w:val="Table"/>
            </w:pPr>
            <w:r w:rsidRPr="00FE7511">
              <w:t>2</w:t>
            </w:r>
          </w:p>
        </w:tc>
        <w:tc>
          <w:tcPr>
            <w:tcW w:w="2250" w:type="dxa"/>
          </w:tcPr>
          <w:p w14:paraId="4D83227B"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2817" w:type="dxa"/>
          </w:tcPr>
          <w:p w14:paraId="3ACEB900"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1733" w:type="dxa"/>
          </w:tcPr>
          <w:p w14:paraId="279C198E"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p>
        </w:tc>
        <w:tc>
          <w:tcPr>
            <w:tcW w:w="1660" w:type="dxa"/>
          </w:tcPr>
          <w:p w14:paraId="2A8D2D49"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A30F00" w:rsidRPr="00FE7511" w14:paraId="5158DEBA"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2EA74ACC" w14:textId="77777777" w:rsidR="00A30F00" w:rsidRPr="00FE7511" w:rsidRDefault="00A30F00" w:rsidP="00A628CC">
            <w:pPr>
              <w:pStyle w:val="Table"/>
            </w:pPr>
            <w:r w:rsidRPr="00FE7511">
              <w:t>4</w:t>
            </w:r>
          </w:p>
        </w:tc>
        <w:tc>
          <w:tcPr>
            <w:tcW w:w="2250" w:type="dxa"/>
          </w:tcPr>
          <w:p w14:paraId="62ED3AFD"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2817" w:type="dxa"/>
          </w:tcPr>
          <w:p w14:paraId="41FCF5AB"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1733" w:type="dxa"/>
          </w:tcPr>
          <w:p w14:paraId="20698155"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c>
          <w:tcPr>
            <w:tcW w:w="1660" w:type="dxa"/>
          </w:tcPr>
          <w:p w14:paraId="0A93560D"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A30F00" w:rsidRPr="00FE7511" w14:paraId="707EF5F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596573A4" w14:textId="77777777" w:rsidR="00A30F00" w:rsidRPr="00FE7511" w:rsidRDefault="00A30F00" w:rsidP="00A628CC">
            <w:pPr>
              <w:pStyle w:val="Table"/>
            </w:pPr>
            <w:r w:rsidRPr="00FE7511">
              <w:t>8</w:t>
            </w:r>
          </w:p>
        </w:tc>
        <w:tc>
          <w:tcPr>
            <w:tcW w:w="2250" w:type="dxa"/>
          </w:tcPr>
          <w:p w14:paraId="24122DE7"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817" w:type="dxa"/>
          </w:tcPr>
          <w:p w14:paraId="6877A9CB"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1733" w:type="dxa"/>
          </w:tcPr>
          <w:p w14:paraId="51B9B766"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386</w:t>
            </w:r>
          </w:p>
        </w:tc>
        <w:tc>
          <w:tcPr>
            <w:tcW w:w="1660" w:type="dxa"/>
          </w:tcPr>
          <w:p w14:paraId="5CBD980C"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A30F00" w:rsidRPr="00FE7511" w14:paraId="4091F38F"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51AE5334" w14:textId="77777777" w:rsidR="00A30F00" w:rsidRPr="00FE7511" w:rsidRDefault="00A30F00" w:rsidP="00A628CC">
            <w:pPr>
              <w:pStyle w:val="Table"/>
            </w:pPr>
            <w:r w:rsidRPr="00FE7511">
              <w:t>16</w:t>
            </w:r>
          </w:p>
        </w:tc>
        <w:tc>
          <w:tcPr>
            <w:tcW w:w="2250" w:type="dxa"/>
          </w:tcPr>
          <w:p w14:paraId="27BAC955"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2817" w:type="dxa"/>
          </w:tcPr>
          <w:p w14:paraId="43CA9ABE"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1733" w:type="dxa"/>
          </w:tcPr>
          <w:p w14:paraId="4E9F5532"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386</w:t>
            </w:r>
          </w:p>
        </w:tc>
        <w:tc>
          <w:tcPr>
            <w:tcW w:w="1660" w:type="dxa"/>
          </w:tcPr>
          <w:p w14:paraId="519447C3"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A30F00" w:rsidRPr="00FE7511" w14:paraId="35403B7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3A39881F" w14:textId="77777777" w:rsidR="00A30F00" w:rsidRPr="00FE7511" w:rsidRDefault="00A30F00" w:rsidP="00A628CC">
            <w:pPr>
              <w:pStyle w:val="Table"/>
            </w:pPr>
            <w:r w:rsidRPr="00FE7511">
              <w:t>32</w:t>
            </w:r>
          </w:p>
        </w:tc>
        <w:tc>
          <w:tcPr>
            <w:tcW w:w="2250" w:type="dxa"/>
          </w:tcPr>
          <w:p w14:paraId="4C27D890"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817" w:type="dxa"/>
          </w:tcPr>
          <w:p w14:paraId="2FABFB35"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&lt; 233% of long term average</w:t>
            </w:r>
          </w:p>
        </w:tc>
        <w:tc>
          <w:tcPr>
            <w:tcW w:w="1733" w:type="dxa"/>
          </w:tcPr>
          <w:p w14:paraId="73D0F37F"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386</w:t>
            </w:r>
          </w:p>
        </w:tc>
        <w:tc>
          <w:tcPr>
            <w:tcW w:w="1660" w:type="dxa"/>
          </w:tcPr>
          <w:p w14:paraId="321A47C6" w14:textId="77777777" w:rsidR="00A30F00" w:rsidRPr="00FE7511" w:rsidRDefault="00A30F00"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A30F00" w:rsidRPr="00FE7511" w14:paraId="0B5B1FD3"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 w:type="dxa"/>
          </w:tcPr>
          <w:p w14:paraId="7C370BF7" w14:textId="77777777" w:rsidR="00A30F00" w:rsidRPr="00FE7511" w:rsidRDefault="00A30F00" w:rsidP="00A628CC">
            <w:pPr>
              <w:pStyle w:val="Table"/>
            </w:pPr>
            <w:r w:rsidRPr="00FE7511">
              <w:t>65</w:t>
            </w:r>
          </w:p>
        </w:tc>
        <w:tc>
          <w:tcPr>
            <w:tcW w:w="2250" w:type="dxa"/>
          </w:tcPr>
          <w:p w14:paraId="66D2EF99"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2817" w:type="dxa"/>
          </w:tcPr>
          <w:p w14:paraId="453EBDF0"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p>
        </w:tc>
        <w:tc>
          <w:tcPr>
            <w:tcW w:w="1733" w:type="dxa"/>
          </w:tcPr>
          <w:p w14:paraId="1309759C"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p>
        </w:tc>
        <w:tc>
          <w:tcPr>
            <w:tcW w:w="1660" w:type="dxa"/>
          </w:tcPr>
          <w:p w14:paraId="6CF197D8" w14:textId="77777777" w:rsidR="00A30F00" w:rsidRPr="00FE7511" w:rsidRDefault="00A30F00" w:rsidP="00A628CC">
            <w:pPr>
              <w:pStyle w:val="Table"/>
              <w:cnfStyle w:val="000000100000" w:firstRow="0" w:lastRow="0" w:firstColumn="0" w:lastColumn="0" w:oddVBand="0" w:evenVBand="0" w:oddHBand="1" w:evenHBand="0" w:firstRowFirstColumn="0" w:firstRowLastColumn="0" w:lastRowFirstColumn="0" w:lastRowLastColumn="0"/>
            </w:pPr>
            <w:r w:rsidRPr="00FE7511">
              <w:t>AMBER,LOW</w:t>
            </w:r>
          </w:p>
        </w:tc>
      </w:tr>
    </w:tbl>
    <w:p w14:paraId="24B216C8" w14:textId="3F7B8EC3" w:rsidR="004D6B82" w:rsidRPr="004D6B82" w:rsidRDefault="006478AB" w:rsidP="004D6B82">
      <w:pPr>
        <w:rPr>
          <w:b/>
        </w:rPr>
      </w:pPr>
      <w:r>
        <w:rPr>
          <w:b/>
        </w:rPr>
        <w:t xml:space="preserve">Data Quality Filtering </w:t>
      </w:r>
    </w:p>
    <w:p w14:paraId="311E1A6B" w14:textId="77777777" w:rsidR="004D6B82" w:rsidRDefault="004D6B82" w:rsidP="004D6B82">
      <w:pPr>
        <w:pStyle w:val="NormalWeb"/>
        <w:keepNext/>
      </w:pPr>
      <w:r>
        <w:rPr>
          <w:noProof/>
        </w:rPr>
        <w:drawing>
          <wp:inline distT="0" distB="0" distL="0" distR="0" wp14:anchorId="153720C3" wp14:editId="34166832">
            <wp:extent cx="6680672" cy="2746059"/>
            <wp:effectExtent l="0" t="0" r="6350" b="0"/>
            <wp:docPr id="2058424600" name="Picture 20584246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24600" name="Picture 2058424600" descr="A screenshot of a computer&#10;&#10;AI-generated content may be incorrect."/>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7096" r="4266" b="65092"/>
                    <a:stretch/>
                  </pic:blipFill>
                  <pic:spPr bwMode="auto">
                    <a:xfrm>
                      <a:off x="0" y="0"/>
                      <a:ext cx="6711074" cy="2758555"/>
                    </a:xfrm>
                    <a:prstGeom prst="rect">
                      <a:avLst/>
                    </a:prstGeom>
                    <a:noFill/>
                    <a:ln>
                      <a:noFill/>
                    </a:ln>
                    <a:extLst>
                      <a:ext uri="{53640926-AAD7-44D8-BBD7-CCE9431645EC}">
                        <a14:shadowObscured xmlns:a14="http://schemas.microsoft.com/office/drawing/2010/main"/>
                      </a:ext>
                    </a:extLst>
                  </pic:spPr>
                </pic:pic>
              </a:graphicData>
            </a:graphic>
          </wp:inline>
        </w:drawing>
      </w:r>
    </w:p>
    <w:p w14:paraId="57A8FFDB" w14:textId="02D7A135" w:rsidR="006478AB" w:rsidRPr="004D6B82" w:rsidRDefault="004D6B82" w:rsidP="004D6B82">
      <w:pPr>
        <w:pStyle w:val="Caption-Figure"/>
      </w:pPr>
      <w:r w:rsidRPr="004D6B82">
        <w:t>Figure</w:t>
      </w:r>
      <w:r w:rsidR="00AF1AC0">
        <w:t xml:space="preserve"> B.</w:t>
      </w:r>
      <w:r w:rsidR="005E26AF">
        <w:t>1.11</w:t>
      </w:r>
      <w:r w:rsidRPr="004D6B82">
        <w:t xml:space="preserve">. WSP Rapid Status Assessment data quality filtering summary </w:t>
      </w:r>
      <w:r w:rsidR="00F954DB">
        <w:t xml:space="preserve">from 1975-2024 </w:t>
      </w:r>
      <w:r>
        <w:t>for North Thompson</w:t>
      </w:r>
      <w:r w:rsidRPr="004D6B82">
        <w:t xml:space="preserve"> Spring 1.3 (CK-1</w:t>
      </w:r>
      <w:r>
        <w:t>8</w:t>
      </w:r>
      <w:r w:rsidRPr="004D6B82">
        <w:t xml:space="preserve">). </w:t>
      </w:r>
      <w:r w:rsidR="00F954DB" w:rsidRPr="00F954DB">
        <w:rPr>
          <w:iCs/>
        </w:rPr>
        <w:t>The grey dashed line indicates the assigned start year for the rapid status assessment time series (199</w:t>
      </w:r>
      <w:r w:rsidR="00A807DA">
        <w:rPr>
          <w:iCs/>
        </w:rPr>
        <w:t>7</w:t>
      </w:r>
      <w:r w:rsidR="00F954DB" w:rsidRPr="00F954DB">
        <w:rPr>
          <w:iCs/>
        </w:rPr>
        <w:t xml:space="preserve">). </w:t>
      </w:r>
      <w:proofErr w:type="spellStart"/>
      <w:r w:rsidR="00F954DB" w:rsidRPr="00F954DB">
        <w:rPr>
          <w:iCs/>
        </w:rPr>
        <w:t>Enh</w:t>
      </w:r>
      <w:proofErr w:type="spellEnd"/>
      <w:r w:rsidR="00F954DB" w:rsidRPr="00F954DB">
        <w:rPr>
          <w:iCs/>
        </w:rPr>
        <w:t xml:space="preserve"> level indicates the enhancement Rank (H = high, M = Moderate, L = Low, U = Unknown), </w:t>
      </w:r>
      <w:proofErr w:type="spellStart"/>
      <w:r w:rsidR="00F954DB" w:rsidRPr="00F954DB">
        <w:rPr>
          <w:iCs/>
        </w:rPr>
        <w:t>popID</w:t>
      </w:r>
      <w:proofErr w:type="spellEnd"/>
      <w:r w:rsidR="00F954DB" w:rsidRPr="00F954DB">
        <w:rPr>
          <w:iCs/>
        </w:rPr>
        <w:t xml:space="preserve"> refers to the site population identification number in the </w:t>
      </w:r>
      <w:proofErr w:type="spellStart"/>
      <w:r w:rsidR="00F954DB" w:rsidRPr="00F954DB">
        <w:rPr>
          <w:iCs/>
        </w:rPr>
        <w:t>NuSEDS</w:t>
      </w:r>
      <w:proofErr w:type="spellEnd"/>
      <w:r w:rsidR="00F954DB" w:rsidRPr="00F954DB">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F954DB" w:rsidRPr="00F954DB">
        <w:rPr>
          <w:iCs/>
        </w:rPr>
        <w:t>NuSEDS</w:t>
      </w:r>
      <w:proofErr w:type="spellEnd"/>
      <w:r w:rsidR="00F954DB" w:rsidRPr="00F954DB">
        <w:rPr>
          <w:iCs/>
        </w:rPr>
        <w:t xml:space="preserve"> Types 1-2), light blue squares indicate years with moderate quality escapement estimates (</w:t>
      </w:r>
      <w:proofErr w:type="spellStart"/>
      <w:r w:rsidR="00F954DB" w:rsidRPr="00F954DB">
        <w:rPr>
          <w:iCs/>
        </w:rPr>
        <w:t>NuSEDS</w:t>
      </w:r>
      <w:proofErr w:type="spellEnd"/>
      <w:r w:rsidR="00F954DB" w:rsidRPr="00F954DB">
        <w:rPr>
          <w:iCs/>
        </w:rPr>
        <w:t xml:space="preserve"> Types 3-4), , red squares indicate years were gap filling was conducted, red open circles indicate years that were quality filtered (</w:t>
      </w:r>
      <w:proofErr w:type="spellStart"/>
      <w:r w:rsidR="00F954DB" w:rsidRPr="00F954DB">
        <w:rPr>
          <w:iCs/>
        </w:rPr>
        <w:t>NuSEDS</w:t>
      </w:r>
      <w:proofErr w:type="spellEnd"/>
      <w:r w:rsidR="00F954DB" w:rsidRPr="00F954DB">
        <w:rPr>
          <w:iCs/>
        </w:rPr>
        <w:t xml:space="preserve"> Types 5-6 or unknown).</w:t>
      </w:r>
    </w:p>
    <w:p w14:paraId="345BD5EC" w14:textId="1F9DE655" w:rsidR="000323FB" w:rsidRPr="00FE7511" w:rsidRDefault="00B63B00" w:rsidP="00A30F00">
      <w:pPr>
        <w:rPr>
          <w:b/>
          <w:bCs/>
        </w:rPr>
      </w:pPr>
      <w:r w:rsidRPr="00A628CC">
        <w:rPr>
          <w:b/>
        </w:rPr>
        <w:t>Expert Consensus</w:t>
      </w:r>
    </w:p>
    <w:p w14:paraId="3CBCED97" w14:textId="0E263CD1" w:rsidR="000323FB" w:rsidRPr="00FE7511" w:rsidRDefault="000323FB" w:rsidP="000323FB">
      <w:r w:rsidRPr="00FE7511">
        <w:t xml:space="preserve">There was no change in status with the addition of 2024 data for this CU. Trend metrics have improved since 2020. During the January 2025 expert review meeting, no change in use of metrics was suggested, however, it was noted that there is variation in which system is driving the metric trends throughout the time series. Historically, Finn Creek has made up the larger </w:t>
      </w:r>
      <w:r w:rsidRPr="00FE7511">
        <w:lastRenderedPageBreak/>
        <w:t>proportion of abundance. Blue River uses an expanded peak count, that was originally enumerated by float surveys, but is now surveyed using a combination of float surveys and aerial surveys. There were also comments on the uncertainty associated with visual surveys in the North Thompson due to lack of water clarity</w:t>
      </w:r>
      <w:r w:rsidR="00766C14" w:rsidRPr="00FE7511">
        <w:t xml:space="preserve"> which is anticipated to be alleviated by SONAR</w:t>
      </w:r>
      <w:r w:rsidR="00814B07" w:rsidRPr="00FE7511">
        <w:t>.</w:t>
      </w:r>
    </w:p>
    <w:p w14:paraId="41E099EC" w14:textId="5B0044CA" w:rsidR="00A30F00" w:rsidRPr="00A628CC" w:rsidRDefault="00A30F00" w:rsidP="00A30F00">
      <w:pPr>
        <w:rPr>
          <w:b/>
        </w:rPr>
      </w:pPr>
      <w:r w:rsidRPr="00A628CC">
        <w:rPr>
          <w:b/>
        </w:rPr>
        <w:br w:type="page"/>
      </w:r>
    </w:p>
    <w:p w14:paraId="62BD1C89" w14:textId="2BB8187D" w:rsidR="00885BE7" w:rsidRPr="00FE7511" w:rsidRDefault="005E26AF" w:rsidP="00B16069">
      <w:pPr>
        <w:pStyle w:val="AppendixH2"/>
        <w:numPr>
          <w:ilvl w:val="0"/>
          <w:numId w:val="0"/>
        </w:numPr>
        <w:ind w:left="90"/>
        <w:rPr>
          <w:lang w:val="en-CA"/>
        </w:rPr>
      </w:pPr>
      <w:bookmarkStart w:id="132" w:name="_Toc230764066"/>
      <w:r>
        <w:rPr>
          <w:lang w:val="en-CA"/>
        </w:rPr>
        <w:lastRenderedPageBreak/>
        <w:t xml:space="preserve">B.2 </w:t>
      </w:r>
      <w:r w:rsidR="00885BE7" w:rsidRPr="00FE7511">
        <w:rPr>
          <w:lang w:val="en-CA"/>
        </w:rPr>
        <w:t xml:space="preserve">SUMMER </w:t>
      </w:r>
      <w:r w:rsidR="008E57C4" w:rsidRPr="008E57C4">
        <w:rPr>
          <w:lang w:val="en-CA"/>
        </w:rPr>
        <w:t>5</w:t>
      </w:r>
      <w:r w:rsidR="008E57C4" w:rsidRPr="008E57C4">
        <w:rPr>
          <w:vertAlign w:val="subscript"/>
          <w:lang w:val="en-CA"/>
        </w:rPr>
        <w:t>2</w:t>
      </w:r>
      <w:r w:rsidR="00885BE7" w:rsidRPr="00FE7511">
        <w:rPr>
          <w:lang w:val="en-CA"/>
        </w:rPr>
        <w:t xml:space="preserve"> </w:t>
      </w:r>
      <w:r w:rsidR="008E57C4">
        <w:rPr>
          <w:lang w:val="en-CA"/>
        </w:rPr>
        <w:t>(</w:t>
      </w:r>
      <w:r w:rsidR="00885BE7" w:rsidRPr="00FE7511">
        <w:rPr>
          <w:lang w:val="en-CA"/>
        </w:rPr>
        <w:t>1.3</w:t>
      </w:r>
      <w:bookmarkEnd w:id="132"/>
      <w:r w:rsidR="008E57C4">
        <w:rPr>
          <w:lang w:val="en-CA"/>
        </w:rPr>
        <w:t>)</w:t>
      </w:r>
    </w:p>
    <w:p w14:paraId="0BFCADD5" w14:textId="1A47867F" w:rsidR="00885BE7" w:rsidRPr="00FE7511" w:rsidRDefault="00885BE7" w:rsidP="00885BE7">
      <w:pPr>
        <w:pStyle w:val="BodyText"/>
      </w:pPr>
      <w:r w:rsidRPr="00FE7511">
        <w:t>Survey sites and years included in the CU-level escapement time series for the purposes of the Rapid Status Approach</w:t>
      </w:r>
      <w:r w:rsidR="005F56A3">
        <w:t xml:space="preserve"> </w:t>
      </w:r>
      <w:r w:rsidRPr="00FE7511">
        <w:t xml:space="preserve">are summarized in Table </w:t>
      </w:r>
      <w:r w:rsidR="00CD1722">
        <w:t>A</w:t>
      </w:r>
      <w:r w:rsidRPr="00FE7511">
        <w:t xml:space="preserve">1 for Fraser Summer </w:t>
      </w:r>
      <w:r w:rsidR="008E57C4" w:rsidRPr="008E57C4">
        <w:t>5</w:t>
      </w:r>
      <w:r w:rsidR="008E57C4" w:rsidRPr="008E57C4">
        <w:rPr>
          <w:vertAlign w:val="subscript"/>
        </w:rPr>
        <w:t>2</w:t>
      </w:r>
      <w:r w:rsidR="008E57C4">
        <w:rPr>
          <w:vertAlign w:val="subscript"/>
        </w:rPr>
        <w:t xml:space="preserve"> </w:t>
      </w:r>
      <w:r w:rsidR="008E57C4">
        <w:t>(</w:t>
      </w:r>
      <w:r w:rsidRPr="00FE7511">
        <w:t>1.3</w:t>
      </w:r>
      <w:r w:rsidR="008E57C4">
        <w:t>)</w:t>
      </w:r>
      <w:r w:rsidRPr="00FE7511">
        <w:t xml:space="preserve"> </w:t>
      </w:r>
      <w:r w:rsidR="00BE532A">
        <w:t>Chinook</w:t>
      </w:r>
      <w:r w:rsidRPr="00FE7511">
        <w:t xml:space="preserve">. </w:t>
      </w:r>
      <w:r w:rsidR="005F56A3">
        <w:t>C</w:t>
      </w:r>
      <w:r w:rsidRPr="00FE7511">
        <w:t xml:space="preserve">omplete </w:t>
      </w:r>
      <w:r w:rsidR="005C04EE" w:rsidRPr="00FE7511">
        <w:t xml:space="preserve">status </w:t>
      </w:r>
      <w:r w:rsidRPr="00FE7511">
        <w:t xml:space="preserve">dashboards for each CU are described in Figures </w:t>
      </w:r>
      <w:r w:rsidR="00CD1722">
        <w:t>B.</w:t>
      </w:r>
      <w:r w:rsidRPr="00FE7511">
        <w:t>2.</w:t>
      </w:r>
      <w:r w:rsidR="004D776E" w:rsidRPr="00FE7511">
        <w:t>1</w:t>
      </w:r>
      <w:r w:rsidRPr="00FE7511">
        <w:t xml:space="preserve"> </w:t>
      </w:r>
      <w:r w:rsidR="008B09CC">
        <w:t>–</w:t>
      </w:r>
      <w:r w:rsidR="004D776E" w:rsidRPr="00FE7511">
        <w:t xml:space="preserve"> </w:t>
      </w:r>
      <w:r w:rsidR="008B09CC">
        <w:t>B.</w:t>
      </w:r>
      <w:r w:rsidRPr="00FE7511">
        <w:t xml:space="preserve">2.). </w:t>
      </w:r>
      <w:r w:rsidR="005C04EE" w:rsidRPr="00FE7511">
        <w:t xml:space="preserve">The decision tree node pathway associated with the status dashboard for each CU are also described in Tables </w:t>
      </w:r>
      <w:r w:rsidR="008B09CC">
        <w:t>B</w:t>
      </w:r>
      <w:r w:rsidR="005C04EE" w:rsidRPr="00FE7511">
        <w:t>.</w:t>
      </w:r>
      <w:r w:rsidR="00313AA8" w:rsidRPr="00FE7511">
        <w:t>2</w:t>
      </w:r>
      <w:r w:rsidR="005C04EE" w:rsidRPr="00FE7511">
        <w:t>.3-</w:t>
      </w:r>
      <w:r w:rsidR="008B09CC">
        <w:t>B</w:t>
      </w:r>
      <w:r w:rsidR="005C04EE" w:rsidRPr="00FE7511">
        <w:t>.</w:t>
      </w:r>
      <w:r w:rsidR="00313AA8" w:rsidRPr="00FE7511">
        <w:t>2</w:t>
      </w:r>
      <w:r w:rsidR="005C04EE" w:rsidRPr="00FE7511">
        <w:t>.</w:t>
      </w:r>
      <w:r w:rsidR="00BF20A6" w:rsidRPr="00FE7511">
        <w:t>7</w:t>
      </w:r>
      <w:r w:rsidR="005C04EE" w:rsidRPr="00FE7511">
        <w:t>.</w:t>
      </w:r>
      <w:r w:rsidRPr="00FE7511">
        <w:t xml:space="preserve"> </w:t>
      </w:r>
    </w:p>
    <w:p w14:paraId="3BB52F51" w14:textId="19E5A3B4" w:rsidR="005A1E9B" w:rsidRPr="00E15E4D" w:rsidRDefault="005A1E9B" w:rsidP="00E15E4D">
      <w:pPr>
        <w:pStyle w:val="Caption"/>
        <w:framePr w:hSpace="180" w:wrap="around" w:vAnchor="text" w:hAnchor="page" w:x="1479" w:y="10051"/>
        <w:rPr>
          <w:color w:val="auto"/>
        </w:rPr>
      </w:pPr>
      <w:r w:rsidRPr="005F7ECE">
        <w:rPr>
          <w:vertAlign w:val="superscript"/>
        </w:rPr>
        <w:t xml:space="preserve"> </w:t>
      </w:r>
      <w:r w:rsidRPr="005F7ECE">
        <w:rPr>
          <w:color w:val="auto"/>
          <w:vertAlign w:val="superscript"/>
        </w:rPr>
        <w:fldChar w:fldCharType="begin"/>
      </w:r>
      <w:r w:rsidRPr="005F7ECE">
        <w:rPr>
          <w:color w:val="auto"/>
          <w:vertAlign w:val="superscript"/>
        </w:rPr>
        <w:instrText xml:space="preserve"> SEQ footnote \* ARABIC </w:instrText>
      </w:r>
      <w:r w:rsidRPr="005F7ECE">
        <w:rPr>
          <w:color w:val="auto"/>
          <w:vertAlign w:val="superscript"/>
        </w:rPr>
        <w:fldChar w:fldCharType="separate"/>
      </w:r>
      <w:r w:rsidRPr="005F7ECE">
        <w:rPr>
          <w:color w:val="auto"/>
          <w:vertAlign w:val="superscript"/>
        </w:rPr>
        <w:t>1</w:t>
      </w:r>
      <w:r w:rsidRPr="005F7ECE">
        <w:rPr>
          <w:color w:val="auto"/>
          <w:vertAlign w:val="superscript"/>
        </w:rPr>
        <w:fldChar w:fldCharType="end"/>
      </w:r>
      <w:r w:rsidRPr="00E15E4D">
        <w:rPr>
          <w:color w:val="auto"/>
        </w:rPr>
        <w:t xml:space="preserve"> Chehalis River is binned under a separate CU category (CK-9006)</w:t>
      </w:r>
      <w:r w:rsidR="004102E9">
        <w:rPr>
          <w:color w:val="auto"/>
        </w:rPr>
        <w:t>, which</w:t>
      </w:r>
      <w:r w:rsidRPr="00E15E4D">
        <w:rPr>
          <w:color w:val="auto"/>
        </w:rPr>
        <w:t xml:space="preserve"> </w:t>
      </w:r>
      <w:r w:rsidR="007602EA">
        <w:rPr>
          <w:color w:val="auto"/>
        </w:rPr>
        <w:t>is defined</w:t>
      </w:r>
      <w:r w:rsidRPr="00E15E4D">
        <w:rPr>
          <w:color w:val="auto"/>
        </w:rPr>
        <w:t xml:space="preserve"> as a </w:t>
      </w:r>
      <w:r w:rsidR="001C5055">
        <w:rPr>
          <w:color w:val="auto"/>
        </w:rPr>
        <w:t>Fraser-Cross Supplementation</w:t>
      </w:r>
      <w:r w:rsidR="007602EA">
        <w:rPr>
          <w:color w:val="auto"/>
        </w:rPr>
        <w:t xml:space="preserve"> CU</w:t>
      </w:r>
      <w:r w:rsidR="001C5055">
        <w:rPr>
          <w:color w:val="auto"/>
        </w:rPr>
        <w:t xml:space="preserve">, </w:t>
      </w:r>
      <w:r w:rsidR="00B4010F">
        <w:rPr>
          <w:color w:val="auto"/>
        </w:rPr>
        <w:t>meaning</w:t>
      </w:r>
      <w:r w:rsidR="001C5055">
        <w:rPr>
          <w:color w:val="auto"/>
        </w:rPr>
        <w:t xml:space="preserve"> the genetic heritage is tied to other Southern BC Chinook populations (</w:t>
      </w:r>
      <w:r w:rsidR="00131859">
        <w:rPr>
          <w:color w:val="auto"/>
        </w:rPr>
        <w:t>Weil et al. 2025</w:t>
      </w:r>
      <w:r w:rsidR="001C5055">
        <w:rPr>
          <w:color w:val="auto"/>
        </w:rPr>
        <w:t xml:space="preserve">). This CU is not included in the Rapid Status Assessment process due to its high hatchery influence. </w:t>
      </w:r>
    </w:p>
    <w:p w14:paraId="4F71B0D4" w14:textId="113B17EE" w:rsidR="009252C8" w:rsidRPr="00FE7511" w:rsidRDefault="009252C8" w:rsidP="009252C8">
      <w:pPr>
        <w:pStyle w:val="Caption-Table"/>
      </w:pPr>
      <w:r w:rsidRPr="00FE7511">
        <w:t xml:space="preserve">Table </w:t>
      </w:r>
      <w:r w:rsidR="008F04F7">
        <w:t>B</w:t>
      </w:r>
      <w:r w:rsidR="00313AA8" w:rsidRPr="00FE7511">
        <w:t>.2</w:t>
      </w:r>
      <w:r w:rsidRPr="00FE7511">
        <w:t>.</w:t>
      </w:r>
      <w:r w:rsidR="009C4649">
        <w:t>1</w:t>
      </w:r>
      <w:r w:rsidRPr="00FE7511">
        <w:t xml:space="preserve">. Conservation Units (CUs) included in this Stock Management Unit (SMU) and lists of the streams/populations within each CU used in the Rapid Status Assessment. Streams have their </w:t>
      </w:r>
      <w:proofErr w:type="spellStart"/>
      <w:r w:rsidRPr="00FE7511">
        <w:t>NuSEDS</w:t>
      </w:r>
      <w:proofErr w:type="spellEnd"/>
      <w:r w:rsidRPr="00FE7511">
        <w:t xml:space="preserve"> population identifications in brackets.</w:t>
      </w:r>
    </w:p>
    <w:tbl>
      <w:tblPr>
        <w:tblStyle w:val="TableGrid"/>
        <w:tblpPr w:leftFromText="180" w:rightFromText="180" w:vertAnchor="text" w:horzAnchor="margin" w:tblpY="51"/>
        <w:tblW w:w="9715" w:type="dxa"/>
        <w:tblLayout w:type="fixed"/>
        <w:tblLook w:val="04A0" w:firstRow="1" w:lastRow="0" w:firstColumn="1" w:lastColumn="0" w:noHBand="0" w:noVBand="1"/>
      </w:tblPr>
      <w:tblGrid>
        <w:gridCol w:w="912"/>
        <w:gridCol w:w="1243"/>
        <w:gridCol w:w="2790"/>
        <w:gridCol w:w="2970"/>
        <w:gridCol w:w="1800"/>
      </w:tblGrid>
      <w:tr w:rsidR="009252C8" w:rsidRPr="00FE7511" w14:paraId="62D0456F" w14:textId="77777777" w:rsidTr="005A1E9B">
        <w:trPr>
          <w:tblHeader/>
        </w:trPr>
        <w:tc>
          <w:tcPr>
            <w:tcW w:w="912" w:type="dxa"/>
            <w:tcBorders>
              <w:top w:val="single" w:sz="4" w:space="0" w:color="auto"/>
              <w:left w:val="single" w:sz="4" w:space="0" w:color="auto"/>
              <w:bottom w:val="single" w:sz="4" w:space="0" w:color="auto"/>
              <w:right w:val="single" w:sz="4" w:space="0" w:color="auto"/>
            </w:tcBorders>
            <w:hideMark/>
          </w:tcPr>
          <w:p w14:paraId="74262DCB" w14:textId="77777777" w:rsidR="009252C8" w:rsidRPr="00FE7511" w:rsidRDefault="009252C8" w:rsidP="009252C8">
            <w:pPr>
              <w:pStyle w:val="Table"/>
              <w:rPr>
                <w:b/>
                <w:bCs/>
              </w:rPr>
            </w:pPr>
            <w:r w:rsidRPr="00FE7511">
              <w:rPr>
                <w:b/>
                <w:bCs/>
              </w:rPr>
              <w:t>CU No#</w:t>
            </w:r>
          </w:p>
        </w:tc>
        <w:tc>
          <w:tcPr>
            <w:tcW w:w="1243" w:type="dxa"/>
            <w:tcBorders>
              <w:top w:val="single" w:sz="4" w:space="0" w:color="auto"/>
              <w:left w:val="single" w:sz="4" w:space="0" w:color="auto"/>
              <w:bottom w:val="single" w:sz="4" w:space="0" w:color="auto"/>
              <w:right w:val="single" w:sz="4" w:space="0" w:color="auto"/>
            </w:tcBorders>
            <w:hideMark/>
          </w:tcPr>
          <w:p w14:paraId="77B7A8C6" w14:textId="77777777" w:rsidR="009252C8" w:rsidRPr="00FE7511" w:rsidRDefault="009252C8" w:rsidP="009252C8">
            <w:pPr>
              <w:pStyle w:val="Table"/>
              <w:rPr>
                <w:b/>
                <w:bCs/>
              </w:rPr>
            </w:pPr>
            <w:r w:rsidRPr="00FE7511">
              <w:rPr>
                <w:b/>
                <w:bCs/>
              </w:rPr>
              <w:t>CU Name</w:t>
            </w:r>
          </w:p>
        </w:tc>
        <w:tc>
          <w:tcPr>
            <w:tcW w:w="2790" w:type="dxa"/>
            <w:tcBorders>
              <w:top w:val="single" w:sz="4" w:space="0" w:color="auto"/>
              <w:left w:val="single" w:sz="4" w:space="0" w:color="auto"/>
              <w:bottom w:val="single" w:sz="4" w:space="0" w:color="auto"/>
              <w:right w:val="single" w:sz="4" w:space="0" w:color="auto"/>
            </w:tcBorders>
            <w:hideMark/>
          </w:tcPr>
          <w:p w14:paraId="5BD2A0A6" w14:textId="77777777" w:rsidR="009252C8" w:rsidRPr="00FE7511" w:rsidRDefault="009252C8" w:rsidP="009252C8">
            <w:pPr>
              <w:pStyle w:val="Table"/>
              <w:rPr>
                <w:b/>
                <w:bCs/>
              </w:rPr>
            </w:pPr>
            <w:r w:rsidRPr="00FE7511">
              <w:rPr>
                <w:b/>
                <w:bCs/>
              </w:rPr>
              <w:t>Streams (Population ID)</w:t>
            </w:r>
          </w:p>
        </w:tc>
        <w:tc>
          <w:tcPr>
            <w:tcW w:w="2970" w:type="dxa"/>
            <w:tcBorders>
              <w:top w:val="single" w:sz="4" w:space="0" w:color="auto"/>
              <w:left w:val="single" w:sz="4" w:space="0" w:color="auto"/>
              <w:bottom w:val="single" w:sz="4" w:space="0" w:color="auto"/>
              <w:right w:val="single" w:sz="4" w:space="0" w:color="auto"/>
            </w:tcBorders>
          </w:tcPr>
          <w:p w14:paraId="3A69EFB9" w14:textId="77777777" w:rsidR="009252C8" w:rsidRPr="00FE7511" w:rsidRDefault="009252C8" w:rsidP="009252C8">
            <w:pPr>
              <w:pStyle w:val="Table"/>
              <w:rPr>
                <w:b/>
                <w:bCs/>
              </w:rPr>
            </w:pPr>
            <w:r w:rsidRPr="00FE7511">
              <w:rPr>
                <w:b/>
                <w:bCs/>
              </w:rPr>
              <w:t xml:space="preserve">Enhanced Streams Excluded (Population ID) </w:t>
            </w:r>
          </w:p>
        </w:tc>
        <w:tc>
          <w:tcPr>
            <w:tcW w:w="1800" w:type="dxa"/>
            <w:tcBorders>
              <w:top w:val="single" w:sz="4" w:space="0" w:color="auto"/>
              <w:left w:val="single" w:sz="4" w:space="0" w:color="auto"/>
              <w:bottom w:val="single" w:sz="4" w:space="0" w:color="auto"/>
              <w:right w:val="single" w:sz="4" w:space="0" w:color="auto"/>
            </w:tcBorders>
          </w:tcPr>
          <w:p w14:paraId="0D1E69DF" w14:textId="77777777" w:rsidR="009252C8" w:rsidRPr="00FE7511" w:rsidRDefault="009252C8" w:rsidP="009252C8">
            <w:pPr>
              <w:pStyle w:val="Table"/>
              <w:rPr>
                <w:b/>
                <w:bCs/>
              </w:rPr>
            </w:pPr>
            <w:r w:rsidRPr="00FE7511">
              <w:rPr>
                <w:b/>
                <w:bCs/>
              </w:rPr>
              <w:t>Timeseries</w:t>
            </w:r>
          </w:p>
        </w:tc>
      </w:tr>
      <w:tr w:rsidR="009252C8" w:rsidRPr="00FE7511" w14:paraId="385803AC" w14:textId="77777777" w:rsidTr="005A1E9B">
        <w:tc>
          <w:tcPr>
            <w:tcW w:w="912" w:type="dxa"/>
            <w:tcBorders>
              <w:top w:val="single" w:sz="4" w:space="0" w:color="auto"/>
              <w:left w:val="single" w:sz="4" w:space="0" w:color="auto"/>
              <w:bottom w:val="single" w:sz="4" w:space="0" w:color="auto"/>
              <w:right w:val="single" w:sz="4" w:space="0" w:color="auto"/>
            </w:tcBorders>
          </w:tcPr>
          <w:p w14:paraId="6B04A0B8" w14:textId="77777777" w:rsidR="009252C8" w:rsidRPr="00FE7511" w:rsidRDefault="009252C8" w:rsidP="009252C8">
            <w:pPr>
              <w:pStyle w:val="Table"/>
            </w:pPr>
            <w:r w:rsidRPr="00FE7511">
              <w:t>CK-05</w:t>
            </w:r>
          </w:p>
        </w:tc>
        <w:tc>
          <w:tcPr>
            <w:tcW w:w="1243" w:type="dxa"/>
            <w:tcBorders>
              <w:top w:val="single" w:sz="4" w:space="0" w:color="auto"/>
              <w:left w:val="single" w:sz="4" w:space="0" w:color="auto"/>
              <w:bottom w:val="single" w:sz="4" w:space="0" w:color="auto"/>
              <w:right w:val="single" w:sz="4" w:space="0" w:color="auto"/>
            </w:tcBorders>
          </w:tcPr>
          <w:p w14:paraId="2B96942D" w14:textId="77777777" w:rsidR="009252C8" w:rsidRPr="00FE7511" w:rsidRDefault="009252C8" w:rsidP="009252C8">
            <w:pPr>
              <w:pStyle w:val="Table"/>
            </w:pPr>
            <w:r w:rsidRPr="00FE7511">
              <w:t>Lower Fraser – Upper Pitt SU 1.3</w:t>
            </w:r>
          </w:p>
        </w:tc>
        <w:tc>
          <w:tcPr>
            <w:tcW w:w="2790" w:type="dxa"/>
            <w:tcBorders>
              <w:top w:val="single" w:sz="4" w:space="0" w:color="auto"/>
              <w:left w:val="single" w:sz="4" w:space="0" w:color="auto"/>
              <w:bottom w:val="single" w:sz="4" w:space="0" w:color="auto"/>
              <w:right w:val="single" w:sz="4" w:space="0" w:color="auto"/>
            </w:tcBorders>
            <w:hideMark/>
          </w:tcPr>
          <w:p w14:paraId="4ABF5A63" w14:textId="77777777" w:rsidR="009252C8" w:rsidRPr="00FE7511" w:rsidRDefault="009252C8" w:rsidP="009252C8">
            <w:pPr>
              <w:pStyle w:val="Table"/>
            </w:pPr>
            <w:r w:rsidRPr="00FE7511">
              <w:t>Upper Pitt River (47921)</w:t>
            </w:r>
          </w:p>
        </w:tc>
        <w:tc>
          <w:tcPr>
            <w:tcW w:w="2970" w:type="dxa"/>
            <w:tcBorders>
              <w:top w:val="single" w:sz="4" w:space="0" w:color="auto"/>
              <w:left w:val="single" w:sz="4" w:space="0" w:color="auto"/>
              <w:bottom w:val="single" w:sz="4" w:space="0" w:color="auto"/>
              <w:right w:val="single" w:sz="4" w:space="0" w:color="auto"/>
            </w:tcBorders>
          </w:tcPr>
          <w:p w14:paraId="29FB7237" w14:textId="77777777" w:rsidR="009252C8" w:rsidRPr="00FE7511" w:rsidRDefault="009252C8" w:rsidP="009252C8">
            <w:pPr>
              <w:pStyle w:val="Table"/>
            </w:pPr>
          </w:p>
        </w:tc>
        <w:tc>
          <w:tcPr>
            <w:tcW w:w="1800" w:type="dxa"/>
            <w:tcBorders>
              <w:top w:val="single" w:sz="4" w:space="0" w:color="auto"/>
              <w:left w:val="single" w:sz="4" w:space="0" w:color="auto"/>
              <w:bottom w:val="single" w:sz="4" w:space="0" w:color="auto"/>
              <w:right w:val="single" w:sz="4" w:space="0" w:color="auto"/>
            </w:tcBorders>
          </w:tcPr>
          <w:p w14:paraId="2E597130" w14:textId="77777777" w:rsidR="009252C8" w:rsidRPr="00FE7511" w:rsidRDefault="009252C8" w:rsidP="009252C8">
            <w:pPr>
              <w:pStyle w:val="Table"/>
            </w:pPr>
            <w:r w:rsidRPr="00FE7511">
              <w:t>2002-2024</w:t>
            </w:r>
          </w:p>
        </w:tc>
      </w:tr>
      <w:tr w:rsidR="009252C8" w:rsidRPr="00FE7511" w14:paraId="2D68A8AD" w14:textId="77777777" w:rsidTr="005A1E9B">
        <w:tc>
          <w:tcPr>
            <w:tcW w:w="912" w:type="dxa"/>
            <w:tcBorders>
              <w:top w:val="single" w:sz="4" w:space="0" w:color="auto"/>
              <w:left w:val="single" w:sz="4" w:space="0" w:color="auto"/>
              <w:bottom w:val="single" w:sz="4" w:space="0" w:color="auto"/>
              <w:right w:val="single" w:sz="4" w:space="0" w:color="auto"/>
            </w:tcBorders>
          </w:tcPr>
          <w:p w14:paraId="2391B108" w14:textId="77777777" w:rsidR="009252C8" w:rsidRPr="00FE7511" w:rsidRDefault="009252C8" w:rsidP="009252C8">
            <w:pPr>
              <w:pStyle w:val="Table"/>
            </w:pPr>
            <w:r w:rsidRPr="00FE7511">
              <w:t>CK-06</w:t>
            </w:r>
          </w:p>
        </w:tc>
        <w:tc>
          <w:tcPr>
            <w:tcW w:w="1243" w:type="dxa"/>
            <w:tcBorders>
              <w:top w:val="single" w:sz="4" w:space="0" w:color="auto"/>
              <w:left w:val="single" w:sz="4" w:space="0" w:color="auto"/>
              <w:bottom w:val="single" w:sz="4" w:space="0" w:color="auto"/>
              <w:right w:val="single" w:sz="4" w:space="0" w:color="auto"/>
            </w:tcBorders>
          </w:tcPr>
          <w:p w14:paraId="274147B0" w14:textId="77777777" w:rsidR="009252C8" w:rsidRPr="00FE7511" w:rsidRDefault="009252C8" w:rsidP="009252C8">
            <w:pPr>
              <w:pStyle w:val="Table"/>
            </w:pPr>
            <w:r w:rsidRPr="00FE7511">
              <w:t>Lower Fraser River SU 1.3</w:t>
            </w:r>
          </w:p>
        </w:tc>
        <w:tc>
          <w:tcPr>
            <w:tcW w:w="2790" w:type="dxa"/>
            <w:tcBorders>
              <w:top w:val="single" w:sz="4" w:space="0" w:color="auto"/>
              <w:left w:val="single" w:sz="4" w:space="0" w:color="auto"/>
              <w:bottom w:val="single" w:sz="4" w:space="0" w:color="auto"/>
              <w:right w:val="single" w:sz="4" w:space="0" w:color="auto"/>
            </w:tcBorders>
          </w:tcPr>
          <w:tbl>
            <w:tblPr>
              <w:tblW w:w="2675" w:type="dxa"/>
              <w:tblLayout w:type="fixed"/>
              <w:tblLook w:val="04A0" w:firstRow="1" w:lastRow="0" w:firstColumn="1" w:lastColumn="0" w:noHBand="0" w:noVBand="1"/>
            </w:tblPr>
            <w:tblGrid>
              <w:gridCol w:w="2675"/>
            </w:tblGrid>
            <w:tr w:rsidR="009252C8" w:rsidRPr="00FE7511" w14:paraId="7A26B376" w14:textId="77777777">
              <w:trPr>
                <w:trHeight w:val="305"/>
              </w:trPr>
              <w:tc>
                <w:tcPr>
                  <w:tcW w:w="2675" w:type="dxa"/>
                  <w:tcBorders>
                    <w:top w:val="nil"/>
                    <w:left w:val="nil"/>
                    <w:bottom w:val="nil"/>
                    <w:right w:val="nil"/>
                  </w:tcBorders>
                  <w:noWrap/>
                  <w:vAlign w:val="bottom"/>
                  <w:hideMark/>
                </w:tcPr>
                <w:p w14:paraId="0E68053B" w14:textId="77777777" w:rsidR="009252C8" w:rsidRPr="00FE7511" w:rsidRDefault="009252C8" w:rsidP="00E12356">
                  <w:pPr>
                    <w:pStyle w:val="Table"/>
                    <w:framePr w:hSpace="180" w:wrap="around" w:vAnchor="text" w:hAnchor="margin" w:y="51"/>
                  </w:pPr>
                  <w:r w:rsidRPr="00FE7511">
                    <w:t>Big Silver Creek (46076)</w:t>
                  </w:r>
                </w:p>
                <w:p w14:paraId="479D5730" w14:textId="77777777" w:rsidR="009252C8" w:rsidRPr="00FE7511" w:rsidRDefault="009252C8" w:rsidP="00E12356">
                  <w:pPr>
                    <w:pStyle w:val="Table"/>
                    <w:framePr w:hSpace="180" w:wrap="around" w:vAnchor="text" w:hAnchor="margin" w:y="51"/>
                  </w:pPr>
                </w:p>
              </w:tc>
            </w:tr>
          </w:tbl>
          <w:p w14:paraId="39BFACB4" w14:textId="77777777" w:rsidR="009252C8" w:rsidRPr="00FE7511" w:rsidRDefault="009252C8" w:rsidP="009252C8">
            <w:pPr>
              <w:pStyle w:val="Table"/>
            </w:pPr>
          </w:p>
        </w:tc>
        <w:tc>
          <w:tcPr>
            <w:tcW w:w="2970" w:type="dxa"/>
            <w:tcBorders>
              <w:top w:val="single" w:sz="4" w:space="0" w:color="auto"/>
              <w:left w:val="single" w:sz="4" w:space="0" w:color="auto"/>
              <w:bottom w:val="single" w:sz="4" w:space="0" w:color="auto"/>
              <w:right w:val="single" w:sz="4" w:space="0" w:color="auto"/>
            </w:tcBorders>
          </w:tcPr>
          <w:p w14:paraId="09515288" w14:textId="77777777" w:rsidR="009252C8" w:rsidRPr="00FE7511" w:rsidRDefault="009252C8" w:rsidP="009252C8">
            <w:pPr>
              <w:pStyle w:val="Table"/>
            </w:pPr>
            <w:r w:rsidRPr="00FE7511">
              <w:t>Chilliwack River (46985)</w:t>
            </w:r>
          </w:p>
          <w:p w14:paraId="6E3DF4F3" w14:textId="705D63A1" w:rsidR="008367F3" w:rsidRPr="005E5746" w:rsidRDefault="008367F3" w:rsidP="005A1E9B">
            <w:pPr>
              <w:pStyle w:val="Table"/>
              <w:rPr>
                <w:vertAlign w:val="superscript"/>
              </w:rPr>
            </w:pPr>
            <w:r>
              <w:t>Chehalis River (</w:t>
            </w:r>
            <w:r w:rsidR="005E5746">
              <w:t>46042)</w:t>
            </w:r>
            <w:r w:rsidR="005E5746">
              <w:rPr>
                <w:vertAlign w:val="superscript"/>
              </w:rPr>
              <w:t>1</w:t>
            </w:r>
          </w:p>
          <w:p w14:paraId="0FD7D66B" w14:textId="77777777" w:rsidR="009252C8" w:rsidRPr="00FE7511" w:rsidRDefault="009252C8" w:rsidP="009252C8">
            <w:pPr>
              <w:pStyle w:val="Table"/>
            </w:pPr>
          </w:p>
        </w:tc>
        <w:tc>
          <w:tcPr>
            <w:tcW w:w="1800" w:type="dxa"/>
            <w:tcBorders>
              <w:top w:val="single" w:sz="4" w:space="0" w:color="auto"/>
              <w:left w:val="single" w:sz="4" w:space="0" w:color="auto"/>
              <w:bottom w:val="single" w:sz="4" w:space="0" w:color="auto"/>
              <w:right w:val="single" w:sz="4" w:space="0" w:color="auto"/>
            </w:tcBorders>
          </w:tcPr>
          <w:p w14:paraId="66498463" w14:textId="77777777" w:rsidR="009252C8" w:rsidRPr="00FE7511" w:rsidRDefault="009252C8" w:rsidP="009252C8">
            <w:pPr>
              <w:pStyle w:val="Table"/>
            </w:pPr>
            <w:r w:rsidRPr="00FE7511">
              <w:t>2005-2024</w:t>
            </w:r>
          </w:p>
        </w:tc>
      </w:tr>
      <w:tr w:rsidR="009252C8" w:rsidRPr="00FE7511" w14:paraId="10B67B2B" w14:textId="77777777" w:rsidTr="005A1E9B">
        <w:tc>
          <w:tcPr>
            <w:tcW w:w="912" w:type="dxa"/>
            <w:tcBorders>
              <w:top w:val="single" w:sz="4" w:space="0" w:color="auto"/>
              <w:left w:val="single" w:sz="4" w:space="0" w:color="auto"/>
              <w:bottom w:val="single" w:sz="4" w:space="0" w:color="auto"/>
              <w:right w:val="single" w:sz="4" w:space="0" w:color="auto"/>
            </w:tcBorders>
          </w:tcPr>
          <w:p w14:paraId="231BBF1B" w14:textId="77777777" w:rsidR="009252C8" w:rsidRPr="00FE7511" w:rsidRDefault="009252C8" w:rsidP="009252C8">
            <w:pPr>
              <w:pStyle w:val="Table"/>
            </w:pPr>
            <w:r w:rsidRPr="00FE7511">
              <w:t>CK-09</w:t>
            </w:r>
          </w:p>
        </w:tc>
        <w:tc>
          <w:tcPr>
            <w:tcW w:w="1243" w:type="dxa"/>
            <w:tcBorders>
              <w:top w:val="single" w:sz="4" w:space="0" w:color="auto"/>
              <w:left w:val="single" w:sz="4" w:space="0" w:color="auto"/>
              <w:bottom w:val="single" w:sz="4" w:space="0" w:color="auto"/>
              <w:right w:val="single" w:sz="4" w:space="0" w:color="auto"/>
            </w:tcBorders>
          </w:tcPr>
          <w:p w14:paraId="7A7F2282" w14:textId="77777777" w:rsidR="009252C8" w:rsidRPr="00FE7511" w:rsidRDefault="009252C8" w:rsidP="009252C8">
            <w:pPr>
              <w:pStyle w:val="Table"/>
            </w:pPr>
            <w:r w:rsidRPr="00FE7511">
              <w:t>Middle Fraser River-Portage FA  1.3</w:t>
            </w:r>
          </w:p>
        </w:tc>
        <w:tc>
          <w:tcPr>
            <w:tcW w:w="2790" w:type="dxa"/>
            <w:tcBorders>
              <w:top w:val="single" w:sz="4" w:space="0" w:color="auto"/>
              <w:left w:val="single" w:sz="4" w:space="0" w:color="auto"/>
              <w:bottom w:val="single" w:sz="4" w:space="0" w:color="auto"/>
              <w:right w:val="single" w:sz="4" w:space="0" w:color="auto"/>
            </w:tcBorders>
          </w:tcPr>
          <w:p w14:paraId="7A5BBBCD" w14:textId="77777777" w:rsidR="009252C8" w:rsidRPr="00FE7511" w:rsidRDefault="009252C8" w:rsidP="009252C8">
            <w:pPr>
              <w:pStyle w:val="Table"/>
            </w:pPr>
            <w:r w:rsidRPr="00FE7511">
              <w:t>Portage Creek (47189)</w:t>
            </w:r>
          </w:p>
        </w:tc>
        <w:tc>
          <w:tcPr>
            <w:tcW w:w="2970" w:type="dxa"/>
            <w:tcBorders>
              <w:top w:val="single" w:sz="4" w:space="0" w:color="auto"/>
              <w:left w:val="single" w:sz="4" w:space="0" w:color="auto"/>
              <w:bottom w:val="single" w:sz="4" w:space="0" w:color="auto"/>
              <w:right w:val="single" w:sz="4" w:space="0" w:color="auto"/>
            </w:tcBorders>
          </w:tcPr>
          <w:p w14:paraId="2C409AF0" w14:textId="77777777" w:rsidR="009252C8" w:rsidRPr="00FE7511" w:rsidRDefault="009252C8" w:rsidP="009252C8">
            <w:pPr>
              <w:pStyle w:val="Table"/>
            </w:pPr>
          </w:p>
        </w:tc>
        <w:tc>
          <w:tcPr>
            <w:tcW w:w="1800" w:type="dxa"/>
            <w:tcBorders>
              <w:top w:val="single" w:sz="4" w:space="0" w:color="auto"/>
              <w:left w:val="single" w:sz="4" w:space="0" w:color="auto"/>
              <w:bottom w:val="single" w:sz="4" w:space="0" w:color="auto"/>
              <w:right w:val="single" w:sz="4" w:space="0" w:color="auto"/>
            </w:tcBorders>
          </w:tcPr>
          <w:p w14:paraId="4584BF94" w14:textId="77777777" w:rsidR="009252C8" w:rsidRPr="00FE7511" w:rsidRDefault="009252C8" w:rsidP="009252C8">
            <w:pPr>
              <w:pStyle w:val="Table"/>
            </w:pPr>
            <w:r w:rsidRPr="00FE7511">
              <w:t>2000-2024</w:t>
            </w:r>
          </w:p>
        </w:tc>
      </w:tr>
      <w:tr w:rsidR="009252C8" w:rsidRPr="00FE7511" w14:paraId="1EDDA00E" w14:textId="77777777" w:rsidTr="005A1E9B">
        <w:tc>
          <w:tcPr>
            <w:tcW w:w="912" w:type="dxa"/>
            <w:tcBorders>
              <w:top w:val="single" w:sz="4" w:space="0" w:color="auto"/>
              <w:left w:val="single" w:sz="4" w:space="0" w:color="auto"/>
              <w:bottom w:val="single" w:sz="4" w:space="0" w:color="auto"/>
              <w:right w:val="single" w:sz="4" w:space="0" w:color="auto"/>
            </w:tcBorders>
          </w:tcPr>
          <w:p w14:paraId="439FD166" w14:textId="77777777" w:rsidR="009252C8" w:rsidRPr="00FE7511" w:rsidRDefault="009252C8" w:rsidP="009252C8">
            <w:pPr>
              <w:pStyle w:val="Table"/>
            </w:pPr>
            <w:r w:rsidRPr="00FE7511">
              <w:t>CK-11</w:t>
            </w:r>
          </w:p>
        </w:tc>
        <w:tc>
          <w:tcPr>
            <w:tcW w:w="1243" w:type="dxa"/>
            <w:tcBorders>
              <w:top w:val="single" w:sz="4" w:space="0" w:color="auto"/>
              <w:left w:val="single" w:sz="4" w:space="0" w:color="auto"/>
              <w:bottom w:val="single" w:sz="4" w:space="0" w:color="auto"/>
              <w:right w:val="single" w:sz="4" w:space="0" w:color="auto"/>
            </w:tcBorders>
          </w:tcPr>
          <w:p w14:paraId="65311968" w14:textId="77777777" w:rsidR="009252C8" w:rsidRPr="00FE7511" w:rsidRDefault="009252C8" w:rsidP="009252C8">
            <w:pPr>
              <w:pStyle w:val="Table"/>
            </w:pPr>
            <w:r w:rsidRPr="00FE7511">
              <w:t>Middle Fraser SU 1.3</w:t>
            </w:r>
          </w:p>
        </w:tc>
        <w:tc>
          <w:tcPr>
            <w:tcW w:w="2790" w:type="dxa"/>
            <w:tcBorders>
              <w:top w:val="single" w:sz="4" w:space="0" w:color="auto"/>
              <w:left w:val="single" w:sz="4" w:space="0" w:color="auto"/>
              <w:bottom w:val="single" w:sz="4" w:space="0" w:color="auto"/>
              <w:right w:val="single" w:sz="4" w:space="0" w:color="auto"/>
            </w:tcBorders>
          </w:tcPr>
          <w:tbl>
            <w:tblPr>
              <w:tblW w:w="3113" w:type="dxa"/>
              <w:tblLayout w:type="fixed"/>
              <w:tblLook w:val="04A0" w:firstRow="1" w:lastRow="0" w:firstColumn="1" w:lastColumn="0" w:noHBand="0" w:noVBand="1"/>
            </w:tblPr>
            <w:tblGrid>
              <w:gridCol w:w="3113"/>
            </w:tblGrid>
            <w:tr w:rsidR="009252C8" w:rsidRPr="00FE7511" w14:paraId="1D283CD4" w14:textId="77777777">
              <w:trPr>
                <w:trHeight w:val="297"/>
              </w:trPr>
              <w:tc>
                <w:tcPr>
                  <w:tcW w:w="3113" w:type="dxa"/>
                  <w:tcBorders>
                    <w:top w:val="nil"/>
                    <w:left w:val="nil"/>
                    <w:bottom w:val="nil"/>
                    <w:right w:val="nil"/>
                  </w:tcBorders>
                  <w:noWrap/>
                  <w:vAlign w:val="bottom"/>
                  <w:hideMark/>
                </w:tcPr>
                <w:p w14:paraId="27A8A571" w14:textId="77777777" w:rsidR="009252C8" w:rsidRPr="00FE7511" w:rsidRDefault="009252C8" w:rsidP="00E12356">
                  <w:pPr>
                    <w:pStyle w:val="Table"/>
                    <w:framePr w:hSpace="180" w:wrap="around" w:vAnchor="text" w:hAnchor="margin" w:y="51"/>
                  </w:pPr>
                  <w:r w:rsidRPr="00FE7511">
                    <w:t>Cariboo River (46891)</w:t>
                  </w:r>
                </w:p>
                <w:p w14:paraId="0BDFA0CB" w14:textId="77777777" w:rsidR="009252C8" w:rsidRPr="00FE7511" w:rsidRDefault="009252C8" w:rsidP="00E12356">
                  <w:pPr>
                    <w:pStyle w:val="Table"/>
                    <w:framePr w:hSpace="180" w:wrap="around" w:vAnchor="text" w:hAnchor="margin" w:y="51"/>
                  </w:pPr>
                </w:p>
              </w:tc>
            </w:tr>
            <w:tr w:rsidR="009252C8" w:rsidRPr="00FE7511" w14:paraId="37CBF93A" w14:textId="77777777">
              <w:trPr>
                <w:trHeight w:val="297"/>
              </w:trPr>
              <w:tc>
                <w:tcPr>
                  <w:tcW w:w="3113" w:type="dxa"/>
                  <w:tcBorders>
                    <w:top w:val="nil"/>
                    <w:left w:val="nil"/>
                    <w:bottom w:val="nil"/>
                    <w:right w:val="nil"/>
                  </w:tcBorders>
                  <w:noWrap/>
                  <w:vAlign w:val="bottom"/>
                  <w:hideMark/>
                </w:tcPr>
                <w:p w14:paraId="2BB24385" w14:textId="77777777" w:rsidR="009252C8" w:rsidRPr="00FE7511" w:rsidRDefault="009252C8" w:rsidP="00E12356">
                  <w:pPr>
                    <w:pStyle w:val="Table"/>
                    <w:framePr w:hSpace="180" w:wrap="around" w:vAnchor="text" w:hAnchor="margin" w:y="51"/>
                  </w:pPr>
                  <w:r w:rsidRPr="00FE7511">
                    <w:t>Chilko River (46851)</w:t>
                  </w:r>
                </w:p>
                <w:p w14:paraId="70D50920" w14:textId="77777777" w:rsidR="009252C8" w:rsidRPr="00FE7511" w:rsidRDefault="009252C8" w:rsidP="00E12356">
                  <w:pPr>
                    <w:pStyle w:val="Table"/>
                    <w:framePr w:hSpace="180" w:wrap="around" w:vAnchor="text" w:hAnchor="margin" w:y="51"/>
                  </w:pPr>
                </w:p>
              </w:tc>
            </w:tr>
            <w:tr w:rsidR="009252C8" w:rsidRPr="00FE7511" w14:paraId="1A247FDF" w14:textId="77777777">
              <w:trPr>
                <w:trHeight w:val="297"/>
              </w:trPr>
              <w:tc>
                <w:tcPr>
                  <w:tcW w:w="3113" w:type="dxa"/>
                  <w:tcBorders>
                    <w:top w:val="nil"/>
                    <w:left w:val="nil"/>
                    <w:bottom w:val="nil"/>
                    <w:right w:val="nil"/>
                  </w:tcBorders>
                  <w:noWrap/>
                  <w:vAlign w:val="bottom"/>
                  <w:hideMark/>
                </w:tcPr>
                <w:p w14:paraId="2724EF6D" w14:textId="77777777" w:rsidR="009252C8" w:rsidRPr="00FE7511" w:rsidRDefault="009252C8" w:rsidP="00E12356">
                  <w:pPr>
                    <w:pStyle w:val="Table"/>
                    <w:framePr w:hSpace="180" w:wrap="around" w:vAnchor="text" w:hAnchor="margin" w:y="51"/>
                  </w:pPr>
                  <w:r w:rsidRPr="00FE7511">
                    <w:t>Elkin Creek (46871)</w:t>
                  </w:r>
                </w:p>
                <w:p w14:paraId="4F01FBC4" w14:textId="77777777" w:rsidR="009252C8" w:rsidRPr="00FE7511" w:rsidRDefault="009252C8" w:rsidP="00E12356">
                  <w:pPr>
                    <w:pStyle w:val="Table"/>
                    <w:framePr w:hSpace="180" w:wrap="around" w:vAnchor="text" w:hAnchor="margin" w:y="51"/>
                  </w:pPr>
                </w:p>
              </w:tc>
            </w:tr>
            <w:tr w:rsidR="009252C8" w:rsidRPr="00FE7511" w14:paraId="28087C4C" w14:textId="77777777">
              <w:trPr>
                <w:trHeight w:val="297"/>
              </w:trPr>
              <w:tc>
                <w:tcPr>
                  <w:tcW w:w="3113" w:type="dxa"/>
                  <w:tcBorders>
                    <w:top w:val="nil"/>
                    <w:left w:val="nil"/>
                    <w:bottom w:val="nil"/>
                    <w:right w:val="nil"/>
                  </w:tcBorders>
                  <w:noWrap/>
                  <w:vAlign w:val="bottom"/>
                  <w:hideMark/>
                </w:tcPr>
                <w:p w14:paraId="054A568C" w14:textId="77777777" w:rsidR="009252C8" w:rsidRPr="00FE7511" w:rsidRDefault="009252C8" w:rsidP="00E12356">
                  <w:pPr>
                    <w:pStyle w:val="Table"/>
                    <w:framePr w:hSpace="180" w:wrap="around" w:vAnchor="text" w:hAnchor="margin" w:y="51"/>
                  </w:pPr>
                  <w:proofErr w:type="spellStart"/>
                  <w:r w:rsidRPr="00FE7511">
                    <w:t>Kuzkwa</w:t>
                  </w:r>
                  <w:proofErr w:type="spellEnd"/>
                  <w:r w:rsidRPr="00FE7511">
                    <w:t xml:space="preserve"> River (45555)</w:t>
                  </w:r>
                </w:p>
                <w:p w14:paraId="0FE6E5BF" w14:textId="77777777" w:rsidR="009252C8" w:rsidRPr="00FE7511" w:rsidRDefault="009252C8" w:rsidP="00E12356">
                  <w:pPr>
                    <w:pStyle w:val="Table"/>
                    <w:framePr w:hSpace="180" w:wrap="around" w:vAnchor="text" w:hAnchor="margin" w:y="51"/>
                  </w:pPr>
                </w:p>
              </w:tc>
            </w:tr>
            <w:tr w:rsidR="009252C8" w:rsidRPr="00FE7511" w14:paraId="0367D271" w14:textId="77777777">
              <w:trPr>
                <w:trHeight w:val="297"/>
              </w:trPr>
              <w:tc>
                <w:tcPr>
                  <w:tcW w:w="3113" w:type="dxa"/>
                  <w:tcBorders>
                    <w:top w:val="nil"/>
                    <w:left w:val="nil"/>
                    <w:bottom w:val="nil"/>
                    <w:right w:val="nil"/>
                  </w:tcBorders>
                  <w:noWrap/>
                  <w:vAlign w:val="bottom"/>
                  <w:hideMark/>
                </w:tcPr>
                <w:p w14:paraId="68953404" w14:textId="77777777" w:rsidR="009252C8" w:rsidRPr="00FE7511" w:rsidRDefault="009252C8" w:rsidP="00E12356">
                  <w:pPr>
                    <w:pStyle w:val="Table"/>
                    <w:framePr w:hSpace="180" w:wrap="around" w:vAnchor="text" w:hAnchor="margin" w:y="51"/>
                  </w:pPr>
                  <w:r w:rsidRPr="00FE7511">
                    <w:t>Middle River (44564)</w:t>
                  </w:r>
                </w:p>
                <w:p w14:paraId="3EF97770" w14:textId="77777777" w:rsidR="009252C8" w:rsidRPr="00FE7511" w:rsidRDefault="009252C8" w:rsidP="00E12356">
                  <w:pPr>
                    <w:pStyle w:val="Table"/>
                    <w:framePr w:hSpace="180" w:wrap="around" w:vAnchor="text" w:hAnchor="margin" w:y="51"/>
                  </w:pPr>
                </w:p>
              </w:tc>
            </w:tr>
            <w:tr w:rsidR="009252C8" w:rsidRPr="00FE7511" w14:paraId="0E6CA93B" w14:textId="77777777">
              <w:trPr>
                <w:trHeight w:val="297"/>
              </w:trPr>
              <w:tc>
                <w:tcPr>
                  <w:tcW w:w="3113" w:type="dxa"/>
                  <w:tcBorders>
                    <w:top w:val="nil"/>
                    <w:left w:val="nil"/>
                    <w:bottom w:val="nil"/>
                    <w:right w:val="nil"/>
                  </w:tcBorders>
                  <w:noWrap/>
                  <w:vAlign w:val="bottom"/>
                  <w:hideMark/>
                </w:tcPr>
                <w:p w14:paraId="4100E8DB" w14:textId="77777777" w:rsidR="009252C8" w:rsidRPr="00FE7511" w:rsidRDefault="009252C8" w:rsidP="00E12356">
                  <w:pPr>
                    <w:pStyle w:val="Table"/>
                    <w:framePr w:hSpace="180" w:wrap="around" w:vAnchor="text" w:hAnchor="margin" w:y="51"/>
                  </w:pPr>
                  <w:r w:rsidRPr="00FE7511">
                    <w:t>Nechako River (46001)</w:t>
                  </w:r>
                </w:p>
                <w:p w14:paraId="5AF1EF0D" w14:textId="77777777" w:rsidR="009252C8" w:rsidRPr="00FE7511" w:rsidRDefault="009252C8" w:rsidP="00E12356">
                  <w:pPr>
                    <w:pStyle w:val="Table"/>
                    <w:framePr w:hSpace="180" w:wrap="around" w:vAnchor="text" w:hAnchor="margin" w:y="51"/>
                  </w:pPr>
                </w:p>
              </w:tc>
            </w:tr>
            <w:tr w:rsidR="009252C8" w:rsidRPr="00FE7511" w14:paraId="681943B8" w14:textId="77777777">
              <w:trPr>
                <w:trHeight w:val="297"/>
              </w:trPr>
              <w:tc>
                <w:tcPr>
                  <w:tcW w:w="3113" w:type="dxa"/>
                  <w:tcBorders>
                    <w:top w:val="nil"/>
                    <w:left w:val="nil"/>
                    <w:bottom w:val="nil"/>
                    <w:right w:val="nil"/>
                  </w:tcBorders>
                  <w:noWrap/>
                  <w:vAlign w:val="bottom"/>
                  <w:hideMark/>
                </w:tcPr>
                <w:p w14:paraId="79A4F84C" w14:textId="77777777" w:rsidR="009252C8" w:rsidRPr="00FE7511" w:rsidRDefault="009252C8" w:rsidP="00E12356">
                  <w:pPr>
                    <w:pStyle w:val="Table"/>
                    <w:framePr w:hSpace="180" w:wrap="around" w:vAnchor="text" w:hAnchor="margin" w:y="51"/>
                  </w:pPr>
                  <w:proofErr w:type="spellStart"/>
                  <w:r w:rsidRPr="00FE7511">
                    <w:t>Pinchi</w:t>
                  </w:r>
                  <w:proofErr w:type="spellEnd"/>
                  <w:r w:rsidRPr="00FE7511">
                    <w:t xml:space="preserve"> Creek (45547)</w:t>
                  </w:r>
                </w:p>
                <w:p w14:paraId="48D680D5" w14:textId="77777777" w:rsidR="009252C8" w:rsidRPr="00FE7511" w:rsidRDefault="009252C8" w:rsidP="00E12356">
                  <w:pPr>
                    <w:pStyle w:val="Table"/>
                    <w:framePr w:hSpace="180" w:wrap="around" w:vAnchor="text" w:hAnchor="margin" w:y="51"/>
                  </w:pPr>
                </w:p>
              </w:tc>
            </w:tr>
            <w:tr w:rsidR="009252C8" w:rsidRPr="00FE7511" w14:paraId="07F111A4" w14:textId="77777777">
              <w:trPr>
                <w:trHeight w:val="297"/>
              </w:trPr>
              <w:tc>
                <w:tcPr>
                  <w:tcW w:w="3113" w:type="dxa"/>
                  <w:tcBorders>
                    <w:top w:val="nil"/>
                    <w:left w:val="nil"/>
                    <w:bottom w:val="nil"/>
                    <w:right w:val="nil"/>
                  </w:tcBorders>
                  <w:noWrap/>
                  <w:vAlign w:val="bottom"/>
                  <w:hideMark/>
                </w:tcPr>
                <w:p w14:paraId="2C47C99B" w14:textId="77777777" w:rsidR="009252C8" w:rsidRPr="00FE7511" w:rsidRDefault="009252C8" w:rsidP="00E12356">
                  <w:pPr>
                    <w:pStyle w:val="Table"/>
                    <w:framePr w:hSpace="180" w:wrap="around" w:vAnchor="text" w:hAnchor="margin" w:y="51"/>
                  </w:pPr>
                  <w:proofErr w:type="spellStart"/>
                  <w:r w:rsidRPr="00FE7511">
                    <w:t>Stellako</w:t>
                  </w:r>
                  <w:proofErr w:type="spellEnd"/>
                  <w:r w:rsidRPr="00FE7511">
                    <w:t xml:space="preserve"> River (46021)</w:t>
                  </w:r>
                </w:p>
                <w:p w14:paraId="590DF807" w14:textId="77777777" w:rsidR="009252C8" w:rsidRPr="00FE7511" w:rsidRDefault="009252C8" w:rsidP="00E12356">
                  <w:pPr>
                    <w:pStyle w:val="Table"/>
                    <w:framePr w:hSpace="180" w:wrap="around" w:vAnchor="text" w:hAnchor="margin" w:y="51"/>
                  </w:pPr>
                </w:p>
              </w:tc>
            </w:tr>
            <w:tr w:rsidR="009252C8" w:rsidRPr="00FE7511" w14:paraId="570147A0" w14:textId="77777777">
              <w:trPr>
                <w:trHeight w:val="297"/>
              </w:trPr>
              <w:tc>
                <w:tcPr>
                  <w:tcW w:w="3113" w:type="dxa"/>
                  <w:tcBorders>
                    <w:top w:val="nil"/>
                    <w:left w:val="nil"/>
                    <w:bottom w:val="nil"/>
                    <w:right w:val="nil"/>
                  </w:tcBorders>
                  <w:noWrap/>
                  <w:vAlign w:val="bottom"/>
                  <w:hideMark/>
                </w:tcPr>
                <w:p w14:paraId="463E8609" w14:textId="77777777" w:rsidR="009252C8" w:rsidRPr="00FE7511" w:rsidRDefault="009252C8" w:rsidP="00E12356">
                  <w:pPr>
                    <w:pStyle w:val="Table"/>
                    <w:framePr w:hSpace="180" w:wrap="around" w:vAnchor="text" w:hAnchor="margin" w:y="51"/>
                  </w:pPr>
                  <w:proofErr w:type="spellStart"/>
                  <w:r w:rsidRPr="00FE7511">
                    <w:t>Tachie</w:t>
                  </w:r>
                  <w:proofErr w:type="spellEnd"/>
                  <w:r w:rsidRPr="00FE7511">
                    <w:t xml:space="preserve"> River (45550)</w:t>
                  </w:r>
                </w:p>
                <w:p w14:paraId="67A8EFB8" w14:textId="77777777" w:rsidR="009252C8" w:rsidRPr="00FE7511" w:rsidRDefault="009252C8" w:rsidP="00E12356">
                  <w:pPr>
                    <w:pStyle w:val="Table"/>
                    <w:framePr w:hSpace="180" w:wrap="around" w:vAnchor="text" w:hAnchor="margin" w:y="51"/>
                  </w:pPr>
                </w:p>
              </w:tc>
            </w:tr>
            <w:tr w:rsidR="009252C8" w:rsidRPr="00FE7511" w14:paraId="11CA6784" w14:textId="77777777">
              <w:trPr>
                <w:trHeight w:val="297"/>
              </w:trPr>
              <w:tc>
                <w:tcPr>
                  <w:tcW w:w="3113" w:type="dxa"/>
                  <w:tcBorders>
                    <w:top w:val="nil"/>
                    <w:left w:val="nil"/>
                    <w:bottom w:val="nil"/>
                    <w:right w:val="nil"/>
                  </w:tcBorders>
                  <w:noWrap/>
                  <w:vAlign w:val="bottom"/>
                  <w:hideMark/>
                </w:tcPr>
                <w:p w14:paraId="6725A089" w14:textId="77777777" w:rsidR="009252C8" w:rsidRPr="00FE7511" w:rsidRDefault="009252C8" w:rsidP="00E12356">
                  <w:pPr>
                    <w:pStyle w:val="Table"/>
                    <w:framePr w:hSpace="180" w:wrap="around" w:vAnchor="text" w:hAnchor="margin" w:y="51"/>
                  </w:pPr>
                  <w:proofErr w:type="spellStart"/>
                  <w:r w:rsidRPr="00FE7511">
                    <w:t>Taseko</w:t>
                  </w:r>
                  <w:proofErr w:type="spellEnd"/>
                  <w:r w:rsidRPr="00FE7511">
                    <w:t xml:space="preserve"> River (2507)</w:t>
                  </w:r>
                </w:p>
                <w:p w14:paraId="298C98B0" w14:textId="77777777" w:rsidR="009252C8" w:rsidRPr="00FE7511" w:rsidRDefault="009252C8" w:rsidP="00E12356">
                  <w:pPr>
                    <w:pStyle w:val="Table"/>
                    <w:framePr w:hSpace="180" w:wrap="around" w:vAnchor="text" w:hAnchor="margin" w:y="51"/>
                  </w:pPr>
                </w:p>
              </w:tc>
            </w:tr>
          </w:tbl>
          <w:p w14:paraId="1CF1E2AF" w14:textId="77777777" w:rsidR="009252C8" w:rsidRPr="00FE7511" w:rsidRDefault="009252C8" w:rsidP="009252C8">
            <w:pPr>
              <w:pStyle w:val="Table"/>
            </w:pPr>
          </w:p>
        </w:tc>
        <w:tc>
          <w:tcPr>
            <w:tcW w:w="2970" w:type="dxa"/>
            <w:tcBorders>
              <w:top w:val="single" w:sz="4" w:space="0" w:color="auto"/>
              <w:left w:val="single" w:sz="4" w:space="0" w:color="auto"/>
              <w:bottom w:val="single" w:sz="4" w:space="0" w:color="auto"/>
              <w:right w:val="single" w:sz="4" w:space="0" w:color="auto"/>
            </w:tcBorders>
          </w:tcPr>
          <w:p w14:paraId="0692221A" w14:textId="77777777" w:rsidR="009252C8" w:rsidRPr="00FE7511" w:rsidRDefault="009252C8" w:rsidP="009252C8">
            <w:pPr>
              <w:pStyle w:val="Table"/>
            </w:pPr>
            <w:r w:rsidRPr="00FE7511">
              <w:t>Quesnel River (468810)</w:t>
            </w:r>
          </w:p>
          <w:p w14:paraId="2F3300B6" w14:textId="77777777" w:rsidR="009252C8" w:rsidRPr="00FE7511" w:rsidRDefault="009252C8" w:rsidP="009252C8">
            <w:pPr>
              <w:pStyle w:val="Table"/>
            </w:pPr>
          </w:p>
        </w:tc>
        <w:tc>
          <w:tcPr>
            <w:tcW w:w="1800" w:type="dxa"/>
            <w:tcBorders>
              <w:top w:val="single" w:sz="4" w:space="0" w:color="auto"/>
              <w:left w:val="single" w:sz="4" w:space="0" w:color="auto"/>
              <w:bottom w:val="single" w:sz="4" w:space="0" w:color="auto"/>
              <w:right w:val="single" w:sz="4" w:space="0" w:color="auto"/>
            </w:tcBorders>
          </w:tcPr>
          <w:p w14:paraId="52AF019C" w14:textId="358F1A88" w:rsidR="009252C8" w:rsidRPr="00FE7511" w:rsidRDefault="009252C8" w:rsidP="009252C8">
            <w:pPr>
              <w:pStyle w:val="Table"/>
            </w:pPr>
            <w:r w:rsidRPr="00FE7511">
              <w:t>199</w:t>
            </w:r>
            <w:r w:rsidR="00874531">
              <w:t>9</w:t>
            </w:r>
            <w:r w:rsidRPr="00FE7511">
              <w:t>-2024</w:t>
            </w:r>
          </w:p>
        </w:tc>
      </w:tr>
      <w:tr w:rsidR="009252C8" w:rsidRPr="00FE7511" w14:paraId="658E4E42" w14:textId="77777777" w:rsidTr="005A1E9B">
        <w:tc>
          <w:tcPr>
            <w:tcW w:w="912" w:type="dxa"/>
            <w:tcBorders>
              <w:top w:val="single" w:sz="4" w:space="0" w:color="auto"/>
              <w:left w:val="single" w:sz="4" w:space="0" w:color="auto"/>
              <w:bottom w:val="single" w:sz="4" w:space="0" w:color="auto"/>
              <w:right w:val="single" w:sz="4" w:space="0" w:color="auto"/>
            </w:tcBorders>
          </w:tcPr>
          <w:p w14:paraId="3751FF85" w14:textId="77777777" w:rsidR="009252C8" w:rsidRPr="00FE7511" w:rsidRDefault="009252C8" w:rsidP="009252C8">
            <w:pPr>
              <w:pStyle w:val="Table"/>
            </w:pPr>
            <w:r w:rsidRPr="00FE7511">
              <w:t>CK-14</w:t>
            </w:r>
          </w:p>
        </w:tc>
        <w:tc>
          <w:tcPr>
            <w:tcW w:w="1243" w:type="dxa"/>
            <w:tcBorders>
              <w:top w:val="single" w:sz="4" w:space="0" w:color="auto"/>
              <w:left w:val="single" w:sz="4" w:space="0" w:color="auto"/>
              <w:bottom w:val="single" w:sz="4" w:space="0" w:color="auto"/>
              <w:right w:val="single" w:sz="4" w:space="0" w:color="auto"/>
            </w:tcBorders>
          </w:tcPr>
          <w:p w14:paraId="5FC46143" w14:textId="77777777" w:rsidR="009252C8" w:rsidRPr="00FE7511" w:rsidRDefault="009252C8" w:rsidP="009252C8">
            <w:pPr>
              <w:pStyle w:val="Table"/>
            </w:pPr>
            <w:r w:rsidRPr="00FE7511">
              <w:t>South Thompson SU 1.3</w:t>
            </w:r>
          </w:p>
        </w:tc>
        <w:tc>
          <w:tcPr>
            <w:tcW w:w="2790" w:type="dxa"/>
            <w:tcBorders>
              <w:top w:val="single" w:sz="4" w:space="0" w:color="auto"/>
              <w:left w:val="single" w:sz="4" w:space="0" w:color="auto"/>
              <w:bottom w:val="single" w:sz="4" w:space="0" w:color="auto"/>
              <w:right w:val="single" w:sz="4" w:space="0" w:color="auto"/>
            </w:tcBorders>
          </w:tcPr>
          <w:tbl>
            <w:tblPr>
              <w:tblW w:w="2502" w:type="dxa"/>
              <w:tblLayout w:type="fixed"/>
              <w:tblLook w:val="04A0" w:firstRow="1" w:lastRow="0" w:firstColumn="1" w:lastColumn="0" w:noHBand="0" w:noVBand="1"/>
            </w:tblPr>
            <w:tblGrid>
              <w:gridCol w:w="2502"/>
            </w:tblGrid>
            <w:tr w:rsidR="009252C8" w:rsidRPr="00FE7511" w14:paraId="2759389E" w14:textId="77777777">
              <w:trPr>
                <w:trHeight w:val="316"/>
              </w:trPr>
              <w:tc>
                <w:tcPr>
                  <w:tcW w:w="2502" w:type="dxa"/>
                  <w:tcBorders>
                    <w:top w:val="nil"/>
                    <w:left w:val="nil"/>
                    <w:bottom w:val="nil"/>
                    <w:right w:val="nil"/>
                  </w:tcBorders>
                  <w:noWrap/>
                  <w:vAlign w:val="bottom"/>
                  <w:hideMark/>
                </w:tcPr>
                <w:p w14:paraId="0BD44047" w14:textId="77777777" w:rsidR="009252C8" w:rsidRPr="00FE7511" w:rsidRDefault="009252C8" w:rsidP="00E12356">
                  <w:pPr>
                    <w:pStyle w:val="Table"/>
                    <w:framePr w:hSpace="180" w:wrap="around" w:vAnchor="text" w:hAnchor="margin" w:y="51"/>
                  </w:pPr>
                  <w:r w:rsidRPr="00FE7511">
                    <w:t>Eagle River (46366)</w:t>
                  </w:r>
                </w:p>
                <w:p w14:paraId="68B29DB6" w14:textId="77777777" w:rsidR="009252C8" w:rsidRPr="00FE7511" w:rsidRDefault="009252C8" w:rsidP="00E12356">
                  <w:pPr>
                    <w:pStyle w:val="Table"/>
                    <w:framePr w:hSpace="180" w:wrap="around" w:vAnchor="text" w:hAnchor="margin" w:y="51"/>
                  </w:pPr>
                </w:p>
              </w:tc>
            </w:tr>
            <w:tr w:rsidR="009252C8" w:rsidRPr="00FE7511" w14:paraId="6D5A0962" w14:textId="77777777">
              <w:trPr>
                <w:trHeight w:val="70"/>
              </w:trPr>
              <w:tc>
                <w:tcPr>
                  <w:tcW w:w="2502" w:type="dxa"/>
                  <w:tcBorders>
                    <w:top w:val="nil"/>
                    <w:left w:val="nil"/>
                    <w:bottom w:val="nil"/>
                    <w:right w:val="nil"/>
                  </w:tcBorders>
                  <w:noWrap/>
                  <w:vAlign w:val="bottom"/>
                  <w:hideMark/>
                </w:tcPr>
                <w:p w14:paraId="24DDD5A6" w14:textId="77777777" w:rsidR="009252C8" w:rsidRPr="00FE7511" w:rsidRDefault="009252C8" w:rsidP="00E12356">
                  <w:pPr>
                    <w:pStyle w:val="Table"/>
                    <w:framePr w:hSpace="180" w:wrap="around" w:vAnchor="text" w:hAnchor="margin" w:y="51"/>
                  </w:pPr>
                </w:p>
              </w:tc>
            </w:tr>
            <w:tr w:rsidR="009252C8" w:rsidRPr="00FE7511" w14:paraId="6C004B23" w14:textId="77777777">
              <w:trPr>
                <w:trHeight w:val="316"/>
              </w:trPr>
              <w:tc>
                <w:tcPr>
                  <w:tcW w:w="2502" w:type="dxa"/>
                  <w:tcBorders>
                    <w:top w:val="nil"/>
                    <w:left w:val="nil"/>
                    <w:bottom w:val="nil"/>
                    <w:right w:val="nil"/>
                  </w:tcBorders>
                  <w:noWrap/>
                  <w:vAlign w:val="bottom"/>
                  <w:hideMark/>
                </w:tcPr>
                <w:p w14:paraId="3226EAC4" w14:textId="77777777" w:rsidR="009252C8" w:rsidRPr="00FE7511" w:rsidRDefault="009252C8" w:rsidP="00E12356">
                  <w:pPr>
                    <w:pStyle w:val="Table"/>
                    <w:framePr w:hSpace="180" w:wrap="around" w:vAnchor="text" w:hAnchor="margin" w:y="51"/>
                  </w:pPr>
                  <w:r w:rsidRPr="00FE7511">
                    <w:t>Scotch Creek (46296)</w:t>
                  </w:r>
                </w:p>
                <w:p w14:paraId="1A0925EA" w14:textId="77777777" w:rsidR="009252C8" w:rsidRPr="00FE7511" w:rsidRDefault="009252C8" w:rsidP="00E12356">
                  <w:pPr>
                    <w:pStyle w:val="Table"/>
                    <w:framePr w:hSpace="180" w:wrap="around" w:vAnchor="text" w:hAnchor="margin" w:y="51"/>
                  </w:pPr>
                </w:p>
              </w:tc>
            </w:tr>
            <w:tr w:rsidR="009252C8" w:rsidRPr="00FE7511" w14:paraId="3A54917E" w14:textId="77777777">
              <w:trPr>
                <w:trHeight w:val="316"/>
              </w:trPr>
              <w:tc>
                <w:tcPr>
                  <w:tcW w:w="2502" w:type="dxa"/>
                  <w:tcBorders>
                    <w:top w:val="nil"/>
                    <w:left w:val="nil"/>
                    <w:bottom w:val="nil"/>
                    <w:right w:val="nil"/>
                  </w:tcBorders>
                  <w:noWrap/>
                  <w:vAlign w:val="bottom"/>
                  <w:hideMark/>
                </w:tcPr>
                <w:p w14:paraId="624F6257" w14:textId="77777777" w:rsidR="009252C8" w:rsidRPr="00FE7511" w:rsidRDefault="009252C8" w:rsidP="00E12356">
                  <w:pPr>
                    <w:pStyle w:val="Table"/>
                    <w:framePr w:hSpace="180" w:wrap="around" w:vAnchor="text" w:hAnchor="margin" w:y="51"/>
                  </w:pPr>
                  <w:r w:rsidRPr="00FE7511">
                    <w:t>Seymour River (46336)</w:t>
                  </w:r>
                </w:p>
                <w:p w14:paraId="1A7CA1B6" w14:textId="77777777" w:rsidR="009252C8" w:rsidRPr="00FE7511" w:rsidRDefault="009252C8" w:rsidP="00E12356">
                  <w:pPr>
                    <w:pStyle w:val="Table"/>
                    <w:framePr w:hSpace="180" w:wrap="around" w:vAnchor="text" w:hAnchor="margin" w:y="51"/>
                  </w:pPr>
                </w:p>
              </w:tc>
            </w:tr>
          </w:tbl>
          <w:p w14:paraId="595E6876" w14:textId="77777777" w:rsidR="009252C8" w:rsidRPr="00FE7511" w:rsidRDefault="009252C8" w:rsidP="009252C8">
            <w:pPr>
              <w:pStyle w:val="Table"/>
            </w:pPr>
          </w:p>
        </w:tc>
        <w:tc>
          <w:tcPr>
            <w:tcW w:w="2970" w:type="dxa"/>
            <w:tcBorders>
              <w:top w:val="single" w:sz="4" w:space="0" w:color="auto"/>
              <w:left w:val="single" w:sz="4" w:space="0" w:color="auto"/>
              <w:bottom w:val="single" w:sz="4" w:space="0" w:color="auto"/>
              <w:right w:val="single" w:sz="4" w:space="0" w:color="auto"/>
            </w:tcBorders>
          </w:tcPr>
          <w:p w14:paraId="15DA60F8" w14:textId="77777777" w:rsidR="009252C8" w:rsidRPr="00FE7511" w:rsidRDefault="009252C8" w:rsidP="009252C8">
            <w:pPr>
              <w:pStyle w:val="Table"/>
            </w:pPr>
            <w:r w:rsidRPr="00FE7511">
              <w:t>Salmon River (46407)</w:t>
            </w:r>
          </w:p>
        </w:tc>
        <w:tc>
          <w:tcPr>
            <w:tcW w:w="1800" w:type="dxa"/>
            <w:tcBorders>
              <w:top w:val="single" w:sz="4" w:space="0" w:color="auto"/>
              <w:left w:val="single" w:sz="4" w:space="0" w:color="auto"/>
              <w:bottom w:val="single" w:sz="4" w:space="0" w:color="auto"/>
              <w:right w:val="single" w:sz="4" w:space="0" w:color="auto"/>
            </w:tcBorders>
          </w:tcPr>
          <w:p w14:paraId="75C6C55C" w14:textId="77777777" w:rsidR="009252C8" w:rsidRPr="00FE7511" w:rsidRDefault="009252C8" w:rsidP="009252C8">
            <w:pPr>
              <w:pStyle w:val="Table"/>
            </w:pPr>
            <w:r w:rsidRPr="00FE7511">
              <w:t>1999-2024</w:t>
            </w:r>
          </w:p>
        </w:tc>
      </w:tr>
      <w:tr w:rsidR="009252C8" w:rsidRPr="00FE7511" w14:paraId="3441C49E" w14:textId="77777777" w:rsidTr="005A1E9B">
        <w:tc>
          <w:tcPr>
            <w:tcW w:w="912" w:type="dxa"/>
            <w:tcBorders>
              <w:top w:val="single" w:sz="4" w:space="0" w:color="auto"/>
              <w:left w:val="single" w:sz="4" w:space="0" w:color="auto"/>
              <w:bottom w:val="single" w:sz="4" w:space="0" w:color="auto"/>
              <w:right w:val="single" w:sz="4" w:space="0" w:color="auto"/>
            </w:tcBorders>
          </w:tcPr>
          <w:p w14:paraId="1F5D334A" w14:textId="77777777" w:rsidR="009252C8" w:rsidRPr="00FE7511" w:rsidRDefault="009252C8" w:rsidP="009252C8">
            <w:pPr>
              <w:pStyle w:val="Table"/>
            </w:pPr>
            <w:r w:rsidRPr="00FE7511">
              <w:lastRenderedPageBreak/>
              <w:t>CK-19</w:t>
            </w:r>
          </w:p>
        </w:tc>
        <w:tc>
          <w:tcPr>
            <w:tcW w:w="1243" w:type="dxa"/>
            <w:tcBorders>
              <w:top w:val="single" w:sz="4" w:space="0" w:color="auto"/>
              <w:left w:val="single" w:sz="4" w:space="0" w:color="auto"/>
              <w:bottom w:val="single" w:sz="4" w:space="0" w:color="auto"/>
              <w:right w:val="single" w:sz="4" w:space="0" w:color="auto"/>
            </w:tcBorders>
          </w:tcPr>
          <w:p w14:paraId="55855448" w14:textId="77777777" w:rsidR="009252C8" w:rsidRPr="00FE7511" w:rsidRDefault="009252C8" w:rsidP="009252C8">
            <w:pPr>
              <w:pStyle w:val="Table"/>
            </w:pPr>
            <w:r w:rsidRPr="00FE7511">
              <w:t>North Thompson SU 1.3</w:t>
            </w:r>
          </w:p>
        </w:tc>
        <w:tc>
          <w:tcPr>
            <w:tcW w:w="2790" w:type="dxa"/>
            <w:tcBorders>
              <w:top w:val="single" w:sz="4" w:space="0" w:color="auto"/>
              <w:left w:val="single" w:sz="4" w:space="0" w:color="auto"/>
              <w:bottom w:val="single" w:sz="4" w:space="0" w:color="auto"/>
              <w:right w:val="single" w:sz="4" w:space="0" w:color="auto"/>
            </w:tcBorders>
          </w:tcPr>
          <w:tbl>
            <w:tblPr>
              <w:tblW w:w="3201" w:type="dxa"/>
              <w:tblLayout w:type="fixed"/>
              <w:tblLook w:val="04A0" w:firstRow="1" w:lastRow="0" w:firstColumn="1" w:lastColumn="0" w:noHBand="0" w:noVBand="1"/>
            </w:tblPr>
            <w:tblGrid>
              <w:gridCol w:w="3201"/>
            </w:tblGrid>
            <w:tr w:rsidR="009252C8" w:rsidRPr="00FE7511" w14:paraId="08CBEA4F" w14:textId="77777777">
              <w:trPr>
                <w:trHeight w:val="290"/>
              </w:trPr>
              <w:tc>
                <w:tcPr>
                  <w:tcW w:w="3201" w:type="dxa"/>
                  <w:tcBorders>
                    <w:top w:val="nil"/>
                    <w:left w:val="nil"/>
                    <w:bottom w:val="nil"/>
                    <w:right w:val="nil"/>
                  </w:tcBorders>
                  <w:noWrap/>
                  <w:vAlign w:val="bottom"/>
                  <w:hideMark/>
                </w:tcPr>
                <w:p w14:paraId="76FF230C" w14:textId="77777777" w:rsidR="009252C8" w:rsidRPr="00FE7511" w:rsidRDefault="009252C8" w:rsidP="00E12356">
                  <w:pPr>
                    <w:pStyle w:val="Table"/>
                    <w:framePr w:hSpace="180" w:wrap="around" w:vAnchor="text" w:hAnchor="margin" w:y="51"/>
                  </w:pPr>
                  <w:r w:rsidRPr="00FE7511">
                    <w:t>Barriere River (46608)</w:t>
                  </w:r>
                </w:p>
                <w:p w14:paraId="34F07BD8" w14:textId="77777777" w:rsidR="009252C8" w:rsidRPr="00FE7511" w:rsidRDefault="009252C8" w:rsidP="00E12356">
                  <w:pPr>
                    <w:pStyle w:val="Table"/>
                    <w:framePr w:hSpace="180" w:wrap="around" w:vAnchor="text" w:hAnchor="margin" w:y="51"/>
                  </w:pPr>
                </w:p>
              </w:tc>
            </w:tr>
            <w:tr w:rsidR="009252C8" w:rsidRPr="00FE7511" w14:paraId="2CE80041" w14:textId="77777777">
              <w:trPr>
                <w:trHeight w:val="290"/>
              </w:trPr>
              <w:tc>
                <w:tcPr>
                  <w:tcW w:w="3201" w:type="dxa"/>
                  <w:tcBorders>
                    <w:top w:val="nil"/>
                    <w:left w:val="nil"/>
                    <w:bottom w:val="nil"/>
                    <w:right w:val="nil"/>
                  </w:tcBorders>
                  <w:noWrap/>
                  <w:vAlign w:val="bottom"/>
                  <w:hideMark/>
                </w:tcPr>
                <w:p w14:paraId="11E88E33" w14:textId="77777777" w:rsidR="009252C8" w:rsidRPr="00FE7511" w:rsidRDefault="009252C8" w:rsidP="00E12356">
                  <w:pPr>
                    <w:pStyle w:val="Table"/>
                    <w:framePr w:hSpace="180" w:wrap="around" w:vAnchor="text" w:hAnchor="margin" w:y="51"/>
                  </w:pPr>
                  <w:r w:rsidRPr="00FE7511">
                    <w:t>Clearwater River (46688)</w:t>
                  </w:r>
                </w:p>
                <w:p w14:paraId="21A40888" w14:textId="77777777" w:rsidR="009252C8" w:rsidRPr="00FE7511" w:rsidRDefault="009252C8" w:rsidP="00E12356">
                  <w:pPr>
                    <w:pStyle w:val="Table"/>
                    <w:framePr w:hSpace="180" w:wrap="around" w:vAnchor="text" w:hAnchor="margin" w:y="51"/>
                  </w:pPr>
                </w:p>
              </w:tc>
            </w:tr>
            <w:tr w:rsidR="009252C8" w:rsidRPr="00FE7511" w14:paraId="0EF5D524" w14:textId="77777777">
              <w:trPr>
                <w:trHeight w:val="290"/>
              </w:trPr>
              <w:tc>
                <w:tcPr>
                  <w:tcW w:w="3201" w:type="dxa"/>
                  <w:tcBorders>
                    <w:top w:val="nil"/>
                    <w:left w:val="nil"/>
                    <w:bottom w:val="nil"/>
                    <w:right w:val="nil"/>
                  </w:tcBorders>
                  <w:noWrap/>
                  <w:vAlign w:val="bottom"/>
                  <w:hideMark/>
                </w:tcPr>
                <w:p w14:paraId="5B5E95F4" w14:textId="77777777" w:rsidR="009252C8" w:rsidRPr="00FE7511" w:rsidRDefault="009252C8" w:rsidP="00E12356">
                  <w:pPr>
                    <w:pStyle w:val="Table"/>
                    <w:framePr w:hSpace="180" w:wrap="around" w:vAnchor="text" w:hAnchor="margin" w:y="51"/>
                  </w:pPr>
                  <w:r w:rsidRPr="00FE7511">
                    <w:t>Lemieux Creek (46648)</w:t>
                  </w:r>
                </w:p>
                <w:p w14:paraId="56AB9166" w14:textId="77777777" w:rsidR="009252C8" w:rsidRPr="00FE7511" w:rsidRDefault="009252C8" w:rsidP="00E12356">
                  <w:pPr>
                    <w:pStyle w:val="Table"/>
                    <w:framePr w:hSpace="180" w:wrap="around" w:vAnchor="text" w:hAnchor="margin" w:y="51"/>
                  </w:pPr>
                </w:p>
              </w:tc>
            </w:tr>
            <w:tr w:rsidR="009252C8" w:rsidRPr="00FE7511" w14:paraId="28022145" w14:textId="77777777">
              <w:trPr>
                <w:trHeight w:val="290"/>
              </w:trPr>
              <w:tc>
                <w:tcPr>
                  <w:tcW w:w="3201" w:type="dxa"/>
                  <w:tcBorders>
                    <w:top w:val="nil"/>
                    <w:left w:val="nil"/>
                    <w:bottom w:val="nil"/>
                    <w:right w:val="nil"/>
                  </w:tcBorders>
                  <w:noWrap/>
                  <w:vAlign w:val="bottom"/>
                  <w:hideMark/>
                </w:tcPr>
                <w:p w14:paraId="07FE8CD0" w14:textId="77777777" w:rsidR="009252C8" w:rsidRPr="00FE7511" w:rsidRDefault="009252C8" w:rsidP="00E12356">
                  <w:pPr>
                    <w:pStyle w:val="Table"/>
                    <w:framePr w:hSpace="180" w:wrap="around" w:vAnchor="text" w:hAnchor="margin" w:y="51"/>
                  </w:pPr>
                  <w:r w:rsidRPr="00FE7511">
                    <w:t>Mahood River (46708)</w:t>
                  </w:r>
                </w:p>
                <w:p w14:paraId="4B6CCD05" w14:textId="77777777" w:rsidR="009252C8" w:rsidRPr="00FE7511" w:rsidRDefault="009252C8" w:rsidP="00E12356">
                  <w:pPr>
                    <w:pStyle w:val="Table"/>
                    <w:framePr w:hSpace="180" w:wrap="around" w:vAnchor="text" w:hAnchor="margin" w:y="51"/>
                  </w:pPr>
                </w:p>
              </w:tc>
            </w:tr>
            <w:tr w:rsidR="009252C8" w:rsidRPr="00FE7511" w14:paraId="0063F06D" w14:textId="77777777">
              <w:trPr>
                <w:trHeight w:val="290"/>
              </w:trPr>
              <w:tc>
                <w:tcPr>
                  <w:tcW w:w="3201" w:type="dxa"/>
                  <w:tcBorders>
                    <w:top w:val="nil"/>
                    <w:left w:val="nil"/>
                    <w:bottom w:val="nil"/>
                    <w:right w:val="nil"/>
                  </w:tcBorders>
                  <w:noWrap/>
                  <w:vAlign w:val="bottom"/>
                  <w:hideMark/>
                </w:tcPr>
                <w:p w14:paraId="74C30F7B" w14:textId="77777777" w:rsidR="009252C8" w:rsidRPr="00FE7511" w:rsidRDefault="009252C8" w:rsidP="00E12356">
                  <w:pPr>
                    <w:pStyle w:val="Table"/>
                    <w:framePr w:hSpace="180" w:wrap="around" w:vAnchor="text" w:hAnchor="margin" w:y="51"/>
                  </w:pPr>
                  <w:r w:rsidRPr="00FE7511">
                    <w:t>Raft River (46718)</w:t>
                  </w:r>
                </w:p>
                <w:p w14:paraId="7A35E375" w14:textId="77777777" w:rsidR="009252C8" w:rsidRPr="00FE7511" w:rsidRDefault="009252C8" w:rsidP="00E12356">
                  <w:pPr>
                    <w:pStyle w:val="Table"/>
                    <w:framePr w:hSpace="180" w:wrap="around" w:vAnchor="text" w:hAnchor="margin" w:y="51"/>
                  </w:pPr>
                </w:p>
              </w:tc>
            </w:tr>
          </w:tbl>
          <w:p w14:paraId="150B2EE3" w14:textId="77777777" w:rsidR="009252C8" w:rsidRPr="00FE7511" w:rsidRDefault="009252C8" w:rsidP="009252C8">
            <w:pPr>
              <w:pStyle w:val="Table"/>
            </w:pPr>
          </w:p>
        </w:tc>
        <w:tc>
          <w:tcPr>
            <w:tcW w:w="2970" w:type="dxa"/>
            <w:tcBorders>
              <w:top w:val="single" w:sz="4" w:space="0" w:color="auto"/>
              <w:left w:val="single" w:sz="4" w:space="0" w:color="auto"/>
              <w:bottom w:val="single" w:sz="4" w:space="0" w:color="auto"/>
              <w:right w:val="single" w:sz="4" w:space="0" w:color="auto"/>
            </w:tcBorders>
          </w:tcPr>
          <w:p w14:paraId="69127129" w14:textId="77777777" w:rsidR="009252C8" w:rsidRPr="00FE7511" w:rsidRDefault="009252C8" w:rsidP="009252C8">
            <w:pPr>
              <w:pStyle w:val="Table"/>
            </w:pPr>
          </w:p>
        </w:tc>
        <w:tc>
          <w:tcPr>
            <w:tcW w:w="1800" w:type="dxa"/>
            <w:tcBorders>
              <w:top w:val="single" w:sz="4" w:space="0" w:color="auto"/>
              <w:left w:val="single" w:sz="4" w:space="0" w:color="auto"/>
              <w:bottom w:val="single" w:sz="4" w:space="0" w:color="auto"/>
              <w:right w:val="single" w:sz="4" w:space="0" w:color="auto"/>
            </w:tcBorders>
          </w:tcPr>
          <w:p w14:paraId="038C3108" w14:textId="77777777" w:rsidR="009252C8" w:rsidRPr="00FE7511" w:rsidRDefault="009252C8" w:rsidP="005A1E9B">
            <w:pPr>
              <w:pStyle w:val="Table"/>
              <w:keepNext/>
            </w:pPr>
            <w:r w:rsidRPr="00FE7511">
              <w:t>1996-2024</w:t>
            </w:r>
          </w:p>
        </w:tc>
      </w:tr>
    </w:tbl>
    <w:p w14:paraId="6E1E0924" w14:textId="0BC901C5" w:rsidR="00703B21" w:rsidRPr="00A628CC" w:rsidRDefault="008F04F7" w:rsidP="00703B21">
      <w:pPr>
        <w:pStyle w:val="Heading3"/>
      </w:pPr>
      <w:bookmarkStart w:id="133" w:name="_Toc230764067"/>
      <w:r>
        <w:lastRenderedPageBreak/>
        <w:t>B</w:t>
      </w:r>
      <w:r w:rsidR="00350645" w:rsidRPr="00A628CC">
        <w:t>.2</w:t>
      </w:r>
      <w:r w:rsidR="00703B21" w:rsidRPr="00A628CC">
        <w:t>.1 CK-05 Lower Fraser-Upper Pitt</w:t>
      </w:r>
      <w:bookmarkEnd w:id="133"/>
    </w:p>
    <w:p w14:paraId="4DBED490" w14:textId="152BDE94" w:rsidR="00580D08" w:rsidRPr="00FE7511" w:rsidRDefault="00E05B3F" w:rsidP="00580D08">
      <w:pPr>
        <w:keepNext/>
      </w:pPr>
      <w:r>
        <w:rPr>
          <w:noProof/>
        </w:rPr>
        <w:drawing>
          <wp:inline distT="0" distB="0" distL="0" distR="0" wp14:anchorId="599CAC77" wp14:editId="0F5DA09D">
            <wp:extent cx="5943600" cy="6339840"/>
            <wp:effectExtent l="0" t="0" r="0" b="3810"/>
            <wp:docPr id="35866915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69154" name="Picture 6" descr="A screenshot of a graph&#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3E9B7E63" w14:textId="3711B74E" w:rsidR="000B479C" w:rsidRDefault="00580D08" w:rsidP="00843271">
      <w:pPr>
        <w:pStyle w:val="Caption-Figure"/>
      </w:pPr>
      <w:r w:rsidRPr="00FE7511">
        <w:t xml:space="preserve">Figure </w:t>
      </w:r>
      <w:r w:rsidR="005D32BD">
        <w:t>B</w:t>
      </w:r>
      <w:r w:rsidR="000B4F37" w:rsidRPr="00FE7511">
        <w:t>.</w:t>
      </w:r>
      <w:r w:rsidRPr="00FE7511">
        <w:t>2.1: Metrics and Status for Lower Fraser Upper-Pitt SU 1.3 (CK-05). Panels on top show the four standard WSP metrics, calculated based on the available time series of spawner abundances. Bottom panel summarizes the status for each</w:t>
      </w:r>
      <w:r w:rsidR="00843271" w:rsidRPr="00FE7511">
        <w:t xml:space="preserve"> individual metric and shows the resulting WSP rapid status for the CU with a confidence rating. If integrated WSP status assessments have been completed for this CU, they are shown on the last row (</w:t>
      </w:r>
      <w:proofErr w:type="spellStart"/>
      <w:r w:rsidR="00843271" w:rsidRPr="00FE7511">
        <w:t>IntStatus</w:t>
      </w:r>
      <w:proofErr w:type="spellEnd"/>
      <w:r w:rsidR="00843271" w:rsidRPr="00FE7511">
        <w:t>). Note that metric benchmarks may differ from decision tree thresholds, since thresholds approximate the status determination process from past WSP integrated status assessments.</w:t>
      </w:r>
      <w:r w:rsidR="000B479C">
        <w:br w:type="page"/>
      </w:r>
    </w:p>
    <w:p w14:paraId="13924811" w14:textId="09F63DC8" w:rsidR="00F312BE" w:rsidRPr="00FE7511" w:rsidRDefault="00F312BE" w:rsidP="00A628CC">
      <w:pPr>
        <w:pStyle w:val="Caption-Figure"/>
      </w:pPr>
      <w:r w:rsidRPr="00FE7511">
        <w:lastRenderedPageBreak/>
        <w:t xml:space="preserve">Table </w:t>
      </w:r>
      <w:r w:rsidR="005D32BD">
        <w:t>B</w:t>
      </w:r>
      <w:r w:rsidR="004B7FE9" w:rsidRPr="00FE7511">
        <w:t>.2.3.</w:t>
      </w:r>
      <w:r w:rsidRPr="00FE7511">
        <w:t xml:space="preserve"> Decision tree path given data and metric values for the Lower Fraser-Upper Pitt SU 1.3 in 2024; this aligns with Figure </w:t>
      </w:r>
      <w:r w:rsidR="0081479F">
        <w:t>B.2.1</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312BE" w:rsidRPr="00FE7511" w14:paraId="000833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DE364E0" w14:textId="77777777" w:rsidR="00F312BE" w:rsidRPr="00FE7511" w:rsidRDefault="00F312BE" w:rsidP="00A628CC">
            <w:pPr>
              <w:pStyle w:val="Table"/>
            </w:pPr>
            <w:r w:rsidRPr="00FE7511">
              <w:t>Node</w:t>
            </w:r>
          </w:p>
        </w:tc>
        <w:tc>
          <w:tcPr>
            <w:tcW w:w="2160" w:type="dxa"/>
          </w:tcPr>
          <w:p w14:paraId="47A1E820" w14:textId="77777777" w:rsidR="00F312BE" w:rsidRPr="00FE7511" w:rsidRDefault="00F312BE"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1890" w:type="dxa"/>
          </w:tcPr>
          <w:p w14:paraId="2952EC1E" w14:textId="77777777" w:rsidR="00F312BE" w:rsidRPr="00FE7511" w:rsidRDefault="00F312BE"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2535" w:type="dxa"/>
          </w:tcPr>
          <w:p w14:paraId="6D39023A" w14:textId="77777777" w:rsidR="00F312BE" w:rsidRPr="00FE7511" w:rsidRDefault="00F312BE"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870" w:type="dxa"/>
          </w:tcPr>
          <w:p w14:paraId="3F176847" w14:textId="77777777" w:rsidR="00F312BE" w:rsidRPr="00FE7511" w:rsidRDefault="00F312BE"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F312BE" w:rsidRPr="00FE7511" w14:paraId="0F6628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5A6C914" w14:textId="77777777" w:rsidR="00F312BE" w:rsidRPr="00FE7511" w:rsidRDefault="00F312BE" w:rsidP="00A628CC">
            <w:pPr>
              <w:pStyle w:val="Table"/>
            </w:pPr>
            <w:r w:rsidRPr="00FE7511">
              <w:t>1</w:t>
            </w:r>
          </w:p>
        </w:tc>
        <w:tc>
          <w:tcPr>
            <w:tcW w:w="2160" w:type="dxa"/>
          </w:tcPr>
          <w:p w14:paraId="7A7CE5BF"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1890" w:type="dxa"/>
          </w:tcPr>
          <w:p w14:paraId="2486C3EE"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2535" w:type="dxa"/>
          </w:tcPr>
          <w:p w14:paraId="61173888"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p>
        </w:tc>
        <w:tc>
          <w:tcPr>
            <w:tcW w:w="1870" w:type="dxa"/>
          </w:tcPr>
          <w:p w14:paraId="52E0A6A7"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F312BE" w:rsidRPr="00FE7511" w14:paraId="1B28A5A9" w14:textId="77777777">
        <w:tc>
          <w:tcPr>
            <w:cnfStyle w:val="001000000000" w:firstRow="0" w:lastRow="0" w:firstColumn="1" w:lastColumn="0" w:oddVBand="0" w:evenVBand="0" w:oddHBand="0" w:evenHBand="0" w:firstRowFirstColumn="0" w:firstRowLastColumn="0" w:lastRowFirstColumn="0" w:lastRowLastColumn="0"/>
            <w:tcW w:w="895" w:type="dxa"/>
          </w:tcPr>
          <w:p w14:paraId="5D1BCE05" w14:textId="77777777" w:rsidR="00F312BE" w:rsidRPr="00FE7511" w:rsidRDefault="00F312BE" w:rsidP="00A628CC">
            <w:pPr>
              <w:pStyle w:val="Table"/>
            </w:pPr>
            <w:r w:rsidRPr="00FE7511">
              <w:t>2</w:t>
            </w:r>
          </w:p>
        </w:tc>
        <w:tc>
          <w:tcPr>
            <w:tcW w:w="2160" w:type="dxa"/>
          </w:tcPr>
          <w:p w14:paraId="0EBB785A"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 xml:space="preserve">Relative Index </w:t>
            </w:r>
          </w:p>
        </w:tc>
        <w:tc>
          <w:tcPr>
            <w:tcW w:w="1890" w:type="dxa"/>
          </w:tcPr>
          <w:p w14:paraId="4904C2B3"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2535" w:type="dxa"/>
          </w:tcPr>
          <w:p w14:paraId="56AE3B19"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p>
        </w:tc>
        <w:tc>
          <w:tcPr>
            <w:tcW w:w="1870" w:type="dxa"/>
          </w:tcPr>
          <w:p w14:paraId="751E0166"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F312BE" w:rsidRPr="00FE7511" w14:paraId="6123A4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16804C3" w14:textId="77777777" w:rsidR="00F312BE" w:rsidRPr="00FE7511" w:rsidRDefault="00F312BE" w:rsidP="00A628CC">
            <w:pPr>
              <w:pStyle w:val="Table"/>
            </w:pPr>
            <w:r w:rsidRPr="00FE7511">
              <w:t>4</w:t>
            </w:r>
          </w:p>
        </w:tc>
        <w:tc>
          <w:tcPr>
            <w:tcW w:w="2160" w:type="dxa"/>
          </w:tcPr>
          <w:p w14:paraId="0E8B6171"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1890" w:type="dxa"/>
          </w:tcPr>
          <w:p w14:paraId="1425F329"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2535" w:type="dxa"/>
          </w:tcPr>
          <w:p w14:paraId="0EEE3956"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p>
        </w:tc>
        <w:tc>
          <w:tcPr>
            <w:tcW w:w="1870" w:type="dxa"/>
          </w:tcPr>
          <w:p w14:paraId="641A545F"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F312BE" w:rsidRPr="00FE7511" w14:paraId="7AD58EA9" w14:textId="77777777">
        <w:tc>
          <w:tcPr>
            <w:cnfStyle w:val="001000000000" w:firstRow="0" w:lastRow="0" w:firstColumn="1" w:lastColumn="0" w:oddVBand="0" w:evenVBand="0" w:oddHBand="0" w:evenHBand="0" w:firstRowFirstColumn="0" w:firstRowLastColumn="0" w:lastRowFirstColumn="0" w:lastRowLastColumn="0"/>
            <w:tcW w:w="895" w:type="dxa"/>
          </w:tcPr>
          <w:p w14:paraId="2F6D9EAE" w14:textId="77777777" w:rsidR="00F312BE" w:rsidRPr="00FE7511" w:rsidRDefault="00F312BE" w:rsidP="00A628CC">
            <w:pPr>
              <w:pStyle w:val="Table"/>
            </w:pPr>
            <w:r w:rsidRPr="00FE7511">
              <w:t>8</w:t>
            </w:r>
          </w:p>
        </w:tc>
        <w:tc>
          <w:tcPr>
            <w:tcW w:w="2160" w:type="dxa"/>
          </w:tcPr>
          <w:p w14:paraId="1B6D35AE"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1890" w:type="dxa"/>
          </w:tcPr>
          <w:p w14:paraId="47B11E17"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2535" w:type="dxa"/>
          </w:tcPr>
          <w:p w14:paraId="70DC35F0"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33</w:t>
            </w:r>
          </w:p>
        </w:tc>
        <w:tc>
          <w:tcPr>
            <w:tcW w:w="1870" w:type="dxa"/>
          </w:tcPr>
          <w:p w14:paraId="4B0E335F" w14:textId="77777777" w:rsidR="00F312BE" w:rsidRPr="00FE7511" w:rsidRDefault="00F312BE"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F312BE" w:rsidRPr="00FE7511" w14:paraId="06F57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DCEF0B6" w14:textId="77777777" w:rsidR="00F312BE" w:rsidRPr="00FE7511" w:rsidRDefault="00F312BE" w:rsidP="00A628CC">
            <w:pPr>
              <w:pStyle w:val="Table"/>
            </w:pPr>
            <w:r w:rsidRPr="00FE7511">
              <w:t>17</w:t>
            </w:r>
          </w:p>
        </w:tc>
        <w:tc>
          <w:tcPr>
            <w:tcW w:w="2160" w:type="dxa"/>
          </w:tcPr>
          <w:p w14:paraId="36F5781E"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1890" w:type="dxa"/>
          </w:tcPr>
          <w:p w14:paraId="020DF670"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p>
        </w:tc>
        <w:tc>
          <w:tcPr>
            <w:tcW w:w="2535" w:type="dxa"/>
          </w:tcPr>
          <w:p w14:paraId="6CB3CA80"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p>
        </w:tc>
        <w:tc>
          <w:tcPr>
            <w:tcW w:w="1870" w:type="dxa"/>
          </w:tcPr>
          <w:p w14:paraId="486C89F6" w14:textId="77777777" w:rsidR="00F312BE" w:rsidRPr="00FE7511" w:rsidRDefault="00F312BE" w:rsidP="00A628CC">
            <w:pPr>
              <w:pStyle w:val="Table"/>
              <w:cnfStyle w:val="000000100000" w:firstRow="0" w:lastRow="0" w:firstColumn="0" w:lastColumn="0" w:oddVBand="0" w:evenVBand="0" w:oddHBand="1" w:evenHBand="0" w:firstRowFirstColumn="0" w:firstRowLastColumn="0" w:lastRowFirstColumn="0" w:lastRowLastColumn="0"/>
            </w:pPr>
            <w:r w:rsidRPr="00FE7511">
              <w:t>RED, MEDIUM</w:t>
            </w:r>
          </w:p>
        </w:tc>
      </w:tr>
    </w:tbl>
    <w:p w14:paraId="7A31D092" w14:textId="4E57B8AC" w:rsidR="00DF1917" w:rsidRDefault="00DF1917" w:rsidP="00815245">
      <w:pPr>
        <w:pStyle w:val="BodyText"/>
        <w:rPr>
          <w:b/>
          <w:bCs/>
        </w:rPr>
      </w:pPr>
      <w:r>
        <w:rPr>
          <w:b/>
          <w:bCs/>
        </w:rPr>
        <w:t xml:space="preserve">Data Quality Filtering </w:t>
      </w:r>
    </w:p>
    <w:p w14:paraId="346D50C4" w14:textId="77777777" w:rsidR="00E532DF" w:rsidRDefault="00E532DF" w:rsidP="00E532DF">
      <w:pPr>
        <w:pStyle w:val="NormalWeb"/>
        <w:keepNext/>
      </w:pPr>
      <w:r>
        <w:rPr>
          <w:noProof/>
        </w:rPr>
        <w:drawing>
          <wp:inline distT="0" distB="0" distL="0" distR="0" wp14:anchorId="6B53A94E" wp14:editId="65AA6AAC">
            <wp:extent cx="6531519" cy="2260397"/>
            <wp:effectExtent l="0" t="0" r="3175" b="6985"/>
            <wp:docPr id="399409192" name="Picture 3994091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9192" name="Picture 399409192" descr="A screenshot of a computer&#10;&#10;AI-generated content may be incorrect."/>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800" b="74734"/>
                    <a:stretch/>
                  </pic:blipFill>
                  <pic:spPr bwMode="auto">
                    <a:xfrm>
                      <a:off x="0" y="0"/>
                      <a:ext cx="6537828" cy="2262580"/>
                    </a:xfrm>
                    <a:prstGeom prst="rect">
                      <a:avLst/>
                    </a:prstGeom>
                    <a:noFill/>
                    <a:ln>
                      <a:noFill/>
                    </a:ln>
                    <a:extLst>
                      <a:ext uri="{53640926-AAD7-44D8-BBD7-CCE9431645EC}">
                        <a14:shadowObscured xmlns:a14="http://schemas.microsoft.com/office/drawing/2010/main"/>
                      </a:ext>
                    </a:extLst>
                  </pic:spPr>
                </pic:pic>
              </a:graphicData>
            </a:graphic>
          </wp:inline>
        </w:drawing>
      </w:r>
    </w:p>
    <w:p w14:paraId="5B0FBB4B" w14:textId="290E2D32" w:rsidR="00DF1917" w:rsidRPr="00E532DF" w:rsidRDefault="00E532DF" w:rsidP="00E532DF">
      <w:pPr>
        <w:pStyle w:val="Caption-Figure"/>
      </w:pPr>
      <w:r w:rsidRPr="00E532DF">
        <w:t>Figure</w:t>
      </w:r>
      <w:r w:rsidR="005D32BD">
        <w:t xml:space="preserve"> B.2.2</w:t>
      </w:r>
      <w:r w:rsidRPr="00E532DF">
        <w:t xml:space="preserve">. WSP Rapid Status Assessment data quality filtering summary for </w:t>
      </w:r>
      <w:r>
        <w:t>Lower Fraser River – Upper Pitt Summer</w:t>
      </w:r>
      <w:r w:rsidRPr="00E532DF">
        <w:t xml:space="preserve"> 1.3 (CK-</w:t>
      </w:r>
      <w:r>
        <w:t>05</w:t>
      </w:r>
      <w:r w:rsidRPr="00E532DF">
        <w:t xml:space="preserve">). </w:t>
      </w:r>
      <w:r w:rsidR="00190FB4" w:rsidRPr="00190FB4">
        <w:rPr>
          <w:iCs/>
        </w:rPr>
        <w:t>The grey dashed line indicates the assigned start year for the rapid status assessment time series (</w:t>
      </w:r>
      <w:r w:rsidR="00F740CC">
        <w:rPr>
          <w:iCs/>
        </w:rPr>
        <w:t>2002</w:t>
      </w:r>
      <w:r w:rsidR="00190FB4" w:rsidRPr="00190FB4">
        <w:rPr>
          <w:iCs/>
        </w:rPr>
        <w:t xml:space="preserve">). </w:t>
      </w:r>
      <w:proofErr w:type="spellStart"/>
      <w:r w:rsidR="00190FB4" w:rsidRPr="00190FB4">
        <w:rPr>
          <w:iCs/>
        </w:rPr>
        <w:t>Enh</w:t>
      </w:r>
      <w:proofErr w:type="spellEnd"/>
      <w:r w:rsidR="00190FB4" w:rsidRPr="00190FB4">
        <w:rPr>
          <w:iCs/>
        </w:rPr>
        <w:t xml:space="preserve"> level indicates the enhancement Rank (H = high, M = Moderate, L = Low, U = Unknown), </w:t>
      </w:r>
      <w:proofErr w:type="spellStart"/>
      <w:r w:rsidR="00190FB4" w:rsidRPr="00190FB4">
        <w:rPr>
          <w:iCs/>
        </w:rPr>
        <w:t>popID</w:t>
      </w:r>
      <w:proofErr w:type="spellEnd"/>
      <w:r w:rsidR="00190FB4" w:rsidRPr="00190FB4">
        <w:rPr>
          <w:iCs/>
        </w:rPr>
        <w:t xml:space="preserve"> refers to the site population identification number in the </w:t>
      </w:r>
      <w:proofErr w:type="spellStart"/>
      <w:r w:rsidR="00190FB4" w:rsidRPr="00190FB4">
        <w:rPr>
          <w:iCs/>
        </w:rPr>
        <w:t>NuSEDS</w:t>
      </w:r>
      <w:proofErr w:type="spellEnd"/>
      <w:r w:rsidR="00190FB4" w:rsidRPr="00190FB4">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190FB4" w:rsidRPr="00190FB4">
        <w:rPr>
          <w:iCs/>
        </w:rPr>
        <w:t>NuSEDS</w:t>
      </w:r>
      <w:proofErr w:type="spellEnd"/>
      <w:r w:rsidR="00190FB4" w:rsidRPr="00190FB4">
        <w:rPr>
          <w:iCs/>
        </w:rPr>
        <w:t xml:space="preserve"> Types 1-2), light blue squares indicate years with moderate quality escapement estimates (</w:t>
      </w:r>
      <w:proofErr w:type="spellStart"/>
      <w:r w:rsidR="00190FB4" w:rsidRPr="00190FB4">
        <w:rPr>
          <w:iCs/>
        </w:rPr>
        <w:t>NuSEDS</w:t>
      </w:r>
      <w:proofErr w:type="spellEnd"/>
      <w:r w:rsidR="00190FB4" w:rsidRPr="00190FB4">
        <w:rPr>
          <w:iCs/>
        </w:rPr>
        <w:t xml:space="preserve"> Types 3-4), , red squares indicate years were gap filling was conducted, red open circles indicate years that were quality filtered (</w:t>
      </w:r>
      <w:proofErr w:type="spellStart"/>
      <w:r w:rsidR="00190FB4" w:rsidRPr="00190FB4">
        <w:rPr>
          <w:iCs/>
        </w:rPr>
        <w:t>NuSEDS</w:t>
      </w:r>
      <w:proofErr w:type="spellEnd"/>
      <w:r w:rsidR="00190FB4" w:rsidRPr="00190FB4">
        <w:rPr>
          <w:iCs/>
        </w:rPr>
        <w:t xml:space="preserve"> Types 5-6 or unknown).</w:t>
      </w:r>
    </w:p>
    <w:p w14:paraId="593B5900" w14:textId="38824F87" w:rsidR="000B4F37" w:rsidRPr="00FE7511" w:rsidRDefault="00815245" w:rsidP="00815245">
      <w:pPr>
        <w:pStyle w:val="BodyText"/>
        <w:rPr>
          <w:b/>
        </w:rPr>
      </w:pPr>
      <w:r w:rsidRPr="00A628CC">
        <w:rPr>
          <w:b/>
          <w:bCs/>
        </w:rPr>
        <w:t>Expert Consensus</w:t>
      </w:r>
    </w:p>
    <w:p w14:paraId="6386141B" w14:textId="70C55003" w:rsidR="006F4CB4" w:rsidRPr="00FE7511" w:rsidRDefault="006F4CB4" w:rsidP="006F4CB4">
      <w:r w:rsidRPr="00FE7511">
        <w:t>During the January 2025 expert review meeting, it was noted that the area currently surveyed (Blue Creek) does not represent the entire spawning distribution of the population. This area is also subject to drought conditions that may affect fish migration, however, while adjusting the confidence rating for this CU’s status was discussed, it was concluded that it should not be changed at this time.</w:t>
      </w:r>
    </w:p>
    <w:p w14:paraId="1FA374B3" w14:textId="77777777" w:rsidR="00815245" w:rsidRPr="00A628CC" w:rsidRDefault="00815245" w:rsidP="00A628CC">
      <w:pPr>
        <w:pStyle w:val="BodyText"/>
        <w:rPr>
          <w:b/>
          <w:bCs/>
        </w:rPr>
      </w:pPr>
    </w:p>
    <w:p w14:paraId="386C5AD0" w14:textId="76150738" w:rsidR="00350645" w:rsidRPr="00A628CC" w:rsidRDefault="005D32BD" w:rsidP="00350645">
      <w:pPr>
        <w:pStyle w:val="Heading3"/>
      </w:pPr>
      <w:bookmarkStart w:id="134" w:name="_Toc230764068"/>
      <w:r>
        <w:lastRenderedPageBreak/>
        <w:t>B</w:t>
      </w:r>
      <w:r w:rsidR="00350645" w:rsidRPr="00A628CC">
        <w:t>.2.2 CK-06 Lower Fraser</w:t>
      </w:r>
      <w:bookmarkEnd w:id="134"/>
      <w:r w:rsidR="00350645" w:rsidRPr="00A628CC">
        <w:t xml:space="preserve"> </w:t>
      </w:r>
    </w:p>
    <w:p w14:paraId="1631D201" w14:textId="4F0690D5" w:rsidR="0004719A" w:rsidRPr="00FE7511" w:rsidRDefault="005A4F85" w:rsidP="0004719A">
      <w:pPr>
        <w:keepNext/>
      </w:pPr>
      <w:r>
        <w:rPr>
          <w:noProof/>
        </w:rPr>
        <w:drawing>
          <wp:inline distT="0" distB="0" distL="0" distR="0" wp14:anchorId="54B98137" wp14:editId="4A6E952C">
            <wp:extent cx="5943600" cy="6339840"/>
            <wp:effectExtent l="0" t="0" r="0" b="3810"/>
            <wp:docPr id="114721893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18938" name="Picture 7" descr="A screenshot of a graph&#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168EB531" w14:textId="3B077F8C" w:rsidR="00867F7B" w:rsidRPr="00FE7511" w:rsidRDefault="0004719A" w:rsidP="00867F7B">
      <w:pPr>
        <w:pStyle w:val="Caption-Figure"/>
      </w:pPr>
      <w:r w:rsidRPr="00FE7511">
        <w:t xml:space="preserve">Figure </w:t>
      </w:r>
      <w:r w:rsidR="005D32BD">
        <w:t>B</w:t>
      </w:r>
      <w:r w:rsidR="007B37DA" w:rsidRPr="00FE7511">
        <w:t>.</w:t>
      </w:r>
      <w:r w:rsidRPr="00FE7511">
        <w:t>2.</w:t>
      </w:r>
      <w:r w:rsidR="005D32BD">
        <w:t>3</w:t>
      </w:r>
      <w:r w:rsidRPr="00FE7511">
        <w:t xml:space="preserve">: Metrics and Status for Lower Fraser River SU 1.3 (CK-06). Panels on top show the four standard WSP metrics, calculated based on the available time series of spawner abundances. Bottom panel summarizes the status for each </w:t>
      </w:r>
      <w:r w:rsidR="00867F7B" w:rsidRPr="00FE7511">
        <w:t>individual metric and shows the resulting WSP rapid status for the CU with a confidence rating. If integrated WSP status assessments have been completed for this CU, they are shown on the last row (</w:t>
      </w:r>
      <w:proofErr w:type="spellStart"/>
      <w:r w:rsidR="00867F7B" w:rsidRPr="00FE7511">
        <w:t>IntStatus</w:t>
      </w:r>
      <w:proofErr w:type="spellEnd"/>
      <w:r w:rsidR="00867F7B" w:rsidRPr="00FE7511">
        <w:t>). Note that metric benchmarks may differ from decision tree thresholds, since thresholds approximate the status determination process from past WSP integrated status assessments.</w:t>
      </w:r>
    </w:p>
    <w:p w14:paraId="009F4DFC" w14:textId="5FA9FA9F" w:rsidR="00153198" w:rsidRPr="00FE7511" w:rsidRDefault="000B479C" w:rsidP="00EE6813">
      <w:pPr>
        <w:pStyle w:val="BodyText"/>
        <w:rPr>
          <w:b/>
          <w:bCs/>
        </w:rPr>
      </w:pPr>
      <w:r>
        <w:rPr>
          <w:b/>
          <w:bCs/>
        </w:rPr>
        <w:br w:type="page"/>
      </w:r>
    </w:p>
    <w:p w14:paraId="1073D812" w14:textId="3F1D30F5" w:rsidR="000D73CF" w:rsidRDefault="000D73CF" w:rsidP="00EE6813">
      <w:pPr>
        <w:pStyle w:val="BodyText"/>
        <w:rPr>
          <w:b/>
          <w:bCs/>
        </w:rPr>
      </w:pPr>
      <w:r>
        <w:rPr>
          <w:b/>
          <w:bCs/>
        </w:rPr>
        <w:lastRenderedPageBreak/>
        <w:t xml:space="preserve">Data Quality Filtering </w:t>
      </w:r>
    </w:p>
    <w:p w14:paraId="36984E02" w14:textId="77777777" w:rsidR="004D5596" w:rsidRDefault="006A1A0F" w:rsidP="004D5596">
      <w:pPr>
        <w:pStyle w:val="NormalWeb"/>
        <w:keepNext/>
      </w:pPr>
      <w:r>
        <w:rPr>
          <w:noProof/>
        </w:rPr>
        <w:drawing>
          <wp:inline distT="0" distB="0" distL="0" distR="0" wp14:anchorId="64C775C7" wp14:editId="4B041758">
            <wp:extent cx="6378500" cy="2699309"/>
            <wp:effectExtent l="0" t="0" r="3810" b="6350"/>
            <wp:docPr id="866228000" name="Picture 1" descr="A screen 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8000" name="Picture 1" descr="A screen shot of a white sheet&#10;&#10;AI-generated content may be incorrect."/>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447" t="937" b="69583"/>
                    <a:stretch/>
                  </pic:blipFill>
                  <pic:spPr bwMode="auto">
                    <a:xfrm>
                      <a:off x="0" y="0"/>
                      <a:ext cx="6420140" cy="2716931"/>
                    </a:xfrm>
                    <a:prstGeom prst="rect">
                      <a:avLst/>
                    </a:prstGeom>
                    <a:noFill/>
                    <a:ln>
                      <a:noFill/>
                    </a:ln>
                    <a:extLst>
                      <a:ext uri="{53640926-AAD7-44D8-BBD7-CCE9431645EC}">
                        <a14:shadowObscured xmlns:a14="http://schemas.microsoft.com/office/drawing/2010/main"/>
                      </a:ext>
                    </a:extLst>
                  </pic:spPr>
                </pic:pic>
              </a:graphicData>
            </a:graphic>
          </wp:inline>
        </w:drawing>
      </w:r>
    </w:p>
    <w:p w14:paraId="78B148C6" w14:textId="44EECBAC" w:rsidR="000D73CF" w:rsidRPr="00E668B8" w:rsidRDefault="004D5596" w:rsidP="00E668B8">
      <w:pPr>
        <w:pStyle w:val="Caption-Figure"/>
      </w:pPr>
      <w:r w:rsidRPr="004D5596">
        <w:t>Figure</w:t>
      </w:r>
      <w:r w:rsidR="005D32BD">
        <w:t xml:space="preserve"> B.2.4.</w:t>
      </w:r>
      <w:r w:rsidRPr="004D5596">
        <w:t xml:space="preserve"> WSP Rapid Status Assessment data quality filtering summary</w:t>
      </w:r>
      <w:r w:rsidR="00EA3421">
        <w:t xml:space="preserve"> from 1975-2024</w:t>
      </w:r>
      <w:r w:rsidRPr="004D5596">
        <w:t xml:space="preserve"> for Lower Fraser River</w:t>
      </w:r>
      <w:r>
        <w:t xml:space="preserve"> </w:t>
      </w:r>
      <w:r w:rsidRPr="004D5596">
        <w:t>Summer 1.3 (CK-0</w:t>
      </w:r>
      <w:r w:rsidR="00E668B8">
        <w:t>6</w:t>
      </w:r>
      <w:r w:rsidRPr="004D5596">
        <w:t xml:space="preserve">). </w:t>
      </w:r>
      <w:r w:rsidR="00EA3421" w:rsidRPr="00EA3421">
        <w:rPr>
          <w:iCs/>
        </w:rPr>
        <w:t>The grey dashed line indicates the assigned start year for the rapid status assessment time series (200</w:t>
      </w:r>
      <w:r w:rsidR="00EA3421">
        <w:rPr>
          <w:iCs/>
        </w:rPr>
        <w:t>5</w:t>
      </w:r>
      <w:r w:rsidR="00EA3421" w:rsidRPr="00EA3421">
        <w:rPr>
          <w:iCs/>
        </w:rPr>
        <w:t xml:space="preserve">). </w:t>
      </w:r>
      <w:proofErr w:type="spellStart"/>
      <w:r w:rsidR="00EA3421" w:rsidRPr="00EA3421">
        <w:rPr>
          <w:iCs/>
        </w:rPr>
        <w:t>Enh</w:t>
      </w:r>
      <w:proofErr w:type="spellEnd"/>
      <w:r w:rsidR="00EA3421" w:rsidRPr="00EA3421">
        <w:rPr>
          <w:iCs/>
        </w:rPr>
        <w:t xml:space="preserve"> level indicates the enhancement Rank (H = high, M = Moderate, L = Low, U = Unknown), </w:t>
      </w:r>
      <w:proofErr w:type="spellStart"/>
      <w:r w:rsidR="00EA3421" w:rsidRPr="00EA3421">
        <w:rPr>
          <w:iCs/>
        </w:rPr>
        <w:t>popID</w:t>
      </w:r>
      <w:proofErr w:type="spellEnd"/>
      <w:r w:rsidR="00EA3421" w:rsidRPr="00EA3421">
        <w:rPr>
          <w:iCs/>
        </w:rPr>
        <w:t xml:space="preserve"> refers to the site population identification number in the </w:t>
      </w:r>
      <w:proofErr w:type="spellStart"/>
      <w:r w:rsidR="00EA3421" w:rsidRPr="00EA3421">
        <w:rPr>
          <w:iCs/>
        </w:rPr>
        <w:t>NuSEDS</w:t>
      </w:r>
      <w:proofErr w:type="spellEnd"/>
      <w:r w:rsidR="00EA3421" w:rsidRPr="00EA3421">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EA3421" w:rsidRPr="00EA3421">
        <w:rPr>
          <w:iCs/>
        </w:rPr>
        <w:t>NuSEDS</w:t>
      </w:r>
      <w:proofErr w:type="spellEnd"/>
      <w:r w:rsidR="00EA3421" w:rsidRPr="00EA3421">
        <w:rPr>
          <w:iCs/>
        </w:rPr>
        <w:t xml:space="preserve"> Types 1-2), light blue squares indicate years with moderate quality escapement estimates (</w:t>
      </w:r>
      <w:proofErr w:type="spellStart"/>
      <w:r w:rsidR="00EA3421" w:rsidRPr="00EA3421">
        <w:rPr>
          <w:iCs/>
        </w:rPr>
        <w:t>NuSEDS</w:t>
      </w:r>
      <w:proofErr w:type="spellEnd"/>
      <w:r w:rsidR="00EA3421" w:rsidRPr="00EA3421">
        <w:rPr>
          <w:iCs/>
        </w:rPr>
        <w:t xml:space="preserve"> Types 3-4), , red squares indicate years were gap filling was conducted, red open circles indicate years that were quality filtered (</w:t>
      </w:r>
      <w:proofErr w:type="spellStart"/>
      <w:r w:rsidR="00EA3421" w:rsidRPr="00EA3421">
        <w:rPr>
          <w:iCs/>
        </w:rPr>
        <w:t>NuSEDS</w:t>
      </w:r>
      <w:proofErr w:type="spellEnd"/>
      <w:r w:rsidR="00EA3421" w:rsidRPr="00EA3421">
        <w:rPr>
          <w:iCs/>
        </w:rPr>
        <w:t xml:space="preserve"> Types 5-6 or unknown).</w:t>
      </w:r>
    </w:p>
    <w:p w14:paraId="19B9A744" w14:textId="14A4C705" w:rsidR="00EE6813" w:rsidRPr="00FE7511" w:rsidRDefault="00EE6813" w:rsidP="00EE6813">
      <w:pPr>
        <w:pStyle w:val="BodyText"/>
        <w:rPr>
          <w:b/>
          <w:bCs/>
        </w:rPr>
      </w:pPr>
      <w:r w:rsidRPr="00A628CC">
        <w:rPr>
          <w:b/>
          <w:bCs/>
        </w:rPr>
        <w:t xml:space="preserve">Expert Consensus </w:t>
      </w:r>
    </w:p>
    <w:p w14:paraId="56D750DB" w14:textId="230FB59C" w:rsidR="00EE6813" w:rsidRPr="00FE7511" w:rsidRDefault="00153198" w:rsidP="00A628CC">
      <w:pPr>
        <w:rPr>
          <w:rFonts w:cstheme="minorHAnsi"/>
        </w:rPr>
      </w:pPr>
      <w:r w:rsidRPr="00FE7511">
        <w:rPr>
          <w:rFonts w:cstheme="minorHAnsi"/>
        </w:rPr>
        <w:t xml:space="preserve">During the January expert review meeting, it was discussed whether to apply absolute abundance metrics to this CU based on the confidence that there are less than 1,500 spawners. There was no strong agreement in favour of this change since there are many systems with no estimates available in this CU. A potential solution discussed was to modify the start year of the time series to include Cogburn, </w:t>
      </w:r>
      <w:proofErr w:type="spellStart"/>
      <w:r w:rsidRPr="00FE7511">
        <w:rPr>
          <w:rFonts w:cstheme="minorHAnsi"/>
        </w:rPr>
        <w:t>Tipella</w:t>
      </w:r>
      <w:proofErr w:type="spellEnd"/>
      <w:r w:rsidRPr="00FE7511">
        <w:rPr>
          <w:rFonts w:cstheme="minorHAnsi"/>
        </w:rPr>
        <w:t xml:space="preserve"> and </w:t>
      </w:r>
      <w:proofErr w:type="spellStart"/>
      <w:r w:rsidRPr="00FE7511">
        <w:rPr>
          <w:rFonts w:cstheme="minorHAnsi"/>
        </w:rPr>
        <w:t>Sloquet</w:t>
      </w:r>
      <w:proofErr w:type="spellEnd"/>
      <w:r w:rsidRPr="00FE7511">
        <w:rPr>
          <w:rFonts w:cstheme="minorHAnsi"/>
        </w:rPr>
        <w:t xml:space="preserve"> Creeks, however, this would shorten the overall timeseries. The status for 2024 remains data deficient because Chilliwack River is excluded due to high enhancement (Appendix </w:t>
      </w:r>
      <w:r w:rsidR="001A5D00">
        <w:rPr>
          <w:rFonts w:cstheme="minorHAnsi"/>
        </w:rPr>
        <w:t>F</w:t>
      </w:r>
      <w:r w:rsidR="00F548CE" w:rsidRPr="00FE7511">
        <w:rPr>
          <w:rFonts w:cstheme="minorHAnsi"/>
        </w:rPr>
        <w:t>.2</w:t>
      </w:r>
      <w:r w:rsidRPr="00FE7511">
        <w:rPr>
          <w:rFonts w:cstheme="minorHAnsi"/>
        </w:rPr>
        <w:t>) and there is not a long enough escapement time series available for Big Silver Creek to calculate trend metrics</w:t>
      </w:r>
      <w:r w:rsidR="003B766C" w:rsidRPr="00FE7511">
        <w:rPr>
          <w:rFonts w:cstheme="minorHAnsi"/>
        </w:rPr>
        <w:t>.</w:t>
      </w:r>
    </w:p>
    <w:p w14:paraId="287860CD" w14:textId="20613FDC" w:rsidR="00350645" w:rsidRPr="00A628CC" w:rsidRDefault="005D32BD" w:rsidP="00350645">
      <w:pPr>
        <w:pStyle w:val="Heading3"/>
      </w:pPr>
      <w:bookmarkStart w:id="135" w:name="_Toc230764069"/>
      <w:r>
        <w:lastRenderedPageBreak/>
        <w:t>B</w:t>
      </w:r>
      <w:r w:rsidR="00350645" w:rsidRPr="00A628CC">
        <w:t>.2.3. CK-09 Middle Fraser River – Portage</w:t>
      </w:r>
      <w:bookmarkEnd w:id="135"/>
      <w:r w:rsidR="00350645" w:rsidRPr="00A628CC">
        <w:t xml:space="preserve"> </w:t>
      </w:r>
    </w:p>
    <w:p w14:paraId="5C30AAF1" w14:textId="49EF16A4" w:rsidR="00DD404F" w:rsidRPr="00FE7511" w:rsidRDefault="005A4F85" w:rsidP="00DD404F">
      <w:pPr>
        <w:keepNext/>
      </w:pPr>
      <w:r>
        <w:rPr>
          <w:noProof/>
        </w:rPr>
        <w:drawing>
          <wp:inline distT="0" distB="0" distL="0" distR="0" wp14:anchorId="2DA988D4" wp14:editId="2AF66ADE">
            <wp:extent cx="5943600" cy="6339840"/>
            <wp:effectExtent l="0" t="0" r="0" b="3810"/>
            <wp:docPr id="1684069054"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69054" name="Picture 8" descr="A screenshot of a graph&#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6155103A" w14:textId="596CE1EB" w:rsidR="000B479C" w:rsidRDefault="00DD404F" w:rsidP="00091AD8">
      <w:pPr>
        <w:pStyle w:val="Caption-Figure"/>
      </w:pPr>
      <w:r w:rsidRPr="00FE7511">
        <w:t xml:space="preserve">Figure </w:t>
      </w:r>
      <w:r w:rsidR="005D32BD">
        <w:t>B</w:t>
      </w:r>
      <w:r w:rsidR="007B37DA" w:rsidRPr="00FE7511">
        <w:t>.</w:t>
      </w:r>
      <w:r w:rsidRPr="00FE7511">
        <w:t>2</w:t>
      </w:r>
      <w:r w:rsidR="005D32BD">
        <w:t>.5</w:t>
      </w:r>
      <w:r w:rsidRPr="00FE7511" w:rsidDel="005D32BD">
        <w:t>.</w:t>
      </w:r>
      <w:r w:rsidRPr="00FE7511">
        <w:t xml:space="preserve"> Metrics and Status Middle Fraser River – Portage FA 1.3 (CK-09). Panels on top show the four standard WSP metrics, calculated based on the available time series of spawner abundances. </w:t>
      </w:r>
      <w:r w:rsidR="00091AD8" w:rsidRPr="00FE7511">
        <w:t>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091AD8" w:rsidRPr="00FE7511">
        <w:t>IntStatus</w:t>
      </w:r>
      <w:proofErr w:type="spellEnd"/>
      <w:r w:rsidR="00091AD8" w:rsidRPr="00FE7511">
        <w:t>). Note that metric benchmarks may differ from decision tree thresholds, since thresholds approximate the status determination process from past WSP integrated status assessments.</w:t>
      </w:r>
      <w:r w:rsidR="000B479C">
        <w:br w:type="page"/>
      </w:r>
    </w:p>
    <w:p w14:paraId="0677EFD2" w14:textId="1C97EA82" w:rsidR="00DC553E" w:rsidRPr="00FE7511" w:rsidRDefault="00DC553E" w:rsidP="00A628CC">
      <w:pPr>
        <w:pStyle w:val="Caption-Table"/>
      </w:pPr>
      <w:r w:rsidRPr="00FE7511">
        <w:lastRenderedPageBreak/>
        <w:t xml:space="preserve">Table </w:t>
      </w:r>
      <w:r w:rsidR="005D32BD">
        <w:t>B</w:t>
      </w:r>
      <w:r w:rsidRPr="00FE7511">
        <w:t xml:space="preserve">.2.4. Decision tree path given data and metric values for the Middle Fraser River – Portage FA 1.3 in 2024; this aligns with Figure </w:t>
      </w:r>
      <w:r w:rsidR="0081479F">
        <w:t>B.2.5</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774"/>
        <w:gridCol w:w="2929"/>
        <w:gridCol w:w="2757"/>
        <w:gridCol w:w="1500"/>
        <w:gridCol w:w="1346"/>
      </w:tblGrid>
      <w:tr w:rsidR="00DC553E" w:rsidRPr="00FE7511" w14:paraId="2D91695B" w14:textId="77777777" w:rsidTr="00A628CC">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dxa"/>
          </w:tcPr>
          <w:p w14:paraId="4237F865" w14:textId="77777777" w:rsidR="00DC553E" w:rsidRPr="00FE7511" w:rsidRDefault="00DC553E" w:rsidP="00A628CC">
            <w:pPr>
              <w:pStyle w:val="Table"/>
            </w:pPr>
            <w:r w:rsidRPr="00FE7511">
              <w:t>Node</w:t>
            </w:r>
          </w:p>
        </w:tc>
        <w:tc>
          <w:tcPr>
            <w:tcW w:w="0" w:type="dxa"/>
          </w:tcPr>
          <w:p w14:paraId="784121DD" w14:textId="77777777" w:rsidR="00DC553E" w:rsidRPr="00FE7511" w:rsidRDefault="00DC553E"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0" w:type="dxa"/>
          </w:tcPr>
          <w:p w14:paraId="75BD200E" w14:textId="77777777" w:rsidR="00DC553E" w:rsidRPr="00FE7511" w:rsidRDefault="00DC553E"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0" w:type="dxa"/>
          </w:tcPr>
          <w:p w14:paraId="7383B431" w14:textId="77777777" w:rsidR="00DC553E" w:rsidRPr="00FE7511" w:rsidRDefault="00DC553E"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346" w:type="dxa"/>
          </w:tcPr>
          <w:p w14:paraId="1EA4A66D" w14:textId="77777777" w:rsidR="00DC553E" w:rsidRPr="00FE7511" w:rsidRDefault="00DC553E"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DC553E" w:rsidRPr="00FE7511" w14:paraId="0A05AA11" w14:textId="77777777" w:rsidTr="00A628CC">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774" w:type="dxa"/>
          </w:tcPr>
          <w:p w14:paraId="3E83A605" w14:textId="77777777" w:rsidR="00DC553E" w:rsidRPr="00FE7511" w:rsidRDefault="00DC553E" w:rsidP="00A628CC">
            <w:pPr>
              <w:pStyle w:val="Table"/>
            </w:pPr>
            <w:r w:rsidRPr="00FE7511">
              <w:t>1</w:t>
            </w:r>
          </w:p>
        </w:tc>
        <w:tc>
          <w:tcPr>
            <w:tcW w:w="2929" w:type="dxa"/>
          </w:tcPr>
          <w:p w14:paraId="5B84DF1D" w14:textId="77777777" w:rsidR="00DC553E" w:rsidRPr="00FE7511" w:rsidRDefault="00DC553E" w:rsidP="00A628CC">
            <w:pPr>
              <w:pStyle w:val="Table"/>
              <w:cnfStyle w:val="000000100000" w:firstRow="0" w:lastRow="0" w:firstColumn="0" w:lastColumn="0" w:oddVBand="0" w:evenVBand="0" w:oddHBand="1" w:evenHBand="0" w:firstRowFirstColumn="0" w:firstRowLastColumn="0" w:lastRowFirstColumn="0" w:lastRowLastColumn="0"/>
            </w:pPr>
            <w:r w:rsidRPr="00FE7511">
              <w:t>Absolute Abundance</w:t>
            </w:r>
          </w:p>
        </w:tc>
        <w:tc>
          <w:tcPr>
            <w:tcW w:w="2757" w:type="dxa"/>
          </w:tcPr>
          <w:p w14:paraId="13703873" w14:textId="77777777" w:rsidR="00DC553E" w:rsidRPr="00FE7511" w:rsidRDefault="00DC553E"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500" w:type="dxa"/>
          </w:tcPr>
          <w:p w14:paraId="5332503E" w14:textId="77777777" w:rsidR="00DC553E" w:rsidRPr="00FE7511" w:rsidRDefault="00DC553E" w:rsidP="00A628CC">
            <w:pPr>
              <w:pStyle w:val="Table"/>
              <w:cnfStyle w:val="000000100000" w:firstRow="0" w:lastRow="0" w:firstColumn="0" w:lastColumn="0" w:oddVBand="0" w:evenVBand="0" w:oddHBand="1" w:evenHBand="0" w:firstRowFirstColumn="0" w:firstRowLastColumn="0" w:lastRowFirstColumn="0" w:lastRowLastColumn="0"/>
            </w:pPr>
            <w:r w:rsidRPr="00FE7511">
              <w:t>68</w:t>
            </w:r>
          </w:p>
        </w:tc>
        <w:tc>
          <w:tcPr>
            <w:tcW w:w="1346" w:type="dxa"/>
          </w:tcPr>
          <w:p w14:paraId="4C3D4AC4" w14:textId="77777777" w:rsidR="00DC553E" w:rsidRPr="00FE7511" w:rsidRDefault="00DC553E" w:rsidP="00A628CC">
            <w:pPr>
              <w:pStyle w:val="Table"/>
              <w:cnfStyle w:val="000000100000" w:firstRow="0" w:lastRow="0" w:firstColumn="0" w:lastColumn="0" w:oddVBand="0" w:evenVBand="0" w:oddHBand="1" w:evenHBand="0" w:firstRowFirstColumn="0" w:firstRowLastColumn="0" w:lastRowFirstColumn="0" w:lastRowLastColumn="0"/>
            </w:pPr>
            <w:r w:rsidRPr="00FE7511">
              <w:t>YES, YES</w:t>
            </w:r>
          </w:p>
        </w:tc>
      </w:tr>
      <w:tr w:rsidR="00DC553E" w:rsidRPr="00FE7511" w14:paraId="405F9C57" w14:textId="77777777" w:rsidTr="00A628CC">
        <w:trPr>
          <w:trHeight w:val="226"/>
        </w:trPr>
        <w:tc>
          <w:tcPr>
            <w:cnfStyle w:val="001000000000" w:firstRow="0" w:lastRow="0" w:firstColumn="1" w:lastColumn="0" w:oddVBand="0" w:evenVBand="0" w:oddHBand="0" w:evenHBand="0" w:firstRowFirstColumn="0" w:firstRowLastColumn="0" w:lastRowFirstColumn="0" w:lastRowLastColumn="0"/>
            <w:tcW w:w="0" w:type="dxa"/>
          </w:tcPr>
          <w:p w14:paraId="102C0034" w14:textId="77777777" w:rsidR="00DC553E" w:rsidRPr="00FE7511" w:rsidRDefault="00DC553E" w:rsidP="00A628CC">
            <w:pPr>
              <w:pStyle w:val="Table"/>
            </w:pPr>
            <w:r w:rsidRPr="00FE7511">
              <w:t>3</w:t>
            </w:r>
          </w:p>
        </w:tc>
        <w:tc>
          <w:tcPr>
            <w:tcW w:w="0" w:type="dxa"/>
          </w:tcPr>
          <w:p w14:paraId="0310960C" w14:textId="77777777" w:rsidR="00DC553E" w:rsidRPr="00FE7511" w:rsidRDefault="00DC553E" w:rsidP="00A628CC">
            <w:pPr>
              <w:pStyle w:val="Table"/>
              <w:cnfStyle w:val="000000000000" w:firstRow="0" w:lastRow="0" w:firstColumn="0" w:lastColumn="0" w:oddVBand="0" w:evenVBand="0" w:oddHBand="0" w:evenHBand="0" w:firstRowFirstColumn="0" w:firstRowLastColumn="0" w:lastRowFirstColumn="0" w:lastRowLastColumn="0"/>
            </w:pPr>
            <w:r w:rsidRPr="00FE7511">
              <w:t>FINAL STATUS NODE</w:t>
            </w:r>
          </w:p>
        </w:tc>
        <w:tc>
          <w:tcPr>
            <w:tcW w:w="0" w:type="dxa"/>
          </w:tcPr>
          <w:p w14:paraId="2E5904F4" w14:textId="77777777" w:rsidR="00DC553E" w:rsidRPr="00FE7511" w:rsidRDefault="00DC553E" w:rsidP="00A628CC">
            <w:pPr>
              <w:pStyle w:val="Table"/>
              <w:cnfStyle w:val="000000000000" w:firstRow="0" w:lastRow="0" w:firstColumn="0" w:lastColumn="0" w:oddVBand="0" w:evenVBand="0" w:oddHBand="0" w:evenHBand="0" w:firstRowFirstColumn="0" w:firstRowLastColumn="0" w:lastRowFirstColumn="0" w:lastRowLastColumn="0"/>
            </w:pPr>
          </w:p>
        </w:tc>
        <w:tc>
          <w:tcPr>
            <w:tcW w:w="0" w:type="dxa"/>
          </w:tcPr>
          <w:p w14:paraId="281FE022" w14:textId="77777777" w:rsidR="00DC553E" w:rsidRPr="00FE7511" w:rsidRDefault="00DC553E" w:rsidP="00A628CC">
            <w:pPr>
              <w:pStyle w:val="Table"/>
              <w:cnfStyle w:val="000000000000" w:firstRow="0" w:lastRow="0" w:firstColumn="0" w:lastColumn="0" w:oddVBand="0" w:evenVBand="0" w:oddHBand="0" w:evenHBand="0" w:firstRowFirstColumn="0" w:firstRowLastColumn="0" w:lastRowFirstColumn="0" w:lastRowLastColumn="0"/>
            </w:pPr>
          </w:p>
        </w:tc>
        <w:tc>
          <w:tcPr>
            <w:tcW w:w="1346" w:type="dxa"/>
          </w:tcPr>
          <w:p w14:paraId="69E63A83" w14:textId="77777777" w:rsidR="00DC553E" w:rsidRPr="00FE7511" w:rsidRDefault="00DC553E" w:rsidP="00A628CC">
            <w:pPr>
              <w:pStyle w:val="Table"/>
              <w:cnfStyle w:val="000000000000" w:firstRow="0" w:lastRow="0" w:firstColumn="0" w:lastColumn="0" w:oddVBand="0" w:evenVBand="0" w:oddHBand="0" w:evenHBand="0" w:firstRowFirstColumn="0" w:firstRowLastColumn="0" w:lastRowFirstColumn="0" w:lastRowLastColumn="0"/>
            </w:pPr>
            <w:r w:rsidRPr="00FE7511">
              <w:t>RED, HIGH</w:t>
            </w:r>
          </w:p>
        </w:tc>
      </w:tr>
    </w:tbl>
    <w:p w14:paraId="3ACE6727" w14:textId="0D907F7F" w:rsidR="00D247A7" w:rsidRPr="00D247A7" w:rsidRDefault="000419A0" w:rsidP="00D247A7">
      <w:pPr>
        <w:pStyle w:val="BodyText"/>
        <w:rPr>
          <w:b/>
          <w:bCs/>
        </w:rPr>
      </w:pPr>
      <w:r>
        <w:rPr>
          <w:b/>
          <w:bCs/>
        </w:rPr>
        <w:t xml:space="preserve">Data Quality Filtering </w:t>
      </w:r>
    </w:p>
    <w:p w14:paraId="30C9678A" w14:textId="77777777" w:rsidR="00D247A7" w:rsidRDefault="00D247A7" w:rsidP="00D247A7">
      <w:pPr>
        <w:pStyle w:val="NormalWeb"/>
        <w:keepNext/>
      </w:pPr>
      <w:r>
        <w:rPr>
          <w:noProof/>
        </w:rPr>
        <w:drawing>
          <wp:inline distT="0" distB="0" distL="0" distR="0" wp14:anchorId="6B0E0E3D" wp14:editId="0C7538AB">
            <wp:extent cx="6184900" cy="2289185"/>
            <wp:effectExtent l="0" t="0" r="6350" b="0"/>
            <wp:docPr id="1050634797" name="Picture 10506347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4797" name="Picture 1050634797" descr="A screenshot of a computer&#10;&#10;AI-generated content may be incorrect."/>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2536" t="1059" b="73443"/>
                    <a:stretch/>
                  </pic:blipFill>
                  <pic:spPr bwMode="auto">
                    <a:xfrm>
                      <a:off x="0" y="0"/>
                      <a:ext cx="6200701" cy="2295033"/>
                    </a:xfrm>
                    <a:prstGeom prst="rect">
                      <a:avLst/>
                    </a:prstGeom>
                    <a:noFill/>
                    <a:ln>
                      <a:noFill/>
                    </a:ln>
                    <a:extLst>
                      <a:ext uri="{53640926-AAD7-44D8-BBD7-CCE9431645EC}">
                        <a14:shadowObscured xmlns:a14="http://schemas.microsoft.com/office/drawing/2010/main"/>
                      </a:ext>
                    </a:extLst>
                  </pic:spPr>
                </pic:pic>
              </a:graphicData>
            </a:graphic>
          </wp:inline>
        </w:drawing>
      </w:r>
    </w:p>
    <w:p w14:paraId="213557F3" w14:textId="59ADB2EB" w:rsidR="000419A0" w:rsidRPr="00C31FA3" w:rsidRDefault="00D247A7" w:rsidP="00C31FA3">
      <w:pPr>
        <w:pStyle w:val="Caption-Figure"/>
      </w:pPr>
      <w:r w:rsidRPr="00D247A7">
        <w:t>Figure</w:t>
      </w:r>
      <w:r w:rsidR="005D32BD">
        <w:t xml:space="preserve"> B.2.6</w:t>
      </w:r>
      <w:r w:rsidRPr="00D247A7">
        <w:t xml:space="preserve">. WSP Rapid Status Assessment data quality filtering summary </w:t>
      </w:r>
      <w:r w:rsidR="002609AF">
        <w:t xml:space="preserve">from 1975-2024 </w:t>
      </w:r>
      <w:r w:rsidRPr="00D247A7">
        <w:t xml:space="preserve">for </w:t>
      </w:r>
      <w:r>
        <w:t>Middle Fraser River – Portage Fall</w:t>
      </w:r>
      <w:r w:rsidRPr="00D247A7">
        <w:t xml:space="preserve"> 1.3 (CK-0</w:t>
      </w:r>
      <w:r>
        <w:t>9</w:t>
      </w:r>
      <w:r w:rsidRPr="00D247A7">
        <w:t xml:space="preserve">). </w:t>
      </w:r>
      <w:r w:rsidR="00603BAE" w:rsidRPr="00603BAE">
        <w:rPr>
          <w:iCs/>
        </w:rPr>
        <w:t>The grey dashed line indicates the assigned start year for the rapid status assessment time series (200</w:t>
      </w:r>
      <w:r w:rsidR="00603BAE">
        <w:rPr>
          <w:iCs/>
        </w:rPr>
        <w:t>0</w:t>
      </w:r>
      <w:r w:rsidR="00603BAE" w:rsidRPr="00603BAE">
        <w:rPr>
          <w:iCs/>
        </w:rPr>
        <w:t xml:space="preserve">). </w:t>
      </w:r>
      <w:proofErr w:type="spellStart"/>
      <w:r w:rsidR="00603BAE" w:rsidRPr="00603BAE">
        <w:rPr>
          <w:iCs/>
        </w:rPr>
        <w:t>Enh</w:t>
      </w:r>
      <w:proofErr w:type="spellEnd"/>
      <w:r w:rsidR="00603BAE" w:rsidRPr="00603BAE">
        <w:rPr>
          <w:iCs/>
        </w:rPr>
        <w:t xml:space="preserve"> level indicates the enhancement Rank (H = high, M = Moderate, L = Low, U = Unknown), </w:t>
      </w:r>
      <w:proofErr w:type="spellStart"/>
      <w:r w:rsidR="00603BAE" w:rsidRPr="00603BAE">
        <w:rPr>
          <w:iCs/>
        </w:rPr>
        <w:t>popID</w:t>
      </w:r>
      <w:proofErr w:type="spellEnd"/>
      <w:r w:rsidR="00603BAE" w:rsidRPr="00603BAE">
        <w:rPr>
          <w:iCs/>
        </w:rPr>
        <w:t xml:space="preserve"> refers to the site population identification number in the </w:t>
      </w:r>
      <w:proofErr w:type="spellStart"/>
      <w:r w:rsidR="00603BAE" w:rsidRPr="00603BAE">
        <w:rPr>
          <w:iCs/>
        </w:rPr>
        <w:t>NuSEDS</w:t>
      </w:r>
      <w:proofErr w:type="spellEnd"/>
      <w:r w:rsidR="00603BAE" w:rsidRPr="00603BAE">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603BAE" w:rsidRPr="00603BAE">
        <w:rPr>
          <w:iCs/>
        </w:rPr>
        <w:t>NuSEDS</w:t>
      </w:r>
      <w:proofErr w:type="spellEnd"/>
      <w:r w:rsidR="00603BAE" w:rsidRPr="00603BAE">
        <w:rPr>
          <w:iCs/>
        </w:rPr>
        <w:t xml:space="preserve"> Types 1-2), light blue squares indicate years with moderate quality escapement estimates (</w:t>
      </w:r>
      <w:proofErr w:type="spellStart"/>
      <w:r w:rsidR="00603BAE" w:rsidRPr="00603BAE">
        <w:rPr>
          <w:iCs/>
        </w:rPr>
        <w:t>NuSEDS</w:t>
      </w:r>
      <w:proofErr w:type="spellEnd"/>
      <w:r w:rsidR="00603BAE" w:rsidRPr="00603BAE">
        <w:rPr>
          <w:iCs/>
        </w:rPr>
        <w:t xml:space="preserve"> Types 3-4), , red squares indicate years were gap filling was conducted, red open circles indicate years that were quality filtered (</w:t>
      </w:r>
      <w:proofErr w:type="spellStart"/>
      <w:r w:rsidR="00603BAE" w:rsidRPr="00603BAE">
        <w:rPr>
          <w:iCs/>
        </w:rPr>
        <w:t>NuSEDS</w:t>
      </w:r>
      <w:proofErr w:type="spellEnd"/>
      <w:r w:rsidR="00603BAE" w:rsidRPr="00603BAE">
        <w:rPr>
          <w:iCs/>
        </w:rPr>
        <w:t xml:space="preserve"> Types 5-6 or unknown).</w:t>
      </w:r>
    </w:p>
    <w:p w14:paraId="23420724" w14:textId="4A9B7E46" w:rsidR="003B766C" w:rsidRPr="00FE7511" w:rsidRDefault="003B766C" w:rsidP="003B766C">
      <w:pPr>
        <w:pStyle w:val="BodyText"/>
        <w:rPr>
          <w:b/>
          <w:bCs/>
        </w:rPr>
      </w:pPr>
      <w:r w:rsidRPr="00A628CC">
        <w:rPr>
          <w:b/>
          <w:bCs/>
        </w:rPr>
        <w:t>Expert Consensus</w:t>
      </w:r>
    </w:p>
    <w:p w14:paraId="11DE6CBA" w14:textId="07EC4BE4" w:rsidR="00287FCE" w:rsidRPr="00FE7511" w:rsidRDefault="00287FCE" w:rsidP="00287FCE">
      <w:r w:rsidRPr="00FE7511">
        <w:t xml:space="preserve">During the January 2025 expert review, there was strong agreement to use absolute abundance metrics for this CU and change to </w:t>
      </w:r>
      <w:r w:rsidRPr="00FE7511">
        <w:rPr>
          <w:i/>
          <w:iCs/>
        </w:rPr>
        <w:t xml:space="preserve">Red </w:t>
      </w:r>
      <w:r w:rsidRPr="00FE7511">
        <w:t xml:space="preserve">status with </w:t>
      </w:r>
      <w:r w:rsidRPr="00FE7511">
        <w:rPr>
          <w:i/>
          <w:iCs/>
        </w:rPr>
        <w:t>High</w:t>
      </w:r>
      <w:r w:rsidRPr="00FE7511">
        <w:t xml:space="preserve"> confidence because estimates are well below 1,500 spawners for the entire time series and reviewers have strong confidence that the real abundances of returning spawners are less than 1,500 individuals. The Portage population is enumerated using a stream-walk surveys which are likely to underestimate total abundance, however the uncertainty associated with these estimates is unlikely to exceed the benchmark threshold. Additionally, the size of the system and suitable spawning habitat is also unlikely to support a population larger than 1,500 spawners. </w:t>
      </w:r>
    </w:p>
    <w:p w14:paraId="2390A5B5" w14:textId="77777777" w:rsidR="003B766C" w:rsidRPr="00A628CC" w:rsidRDefault="003B766C" w:rsidP="00A628CC">
      <w:pPr>
        <w:pStyle w:val="BodyText"/>
        <w:rPr>
          <w:b/>
          <w:bCs/>
        </w:rPr>
      </w:pPr>
    </w:p>
    <w:p w14:paraId="73322EA5" w14:textId="6D96FEFA" w:rsidR="00350645" w:rsidRPr="00A628CC" w:rsidRDefault="005D32BD" w:rsidP="00091AD8">
      <w:pPr>
        <w:pStyle w:val="Heading3"/>
      </w:pPr>
      <w:bookmarkStart w:id="136" w:name="_Toc230764070"/>
      <w:r>
        <w:lastRenderedPageBreak/>
        <w:t>B</w:t>
      </w:r>
      <w:r w:rsidR="00350645" w:rsidRPr="00A628CC">
        <w:t>.2.4. CK-11 Middle Fraser</w:t>
      </w:r>
      <w:bookmarkEnd w:id="136"/>
      <w:r w:rsidR="00350645" w:rsidRPr="00A628CC">
        <w:t xml:space="preserve"> </w:t>
      </w:r>
    </w:p>
    <w:p w14:paraId="2B2FCC9C" w14:textId="7444748E" w:rsidR="000E2C78" w:rsidRPr="00FE7511" w:rsidRDefault="0061269D" w:rsidP="000E2C78">
      <w:pPr>
        <w:keepNext/>
      </w:pPr>
      <w:r>
        <w:rPr>
          <w:noProof/>
        </w:rPr>
        <w:drawing>
          <wp:inline distT="0" distB="0" distL="0" distR="0" wp14:anchorId="05B6C2FD" wp14:editId="54004F7E">
            <wp:extent cx="5943600" cy="6339840"/>
            <wp:effectExtent l="0" t="0" r="0" b="3810"/>
            <wp:docPr id="1767707912"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7912" name="Picture 9" descr="A screenshot of a graph&#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0840D3CD" w14:textId="35447BFE" w:rsidR="000B479C" w:rsidRDefault="000E2C78" w:rsidP="004D7EBD">
      <w:pPr>
        <w:pStyle w:val="Caption-Figure"/>
      </w:pPr>
      <w:r w:rsidRPr="00FE7511">
        <w:t xml:space="preserve">Figure </w:t>
      </w:r>
      <w:r w:rsidR="005D32BD">
        <w:t>B</w:t>
      </w:r>
      <w:r w:rsidR="006515C4" w:rsidRPr="00FE7511">
        <w:t>.</w:t>
      </w:r>
      <w:r w:rsidRPr="00FE7511">
        <w:t>2.</w:t>
      </w:r>
      <w:r w:rsidR="005D32BD">
        <w:t>7</w:t>
      </w:r>
      <w:r w:rsidRPr="00FE7511">
        <w:t xml:space="preserve">: Metrics and Status for Middle Fraser River SU 1.3 (CK-11). Panels on top show the four standard WSP metrics, calculated based on the available time series of spawner abundances. </w:t>
      </w:r>
      <w:r w:rsidR="004D7EBD" w:rsidRPr="00FE7511">
        <w:t>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4D7EBD" w:rsidRPr="00FE7511">
        <w:t>IntStatus</w:t>
      </w:r>
      <w:proofErr w:type="spellEnd"/>
      <w:r w:rsidR="004D7EBD" w:rsidRPr="00FE7511">
        <w:t>). Note that metric benchmarks may differ from decision tree thresholds, since thresholds approximate the status determination process from past WSP integrated status assessments.</w:t>
      </w:r>
      <w:r w:rsidR="000B479C">
        <w:br w:type="page"/>
      </w:r>
    </w:p>
    <w:p w14:paraId="66DB7D7D" w14:textId="400EC3CD" w:rsidR="00AC57C6" w:rsidRPr="00FE7511" w:rsidRDefault="00AC57C6" w:rsidP="00A628CC">
      <w:pPr>
        <w:pStyle w:val="Caption-Table"/>
      </w:pPr>
      <w:r w:rsidRPr="00FE7511">
        <w:lastRenderedPageBreak/>
        <w:t xml:space="preserve">Table </w:t>
      </w:r>
      <w:r w:rsidR="005D32BD">
        <w:t>B</w:t>
      </w:r>
      <w:r w:rsidR="006A3B44" w:rsidRPr="00FE7511">
        <w:t>.</w:t>
      </w:r>
      <w:r w:rsidR="009D6C7E" w:rsidRPr="00FE7511">
        <w:t>2.5</w:t>
      </w:r>
      <w:r w:rsidR="00CB2E7F" w:rsidRPr="00FE7511">
        <w:t>.</w:t>
      </w:r>
      <w:r w:rsidRPr="00FE7511">
        <w:t xml:space="preserve"> Decision tree path given data and metric values for Middle Fraser River SU 1.3 in 2024; this aligns with Figure </w:t>
      </w:r>
      <w:r w:rsidR="0081479F">
        <w:t>B.2.7</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ayout w:type="fixed"/>
        <w:tblLook w:val="04A0" w:firstRow="1" w:lastRow="0" w:firstColumn="1" w:lastColumn="0" w:noHBand="0" w:noVBand="1"/>
      </w:tblPr>
      <w:tblGrid>
        <w:gridCol w:w="810"/>
        <w:gridCol w:w="2070"/>
        <w:gridCol w:w="3060"/>
        <w:gridCol w:w="1620"/>
        <w:gridCol w:w="1800"/>
      </w:tblGrid>
      <w:tr w:rsidR="00AC57C6" w:rsidRPr="00FE7511" w14:paraId="034177F8" w14:textId="77777777">
        <w:trPr>
          <w:cnfStyle w:val="100000000000" w:firstRow="1" w:lastRow="0" w:firstColumn="0" w:lastColumn="0" w:oddVBand="0" w:evenVBand="0" w:oddHBand="0"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0" w:type="dxa"/>
          </w:tcPr>
          <w:p w14:paraId="0D6A201F" w14:textId="77777777" w:rsidR="00AC57C6" w:rsidRPr="00FE7511" w:rsidRDefault="00AC57C6" w:rsidP="00A628CC">
            <w:pPr>
              <w:pStyle w:val="Table"/>
            </w:pPr>
            <w:r w:rsidRPr="00FE7511">
              <w:t>Node</w:t>
            </w:r>
          </w:p>
        </w:tc>
        <w:tc>
          <w:tcPr>
            <w:tcW w:w="0" w:type="dxa"/>
          </w:tcPr>
          <w:p w14:paraId="3B5EF478" w14:textId="77777777" w:rsidR="00AC57C6" w:rsidRPr="00FE7511" w:rsidRDefault="00AC57C6"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3060" w:type="dxa"/>
          </w:tcPr>
          <w:p w14:paraId="44D563B4" w14:textId="77777777" w:rsidR="00AC57C6" w:rsidRPr="00FE7511" w:rsidRDefault="00AC57C6"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1620" w:type="dxa"/>
          </w:tcPr>
          <w:p w14:paraId="495ECE80" w14:textId="77777777" w:rsidR="00AC57C6" w:rsidRPr="00FE7511" w:rsidRDefault="00AC57C6"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1800" w:type="dxa"/>
          </w:tcPr>
          <w:p w14:paraId="5524E3BC" w14:textId="77777777" w:rsidR="00AC57C6" w:rsidRPr="00FE7511" w:rsidRDefault="00AC57C6"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AC57C6" w:rsidRPr="00FE7511" w14:paraId="617ACF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1A42250" w14:textId="77777777" w:rsidR="00AC57C6" w:rsidRPr="00FE7511" w:rsidRDefault="00AC57C6" w:rsidP="00A628CC">
            <w:pPr>
              <w:pStyle w:val="Table"/>
            </w:pPr>
            <w:r w:rsidRPr="00FE7511">
              <w:t>1</w:t>
            </w:r>
          </w:p>
        </w:tc>
        <w:tc>
          <w:tcPr>
            <w:tcW w:w="2070" w:type="dxa"/>
          </w:tcPr>
          <w:p w14:paraId="10C519E7"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3060" w:type="dxa"/>
          </w:tcPr>
          <w:p w14:paraId="747F7E49"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620" w:type="dxa"/>
          </w:tcPr>
          <w:p w14:paraId="5A1CBF9E"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p>
        </w:tc>
        <w:tc>
          <w:tcPr>
            <w:tcW w:w="1800" w:type="dxa"/>
          </w:tcPr>
          <w:p w14:paraId="1BF0019E"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AC57C6" w:rsidRPr="00FE7511" w14:paraId="0C81F76C" w14:textId="77777777">
        <w:tc>
          <w:tcPr>
            <w:cnfStyle w:val="001000000000" w:firstRow="0" w:lastRow="0" w:firstColumn="1" w:lastColumn="0" w:oddVBand="0" w:evenVBand="0" w:oddHBand="0" w:evenHBand="0" w:firstRowFirstColumn="0" w:firstRowLastColumn="0" w:lastRowFirstColumn="0" w:lastRowLastColumn="0"/>
            <w:tcW w:w="0" w:type="dxa"/>
          </w:tcPr>
          <w:p w14:paraId="3F768DA8" w14:textId="77777777" w:rsidR="00AC57C6" w:rsidRPr="00FE7511" w:rsidRDefault="00AC57C6" w:rsidP="00A628CC">
            <w:pPr>
              <w:pStyle w:val="Table"/>
            </w:pPr>
            <w:r w:rsidRPr="00FE7511">
              <w:t>2</w:t>
            </w:r>
          </w:p>
        </w:tc>
        <w:tc>
          <w:tcPr>
            <w:tcW w:w="0" w:type="dxa"/>
          </w:tcPr>
          <w:p w14:paraId="4225360E"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3060" w:type="dxa"/>
          </w:tcPr>
          <w:p w14:paraId="289790A1"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1620" w:type="dxa"/>
          </w:tcPr>
          <w:p w14:paraId="59942649"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p>
        </w:tc>
        <w:tc>
          <w:tcPr>
            <w:tcW w:w="1800" w:type="dxa"/>
          </w:tcPr>
          <w:p w14:paraId="238DA865"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AC57C6" w:rsidRPr="00FE7511" w14:paraId="264555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0FD9DB5" w14:textId="77777777" w:rsidR="00AC57C6" w:rsidRPr="00FE7511" w:rsidRDefault="00AC57C6" w:rsidP="00A628CC">
            <w:pPr>
              <w:pStyle w:val="Table"/>
            </w:pPr>
            <w:r w:rsidRPr="00FE7511">
              <w:t>4</w:t>
            </w:r>
          </w:p>
        </w:tc>
        <w:tc>
          <w:tcPr>
            <w:tcW w:w="2070" w:type="dxa"/>
          </w:tcPr>
          <w:p w14:paraId="4C9820CA"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3060" w:type="dxa"/>
          </w:tcPr>
          <w:p w14:paraId="032EBEED"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1620" w:type="dxa"/>
          </w:tcPr>
          <w:p w14:paraId="335F3FE6"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c>
          <w:tcPr>
            <w:tcW w:w="1800" w:type="dxa"/>
          </w:tcPr>
          <w:p w14:paraId="68231E11"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AC57C6" w:rsidRPr="00FE7511" w14:paraId="5B21C906" w14:textId="77777777">
        <w:tc>
          <w:tcPr>
            <w:cnfStyle w:val="001000000000" w:firstRow="0" w:lastRow="0" w:firstColumn="1" w:lastColumn="0" w:oddVBand="0" w:evenVBand="0" w:oddHBand="0" w:evenHBand="0" w:firstRowFirstColumn="0" w:firstRowLastColumn="0" w:lastRowFirstColumn="0" w:lastRowLastColumn="0"/>
            <w:tcW w:w="0" w:type="dxa"/>
          </w:tcPr>
          <w:p w14:paraId="4CFD760E" w14:textId="77777777" w:rsidR="00AC57C6" w:rsidRPr="00FE7511" w:rsidRDefault="00AC57C6" w:rsidP="00A628CC">
            <w:pPr>
              <w:pStyle w:val="Table"/>
            </w:pPr>
            <w:r w:rsidRPr="00FE7511">
              <w:t>8</w:t>
            </w:r>
          </w:p>
        </w:tc>
        <w:tc>
          <w:tcPr>
            <w:tcW w:w="0" w:type="dxa"/>
          </w:tcPr>
          <w:p w14:paraId="32A6C995"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3060" w:type="dxa"/>
          </w:tcPr>
          <w:p w14:paraId="43903272"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1620" w:type="dxa"/>
          </w:tcPr>
          <w:p w14:paraId="0DEC06AD"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11,807</w:t>
            </w:r>
          </w:p>
        </w:tc>
        <w:tc>
          <w:tcPr>
            <w:tcW w:w="1800" w:type="dxa"/>
          </w:tcPr>
          <w:p w14:paraId="32C8C45C"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AC57C6" w:rsidRPr="00FE7511" w14:paraId="4DFCB439" w14:textId="77777777">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10" w:type="dxa"/>
          </w:tcPr>
          <w:p w14:paraId="3A29CF96" w14:textId="77777777" w:rsidR="00AC57C6" w:rsidRPr="00FE7511" w:rsidRDefault="00AC57C6" w:rsidP="00A628CC">
            <w:pPr>
              <w:pStyle w:val="Table"/>
            </w:pPr>
            <w:r w:rsidRPr="00FE7511">
              <w:t>16</w:t>
            </w:r>
          </w:p>
        </w:tc>
        <w:tc>
          <w:tcPr>
            <w:tcW w:w="2070" w:type="dxa"/>
          </w:tcPr>
          <w:p w14:paraId="710D7040"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3060" w:type="dxa"/>
          </w:tcPr>
          <w:p w14:paraId="2B984162"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1620" w:type="dxa"/>
          </w:tcPr>
          <w:p w14:paraId="0B112971"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11,807</w:t>
            </w:r>
          </w:p>
        </w:tc>
        <w:tc>
          <w:tcPr>
            <w:tcW w:w="1800" w:type="dxa"/>
          </w:tcPr>
          <w:p w14:paraId="2C6F898D"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AC57C6" w:rsidRPr="00FE7511" w14:paraId="3A5C81AF" w14:textId="77777777">
        <w:tc>
          <w:tcPr>
            <w:cnfStyle w:val="001000000000" w:firstRow="0" w:lastRow="0" w:firstColumn="1" w:lastColumn="0" w:oddVBand="0" w:evenVBand="0" w:oddHBand="0" w:evenHBand="0" w:firstRowFirstColumn="0" w:firstRowLastColumn="0" w:lastRowFirstColumn="0" w:lastRowLastColumn="0"/>
            <w:tcW w:w="0" w:type="dxa"/>
          </w:tcPr>
          <w:p w14:paraId="729ACBEA" w14:textId="77777777" w:rsidR="00AC57C6" w:rsidRPr="00FE7511" w:rsidRDefault="00AC57C6" w:rsidP="00A628CC">
            <w:pPr>
              <w:pStyle w:val="Table"/>
            </w:pPr>
            <w:r w:rsidRPr="00FE7511">
              <w:t>32</w:t>
            </w:r>
          </w:p>
        </w:tc>
        <w:tc>
          <w:tcPr>
            <w:tcW w:w="0" w:type="dxa"/>
          </w:tcPr>
          <w:p w14:paraId="378DCEB6"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3060" w:type="dxa"/>
          </w:tcPr>
          <w:p w14:paraId="563FFBF3"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&lt; 233% of long term average</w:t>
            </w:r>
          </w:p>
        </w:tc>
        <w:tc>
          <w:tcPr>
            <w:tcW w:w="1620" w:type="dxa"/>
          </w:tcPr>
          <w:p w14:paraId="6FB17F54"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11,807</w:t>
            </w:r>
          </w:p>
        </w:tc>
        <w:tc>
          <w:tcPr>
            <w:tcW w:w="1800" w:type="dxa"/>
          </w:tcPr>
          <w:p w14:paraId="076EA27E" w14:textId="77777777" w:rsidR="00AC57C6" w:rsidRPr="00FE7511" w:rsidRDefault="00AC57C6"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AC57C6" w:rsidRPr="00FE7511" w14:paraId="0B6E8B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9E7DC1C" w14:textId="77777777" w:rsidR="00AC57C6" w:rsidRPr="00FE7511" w:rsidRDefault="00AC57C6" w:rsidP="00A628CC">
            <w:pPr>
              <w:pStyle w:val="Table"/>
            </w:pPr>
            <w:r w:rsidRPr="00FE7511">
              <w:t xml:space="preserve">65 </w:t>
            </w:r>
          </w:p>
        </w:tc>
        <w:tc>
          <w:tcPr>
            <w:tcW w:w="0" w:type="dxa"/>
          </w:tcPr>
          <w:p w14:paraId="1EF3E73B"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3060" w:type="dxa"/>
          </w:tcPr>
          <w:p w14:paraId="0DFA79BC"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p>
        </w:tc>
        <w:tc>
          <w:tcPr>
            <w:tcW w:w="1620" w:type="dxa"/>
          </w:tcPr>
          <w:p w14:paraId="5D1CD6B8"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p>
        </w:tc>
        <w:tc>
          <w:tcPr>
            <w:tcW w:w="1800" w:type="dxa"/>
          </w:tcPr>
          <w:p w14:paraId="36663E3D" w14:textId="77777777" w:rsidR="00AC57C6" w:rsidRPr="00FE7511" w:rsidRDefault="00AC57C6" w:rsidP="00A628CC">
            <w:pPr>
              <w:pStyle w:val="Table"/>
              <w:cnfStyle w:val="000000100000" w:firstRow="0" w:lastRow="0" w:firstColumn="0" w:lastColumn="0" w:oddVBand="0" w:evenVBand="0" w:oddHBand="1" w:evenHBand="0" w:firstRowFirstColumn="0" w:firstRowLastColumn="0" w:lastRowFirstColumn="0" w:lastRowLastColumn="0"/>
            </w:pPr>
            <w:r w:rsidRPr="00FE7511">
              <w:t>AMBER, LOW</w:t>
            </w:r>
          </w:p>
        </w:tc>
      </w:tr>
    </w:tbl>
    <w:p w14:paraId="42F15115" w14:textId="43DCC01E" w:rsidR="002F52E9" w:rsidRDefault="003C471F" w:rsidP="0077798D">
      <w:pPr>
        <w:pStyle w:val="BodyText"/>
        <w:rPr>
          <w:b/>
          <w:bCs/>
        </w:rPr>
      </w:pPr>
      <w:r>
        <w:rPr>
          <w:b/>
          <w:bCs/>
        </w:rPr>
        <w:t xml:space="preserve">Data Quality Filtering </w:t>
      </w:r>
    </w:p>
    <w:p w14:paraId="116C1789" w14:textId="77777777" w:rsidR="007D568C" w:rsidRDefault="007D568C" w:rsidP="007D568C">
      <w:pPr>
        <w:pStyle w:val="NormalWeb"/>
        <w:keepNext/>
      </w:pPr>
      <w:r>
        <w:rPr>
          <w:noProof/>
        </w:rPr>
        <w:drawing>
          <wp:inline distT="0" distB="0" distL="0" distR="0" wp14:anchorId="5AA8533A" wp14:editId="025417DF">
            <wp:extent cx="6215476" cy="3810635"/>
            <wp:effectExtent l="0" t="0" r="0" b="0"/>
            <wp:docPr id="950977164" name="Picture 9509771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7164" name="Picture 950977164" descr="A screenshot of a computer&#10;&#10;AI-generated content may be incorrect."/>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849" b="57455"/>
                    <a:stretch/>
                  </pic:blipFill>
                  <pic:spPr bwMode="auto">
                    <a:xfrm>
                      <a:off x="0" y="0"/>
                      <a:ext cx="6234705" cy="3822424"/>
                    </a:xfrm>
                    <a:prstGeom prst="rect">
                      <a:avLst/>
                    </a:prstGeom>
                    <a:noFill/>
                    <a:ln>
                      <a:noFill/>
                    </a:ln>
                    <a:extLst>
                      <a:ext uri="{53640926-AAD7-44D8-BBD7-CCE9431645EC}">
                        <a14:shadowObscured xmlns:a14="http://schemas.microsoft.com/office/drawing/2010/main"/>
                      </a:ext>
                    </a:extLst>
                  </pic:spPr>
                </pic:pic>
              </a:graphicData>
            </a:graphic>
          </wp:inline>
        </w:drawing>
      </w:r>
    </w:p>
    <w:p w14:paraId="698688FE" w14:textId="007302EF" w:rsidR="002F52E9" w:rsidRPr="001919AF" w:rsidRDefault="0048611B" w:rsidP="001919AF">
      <w:pPr>
        <w:pStyle w:val="Caption-Figure"/>
      </w:pPr>
      <w:r w:rsidRPr="0048611B">
        <w:t>Figure</w:t>
      </w:r>
      <w:r w:rsidR="005D32BD">
        <w:t xml:space="preserve"> B.2.8</w:t>
      </w:r>
      <w:r w:rsidRPr="0048611B">
        <w:t>. WSP Rapid Status Assessment data quality filtering summary</w:t>
      </w:r>
      <w:r w:rsidR="00C31FA3">
        <w:t xml:space="preserve"> from 1975-2024</w:t>
      </w:r>
      <w:r w:rsidRPr="0048611B">
        <w:t xml:space="preserve"> for Middle Fraser River</w:t>
      </w:r>
      <w:r>
        <w:t xml:space="preserve"> Summer</w:t>
      </w:r>
      <w:r w:rsidRPr="0048611B">
        <w:t xml:space="preserve"> 1.3 (CK</w:t>
      </w:r>
      <w:r>
        <w:t>-11</w:t>
      </w:r>
      <w:r w:rsidRPr="0048611B">
        <w:t xml:space="preserve">). </w:t>
      </w:r>
      <w:r w:rsidR="00C31FA3" w:rsidRPr="00C31FA3">
        <w:rPr>
          <w:iCs/>
        </w:rPr>
        <w:t>The grey dashed line indicates the assigned start year for the rapid status assessment time series (</w:t>
      </w:r>
      <w:r w:rsidR="00327160">
        <w:rPr>
          <w:iCs/>
        </w:rPr>
        <w:t>1999</w:t>
      </w:r>
      <w:r w:rsidR="00C31FA3" w:rsidRPr="00C31FA3">
        <w:rPr>
          <w:iCs/>
        </w:rPr>
        <w:t xml:space="preserve">). </w:t>
      </w:r>
      <w:proofErr w:type="spellStart"/>
      <w:r w:rsidR="00C31FA3" w:rsidRPr="00C31FA3">
        <w:rPr>
          <w:iCs/>
        </w:rPr>
        <w:t>Enh</w:t>
      </w:r>
      <w:proofErr w:type="spellEnd"/>
      <w:r w:rsidR="00C31FA3" w:rsidRPr="00C31FA3">
        <w:rPr>
          <w:iCs/>
        </w:rPr>
        <w:t xml:space="preserve"> level indicates the enhancement Rank (H = high, M = Moderate, L = Low, U = Unknown), </w:t>
      </w:r>
      <w:proofErr w:type="spellStart"/>
      <w:r w:rsidR="00C31FA3" w:rsidRPr="00C31FA3">
        <w:rPr>
          <w:iCs/>
        </w:rPr>
        <w:t>popID</w:t>
      </w:r>
      <w:proofErr w:type="spellEnd"/>
      <w:r w:rsidR="00C31FA3" w:rsidRPr="00C31FA3">
        <w:rPr>
          <w:iCs/>
        </w:rPr>
        <w:t xml:space="preserve"> refers to the site population identification number in the </w:t>
      </w:r>
      <w:proofErr w:type="spellStart"/>
      <w:r w:rsidR="00C31FA3" w:rsidRPr="00C31FA3">
        <w:rPr>
          <w:iCs/>
        </w:rPr>
        <w:t>NuSEDS</w:t>
      </w:r>
      <w:proofErr w:type="spellEnd"/>
      <w:r w:rsidR="00C31FA3" w:rsidRPr="00C31FA3">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C31FA3" w:rsidRPr="00C31FA3">
        <w:rPr>
          <w:iCs/>
        </w:rPr>
        <w:t>NuSEDS</w:t>
      </w:r>
      <w:proofErr w:type="spellEnd"/>
      <w:r w:rsidR="00C31FA3" w:rsidRPr="00C31FA3">
        <w:rPr>
          <w:iCs/>
        </w:rPr>
        <w:t xml:space="preserve"> Types 1-2), light blue squares indicate years with moderate quality escapement estimates (</w:t>
      </w:r>
      <w:proofErr w:type="spellStart"/>
      <w:r w:rsidR="00C31FA3" w:rsidRPr="00C31FA3">
        <w:rPr>
          <w:iCs/>
        </w:rPr>
        <w:t>NuSEDS</w:t>
      </w:r>
      <w:proofErr w:type="spellEnd"/>
      <w:r w:rsidR="00C31FA3" w:rsidRPr="00C31FA3">
        <w:rPr>
          <w:iCs/>
        </w:rPr>
        <w:t xml:space="preserve"> Types 3-4), , red squares indicate years were gap filling was conducted, red open circles indicate years that were quality filtered (</w:t>
      </w:r>
      <w:proofErr w:type="spellStart"/>
      <w:r w:rsidR="00C31FA3" w:rsidRPr="00C31FA3">
        <w:rPr>
          <w:iCs/>
        </w:rPr>
        <w:t>NuSEDS</w:t>
      </w:r>
      <w:proofErr w:type="spellEnd"/>
      <w:r w:rsidR="00C31FA3" w:rsidRPr="00C31FA3">
        <w:rPr>
          <w:iCs/>
        </w:rPr>
        <w:t xml:space="preserve"> Types 5-6 or unknown).</w:t>
      </w:r>
    </w:p>
    <w:p w14:paraId="20CB7CAC" w14:textId="6272CF46" w:rsidR="0077798D" w:rsidRPr="00FE7511" w:rsidRDefault="0077798D" w:rsidP="0077798D">
      <w:pPr>
        <w:pStyle w:val="BodyText"/>
        <w:rPr>
          <w:b/>
          <w:bCs/>
        </w:rPr>
      </w:pPr>
      <w:r w:rsidRPr="00A628CC">
        <w:rPr>
          <w:b/>
          <w:bCs/>
        </w:rPr>
        <w:lastRenderedPageBreak/>
        <w:t>Expert Consensus</w:t>
      </w:r>
    </w:p>
    <w:p w14:paraId="1272ACC5" w14:textId="77777777" w:rsidR="00A43934" w:rsidRPr="00FE7511" w:rsidRDefault="00A43934" w:rsidP="00A43934">
      <w:pPr>
        <w:rPr>
          <w:rFonts w:cstheme="minorHAnsi"/>
        </w:rPr>
      </w:pPr>
      <w:r w:rsidRPr="00FE7511">
        <w:rPr>
          <w:rFonts w:cstheme="minorHAnsi"/>
        </w:rPr>
        <w:t>During the January 2025 expert review meeting, it was noted that the Quesnel River population is likely the system driving down the percent change and long term trend metrics for this CU. However, after comparing the timeseries of spawner escapements for the contributing systems in this CU, the Quesnel River population alone is not enough to account for the generally negative trend. Chilko is the largest population and has also experienced declines since 1995.</w:t>
      </w:r>
    </w:p>
    <w:p w14:paraId="545AAD40" w14:textId="6A9FC771" w:rsidR="00A43934" w:rsidRPr="00FE7511" w:rsidRDefault="00A43934" w:rsidP="00A43934">
      <w:pPr>
        <w:rPr>
          <w:rFonts w:cstheme="minorHAnsi"/>
        </w:rPr>
      </w:pPr>
      <w:r w:rsidRPr="00FE7511">
        <w:rPr>
          <w:rFonts w:cstheme="minorHAnsi"/>
        </w:rPr>
        <w:t>For the 2024 assessment, Quesnel River was excluded due to consistent enhancement up to brood year 2004 (</w:t>
      </w:r>
      <w:r w:rsidR="005D32BD">
        <w:rPr>
          <w:rFonts w:cstheme="minorHAnsi"/>
        </w:rPr>
        <w:t xml:space="preserve">Supplementary </w:t>
      </w:r>
      <w:r w:rsidR="004665B2">
        <w:rPr>
          <w:rFonts w:cstheme="minorHAnsi"/>
        </w:rPr>
        <w:t>Materials A, Appendix A</w:t>
      </w:r>
      <w:r w:rsidRPr="00FE7511">
        <w:rPr>
          <w:rFonts w:cstheme="minorHAnsi"/>
        </w:rPr>
        <w:t xml:space="preserve">.). </w:t>
      </w:r>
      <w:commentRangeStart w:id="137"/>
      <w:commentRangeStart w:id="138"/>
      <w:r w:rsidRPr="00FE7511">
        <w:rPr>
          <w:rFonts w:cstheme="minorHAnsi"/>
        </w:rPr>
        <w:t xml:space="preserve">Additional sensitivity tests were conducted to evaluate the impact on status if Quesnel remained included, but the start year was adjusted to 2008 to account for the enhanced years. This test resulted in the same output of </w:t>
      </w:r>
      <w:r w:rsidRPr="00FE7511">
        <w:rPr>
          <w:rFonts w:cstheme="minorHAnsi"/>
          <w:i/>
          <w:iCs/>
        </w:rPr>
        <w:t>Amber</w:t>
      </w:r>
      <w:r w:rsidRPr="00FE7511">
        <w:rPr>
          <w:rFonts w:cstheme="minorHAnsi"/>
        </w:rPr>
        <w:t xml:space="preserve"> status with low confidence</w:t>
      </w:r>
      <w:commentRangeEnd w:id="137"/>
      <w:r w:rsidR="00E5685B" w:rsidRPr="00FE7511">
        <w:rPr>
          <w:rStyle w:val="CommentReference"/>
          <w:rFonts w:cstheme="minorHAnsi"/>
          <w:sz w:val="22"/>
          <w:szCs w:val="20"/>
        </w:rPr>
        <w:commentReference w:id="137"/>
      </w:r>
      <w:commentRangeEnd w:id="138"/>
      <w:r w:rsidRPr="00FE7511">
        <w:rPr>
          <w:rStyle w:val="CommentReference"/>
          <w:rFonts w:cstheme="minorHAnsi"/>
          <w:sz w:val="22"/>
          <w:szCs w:val="20"/>
        </w:rPr>
        <w:commentReference w:id="138"/>
      </w:r>
      <w:r w:rsidRPr="00FE7511">
        <w:rPr>
          <w:rFonts w:cstheme="minorHAnsi"/>
        </w:rPr>
        <w:t xml:space="preserve">. For this reason, the decision was to remove Quesnel in favour of having a longer time series for the CU, which also includes more natural spawner data for the Chilko </w:t>
      </w:r>
      <w:r w:rsidR="007E2EDA">
        <w:rPr>
          <w:rFonts w:cstheme="minorHAnsi"/>
        </w:rPr>
        <w:t>ERIS</w:t>
      </w:r>
      <w:r w:rsidRPr="00FE7511">
        <w:rPr>
          <w:rFonts w:cstheme="minorHAnsi"/>
        </w:rPr>
        <w:t xml:space="preserve"> population.</w:t>
      </w:r>
    </w:p>
    <w:p w14:paraId="1663AED6" w14:textId="77777777" w:rsidR="0077798D" w:rsidRPr="00A628CC" w:rsidRDefault="0077798D" w:rsidP="00A628CC">
      <w:pPr>
        <w:pStyle w:val="BodyText"/>
        <w:rPr>
          <w:b/>
          <w:bCs/>
        </w:rPr>
      </w:pPr>
    </w:p>
    <w:p w14:paraId="566FA5D4" w14:textId="60A427FB" w:rsidR="00350645" w:rsidRPr="00A628CC" w:rsidRDefault="005D32BD" w:rsidP="004D7EBD">
      <w:pPr>
        <w:pStyle w:val="Heading3"/>
      </w:pPr>
      <w:bookmarkStart w:id="139" w:name="_Toc230764071"/>
      <w:r>
        <w:lastRenderedPageBreak/>
        <w:t>B</w:t>
      </w:r>
      <w:r w:rsidR="00350645" w:rsidRPr="00A628CC">
        <w:t xml:space="preserve">.2.5. </w:t>
      </w:r>
      <w:r w:rsidR="00C03942" w:rsidRPr="00A628CC">
        <w:t xml:space="preserve">CK-14 </w:t>
      </w:r>
      <w:r w:rsidR="00350645" w:rsidRPr="00A628CC">
        <w:t>South Thompson</w:t>
      </w:r>
      <w:bookmarkEnd w:id="139"/>
    </w:p>
    <w:p w14:paraId="0282CAC2" w14:textId="013869C5" w:rsidR="001740F2" w:rsidRPr="00FE7511" w:rsidRDefault="000B2E9B" w:rsidP="001740F2">
      <w:pPr>
        <w:keepNext/>
      </w:pPr>
      <w:r>
        <w:rPr>
          <w:noProof/>
        </w:rPr>
        <w:drawing>
          <wp:inline distT="0" distB="0" distL="0" distR="0" wp14:anchorId="491FF45C" wp14:editId="55024AE6">
            <wp:extent cx="5943600" cy="6339840"/>
            <wp:effectExtent l="0" t="0" r="0" b="3810"/>
            <wp:docPr id="511654151"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4151" name="Picture 10" descr="A screenshot of a graph&#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7DCC9A01" w14:textId="325F16AE" w:rsidR="000B479C" w:rsidRDefault="001740F2" w:rsidP="006C348E">
      <w:pPr>
        <w:pStyle w:val="Caption-Figure"/>
      </w:pPr>
      <w:r w:rsidRPr="00FE7511">
        <w:t xml:space="preserve">Figure </w:t>
      </w:r>
      <w:r w:rsidR="005D32BD">
        <w:t>B</w:t>
      </w:r>
      <w:r w:rsidR="00CB2E7F" w:rsidRPr="00FE7511">
        <w:t>.</w:t>
      </w:r>
      <w:r w:rsidRPr="00FE7511">
        <w:t>2.</w:t>
      </w:r>
      <w:r w:rsidR="005D32BD">
        <w:t>9</w:t>
      </w:r>
      <w:r w:rsidR="006C1C46" w:rsidRPr="00FE7511">
        <w:t>.</w:t>
      </w:r>
      <w:r w:rsidR="006C348E" w:rsidRPr="00FE7511">
        <w:t xml:space="preserve"> Metrics and Status for South Thompson SU 1.3 (CK-14). </w:t>
      </w:r>
      <w:r w:rsidR="006C1C46" w:rsidRPr="00FE7511">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6C1C46" w:rsidRPr="00FE7511">
        <w:t>IntStatus</w:t>
      </w:r>
      <w:proofErr w:type="spellEnd"/>
      <w:r w:rsidR="006C1C46" w:rsidRPr="00FE7511">
        <w:t>). Note that metric benchmarks may differ from decision tree thresholds, since thresholds approximate the status determination process from past WSP integrated status assessments</w:t>
      </w:r>
      <w:r w:rsidR="000B479C">
        <w:t>.</w:t>
      </w:r>
      <w:r w:rsidR="000B479C">
        <w:br w:type="page"/>
      </w:r>
    </w:p>
    <w:p w14:paraId="7F1B033D" w14:textId="6EA919CB" w:rsidR="0023344C" w:rsidRPr="00FE7511" w:rsidRDefault="0023344C" w:rsidP="00A628CC">
      <w:pPr>
        <w:pStyle w:val="Caption-Table"/>
      </w:pPr>
      <w:r w:rsidRPr="00FE7511">
        <w:lastRenderedPageBreak/>
        <w:t xml:space="preserve">Table </w:t>
      </w:r>
      <w:r w:rsidR="005D32BD">
        <w:t>B</w:t>
      </w:r>
      <w:r w:rsidRPr="00FE7511">
        <w:t xml:space="preserve">.2.6. Decision tree path given data and metric values for </w:t>
      </w:r>
      <w:r w:rsidRPr="00A628CC">
        <w:rPr>
          <w:rFonts w:eastAsiaTheme="minorHAnsi"/>
        </w:rPr>
        <w:t xml:space="preserve">South Thompson 1.3 (CK-14) in </w:t>
      </w:r>
      <w:r w:rsidRPr="00FE7511">
        <w:t xml:space="preserve">2024; this aligns with Figure </w:t>
      </w:r>
      <w:r w:rsidR="0081479F">
        <w:t>B.2.9</w:t>
      </w:r>
      <w:r w:rsidRPr="00FE7511">
        <w:t xml:space="preserve"> 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9720" w:type="dxa"/>
        <w:tblLook w:val="04A0" w:firstRow="1" w:lastRow="0" w:firstColumn="1" w:lastColumn="0" w:noHBand="0" w:noVBand="1"/>
      </w:tblPr>
      <w:tblGrid>
        <w:gridCol w:w="717"/>
        <w:gridCol w:w="2259"/>
        <w:gridCol w:w="2967"/>
        <w:gridCol w:w="1619"/>
        <w:gridCol w:w="2158"/>
      </w:tblGrid>
      <w:tr w:rsidR="0023344C" w:rsidRPr="00FE7511" w14:paraId="3E18D070" w14:textId="77777777">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09" w:type="dxa"/>
          </w:tcPr>
          <w:p w14:paraId="4A583C7C" w14:textId="77777777" w:rsidR="0023344C" w:rsidRPr="00FE7511" w:rsidRDefault="0023344C" w:rsidP="00A628CC">
            <w:pPr>
              <w:pStyle w:val="Table"/>
            </w:pPr>
            <w:r w:rsidRPr="00FE7511">
              <w:t>Node</w:t>
            </w:r>
          </w:p>
        </w:tc>
        <w:tc>
          <w:tcPr>
            <w:tcW w:w="2261" w:type="dxa"/>
          </w:tcPr>
          <w:p w14:paraId="36154EAB" w14:textId="77777777" w:rsidR="0023344C" w:rsidRPr="00FE7511" w:rsidRDefault="0023344C"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2970" w:type="dxa"/>
          </w:tcPr>
          <w:p w14:paraId="6A77C5FE" w14:textId="77777777" w:rsidR="0023344C" w:rsidRPr="00FE7511" w:rsidRDefault="0023344C"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1620" w:type="dxa"/>
          </w:tcPr>
          <w:p w14:paraId="0FF3933E" w14:textId="77777777" w:rsidR="0023344C" w:rsidRPr="00FE7511" w:rsidRDefault="0023344C"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2160" w:type="dxa"/>
          </w:tcPr>
          <w:p w14:paraId="0E646F91" w14:textId="77777777" w:rsidR="0023344C" w:rsidRPr="00FE7511" w:rsidRDefault="0023344C"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23344C" w:rsidRPr="00FE7511" w14:paraId="5AF9B4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012C75" w14:textId="77777777" w:rsidR="0023344C" w:rsidRPr="00FE7511" w:rsidRDefault="0023344C" w:rsidP="00A628CC">
            <w:pPr>
              <w:pStyle w:val="Table"/>
            </w:pPr>
            <w:r w:rsidRPr="00FE7511">
              <w:t>1</w:t>
            </w:r>
          </w:p>
        </w:tc>
        <w:tc>
          <w:tcPr>
            <w:tcW w:w="2261" w:type="dxa"/>
          </w:tcPr>
          <w:p w14:paraId="1D136131"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2970" w:type="dxa"/>
          </w:tcPr>
          <w:p w14:paraId="0B8462BB"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620" w:type="dxa"/>
          </w:tcPr>
          <w:p w14:paraId="70CC4FCF"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p>
        </w:tc>
        <w:tc>
          <w:tcPr>
            <w:tcW w:w="2160" w:type="dxa"/>
          </w:tcPr>
          <w:p w14:paraId="691EBB06"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23344C" w:rsidRPr="00FE7511" w14:paraId="602B3B79" w14:textId="77777777">
        <w:tc>
          <w:tcPr>
            <w:cnfStyle w:val="001000000000" w:firstRow="0" w:lastRow="0" w:firstColumn="1" w:lastColumn="0" w:oddVBand="0" w:evenVBand="0" w:oddHBand="0" w:evenHBand="0" w:firstRowFirstColumn="0" w:firstRowLastColumn="0" w:lastRowFirstColumn="0" w:lastRowLastColumn="0"/>
            <w:tcW w:w="709" w:type="dxa"/>
          </w:tcPr>
          <w:p w14:paraId="38969AA9" w14:textId="77777777" w:rsidR="0023344C" w:rsidRPr="00FE7511" w:rsidRDefault="0023344C" w:rsidP="00A628CC">
            <w:pPr>
              <w:pStyle w:val="Table"/>
            </w:pPr>
            <w:r w:rsidRPr="00FE7511">
              <w:t>2</w:t>
            </w:r>
          </w:p>
        </w:tc>
        <w:tc>
          <w:tcPr>
            <w:tcW w:w="2261" w:type="dxa"/>
          </w:tcPr>
          <w:p w14:paraId="04B8187E"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2970" w:type="dxa"/>
          </w:tcPr>
          <w:p w14:paraId="25905E1C"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1620" w:type="dxa"/>
          </w:tcPr>
          <w:p w14:paraId="2E7724D3"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p>
        </w:tc>
        <w:tc>
          <w:tcPr>
            <w:tcW w:w="2160" w:type="dxa"/>
          </w:tcPr>
          <w:p w14:paraId="2BCC8586"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23344C" w:rsidRPr="00FE7511" w14:paraId="3EB83C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59569F8" w14:textId="77777777" w:rsidR="0023344C" w:rsidRPr="00FE7511" w:rsidRDefault="0023344C" w:rsidP="00A628CC">
            <w:pPr>
              <w:pStyle w:val="Table"/>
            </w:pPr>
            <w:r w:rsidRPr="00FE7511">
              <w:t>4</w:t>
            </w:r>
          </w:p>
        </w:tc>
        <w:tc>
          <w:tcPr>
            <w:tcW w:w="2261" w:type="dxa"/>
          </w:tcPr>
          <w:p w14:paraId="000F4735"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2970" w:type="dxa"/>
          </w:tcPr>
          <w:p w14:paraId="652B7652"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1620" w:type="dxa"/>
          </w:tcPr>
          <w:p w14:paraId="4F671F3A"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p>
        </w:tc>
        <w:tc>
          <w:tcPr>
            <w:tcW w:w="2160" w:type="dxa"/>
          </w:tcPr>
          <w:p w14:paraId="4225C9B7"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23344C" w:rsidRPr="00FE7511" w14:paraId="4BACE491" w14:textId="77777777">
        <w:trPr>
          <w:trHeight w:val="297"/>
        </w:trPr>
        <w:tc>
          <w:tcPr>
            <w:cnfStyle w:val="001000000000" w:firstRow="0" w:lastRow="0" w:firstColumn="1" w:lastColumn="0" w:oddVBand="0" w:evenVBand="0" w:oddHBand="0" w:evenHBand="0" w:firstRowFirstColumn="0" w:firstRowLastColumn="0" w:lastRowFirstColumn="0" w:lastRowLastColumn="0"/>
            <w:tcW w:w="709" w:type="dxa"/>
          </w:tcPr>
          <w:p w14:paraId="3CF813F0" w14:textId="77777777" w:rsidR="0023344C" w:rsidRPr="00FE7511" w:rsidRDefault="0023344C" w:rsidP="00A628CC">
            <w:pPr>
              <w:pStyle w:val="Table"/>
            </w:pPr>
            <w:r w:rsidRPr="00FE7511">
              <w:t>8</w:t>
            </w:r>
          </w:p>
        </w:tc>
        <w:tc>
          <w:tcPr>
            <w:tcW w:w="2261" w:type="dxa"/>
          </w:tcPr>
          <w:p w14:paraId="1421BDCD"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970" w:type="dxa"/>
          </w:tcPr>
          <w:p w14:paraId="6D7B0C41"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1620" w:type="dxa"/>
          </w:tcPr>
          <w:p w14:paraId="24920EF4"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945</w:t>
            </w:r>
          </w:p>
        </w:tc>
        <w:tc>
          <w:tcPr>
            <w:tcW w:w="2160" w:type="dxa"/>
          </w:tcPr>
          <w:p w14:paraId="12546B81"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23344C" w:rsidRPr="00FE7511" w14:paraId="45DF8A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2C96B10" w14:textId="77777777" w:rsidR="0023344C" w:rsidRPr="00FE7511" w:rsidRDefault="0023344C" w:rsidP="00A628CC">
            <w:pPr>
              <w:pStyle w:val="Table"/>
            </w:pPr>
            <w:r w:rsidRPr="00FE7511">
              <w:t>16</w:t>
            </w:r>
          </w:p>
        </w:tc>
        <w:tc>
          <w:tcPr>
            <w:tcW w:w="2261" w:type="dxa"/>
          </w:tcPr>
          <w:p w14:paraId="441D1D3A"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2970" w:type="dxa"/>
          </w:tcPr>
          <w:p w14:paraId="2BF720CC"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1620" w:type="dxa"/>
          </w:tcPr>
          <w:p w14:paraId="42B20D13"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945</w:t>
            </w:r>
          </w:p>
        </w:tc>
        <w:tc>
          <w:tcPr>
            <w:tcW w:w="2160" w:type="dxa"/>
          </w:tcPr>
          <w:p w14:paraId="43AC5902"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23344C" w:rsidRPr="00FE7511" w14:paraId="1C05C738" w14:textId="77777777">
        <w:tc>
          <w:tcPr>
            <w:cnfStyle w:val="001000000000" w:firstRow="0" w:lastRow="0" w:firstColumn="1" w:lastColumn="0" w:oddVBand="0" w:evenVBand="0" w:oddHBand="0" w:evenHBand="0" w:firstRowFirstColumn="0" w:firstRowLastColumn="0" w:lastRowFirstColumn="0" w:lastRowLastColumn="0"/>
            <w:tcW w:w="709" w:type="dxa"/>
          </w:tcPr>
          <w:p w14:paraId="2BBF0264" w14:textId="77777777" w:rsidR="0023344C" w:rsidRPr="00FE7511" w:rsidRDefault="0023344C" w:rsidP="00A628CC">
            <w:pPr>
              <w:pStyle w:val="Table"/>
            </w:pPr>
            <w:r w:rsidRPr="00FE7511">
              <w:t>32</w:t>
            </w:r>
          </w:p>
        </w:tc>
        <w:tc>
          <w:tcPr>
            <w:tcW w:w="2261" w:type="dxa"/>
          </w:tcPr>
          <w:p w14:paraId="59CB739E"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970" w:type="dxa"/>
          </w:tcPr>
          <w:p w14:paraId="6D1F6490"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&lt; 233%</w:t>
            </w:r>
          </w:p>
        </w:tc>
        <w:tc>
          <w:tcPr>
            <w:tcW w:w="1620" w:type="dxa"/>
          </w:tcPr>
          <w:p w14:paraId="6861E54A"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945</w:t>
            </w:r>
          </w:p>
        </w:tc>
        <w:tc>
          <w:tcPr>
            <w:tcW w:w="2160" w:type="dxa"/>
          </w:tcPr>
          <w:p w14:paraId="0EA64730" w14:textId="77777777" w:rsidR="0023344C" w:rsidRPr="00FE7511" w:rsidRDefault="0023344C"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23344C" w:rsidRPr="00FE7511" w14:paraId="6A16C6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4B86D76" w14:textId="77777777" w:rsidR="0023344C" w:rsidRPr="00FE7511" w:rsidRDefault="0023344C" w:rsidP="00A628CC">
            <w:pPr>
              <w:pStyle w:val="Table"/>
            </w:pPr>
            <w:r w:rsidRPr="00FE7511">
              <w:t>65</w:t>
            </w:r>
          </w:p>
        </w:tc>
        <w:tc>
          <w:tcPr>
            <w:tcW w:w="2261" w:type="dxa"/>
          </w:tcPr>
          <w:p w14:paraId="524C1199"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2970" w:type="dxa"/>
          </w:tcPr>
          <w:p w14:paraId="4B4BEA3B"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p>
        </w:tc>
        <w:tc>
          <w:tcPr>
            <w:tcW w:w="1620" w:type="dxa"/>
          </w:tcPr>
          <w:p w14:paraId="3A65B67F"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p>
        </w:tc>
        <w:tc>
          <w:tcPr>
            <w:tcW w:w="2160" w:type="dxa"/>
          </w:tcPr>
          <w:p w14:paraId="6B16F08A" w14:textId="77777777" w:rsidR="0023344C" w:rsidRPr="00FE7511" w:rsidRDefault="0023344C" w:rsidP="00A628CC">
            <w:pPr>
              <w:pStyle w:val="Table"/>
              <w:cnfStyle w:val="000000100000" w:firstRow="0" w:lastRow="0" w:firstColumn="0" w:lastColumn="0" w:oddVBand="0" w:evenVBand="0" w:oddHBand="1" w:evenHBand="0" w:firstRowFirstColumn="0" w:firstRowLastColumn="0" w:lastRowFirstColumn="0" w:lastRowLastColumn="0"/>
            </w:pPr>
            <w:r w:rsidRPr="00FE7511">
              <w:t>AMBER, LOW</w:t>
            </w:r>
          </w:p>
        </w:tc>
      </w:tr>
    </w:tbl>
    <w:p w14:paraId="4227B6AE" w14:textId="37BF6CE4" w:rsidR="007B2C5B" w:rsidRDefault="007B2C5B" w:rsidP="004D7EBD">
      <w:pPr>
        <w:rPr>
          <w:b/>
          <w:bCs/>
        </w:rPr>
      </w:pPr>
      <w:r>
        <w:rPr>
          <w:b/>
          <w:bCs/>
        </w:rPr>
        <w:t xml:space="preserve">Data Quality Filtering </w:t>
      </w:r>
    </w:p>
    <w:p w14:paraId="20A46680" w14:textId="77777777" w:rsidR="003A61BE" w:rsidRDefault="003A61BE" w:rsidP="003A61BE">
      <w:pPr>
        <w:keepNext/>
      </w:pPr>
      <w:r w:rsidRPr="003A61BE">
        <w:rPr>
          <w:b/>
          <w:bCs/>
          <w:noProof/>
          <w:lang w:val="en-US"/>
        </w:rPr>
        <w:drawing>
          <wp:inline distT="0" distB="0" distL="0" distR="0" wp14:anchorId="20B98C04" wp14:editId="20B79ADA">
            <wp:extent cx="6105427" cy="2370125"/>
            <wp:effectExtent l="0" t="0" r="0" b="0"/>
            <wp:docPr id="20421285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8505" name="Picture 2" descr="A screenshot of a computer&#10;&#10;AI-generated content may be incorrect."/>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4277" t="2311" r="1125" b="71731"/>
                    <a:stretch/>
                  </pic:blipFill>
                  <pic:spPr bwMode="auto">
                    <a:xfrm>
                      <a:off x="0" y="0"/>
                      <a:ext cx="6135364" cy="2381746"/>
                    </a:xfrm>
                    <a:prstGeom prst="rect">
                      <a:avLst/>
                    </a:prstGeom>
                    <a:noFill/>
                    <a:ln>
                      <a:noFill/>
                    </a:ln>
                    <a:extLst>
                      <a:ext uri="{53640926-AAD7-44D8-BBD7-CCE9431645EC}">
                        <a14:shadowObscured xmlns:a14="http://schemas.microsoft.com/office/drawing/2010/main"/>
                      </a:ext>
                    </a:extLst>
                  </pic:spPr>
                </pic:pic>
              </a:graphicData>
            </a:graphic>
          </wp:inline>
        </w:drawing>
      </w:r>
    </w:p>
    <w:p w14:paraId="6753E585" w14:textId="09CD31A2" w:rsidR="007B2C5B" w:rsidRPr="003A61BE" w:rsidRDefault="003A61BE" w:rsidP="003A61BE">
      <w:pPr>
        <w:pStyle w:val="Caption-Figure"/>
      </w:pPr>
      <w:r w:rsidRPr="003A61BE">
        <w:t>Figure</w:t>
      </w:r>
      <w:r w:rsidR="005D32BD">
        <w:t xml:space="preserve"> B.2.10.</w:t>
      </w:r>
      <w:r w:rsidRPr="003A61BE">
        <w:t xml:space="preserve">. WSP Rapid Status Assessment data quality filtering summary for </w:t>
      </w:r>
      <w:r>
        <w:t>South Thompson Summer</w:t>
      </w:r>
      <w:r w:rsidRPr="003A61BE">
        <w:t xml:space="preserve"> 1.3 (CK-1</w:t>
      </w:r>
      <w:r>
        <w:t>4</w:t>
      </w:r>
      <w:r w:rsidRPr="003A61BE">
        <w:t xml:space="preserve">). </w:t>
      </w:r>
      <w:r w:rsidR="002609AF" w:rsidRPr="002609AF">
        <w:rPr>
          <w:iCs/>
        </w:rPr>
        <w:t xml:space="preserve">The grey dashed line indicates the assigned start year for the rapid status assessment time series (1999). </w:t>
      </w:r>
      <w:proofErr w:type="spellStart"/>
      <w:r w:rsidR="002609AF" w:rsidRPr="002609AF">
        <w:rPr>
          <w:iCs/>
        </w:rPr>
        <w:t>Enh</w:t>
      </w:r>
      <w:proofErr w:type="spellEnd"/>
      <w:r w:rsidR="002609AF" w:rsidRPr="002609AF">
        <w:rPr>
          <w:iCs/>
        </w:rPr>
        <w:t xml:space="preserve"> level indicates the enhancement Rank (H = high, M = Moderate, L = Low, U = Unknown), </w:t>
      </w:r>
      <w:proofErr w:type="spellStart"/>
      <w:r w:rsidR="002609AF" w:rsidRPr="002609AF">
        <w:rPr>
          <w:iCs/>
        </w:rPr>
        <w:t>popID</w:t>
      </w:r>
      <w:proofErr w:type="spellEnd"/>
      <w:r w:rsidR="002609AF" w:rsidRPr="002609AF">
        <w:rPr>
          <w:iCs/>
        </w:rPr>
        <w:t xml:space="preserve"> refers to the site population identification number in the </w:t>
      </w:r>
      <w:proofErr w:type="spellStart"/>
      <w:r w:rsidR="002609AF" w:rsidRPr="002609AF">
        <w:rPr>
          <w:iCs/>
        </w:rPr>
        <w:t>NuSEDS</w:t>
      </w:r>
      <w:proofErr w:type="spellEnd"/>
      <w:r w:rsidR="002609AF" w:rsidRPr="002609AF">
        <w:rPr>
          <w:iCs/>
        </w:rPr>
        <w:t xml:space="preserve"> database, Type refers to the site designation ( P = persistent, DD = data deficient, AGG = aggregated, DEL = deleted or extirpated. As stated in the legend, dark blue squares indicate years with high quality escapement estimates (</w:t>
      </w:r>
      <w:proofErr w:type="spellStart"/>
      <w:r w:rsidR="002609AF" w:rsidRPr="002609AF">
        <w:rPr>
          <w:iCs/>
        </w:rPr>
        <w:t>NuSEDS</w:t>
      </w:r>
      <w:proofErr w:type="spellEnd"/>
      <w:r w:rsidR="002609AF" w:rsidRPr="002609AF">
        <w:rPr>
          <w:iCs/>
        </w:rPr>
        <w:t xml:space="preserve"> Types 1-2), light blue squares indicate years with moderate quality escapement estimates (</w:t>
      </w:r>
      <w:proofErr w:type="spellStart"/>
      <w:r w:rsidR="002609AF" w:rsidRPr="002609AF">
        <w:rPr>
          <w:iCs/>
        </w:rPr>
        <w:t>NuSEDS</w:t>
      </w:r>
      <w:proofErr w:type="spellEnd"/>
      <w:r w:rsidR="002609AF" w:rsidRPr="002609AF">
        <w:rPr>
          <w:iCs/>
        </w:rPr>
        <w:t xml:space="preserve"> Types 3-4), , red squares indicate years were gap filling was conducted, red open circles indicate years that were quality filtered (</w:t>
      </w:r>
      <w:proofErr w:type="spellStart"/>
      <w:r w:rsidR="002609AF" w:rsidRPr="002609AF">
        <w:rPr>
          <w:iCs/>
        </w:rPr>
        <w:t>NuSEDS</w:t>
      </w:r>
      <w:proofErr w:type="spellEnd"/>
      <w:r w:rsidR="002609AF" w:rsidRPr="002609AF">
        <w:rPr>
          <w:iCs/>
        </w:rPr>
        <w:t xml:space="preserve"> Types 5-6 or unknown).</w:t>
      </w:r>
    </w:p>
    <w:p w14:paraId="7A20F28C" w14:textId="0B7FD554" w:rsidR="00B57660" w:rsidRPr="00FE7511" w:rsidRDefault="00B57660" w:rsidP="004D7EBD">
      <w:pPr>
        <w:rPr>
          <w:b/>
          <w:bCs/>
        </w:rPr>
      </w:pPr>
      <w:r w:rsidRPr="00A628CC">
        <w:rPr>
          <w:b/>
          <w:bCs/>
        </w:rPr>
        <w:t xml:space="preserve">Expert Consensus </w:t>
      </w:r>
    </w:p>
    <w:p w14:paraId="227C75D2" w14:textId="7427C3E5" w:rsidR="004A073B" w:rsidRPr="00FE7511" w:rsidRDefault="004A073B" w:rsidP="004A073B">
      <w:pPr>
        <w:rPr>
          <w:rFonts w:cstheme="minorHAnsi"/>
        </w:rPr>
      </w:pPr>
      <w:r w:rsidRPr="00FE7511">
        <w:rPr>
          <w:rFonts w:cstheme="minorHAnsi"/>
        </w:rPr>
        <w:t xml:space="preserve">Participants in the January 2025 expert review meeting expressed specific concern for this CU because the spawner abundances are dominated by the Eagle River </w:t>
      </w:r>
      <w:r w:rsidR="00BE532A">
        <w:rPr>
          <w:rFonts w:cstheme="minorHAnsi"/>
        </w:rPr>
        <w:t>Chinook</w:t>
      </w:r>
      <w:r w:rsidRPr="00FE7511">
        <w:rPr>
          <w:rFonts w:cstheme="minorHAnsi"/>
        </w:rPr>
        <w:t xml:space="preserve"> population. Eagle River is very productive relative to the other systems that contribute to the CU-level spawner abundance total, thus trends in the Eagle River can mask trends in other systems within the CU. Additionally, the Salmon River (a drought-prone system with declining </w:t>
      </w:r>
      <w:r w:rsidR="00BE532A">
        <w:rPr>
          <w:rFonts w:cstheme="minorHAnsi"/>
        </w:rPr>
        <w:t>Chinook</w:t>
      </w:r>
      <w:r w:rsidRPr="00FE7511">
        <w:rPr>
          <w:rFonts w:cstheme="minorHAnsi"/>
        </w:rPr>
        <w:t xml:space="preserve"> abundances) was excluded from the spawner abundances that contribute to this CU due to high hatchery influence (</w:t>
      </w:r>
      <w:r w:rsidR="005D32BD">
        <w:rPr>
          <w:rFonts w:cstheme="minorHAnsi"/>
        </w:rPr>
        <w:t xml:space="preserve">Supplementary </w:t>
      </w:r>
      <w:r w:rsidR="004665B2">
        <w:rPr>
          <w:rFonts w:cstheme="minorHAnsi"/>
        </w:rPr>
        <w:t>Materials A, Appendix A</w:t>
      </w:r>
      <w:r w:rsidRPr="00FE7511">
        <w:rPr>
          <w:rFonts w:cstheme="minorHAnsi"/>
        </w:rPr>
        <w:t xml:space="preserve">) As a result, experts discussed the potential to use a spawner distribution metric to provide additional information about smaller populations whose trends are masked by large ones. Increasing efforts to determine the hatchery influence </w:t>
      </w:r>
      <w:r w:rsidRPr="00FE7511">
        <w:rPr>
          <w:rFonts w:cstheme="minorHAnsi"/>
        </w:rPr>
        <w:lastRenderedPageBreak/>
        <w:t xml:space="preserve">in the Salmon River was also discussed. The Salmonid Enhancement Program (SEP) does not currently mark fish in the Salmon River, but they have started parental based tagging (PBT). PBT is a method that estimates the proportion of unmarked hatchery spawners by using genetics to identify hatchery-origin spawners based on genetic samples of the parents that were spawned in the hatchery in previous years. Obtaining sampling rates from SEP may allow a natural origin spawner estimate to be calculated. Another possible solution to include additional systems was to infill Scotch Creek estimates so that it does not get </w:t>
      </w:r>
      <w:r w:rsidR="00A17B29" w:rsidRPr="00FE7511">
        <w:rPr>
          <w:rFonts w:cstheme="minorHAnsi"/>
        </w:rPr>
        <w:t xml:space="preserve">quality </w:t>
      </w:r>
      <w:r w:rsidRPr="00FE7511">
        <w:rPr>
          <w:rFonts w:cstheme="minorHAnsi"/>
        </w:rPr>
        <w:t>filtered, which would require shortening the time series to begin around 2008. Ultimately, it was concluded that infilling would likely not have much influence on the overall status because Scotch Creek escapes much fewer spawners than Eagle River.</w:t>
      </w:r>
    </w:p>
    <w:p w14:paraId="1BC0B875" w14:textId="77777777" w:rsidR="004A073B" w:rsidRPr="00FE7511" w:rsidRDefault="004A073B" w:rsidP="004A073B">
      <w:pPr>
        <w:rPr>
          <w:rFonts w:cstheme="minorHAnsi"/>
        </w:rPr>
      </w:pPr>
      <w:r w:rsidRPr="00FE7511">
        <w:rPr>
          <w:rFonts w:cstheme="minorHAnsi"/>
        </w:rPr>
        <w:t xml:space="preserve">For the 2024 assessment, no additional changes were made to the systems included or the start year for the time series. The status remains </w:t>
      </w:r>
      <w:r w:rsidRPr="00FE7511">
        <w:rPr>
          <w:rFonts w:cstheme="minorHAnsi"/>
          <w:i/>
          <w:iCs/>
        </w:rPr>
        <w:t xml:space="preserve">Amber </w:t>
      </w:r>
      <w:r w:rsidRPr="00FE7511">
        <w:rPr>
          <w:rFonts w:cstheme="minorHAnsi"/>
        </w:rPr>
        <w:t>with low confidence. There is ongoing work to determine a natural spawner estimate for Salmon River that can be applied in future assessments.</w:t>
      </w:r>
    </w:p>
    <w:p w14:paraId="42029791" w14:textId="77777777" w:rsidR="00B57660" w:rsidRPr="00A628CC" w:rsidRDefault="00B57660" w:rsidP="004D7EBD">
      <w:pPr>
        <w:rPr>
          <w:b/>
          <w:bCs/>
        </w:rPr>
      </w:pPr>
    </w:p>
    <w:p w14:paraId="5EC0CC1A" w14:textId="674B415F" w:rsidR="00350645" w:rsidRPr="00A628CC" w:rsidRDefault="005D32BD" w:rsidP="00350645">
      <w:pPr>
        <w:pStyle w:val="Heading3"/>
      </w:pPr>
      <w:bookmarkStart w:id="140" w:name="_Toc230764072"/>
      <w:r>
        <w:lastRenderedPageBreak/>
        <w:t>B</w:t>
      </w:r>
      <w:r w:rsidR="00350645" w:rsidRPr="00A628CC">
        <w:t xml:space="preserve">.2.6. </w:t>
      </w:r>
      <w:r w:rsidR="006C348E" w:rsidRPr="00A628CC">
        <w:t xml:space="preserve">CK-19 </w:t>
      </w:r>
      <w:r w:rsidR="00350645" w:rsidRPr="00A628CC">
        <w:t>North Thompson</w:t>
      </w:r>
      <w:bookmarkEnd w:id="140"/>
    </w:p>
    <w:p w14:paraId="2E876B20" w14:textId="6C3E598B" w:rsidR="00450D3E" w:rsidRPr="00FE7511" w:rsidRDefault="0005565D" w:rsidP="00450D3E">
      <w:pPr>
        <w:keepNext/>
      </w:pPr>
      <w:r>
        <w:rPr>
          <w:noProof/>
        </w:rPr>
        <w:drawing>
          <wp:inline distT="0" distB="0" distL="0" distR="0" wp14:anchorId="025AC84E" wp14:editId="10F9AA2D">
            <wp:extent cx="5943600" cy="6339840"/>
            <wp:effectExtent l="0" t="0" r="0" b="3810"/>
            <wp:docPr id="1790421687"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1687" name="Picture 11" descr="A screenshot of a graph&#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6339840"/>
                    </a:xfrm>
                    <a:prstGeom prst="rect">
                      <a:avLst/>
                    </a:prstGeom>
                    <a:noFill/>
                    <a:ln>
                      <a:noFill/>
                    </a:ln>
                  </pic:spPr>
                </pic:pic>
              </a:graphicData>
            </a:graphic>
          </wp:inline>
        </w:drawing>
      </w:r>
    </w:p>
    <w:p w14:paraId="66A5DDE3" w14:textId="2D206C0B" w:rsidR="00703B21" w:rsidRPr="00FE7511" w:rsidRDefault="00450D3E" w:rsidP="00513C2B">
      <w:pPr>
        <w:pStyle w:val="Caption-Figure"/>
      </w:pPr>
      <w:r w:rsidRPr="00FE7511">
        <w:t xml:space="preserve">Figure </w:t>
      </w:r>
      <w:r w:rsidR="005D32BD">
        <w:t>B</w:t>
      </w:r>
      <w:r w:rsidRPr="00FE7511">
        <w:t>.2.</w:t>
      </w:r>
      <w:r w:rsidR="005D32BD">
        <w:t>11</w:t>
      </w:r>
      <w:r w:rsidRPr="00FE7511">
        <w:t>.</w:t>
      </w:r>
      <w:r w:rsidR="00513C2B" w:rsidRPr="00FE7511">
        <w:t xml:space="preserve"> Metrics and Status for North Thompson SU 1.3 (CK-19).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513C2B" w:rsidRPr="00FE7511">
        <w:t>IntStatus</w:t>
      </w:r>
      <w:proofErr w:type="spellEnd"/>
      <w:r w:rsidR="00513C2B" w:rsidRPr="00FE7511">
        <w:t>). Note that metric benchmarks may differ from decision tree thresholds, since thresholds approximate the status determination process from past WSP integrated status assessments.</w:t>
      </w:r>
    </w:p>
    <w:p w14:paraId="5147122D" w14:textId="1AD72000" w:rsidR="00DB3191" w:rsidRPr="00FE7511" w:rsidRDefault="00DB3191" w:rsidP="00A628CC">
      <w:pPr>
        <w:pStyle w:val="Caption-Table"/>
      </w:pPr>
      <w:r w:rsidRPr="00FE7511">
        <w:lastRenderedPageBreak/>
        <w:t xml:space="preserve">Table </w:t>
      </w:r>
      <w:r w:rsidR="005D32BD">
        <w:t>B.</w:t>
      </w:r>
      <w:r w:rsidRPr="00FE7511">
        <w:t xml:space="preserve">2.7. Decision tree path given data and metric values for </w:t>
      </w:r>
      <w:r w:rsidRPr="00A628CC">
        <w:rPr>
          <w:rStyle w:val="CaptionTableChar"/>
          <w:rFonts w:ascii="Arial" w:eastAsiaTheme="minorHAnsi" w:hAnsi="Arial"/>
          <w:bCs w:val="0"/>
          <w:color w:val="auto"/>
          <w:sz w:val="20"/>
          <w:szCs w:val="20"/>
          <w:lang w:val="en-CA"/>
        </w:rPr>
        <w:t>North Thompson SU 1.3 (CK-19)</w:t>
      </w:r>
      <w:r w:rsidRPr="00A628CC">
        <w:rPr>
          <w:rStyle w:val="CaptionChar"/>
          <w:rFonts w:eastAsiaTheme="minorHAnsi"/>
          <w:i/>
          <w:iCs w:val="0"/>
          <w:color w:val="auto"/>
          <w:sz w:val="20"/>
          <w:szCs w:val="20"/>
          <w:lang w:val="en-CA"/>
        </w:rPr>
        <w:t xml:space="preserve"> in </w:t>
      </w:r>
      <w:r w:rsidRPr="00FE7511">
        <w:t xml:space="preserve">2024; this aligns with Figure </w:t>
      </w:r>
      <w:r w:rsidR="0081479F">
        <w:t xml:space="preserve">B.2.11 </w:t>
      </w:r>
      <w:r w:rsidRPr="00FE7511">
        <w:t>above. For each node, the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jc w:val="center"/>
        <w:tblLook w:val="04A0" w:firstRow="1" w:lastRow="0" w:firstColumn="1" w:lastColumn="0" w:noHBand="0" w:noVBand="1"/>
      </w:tblPr>
      <w:tblGrid>
        <w:gridCol w:w="718"/>
        <w:gridCol w:w="2072"/>
        <w:gridCol w:w="2970"/>
        <w:gridCol w:w="1516"/>
        <w:gridCol w:w="2084"/>
      </w:tblGrid>
      <w:tr w:rsidR="00DB3191" w:rsidRPr="00FE7511" w14:paraId="59AE71E0" w14:textId="77777777">
        <w:trPr>
          <w:cnfStyle w:val="100000000000" w:firstRow="1" w:lastRow="0" w:firstColumn="0" w:lastColumn="0" w:oddVBand="0" w:evenVBand="0" w:oddHBand="0"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718" w:type="dxa"/>
          </w:tcPr>
          <w:p w14:paraId="2E9139DE" w14:textId="77777777" w:rsidR="00DB3191" w:rsidRPr="00FE7511" w:rsidRDefault="00DB3191" w:rsidP="00A628CC">
            <w:pPr>
              <w:pStyle w:val="Table"/>
            </w:pPr>
            <w:r w:rsidRPr="00FE7511">
              <w:t>Node</w:t>
            </w:r>
          </w:p>
        </w:tc>
        <w:tc>
          <w:tcPr>
            <w:tcW w:w="2072" w:type="dxa"/>
          </w:tcPr>
          <w:p w14:paraId="1465B43F" w14:textId="77777777" w:rsidR="00DB3191" w:rsidRPr="00FE7511" w:rsidRDefault="00DB3191" w:rsidP="00A628CC">
            <w:pPr>
              <w:pStyle w:val="Table"/>
              <w:cnfStyle w:val="100000000000" w:firstRow="1" w:lastRow="0" w:firstColumn="0" w:lastColumn="0" w:oddVBand="0" w:evenVBand="0" w:oddHBand="0" w:evenHBand="0" w:firstRowFirstColumn="0" w:firstRowLastColumn="0" w:lastRowFirstColumn="0" w:lastRowLastColumn="0"/>
            </w:pPr>
            <w:r w:rsidRPr="00FE7511">
              <w:t>Metric</w:t>
            </w:r>
          </w:p>
        </w:tc>
        <w:tc>
          <w:tcPr>
            <w:tcW w:w="2970" w:type="dxa"/>
          </w:tcPr>
          <w:p w14:paraId="1CC08A03" w14:textId="77777777" w:rsidR="00DB3191" w:rsidRPr="00FE7511" w:rsidRDefault="00DB3191" w:rsidP="00A628CC">
            <w:pPr>
              <w:pStyle w:val="Table"/>
              <w:cnfStyle w:val="100000000000" w:firstRow="1" w:lastRow="0" w:firstColumn="0" w:lastColumn="0" w:oddVBand="0" w:evenVBand="0" w:oddHBand="0" w:evenHBand="0" w:firstRowFirstColumn="0" w:firstRowLastColumn="0" w:lastRowFirstColumn="0" w:lastRowLastColumn="0"/>
            </w:pPr>
            <w:r w:rsidRPr="00FE7511">
              <w:t>Metric Threshold</w:t>
            </w:r>
          </w:p>
        </w:tc>
        <w:tc>
          <w:tcPr>
            <w:tcW w:w="1516" w:type="dxa"/>
          </w:tcPr>
          <w:p w14:paraId="217B669D" w14:textId="77777777" w:rsidR="00DB3191" w:rsidRPr="00FE7511" w:rsidRDefault="00DB3191" w:rsidP="00A628CC">
            <w:pPr>
              <w:pStyle w:val="Table"/>
              <w:cnfStyle w:val="100000000000" w:firstRow="1" w:lastRow="0" w:firstColumn="0" w:lastColumn="0" w:oddVBand="0" w:evenVBand="0" w:oddHBand="0" w:evenHBand="0" w:firstRowFirstColumn="0" w:firstRowLastColumn="0" w:lastRowFirstColumn="0" w:lastRowLastColumn="0"/>
            </w:pPr>
            <w:r w:rsidRPr="00FE7511">
              <w:t>CUs Current Value</w:t>
            </w:r>
          </w:p>
        </w:tc>
        <w:tc>
          <w:tcPr>
            <w:tcW w:w="2084" w:type="dxa"/>
          </w:tcPr>
          <w:p w14:paraId="161C607E" w14:textId="77777777" w:rsidR="00DB3191" w:rsidRPr="00FE7511" w:rsidRDefault="00DB3191" w:rsidP="00A628CC">
            <w:pPr>
              <w:pStyle w:val="Table"/>
              <w:cnfStyle w:val="100000000000" w:firstRow="1" w:lastRow="0" w:firstColumn="0" w:lastColumn="0" w:oddVBand="0" w:evenVBand="0" w:oddHBand="0" w:evenHBand="0" w:firstRowFirstColumn="0" w:firstRowLastColumn="0" w:lastRowFirstColumn="0" w:lastRowLastColumn="0"/>
            </w:pPr>
            <w:r w:rsidRPr="00FE7511">
              <w:t>Decision</w:t>
            </w:r>
          </w:p>
        </w:tc>
      </w:tr>
      <w:tr w:rsidR="00DB3191" w:rsidRPr="00FE7511" w14:paraId="74C0744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14538FBF" w14:textId="77777777" w:rsidR="00DB3191" w:rsidRPr="00FE7511" w:rsidRDefault="00DB3191" w:rsidP="00A628CC">
            <w:pPr>
              <w:pStyle w:val="Table"/>
            </w:pPr>
            <w:r w:rsidRPr="00FE7511">
              <w:t>1</w:t>
            </w:r>
          </w:p>
        </w:tc>
        <w:tc>
          <w:tcPr>
            <w:tcW w:w="2072" w:type="dxa"/>
          </w:tcPr>
          <w:p w14:paraId="64BE3F0B"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Index</w:t>
            </w:r>
          </w:p>
        </w:tc>
        <w:tc>
          <w:tcPr>
            <w:tcW w:w="2970" w:type="dxa"/>
          </w:tcPr>
          <w:p w14:paraId="71856CB9"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&lt;1,500</w:t>
            </w:r>
          </w:p>
        </w:tc>
        <w:tc>
          <w:tcPr>
            <w:tcW w:w="1516" w:type="dxa"/>
          </w:tcPr>
          <w:p w14:paraId="26A8EC58"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p>
        </w:tc>
        <w:tc>
          <w:tcPr>
            <w:tcW w:w="2084" w:type="dxa"/>
          </w:tcPr>
          <w:p w14:paraId="397FBE9E"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NO, NO</w:t>
            </w:r>
          </w:p>
        </w:tc>
      </w:tr>
      <w:tr w:rsidR="00DB3191" w:rsidRPr="00FE7511" w14:paraId="6EB64723" w14:textId="77777777">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1639F9E7" w14:textId="77777777" w:rsidR="00DB3191" w:rsidRPr="00FE7511" w:rsidRDefault="00DB3191" w:rsidP="00A628CC">
            <w:pPr>
              <w:pStyle w:val="Table"/>
            </w:pPr>
            <w:r w:rsidRPr="00FE7511">
              <w:t>2</w:t>
            </w:r>
          </w:p>
        </w:tc>
        <w:tc>
          <w:tcPr>
            <w:tcW w:w="2072" w:type="dxa"/>
          </w:tcPr>
          <w:p w14:paraId="4934BD41"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Relative Index</w:t>
            </w:r>
          </w:p>
        </w:tc>
        <w:tc>
          <w:tcPr>
            <w:tcW w:w="2970" w:type="dxa"/>
          </w:tcPr>
          <w:p w14:paraId="074D3225"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&lt; 10,000</w:t>
            </w:r>
          </w:p>
        </w:tc>
        <w:tc>
          <w:tcPr>
            <w:tcW w:w="1516" w:type="dxa"/>
          </w:tcPr>
          <w:p w14:paraId="37896C84"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p>
        </w:tc>
        <w:tc>
          <w:tcPr>
            <w:tcW w:w="2084" w:type="dxa"/>
          </w:tcPr>
          <w:p w14:paraId="2E14CAD6"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NO, NO</w:t>
            </w:r>
          </w:p>
        </w:tc>
      </w:tr>
      <w:tr w:rsidR="00DB3191" w:rsidRPr="00FE7511" w14:paraId="4C1A1E8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61D3E9EC" w14:textId="77777777" w:rsidR="00DB3191" w:rsidRPr="00FE7511" w:rsidRDefault="00DB3191" w:rsidP="00A628CC">
            <w:pPr>
              <w:pStyle w:val="Table"/>
            </w:pPr>
            <w:r w:rsidRPr="00FE7511">
              <w:t>4</w:t>
            </w:r>
          </w:p>
        </w:tc>
        <w:tc>
          <w:tcPr>
            <w:tcW w:w="2072" w:type="dxa"/>
          </w:tcPr>
          <w:p w14:paraId="19C1E545"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Relative Abundance</w:t>
            </w:r>
          </w:p>
        </w:tc>
        <w:tc>
          <w:tcPr>
            <w:tcW w:w="2970" w:type="dxa"/>
          </w:tcPr>
          <w:p w14:paraId="3E853613"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Available?</w:t>
            </w:r>
          </w:p>
        </w:tc>
        <w:tc>
          <w:tcPr>
            <w:tcW w:w="1516" w:type="dxa"/>
          </w:tcPr>
          <w:p w14:paraId="17783E9D"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p>
        </w:tc>
        <w:tc>
          <w:tcPr>
            <w:tcW w:w="2084" w:type="dxa"/>
          </w:tcPr>
          <w:p w14:paraId="7B06B9FD"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DB3191" w:rsidRPr="00FE7511" w14:paraId="0978E3C1" w14:textId="77777777">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21116E52" w14:textId="77777777" w:rsidR="00DB3191" w:rsidRPr="00FE7511" w:rsidRDefault="00DB3191" w:rsidP="00A628CC">
            <w:pPr>
              <w:pStyle w:val="Table"/>
            </w:pPr>
            <w:r w:rsidRPr="00FE7511">
              <w:t>8</w:t>
            </w:r>
          </w:p>
        </w:tc>
        <w:tc>
          <w:tcPr>
            <w:tcW w:w="2072" w:type="dxa"/>
          </w:tcPr>
          <w:p w14:paraId="34C1F464"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970" w:type="dxa"/>
          </w:tcPr>
          <w:p w14:paraId="0FC96770"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&lt;79% of long term average</w:t>
            </w:r>
          </w:p>
        </w:tc>
        <w:tc>
          <w:tcPr>
            <w:tcW w:w="1516" w:type="dxa"/>
          </w:tcPr>
          <w:p w14:paraId="3C91F5A0"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4,188</w:t>
            </w:r>
          </w:p>
        </w:tc>
        <w:tc>
          <w:tcPr>
            <w:tcW w:w="2084" w:type="dxa"/>
          </w:tcPr>
          <w:p w14:paraId="4688CEF8"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NO</w:t>
            </w:r>
          </w:p>
        </w:tc>
      </w:tr>
      <w:tr w:rsidR="00DB3191" w:rsidRPr="00FE7511" w14:paraId="728194A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7DC6068D" w14:textId="77777777" w:rsidR="00DB3191" w:rsidRPr="00FE7511" w:rsidRDefault="00DB3191" w:rsidP="00A628CC">
            <w:pPr>
              <w:pStyle w:val="Table"/>
            </w:pPr>
            <w:r w:rsidRPr="00FE7511">
              <w:t>16</w:t>
            </w:r>
          </w:p>
        </w:tc>
        <w:tc>
          <w:tcPr>
            <w:tcW w:w="2072" w:type="dxa"/>
          </w:tcPr>
          <w:p w14:paraId="30F64C34"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Percent Change</w:t>
            </w:r>
          </w:p>
        </w:tc>
        <w:tc>
          <w:tcPr>
            <w:tcW w:w="2970" w:type="dxa"/>
          </w:tcPr>
          <w:p w14:paraId="73D63FD4"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&lt; 70% decline</w:t>
            </w:r>
          </w:p>
        </w:tc>
        <w:tc>
          <w:tcPr>
            <w:tcW w:w="1516" w:type="dxa"/>
          </w:tcPr>
          <w:p w14:paraId="7D5B9927"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4,188</w:t>
            </w:r>
          </w:p>
        </w:tc>
        <w:tc>
          <w:tcPr>
            <w:tcW w:w="2084" w:type="dxa"/>
          </w:tcPr>
          <w:p w14:paraId="3E0F7829"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NO</w:t>
            </w:r>
          </w:p>
        </w:tc>
      </w:tr>
      <w:tr w:rsidR="00DB3191" w:rsidRPr="00FE7511" w14:paraId="4D2EF093" w14:textId="77777777">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702FFF96" w14:textId="77777777" w:rsidR="00DB3191" w:rsidRPr="00FE7511" w:rsidRDefault="00DB3191" w:rsidP="00A628CC">
            <w:pPr>
              <w:pStyle w:val="Table"/>
            </w:pPr>
            <w:r w:rsidRPr="00FE7511">
              <w:t>32</w:t>
            </w:r>
          </w:p>
        </w:tc>
        <w:tc>
          <w:tcPr>
            <w:tcW w:w="2072" w:type="dxa"/>
          </w:tcPr>
          <w:p w14:paraId="7C6D1DB1"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Long Term Trend</w:t>
            </w:r>
          </w:p>
        </w:tc>
        <w:tc>
          <w:tcPr>
            <w:tcW w:w="2970" w:type="dxa"/>
          </w:tcPr>
          <w:p w14:paraId="0119076A"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&lt; 233% of long term average</w:t>
            </w:r>
          </w:p>
        </w:tc>
        <w:tc>
          <w:tcPr>
            <w:tcW w:w="1516" w:type="dxa"/>
          </w:tcPr>
          <w:p w14:paraId="383E2794"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4,188</w:t>
            </w:r>
          </w:p>
        </w:tc>
        <w:tc>
          <w:tcPr>
            <w:tcW w:w="2084" w:type="dxa"/>
          </w:tcPr>
          <w:p w14:paraId="438129D7" w14:textId="77777777" w:rsidR="00DB3191" w:rsidRPr="00FE7511" w:rsidRDefault="00DB3191" w:rsidP="00A628CC">
            <w:pPr>
              <w:pStyle w:val="Table"/>
              <w:cnfStyle w:val="000000000000" w:firstRow="0" w:lastRow="0" w:firstColumn="0" w:lastColumn="0" w:oddVBand="0" w:evenVBand="0" w:oddHBand="0" w:evenHBand="0" w:firstRowFirstColumn="0" w:firstRowLastColumn="0" w:lastRowFirstColumn="0" w:lastRowLastColumn="0"/>
            </w:pPr>
            <w:r w:rsidRPr="00FE7511">
              <w:t>YES</w:t>
            </w:r>
          </w:p>
        </w:tc>
      </w:tr>
      <w:tr w:rsidR="00DB3191" w:rsidRPr="00FE7511" w14:paraId="122A62A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1CD01E95" w14:textId="77777777" w:rsidR="00DB3191" w:rsidRPr="00FE7511" w:rsidRDefault="00DB3191" w:rsidP="00A628CC">
            <w:pPr>
              <w:pStyle w:val="Table"/>
            </w:pPr>
            <w:r w:rsidRPr="00FE7511">
              <w:t>65</w:t>
            </w:r>
          </w:p>
        </w:tc>
        <w:tc>
          <w:tcPr>
            <w:tcW w:w="2072" w:type="dxa"/>
          </w:tcPr>
          <w:p w14:paraId="7731F22C"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FINAL STATUS NODE</w:t>
            </w:r>
          </w:p>
        </w:tc>
        <w:tc>
          <w:tcPr>
            <w:tcW w:w="2970" w:type="dxa"/>
          </w:tcPr>
          <w:p w14:paraId="52247D17"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p>
        </w:tc>
        <w:tc>
          <w:tcPr>
            <w:tcW w:w="1516" w:type="dxa"/>
          </w:tcPr>
          <w:p w14:paraId="5CDFC5FA"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p>
        </w:tc>
        <w:tc>
          <w:tcPr>
            <w:tcW w:w="2084" w:type="dxa"/>
          </w:tcPr>
          <w:p w14:paraId="0FBAF3DF" w14:textId="77777777" w:rsidR="00DB3191" w:rsidRPr="00FE7511" w:rsidRDefault="00DB3191" w:rsidP="00A628CC">
            <w:pPr>
              <w:pStyle w:val="Table"/>
              <w:cnfStyle w:val="000000100000" w:firstRow="0" w:lastRow="0" w:firstColumn="0" w:lastColumn="0" w:oddVBand="0" w:evenVBand="0" w:oddHBand="1" w:evenHBand="0" w:firstRowFirstColumn="0" w:firstRowLastColumn="0" w:lastRowFirstColumn="0" w:lastRowLastColumn="0"/>
            </w:pPr>
            <w:r w:rsidRPr="00FE7511">
              <w:t>AMBER, LOW</w:t>
            </w:r>
          </w:p>
        </w:tc>
      </w:tr>
    </w:tbl>
    <w:p w14:paraId="5137293A" w14:textId="44A05715" w:rsidR="00CC4A1C" w:rsidRDefault="00CC4A1C" w:rsidP="00A628CC">
      <w:pPr>
        <w:pStyle w:val="BodyText"/>
        <w:rPr>
          <w:b/>
          <w:bCs/>
        </w:rPr>
      </w:pPr>
      <w:r>
        <w:rPr>
          <w:b/>
          <w:bCs/>
        </w:rPr>
        <w:t xml:space="preserve">Data Quality Filtering </w:t>
      </w:r>
    </w:p>
    <w:p w14:paraId="037EB37C" w14:textId="77777777" w:rsidR="00987BC4" w:rsidRDefault="00987BC4" w:rsidP="00987BC4">
      <w:pPr>
        <w:pStyle w:val="NormalWeb"/>
        <w:keepNext/>
      </w:pPr>
      <w:r>
        <w:rPr>
          <w:noProof/>
        </w:rPr>
        <w:drawing>
          <wp:inline distT="0" distB="0" distL="0" distR="0" wp14:anchorId="048F83DB" wp14:editId="7C639511">
            <wp:extent cx="6093562" cy="2427516"/>
            <wp:effectExtent l="0" t="0" r="2540" b="0"/>
            <wp:docPr id="1214582234" name="Picture 12145822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2234" name="Picture 1214582234" descr="A screenshot of a computer&#10;&#10;AI-generated content may be incorrect."/>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866" t="2719" r="990" b="69926"/>
                    <a:stretch/>
                  </pic:blipFill>
                  <pic:spPr bwMode="auto">
                    <a:xfrm>
                      <a:off x="0" y="0"/>
                      <a:ext cx="6107169" cy="2432937"/>
                    </a:xfrm>
                    <a:prstGeom prst="rect">
                      <a:avLst/>
                    </a:prstGeom>
                    <a:noFill/>
                    <a:ln>
                      <a:noFill/>
                    </a:ln>
                    <a:extLst>
                      <a:ext uri="{53640926-AAD7-44D8-BBD7-CCE9431645EC}">
                        <a14:shadowObscured xmlns:a14="http://schemas.microsoft.com/office/drawing/2010/main"/>
                      </a:ext>
                    </a:extLst>
                  </pic:spPr>
                </pic:pic>
              </a:graphicData>
            </a:graphic>
          </wp:inline>
        </w:drawing>
      </w:r>
    </w:p>
    <w:p w14:paraId="0AD819E7" w14:textId="4759DEC0" w:rsidR="00CC4A1C" w:rsidRPr="0054203F" w:rsidRDefault="00987BC4" w:rsidP="0054203F">
      <w:pPr>
        <w:pStyle w:val="Caption-Figure"/>
      </w:pPr>
      <w:r w:rsidRPr="00987BC4">
        <w:t>Figure</w:t>
      </w:r>
      <w:r w:rsidR="00C05EB7">
        <w:t xml:space="preserve"> B.2.12</w:t>
      </w:r>
      <w:r w:rsidRPr="00987BC4">
        <w:t xml:space="preserve">. WSP Rapid Status Assessment data quality filtering summary for </w:t>
      </w:r>
      <w:r>
        <w:t>North</w:t>
      </w:r>
      <w:r w:rsidRPr="00987BC4">
        <w:t xml:space="preserve"> Thompson Summer 1.3 (CK-1</w:t>
      </w:r>
      <w:r>
        <w:t>9</w:t>
      </w:r>
      <w:r w:rsidRPr="00987BC4">
        <w:t xml:space="preserve">). </w:t>
      </w:r>
    </w:p>
    <w:p w14:paraId="16C6F596" w14:textId="4C7B1374" w:rsidR="009D52A6" w:rsidRPr="00A628CC" w:rsidRDefault="009D52A6" w:rsidP="00A628CC">
      <w:pPr>
        <w:pStyle w:val="BodyText"/>
        <w:rPr>
          <w:b/>
          <w:bCs/>
        </w:rPr>
      </w:pPr>
      <w:r w:rsidRPr="00A628CC">
        <w:rPr>
          <w:b/>
          <w:bCs/>
        </w:rPr>
        <w:t xml:space="preserve">Expert Consensus </w:t>
      </w:r>
    </w:p>
    <w:p w14:paraId="374B5E80" w14:textId="78D77676" w:rsidR="00B942F0" w:rsidRPr="00FE7511" w:rsidRDefault="00B942F0" w:rsidP="00B942F0">
      <w:pPr>
        <w:rPr>
          <w:rFonts w:cstheme="minorHAnsi"/>
        </w:rPr>
      </w:pPr>
      <w:r w:rsidRPr="00FE7511">
        <w:rPr>
          <w:rFonts w:cstheme="minorHAnsi"/>
        </w:rPr>
        <w:t xml:space="preserve">There were some concerns over the </w:t>
      </w:r>
      <w:r w:rsidRPr="00FE7511">
        <w:rPr>
          <w:rFonts w:cstheme="minorHAnsi"/>
          <w:i/>
          <w:iCs/>
        </w:rPr>
        <w:t xml:space="preserve">Amber </w:t>
      </w:r>
      <w:r w:rsidRPr="00FE7511">
        <w:rPr>
          <w:rFonts w:cstheme="minorHAnsi"/>
        </w:rPr>
        <w:t xml:space="preserve">status assignment for this CU due to habitat and climate threats experienced by some of the component populations. It was recommended to determine if the Clearwater River population is the main contributor to the upward trend in status for this CU, as it may be masking habitat issues related to the smaller populations that may be in decline. Specifically, Lemieux Creek was mentioned as an example of a stream that is subject to severe drought conditions and other habitat issues. However, fish may facultatively spawn in the mainstem of the North Thompson River when water conditions are low and hot in the creeks, and it is unknown what proportion of fish may attempt to spawn in the mainstem (due to high turbidity), and what the relative juvenile production difference is between creek versus mainstem spawning habitats. Thus, more research is required to understand the degree to which low and hot water in the creeks changes spawner distribution and success, and the overall population-level impact of these conditions on creek-spawning </w:t>
      </w:r>
      <w:r w:rsidR="00BE532A">
        <w:rPr>
          <w:rFonts w:cstheme="minorHAnsi"/>
        </w:rPr>
        <w:t>Chinook</w:t>
      </w:r>
      <w:r w:rsidRPr="00FE7511">
        <w:rPr>
          <w:rFonts w:cstheme="minorHAnsi"/>
        </w:rPr>
        <w:t>.</w:t>
      </w:r>
    </w:p>
    <w:p w14:paraId="617533BB" w14:textId="77777777" w:rsidR="00B942F0" w:rsidRPr="00FE7511" w:rsidRDefault="00B942F0" w:rsidP="00B942F0">
      <w:pPr>
        <w:rPr>
          <w:rFonts w:cstheme="minorHAnsi"/>
        </w:rPr>
      </w:pPr>
      <w:r w:rsidRPr="00FE7511">
        <w:rPr>
          <w:rFonts w:cstheme="minorHAnsi"/>
        </w:rPr>
        <w:lastRenderedPageBreak/>
        <w:t xml:space="preserve">For the 2024 assessment, no additional changes were made to the systems included or the start year for the time series. The status remains </w:t>
      </w:r>
      <w:r w:rsidRPr="00FE7511">
        <w:rPr>
          <w:rFonts w:cstheme="minorHAnsi"/>
          <w:i/>
          <w:iCs/>
        </w:rPr>
        <w:t>Amber</w:t>
      </w:r>
      <w:r w:rsidRPr="00FE7511">
        <w:rPr>
          <w:rFonts w:cstheme="minorHAnsi"/>
        </w:rPr>
        <w:t xml:space="preserve"> with low confidence. There is ongoing work to develop a spawner distribution metric for future assessments. </w:t>
      </w:r>
    </w:p>
    <w:p w14:paraId="03FC9B8B" w14:textId="77777777" w:rsidR="00317399" w:rsidRPr="00FE7511" w:rsidRDefault="00317399">
      <w:pPr>
        <w:spacing w:before="0" w:after="0"/>
        <w:rPr>
          <w:i/>
          <w:sz w:val="20"/>
        </w:rPr>
      </w:pPr>
      <w:r w:rsidRPr="00FE7511">
        <w:br w:type="page"/>
      </w:r>
    </w:p>
    <w:p w14:paraId="435D7C26" w14:textId="2A0CB1F4" w:rsidR="00622DF9" w:rsidRDefault="0035484E" w:rsidP="00C45FFD">
      <w:pPr>
        <w:pStyle w:val="Heading1"/>
      </w:pPr>
      <w:bookmarkStart w:id="141" w:name="_Toc230764074"/>
      <w:commentRangeStart w:id="142"/>
      <w:r w:rsidRPr="00FE7511">
        <w:lastRenderedPageBreak/>
        <w:t>A</w:t>
      </w:r>
      <w:r w:rsidR="00D145E7">
        <w:t>ppendix</w:t>
      </w:r>
      <w:r w:rsidRPr="00FE7511">
        <w:t xml:space="preserve"> </w:t>
      </w:r>
      <w:r w:rsidR="006D7DA5">
        <w:t>C</w:t>
      </w:r>
      <w:r w:rsidRPr="00FE7511">
        <w:t xml:space="preserve">: </w:t>
      </w:r>
      <w:r w:rsidR="00F05851">
        <w:t>Ricker Parameter Estimates</w:t>
      </w:r>
      <w:bookmarkEnd w:id="141"/>
      <w:commentRangeEnd w:id="142"/>
      <w:r w:rsidR="00FB5A5A">
        <w:rPr>
          <w:rStyle w:val="CommentReference"/>
          <w:sz w:val="24"/>
          <w:szCs w:val="24"/>
        </w:rPr>
        <w:commentReference w:id="142"/>
      </w:r>
    </w:p>
    <w:p w14:paraId="19348E7F" w14:textId="5372AA4E" w:rsidR="00DD5D62" w:rsidRDefault="00DD5D62" w:rsidP="00DD5D62">
      <w:pPr>
        <w:pStyle w:val="Caption-Table"/>
        <w:rPr>
          <w:rFonts w:cs="Arial"/>
          <w:i w:val="0"/>
          <w:iCs/>
        </w:rPr>
      </w:pPr>
      <w:r>
        <w:t xml:space="preserve">Table C.1. </w:t>
      </w:r>
      <w:r w:rsidR="009B50FF">
        <w:t>Mean and 95% credible intervals (CIs)</w:t>
      </w:r>
      <w:r w:rsidR="005969AF">
        <w:t xml:space="preserve"> of</w:t>
      </w:r>
      <w:r w:rsidR="009B50FF">
        <w:t xml:space="preserve"> </w:t>
      </w:r>
      <w:r w:rsidR="00F05851">
        <w:t>SM</w:t>
      </w:r>
      <w:r w:rsidR="00781402">
        <w:t xml:space="preserve">U-level Ricker </w:t>
      </w:r>
      <w:r w:rsidR="00F05851" w:rsidRPr="004E6099">
        <w:rPr>
          <w:rFonts w:cs="Arial"/>
          <w:i w:val="0"/>
          <w:iCs/>
        </w:rPr>
        <w:t>α</w:t>
      </w:r>
      <w:r w:rsidR="00781402" w:rsidRPr="00F05851">
        <w:rPr>
          <w:rFonts w:cs="Arial"/>
        </w:rPr>
        <w:t xml:space="preserve"> </w:t>
      </w:r>
      <w:r w:rsidR="00E82BE1">
        <w:rPr>
          <w:rFonts w:cs="Arial"/>
          <w:i w:val="0"/>
          <w:iCs/>
        </w:rPr>
        <w:t xml:space="preserve">values for Fraser Spring and Summer </w:t>
      </w:r>
      <w:r w:rsidR="00EF1910" w:rsidRPr="00EF1910">
        <w:rPr>
          <w:rFonts w:cs="Arial"/>
          <w:i w:val="0"/>
          <w:iCs/>
        </w:rPr>
        <w:t>5</w:t>
      </w:r>
      <w:r w:rsidR="00EF1910" w:rsidRPr="00EF1910">
        <w:rPr>
          <w:rFonts w:cs="Arial"/>
          <w:i w:val="0"/>
          <w:iCs/>
          <w:vertAlign w:val="subscript"/>
        </w:rPr>
        <w:t>2</w:t>
      </w:r>
      <w:r w:rsidR="00E82BE1">
        <w:rPr>
          <w:rFonts w:cs="Arial"/>
          <w:i w:val="0"/>
          <w:iCs/>
        </w:rPr>
        <w:t xml:space="preserve"> </w:t>
      </w:r>
      <w:r w:rsidR="00EF1910">
        <w:rPr>
          <w:rFonts w:cs="Arial"/>
          <w:i w:val="0"/>
          <w:iCs/>
        </w:rPr>
        <w:t>(</w:t>
      </w:r>
      <w:r w:rsidR="00E82BE1">
        <w:rPr>
          <w:rFonts w:cs="Arial"/>
          <w:i w:val="0"/>
          <w:iCs/>
        </w:rPr>
        <w:t>1.3</w:t>
      </w:r>
      <w:r w:rsidR="00EF1910">
        <w:rPr>
          <w:rFonts w:cs="Arial"/>
          <w:i w:val="0"/>
          <w:iCs/>
        </w:rPr>
        <w:t>)</w:t>
      </w:r>
      <w:r w:rsidR="00E82BE1">
        <w:rPr>
          <w:rFonts w:cs="Arial"/>
          <w:i w:val="0"/>
          <w:iCs/>
        </w:rPr>
        <w:t xml:space="preserve"> Chinook SMUs </w:t>
      </w:r>
      <w:r w:rsidR="00F05851">
        <w:rPr>
          <w:rFonts w:cs="Arial"/>
          <w:i w:val="0"/>
          <w:iCs/>
        </w:rPr>
        <w:t xml:space="preserve">estimated from the Nicola Chinook population </w:t>
      </w:r>
      <w:r w:rsidR="00F05851" w:rsidRPr="00F05851">
        <w:rPr>
          <w:rFonts w:cs="Arial"/>
        </w:rPr>
        <w:t>α</w:t>
      </w:r>
      <w:r w:rsidR="0021428D">
        <w:rPr>
          <w:rFonts w:cs="Arial"/>
          <w:i w:val="0"/>
          <w:iCs/>
        </w:rPr>
        <w:t xml:space="preserve"> </w:t>
      </w:r>
      <w:r w:rsidR="00F05851">
        <w:rPr>
          <w:rFonts w:cs="Arial"/>
          <w:i w:val="0"/>
          <w:iCs/>
        </w:rPr>
        <w:t>adjusted for proportional differences in fecundity.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963"/>
        <w:gridCol w:w="1864"/>
        <w:gridCol w:w="1725"/>
      </w:tblGrid>
      <w:tr w:rsidR="00F05851" w14:paraId="3FD9BFBF" w14:textId="2693FA01" w:rsidTr="704514F2">
        <w:trPr>
          <w:jc w:val="center"/>
        </w:trPr>
        <w:tc>
          <w:tcPr>
            <w:tcW w:w="1937" w:type="dxa"/>
            <w:tcBorders>
              <w:top w:val="single" w:sz="4" w:space="0" w:color="auto"/>
              <w:bottom w:val="single" w:sz="12" w:space="0" w:color="auto"/>
            </w:tcBorders>
          </w:tcPr>
          <w:p w14:paraId="298549FC" w14:textId="48105F8B" w:rsidR="00F05851" w:rsidRDefault="00F05851" w:rsidP="009250C7">
            <w:pPr>
              <w:pStyle w:val="Table"/>
            </w:pPr>
            <w:r>
              <w:t>SMU</w:t>
            </w:r>
          </w:p>
        </w:tc>
        <w:tc>
          <w:tcPr>
            <w:tcW w:w="1963" w:type="dxa"/>
            <w:tcBorders>
              <w:top w:val="single" w:sz="4" w:space="0" w:color="auto"/>
              <w:bottom w:val="single" w:sz="12" w:space="0" w:color="auto"/>
            </w:tcBorders>
          </w:tcPr>
          <w:p w14:paraId="747822BE" w14:textId="7E02247D" w:rsidR="00F05851" w:rsidRDefault="00F05851" w:rsidP="009250C7">
            <w:pPr>
              <w:pStyle w:val="Table"/>
            </w:pPr>
            <w:r>
              <w:t>Me</w:t>
            </w:r>
            <w:r w:rsidR="00F07352">
              <w:t>dian</w:t>
            </w:r>
          </w:p>
        </w:tc>
        <w:tc>
          <w:tcPr>
            <w:tcW w:w="1864" w:type="dxa"/>
            <w:tcBorders>
              <w:top w:val="single" w:sz="4" w:space="0" w:color="auto"/>
              <w:bottom w:val="single" w:sz="12" w:space="0" w:color="auto"/>
            </w:tcBorders>
          </w:tcPr>
          <w:p w14:paraId="0900994E" w14:textId="18B0C4C0" w:rsidR="00F05851" w:rsidRDefault="00F05851" w:rsidP="00A455DA">
            <w:pPr>
              <w:pStyle w:val="Table"/>
            </w:pPr>
            <w:r>
              <w:t>Lower 95% CI</w:t>
            </w:r>
          </w:p>
        </w:tc>
        <w:tc>
          <w:tcPr>
            <w:tcW w:w="1725" w:type="dxa"/>
            <w:tcBorders>
              <w:top w:val="single" w:sz="4" w:space="0" w:color="auto"/>
              <w:bottom w:val="single" w:sz="12" w:space="0" w:color="auto"/>
            </w:tcBorders>
          </w:tcPr>
          <w:p w14:paraId="15EABBF4" w14:textId="699857F8" w:rsidR="00F05851" w:rsidRDefault="00F05851" w:rsidP="00A455DA">
            <w:pPr>
              <w:pStyle w:val="Table"/>
            </w:pPr>
            <w:r>
              <w:t>Upper 95% CI</w:t>
            </w:r>
          </w:p>
        </w:tc>
      </w:tr>
      <w:tr w:rsidR="00F05851" w14:paraId="2157AB51" w14:textId="154EEA66" w:rsidTr="704514F2">
        <w:trPr>
          <w:trHeight w:val="134"/>
          <w:jc w:val="center"/>
        </w:trPr>
        <w:tc>
          <w:tcPr>
            <w:tcW w:w="1937" w:type="dxa"/>
            <w:tcBorders>
              <w:top w:val="single" w:sz="12" w:space="0" w:color="auto"/>
            </w:tcBorders>
          </w:tcPr>
          <w:p w14:paraId="1F9DCB72" w14:textId="62FDC81E" w:rsidR="00F05851" w:rsidRDefault="00F05851" w:rsidP="00386C77">
            <w:pPr>
              <w:pStyle w:val="Table"/>
            </w:pPr>
            <w:r>
              <w:t>SP 1.3</w:t>
            </w:r>
          </w:p>
        </w:tc>
        <w:tc>
          <w:tcPr>
            <w:tcW w:w="1963" w:type="dxa"/>
            <w:tcBorders>
              <w:top w:val="single" w:sz="12" w:space="0" w:color="auto"/>
            </w:tcBorders>
          </w:tcPr>
          <w:p w14:paraId="2806A0E8" w14:textId="6F3C625C" w:rsidR="00F05851" w:rsidRDefault="00581CFA" w:rsidP="00386C77">
            <w:pPr>
              <w:pStyle w:val="Table"/>
            </w:pPr>
            <w:r>
              <w:t>0.98</w:t>
            </w:r>
          </w:p>
        </w:tc>
        <w:tc>
          <w:tcPr>
            <w:tcW w:w="1864" w:type="dxa"/>
            <w:tcBorders>
              <w:top w:val="single" w:sz="12" w:space="0" w:color="auto"/>
            </w:tcBorders>
          </w:tcPr>
          <w:p w14:paraId="56184AF1" w14:textId="0537AB32" w:rsidR="00F05851" w:rsidRDefault="00581CFA" w:rsidP="00A455DA">
            <w:pPr>
              <w:pStyle w:val="Table"/>
            </w:pPr>
            <w:r>
              <w:t>0.37</w:t>
            </w:r>
          </w:p>
        </w:tc>
        <w:tc>
          <w:tcPr>
            <w:tcW w:w="1725" w:type="dxa"/>
            <w:tcBorders>
              <w:top w:val="single" w:sz="12" w:space="0" w:color="auto"/>
            </w:tcBorders>
          </w:tcPr>
          <w:p w14:paraId="0F82FA90" w14:textId="1DC938BB" w:rsidR="00F05851" w:rsidRDefault="00581CFA" w:rsidP="00A455DA">
            <w:pPr>
              <w:pStyle w:val="Table"/>
            </w:pPr>
            <w:r>
              <w:t>2.08</w:t>
            </w:r>
          </w:p>
        </w:tc>
      </w:tr>
      <w:tr w:rsidR="00F05851" w14:paraId="57DCFE1B" w14:textId="77777777" w:rsidTr="704514F2">
        <w:trPr>
          <w:jc w:val="center"/>
        </w:trPr>
        <w:tc>
          <w:tcPr>
            <w:tcW w:w="1937" w:type="dxa"/>
            <w:tcBorders>
              <w:bottom w:val="single" w:sz="4" w:space="0" w:color="auto"/>
            </w:tcBorders>
          </w:tcPr>
          <w:p w14:paraId="33BA92F1" w14:textId="4CC754C8" w:rsidR="00F05851" w:rsidRDefault="00F05851" w:rsidP="005969AF">
            <w:pPr>
              <w:pStyle w:val="Table"/>
            </w:pPr>
            <w:r>
              <w:t>SU 1.3</w:t>
            </w:r>
          </w:p>
        </w:tc>
        <w:tc>
          <w:tcPr>
            <w:tcW w:w="1963" w:type="dxa"/>
            <w:tcBorders>
              <w:bottom w:val="single" w:sz="4" w:space="0" w:color="auto"/>
            </w:tcBorders>
          </w:tcPr>
          <w:p w14:paraId="08663B8F" w14:textId="0F297E71" w:rsidR="00F05851" w:rsidRDefault="008447B9" w:rsidP="005969AF">
            <w:pPr>
              <w:pStyle w:val="Table"/>
            </w:pPr>
            <w:r>
              <w:t>0.87</w:t>
            </w:r>
          </w:p>
        </w:tc>
        <w:tc>
          <w:tcPr>
            <w:tcW w:w="1864" w:type="dxa"/>
            <w:tcBorders>
              <w:bottom w:val="single" w:sz="4" w:space="0" w:color="auto"/>
            </w:tcBorders>
          </w:tcPr>
          <w:p w14:paraId="55078662" w14:textId="27E71B30" w:rsidR="00F05851" w:rsidRDefault="008447B9" w:rsidP="005969AF">
            <w:pPr>
              <w:pStyle w:val="Table"/>
            </w:pPr>
            <w:r>
              <w:t>0.26</w:t>
            </w:r>
          </w:p>
        </w:tc>
        <w:tc>
          <w:tcPr>
            <w:tcW w:w="1725" w:type="dxa"/>
            <w:tcBorders>
              <w:bottom w:val="single" w:sz="4" w:space="0" w:color="auto"/>
            </w:tcBorders>
          </w:tcPr>
          <w:p w14:paraId="1CBB489A" w14:textId="2893780A" w:rsidR="00F05851" w:rsidRDefault="004C4AA5" w:rsidP="005969AF">
            <w:pPr>
              <w:pStyle w:val="Table"/>
            </w:pPr>
            <w:r>
              <w:t>1.98</w:t>
            </w:r>
          </w:p>
        </w:tc>
      </w:tr>
    </w:tbl>
    <w:p w14:paraId="0B0FA5E9" w14:textId="57260B4B" w:rsidR="00F05851" w:rsidRDefault="00F05851" w:rsidP="00F05851">
      <w:pPr>
        <w:pStyle w:val="Caption-Table"/>
        <w:rPr>
          <w:rFonts w:cs="Arial"/>
          <w:i w:val="0"/>
          <w:iCs/>
        </w:rPr>
      </w:pPr>
      <w:r>
        <w:t>Table C.2. M</w:t>
      </w:r>
      <w:r w:rsidR="00F606E2">
        <w:t>edian</w:t>
      </w:r>
      <w:r>
        <w:t xml:space="preserve"> and 95% credible intervals (CIs) of CU-level Ricker </w:t>
      </w:r>
      <w:r w:rsidRPr="005969AF">
        <w:rPr>
          <w:rFonts w:cs="Arial"/>
          <w:i w:val="0"/>
          <w:iCs/>
        </w:rPr>
        <w:t>β</w:t>
      </w:r>
      <w:r>
        <w:rPr>
          <w:rFonts w:cs="Arial"/>
          <w:i w:val="0"/>
          <w:iCs/>
        </w:rPr>
        <w:t xml:space="preserve"> values for Fraser Spring and Summer </w:t>
      </w:r>
      <w:r w:rsidR="00AC4260">
        <w:rPr>
          <w:rFonts w:cs="Arial"/>
          <w:i w:val="0"/>
          <w:iCs/>
        </w:rPr>
        <w:t>5</w:t>
      </w:r>
      <w:r w:rsidR="00AC4260" w:rsidRPr="00F07352">
        <w:rPr>
          <w:rFonts w:cs="Arial"/>
          <w:i w:val="0"/>
          <w:vertAlign w:val="subscript"/>
        </w:rPr>
        <w:t>2</w:t>
      </w:r>
      <w:r w:rsidR="00AC4260">
        <w:rPr>
          <w:rFonts w:cs="Arial"/>
          <w:i w:val="0"/>
          <w:iCs/>
        </w:rPr>
        <w:t xml:space="preserve"> (</w:t>
      </w:r>
      <w:r>
        <w:rPr>
          <w:rFonts w:cs="Arial"/>
          <w:i w:val="0"/>
          <w:iCs/>
        </w:rPr>
        <w:t>1.3</w:t>
      </w:r>
      <w:r w:rsidR="00AC4260">
        <w:rPr>
          <w:rFonts w:cs="Arial"/>
          <w:i w:val="0"/>
          <w:iCs/>
        </w:rPr>
        <w:t>)</w:t>
      </w:r>
      <w:r>
        <w:rPr>
          <w:rFonts w:cs="Arial"/>
          <w:i w:val="0"/>
          <w:iCs/>
        </w:rPr>
        <w:t xml:space="preserve"> Chinook SMUs based on accessible watershed areas, estimated using the Parken Habitat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861"/>
        <w:gridCol w:w="1963"/>
        <w:gridCol w:w="1864"/>
        <w:gridCol w:w="1725"/>
      </w:tblGrid>
      <w:tr w:rsidR="00F05851" w14:paraId="52BD9DAC" w14:textId="77777777" w:rsidTr="00BB0073">
        <w:trPr>
          <w:jc w:val="center"/>
        </w:trPr>
        <w:tc>
          <w:tcPr>
            <w:tcW w:w="1937" w:type="dxa"/>
            <w:tcBorders>
              <w:top w:val="single" w:sz="4" w:space="0" w:color="auto"/>
              <w:bottom w:val="single" w:sz="12" w:space="0" w:color="auto"/>
            </w:tcBorders>
          </w:tcPr>
          <w:p w14:paraId="51EEA89C" w14:textId="77777777" w:rsidR="00F05851" w:rsidRDefault="00F05851" w:rsidP="004E6099">
            <w:pPr>
              <w:pStyle w:val="Table"/>
            </w:pPr>
            <w:r>
              <w:t>SMU</w:t>
            </w:r>
          </w:p>
        </w:tc>
        <w:tc>
          <w:tcPr>
            <w:tcW w:w="1861" w:type="dxa"/>
            <w:tcBorders>
              <w:top w:val="single" w:sz="4" w:space="0" w:color="auto"/>
              <w:bottom w:val="single" w:sz="12" w:space="0" w:color="auto"/>
            </w:tcBorders>
          </w:tcPr>
          <w:p w14:paraId="4BC73F10" w14:textId="77777777" w:rsidR="00F05851" w:rsidRDefault="00F05851" w:rsidP="004E6099">
            <w:pPr>
              <w:pStyle w:val="Table"/>
            </w:pPr>
            <w:r>
              <w:t>CU</w:t>
            </w:r>
          </w:p>
        </w:tc>
        <w:tc>
          <w:tcPr>
            <w:tcW w:w="1963" w:type="dxa"/>
            <w:tcBorders>
              <w:top w:val="single" w:sz="4" w:space="0" w:color="auto"/>
              <w:bottom w:val="single" w:sz="12" w:space="0" w:color="auto"/>
            </w:tcBorders>
          </w:tcPr>
          <w:p w14:paraId="35CB3336" w14:textId="4E4A69FD" w:rsidR="00F05851" w:rsidRDefault="00F05851" w:rsidP="004E6099">
            <w:pPr>
              <w:pStyle w:val="Table"/>
            </w:pPr>
            <w:r>
              <w:t>Me</w:t>
            </w:r>
            <w:r w:rsidR="00F07352">
              <w:t>dian</w:t>
            </w:r>
          </w:p>
        </w:tc>
        <w:tc>
          <w:tcPr>
            <w:tcW w:w="1864" w:type="dxa"/>
            <w:tcBorders>
              <w:top w:val="single" w:sz="4" w:space="0" w:color="auto"/>
              <w:bottom w:val="single" w:sz="12" w:space="0" w:color="auto"/>
            </w:tcBorders>
          </w:tcPr>
          <w:p w14:paraId="4F7875C2" w14:textId="77777777" w:rsidR="00F05851" w:rsidRDefault="00F05851" w:rsidP="004E6099">
            <w:pPr>
              <w:pStyle w:val="Table"/>
            </w:pPr>
            <w:r>
              <w:t>Lower 95% CI</w:t>
            </w:r>
          </w:p>
        </w:tc>
        <w:tc>
          <w:tcPr>
            <w:tcW w:w="1725" w:type="dxa"/>
            <w:tcBorders>
              <w:top w:val="single" w:sz="4" w:space="0" w:color="auto"/>
              <w:bottom w:val="single" w:sz="12" w:space="0" w:color="auto"/>
            </w:tcBorders>
          </w:tcPr>
          <w:p w14:paraId="5B4A76D5" w14:textId="77777777" w:rsidR="00F05851" w:rsidRDefault="00F05851" w:rsidP="004E6099">
            <w:pPr>
              <w:pStyle w:val="Table"/>
            </w:pPr>
            <w:r>
              <w:t>Upper 95% CI</w:t>
            </w:r>
          </w:p>
        </w:tc>
      </w:tr>
      <w:tr w:rsidR="00381847" w14:paraId="2D0DED49" w14:textId="77777777" w:rsidTr="00BB0073">
        <w:trPr>
          <w:trHeight w:val="134"/>
          <w:jc w:val="center"/>
        </w:trPr>
        <w:tc>
          <w:tcPr>
            <w:tcW w:w="1937" w:type="dxa"/>
            <w:tcBorders>
              <w:top w:val="single" w:sz="12" w:space="0" w:color="auto"/>
            </w:tcBorders>
          </w:tcPr>
          <w:p w14:paraId="4F56B696" w14:textId="77777777" w:rsidR="00381847" w:rsidRDefault="00381847" w:rsidP="004E6099">
            <w:pPr>
              <w:pStyle w:val="Table"/>
            </w:pPr>
            <w:r>
              <w:t>SP 1.3</w:t>
            </w:r>
          </w:p>
        </w:tc>
        <w:tc>
          <w:tcPr>
            <w:tcW w:w="1861" w:type="dxa"/>
            <w:tcBorders>
              <w:top w:val="single" w:sz="12" w:space="0" w:color="auto"/>
            </w:tcBorders>
          </w:tcPr>
          <w:p w14:paraId="4CA76FEF" w14:textId="77777777" w:rsidR="00381847" w:rsidRDefault="00381847" w:rsidP="004E6099">
            <w:pPr>
              <w:pStyle w:val="Table"/>
            </w:pPr>
            <w:r>
              <w:t>CK-04</w:t>
            </w:r>
          </w:p>
        </w:tc>
        <w:tc>
          <w:tcPr>
            <w:tcW w:w="1963" w:type="dxa"/>
            <w:tcBorders>
              <w:top w:val="single" w:sz="12" w:space="0" w:color="auto"/>
            </w:tcBorders>
          </w:tcPr>
          <w:p w14:paraId="4E7DFCB0" w14:textId="65E3EC35" w:rsidR="00381847" w:rsidRPr="00DA6DEC" w:rsidRDefault="002F2637" w:rsidP="004E6099">
            <w:pPr>
              <w:pStyle w:val="Table"/>
              <w:rPr>
                <w:lang w:val="en-US"/>
              </w:rPr>
            </w:pPr>
            <w:r w:rsidRPr="002F2637">
              <w:rPr>
                <w:lang w:val="en-US"/>
              </w:rPr>
              <w:t>0.001</w:t>
            </w:r>
            <w:r w:rsidRPr="00DA6DEC">
              <w:rPr>
                <w:lang w:val="en-US"/>
              </w:rPr>
              <w:t>09</w:t>
            </w:r>
          </w:p>
        </w:tc>
        <w:tc>
          <w:tcPr>
            <w:tcW w:w="1864" w:type="dxa"/>
            <w:tcBorders>
              <w:top w:val="single" w:sz="12" w:space="0" w:color="auto"/>
            </w:tcBorders>
            <w:vAlign w:val="bottom"/>
          </w:tcPr>
          <w:p w14:paraId="5253D61C" w14:textId="00AB1C5D" w:rsidR="00381847" w:rsidRPr="00DA6DEC" w:rsidRDefault="00CB4036" w:rsidP="004E6099">
            <w:pPr>
              <w:pStyle w:val="Table"/>
              <w:rPr>
                <w:lang w:val="en-US"/>
              </w:rPr>
            </w:pPr>
            <w:r w:rsidRPr="00CB4036">
              <w:rPr>
                <w:lang w:val="en-US"/>
              </w:rPr>
              <w:t>0.000</w:t>
            </w:r>
            <w:r w:rsidRPr="00DA6DEC">
              <w:rPr>
                <w:lang w:val="en-US"/>
              </w:rPr>
              <w:t>384</w:t>
            </w:r>
          </w:p>
        </w:tc>
        <w:tc>
          <w:tcPr>
            <w:tcW w:w="1725" w:type="dxa"/>
            <w:tcBorders>
              <w:top w:val="single" w:sz="12" w:space="0" w:color="auto"/>
            </w:tcBorders>
            <w:vAlign w:val="bottom"/>
          </w:tcPr>
          <w:p w14:paraId="7549D8C5" w14:textId="36FEB6C7" w:rsidR="00381847" w:rsidRPr="00DA6DEC" w:rsidRDefault="00204E13" w:rsidP="004E6099">
            <w:pPr>
              <w:pStyle w:val="Table"/>
              <w:rPr>
                <w:lang w:val="en-US"/>
              </w:rPr>
            </w:pPr>
            <w:r w:rsidRPr="00204E13">
              <w:rPr>
                <w:lang w:val="en-US"/>
              </w:rPr>
              <w:t>0.002</w:t>
            </w:r>
            <w:r w:rsidRPr="00DA6DEC">
              <w:rPr>
                <w:lang w:val="en-US"/>
              </w:rPr>
              <w:t>32</w:t>
            </w:r>
          </w:p>
        </w:tc>
      </w:tr>
      <w:tr w:rsidR="00536A23" w14:paraId="34916B4D" w14:textId="77777777" w:rsidTr="00BB0073">
        <w:trPr>
          <w:jc w:val="center"/>
        </w:trPr>
        <w:tc>
          <w:tcPr>
            <w:tcW w:w="1937" w:type="dxa"/>
          </w:tcPr>
          <w:p w14:paraId="0A54DCC5" w14:textId="77777777" w:rsidR="00536A23" w:rsidRDefault="00536A23" w:rsidP="004E6099">
            <w:pPr>
              <w:pStyle w:val="Table"/>
            </w:pPr>
            <w:r>
              <w:t>SP 1.3</w:t>
            </w:r>
          </w:p>
        </w:tc>
        <w:tc>
          <w:tcPr>
            <w:tcW w:w="1861" w:type="dxa"/>
          </w:tcPr>
          <w:p w14:paraId="74A61D79" w14:textId="77777777" w:rsidR="00536A23" w:rsidRDefault="00536A23" w:rsidP="004E6099">
            <w:pPr>
              <w:pStyle w:val="Table"/>
            </w:pPr>
            <w:r>
              <w:t>CK-08</w:t>
            </w:r>
          </w:p>
        </w:tc>
        <w:tc>
          <w:tcPr>
            <w:tcW w:w="1963" w:type="dxa"/>
          </w:tcPr>
          <w:p w14:paraId="23C595BB" w14:textId="1D3F39CF" w:rsidR="00536A23" w:rsidRPr="00DA6DEC" w:rsidRDefault="00B803BC" w:rsidP="004E6099">
            <w:pPr>
              <w:pStyle w:val="Table"/>
              <w:rPr>
                <w:lang w:val="en-US"/>
              </w:rPr>
            </w:pPr>
            <w:r w:rsidRPr="00B803BC">
              <w:rPr>
                <w:lang w:val="en-US"/>
              </w:rPr>
              <w:t>0.000</w:t>
            </w:r>
            <w:r w:rsidRPr="00DA6DEC">
              <w:rPr>
                <w:lang w:val="en-US"/>
              </w:rPr>
              <w:t>694</w:t>
            </w:r>
          </w:p>
        </w:tc>
        <w:tc>
          <w:tcPr>
            <w:tcW w:w="1864" w:type="dxa"/>
            <w:vAlign w:val="bottom"/>
          </w:tcPr>
          <w:p w14:paraId="6E0DFAA0" w14:textId="181D06CB" w:rsidR="00536A23" w:rsidRPr="00DA6DEC" w:rsidRDefault="00CB4036" w:rsidP="004E6099">
            <w:pPr>
              <w:pStyle w:val="Table"/>
              <w:rPr>
                <w:lang w:val="en-US"/>
              </w:rPr>
            </w:pPr>
            <w:r w:rsidRPr="00CB4036">
              <w:rPr>
                <w:lang w:val="en-US"/>
              </w:rPr>
              <w:t>0.000</w:t>
            </w:r>
            <w:r w:rsidRPr="00DA6DEC">
              <w:rPr>
                <w:lang w:val="en-US"/>
              </w:rPr>
              <w:t>251</w:t>
            </w:r>
          </w:p>
        </w:tc>
        <w:tc>
          <w:tcPr>
            <w:tcW w:w="1725" w:type="dxa"/>
            <w:vAlign w:val="bottom"/>
          </w:tcPr>
          <w:p w14:paraId="2954C835" w14:textId="37D68ADC" w:rsidR="00536A23" w:rsidRPr="00DA6DEC" w:rsidRDefault="00204E13" w:rsidP="004E6099">
            <w:pPr>
              <w:pStyle w:val="Table"/>
              <w:rPr>
                <w:lang w:val="en-US"/>
              </w:rPr>
            </w:pPr>
            <w:r w:rsidRPr="00204E13">
              <w:rPr>
                <w:lang w:val="en-US"/>
              </w:rPr>
              <w:t>0.001</w:t>
            </w:r>
            <w:r w:rsidRPr="00DA6DEC">
              <w:rPr>
                <w:lang w:val="en-US"/>
              </w:rPr>
              <w:t>44</w:t>
            </w:r>
          </w:p>
        </w:tc>
      </w:tr>
      <w:tr w:rsidR="00F05851" w14:paraId="6694B586" w14:textId="77777777" w:rsidTr="00BB0073">
        <w:trPr>
          <w:jc w:val="center"/>
        </w:trPr>
        <w:tc>
          <w:tcPr>
            <w:tcW w:w="1937" w:type="dxa"/>
          </w:tcPr>
          <w:p w14:paraId="49CE3ED7" w14:textId="77777777" w:rsidR="00F05851" w:rsidRDefault="00F05851" w:rsidP="004E6099">
            <w:pPr>
              <w:pStyle w:val="Table"/>
            </w:pPr>
            <w:r>
              <w:t>SP 1.3</w:t>
            </w:r>
          </w:p>
        </w:tc>
        <w:tc>
          <w:tcPr>
            <w:tcW w:w="1861" w:type="dxa"/>
          </w:tcPr>
          <w:p w14:paraId="084D9E18" w14:textId="77777777" w:rsidR="00F05851" w:rsidRDefault="00F05851" w:rsidP="004E6099">
            <w:pPr>
              <w:pStyle w:val="Table"/>
            </w:pPr>
            <w:r>
              <w:t>CK-10</w:t>
            </w:r>
          </w:p>
        </w:tc>
        <w:tc>
          <w:tcPr>
            <w:tcW w:w="1963" w:type="dxa"/>
          </w:tcPr>
          <w:p w14:paraId="24B6A5FC" w14:textId="7438A07A" w:rsidR="00F05851" w:rsidRPr="00DA6DEC" w:rsidRDefault="00B803BC" w:rsidP="004E6099">
            <w:pPr>
              <w:pStyle w:val="Table"/>
              <w:rPr>
                <w:lang w:val="en-US"/>
              </w:rPr>
            </w:pPr>
            <w:r w:rsidRPr="00B803BC">
              <w:rPr>
                <w:lang w:val="en-US"/>
              </w:rPr>
              <w:t>0.000</w:t>
            </w:r>
            <w:r w:rsidRPr="00DA6DEC">
              <w:rPr>
                <w:lang w:val="en-US"/>
              </w:rPr>
              <w:t>035</w:t>
            </w:r>
            <w:r w:rsidRPr="00B803BC">
              <w:rPr>
                <w:lang w:val="en-US"/>
              </w:rPr>
              <w:t>4</w:t>
            </w:r>
          </w:p>
        </w:tc>
        <w:tc>
          <w:tcPr>
            <w:tcW w:w="1864" w:type="dxa"/>
          </w:tcPr>
          <w:p w14:paraId="0E0A6EEB" w14:textId="41071343" w:rsidR="00F05851" w:rsidRPr="00DA6DEC" w:rsidRDefault="002E0CFC" w:rsidP="004E6099">
            <w:pPr>
              <w:pStyle w:val="Table"/>
              <w:rPr>
                <w:lang w:val="en-US"/>
              </w:rPr>
            </w:pPr>
            <w:r w:rsidRPr="002E0CFC">
              <w:rPr>
                <w:lang w:val="en-US"/>
              </w:rPr>
              <w:t>0.000</w:t>
            </w:r>
            <w:r w:rsidRPr="00DA6DEC">
              <w:rPr>
                <w:lang w:val="en-US"/>
              </w:rPr>
              <w:t>012</w:t>
            </w:r>
            <w:r w:rsidRPr="002E0CFC">
              <w:rPr>
                <w:lang w:val="en-US"/>
              </w:rPr>
              <w:t>8</w:t>
            </w:r>
          </w:p>
        </w:tc>
        <w:tc>
          <w:tcPr>
            <w:tcW w:w="1725" w:type="dxa"/>
          </w:tcPr>
          <w:p w14:paraId="414DF3F4" w14:textId="0BDE42B8" w:rsidR="00F05851" w:rsidRPr="00DA6DEC" w:rsidRDefault="00F5142E" w:rsidP="004E6099">
            <w:pPr>
              <w:pStyle w:val="Table"/>
              <w:rPr>
                <w:lang w:val="en-US"/>
              </w:rPr>
            </w:pPr>
            <w:r w:rsidRPr="00F5142E">
              <w:rPr>
                <w:lang w:val="en-US"/>
              </w:rPr>
              <w:t>0.000</w:t>
            </w:r>
            <w:r w:rsidRPr="00DA6DEC">
              <w:rPr>
                <w:lang w:val="en-US"/>
              </w:rPr>
              <w:t>078</w:t>
            </w:r>
            <w:r w:rsidRPr="00F5142E">
              <w:rPr>
                <w:lang w:val="en-US"/>
              </w:rPr>
              <w:t>3</w:t>
            </w:r>
          </w:p>
        </w:tc>
      </w:tr>
      <w:tr w:rsidR="00F05851" w14:paraId="332025CD" w14:textId="77777777" w:rsidTr="00BB0073">
        <w:trPr>
          <w:jc w:val="center"/>
        </w:trPr>
        <w:tc>
          <w:tcPr>
            <w:tcW w:w="1937" w:type="dxa"/>
          </w:tcPr>
          <w:p w14:paraId="7204C65E" w14:textId="77777777" w:rsidR="00F05851" w:rsidRDefault="00F05851" w:rsidP="004E6099">
            <w:pPr>
              <w:pStyle w:val="Table"/>
            </w:pPr>
            <w:r>
              <w:t>SP 1.3</w:t>
            </w:r>
          </w:p>
        </w:tc>
        <w:tc>
          <w:tcPr>
            <w:tcW w:w="1861" w:type="dxa"/>
          </w:tcPr>
          <w:p w14:paraId="3C3B0B8B" w14:textId="77777777" w:rsidR="00F05851" w:rsidRDefault="00F05851" w:rsidP="004E6099">
            <w:pPr>
              <w:pStyle w:val="Table"/>
            </w:pPr>
            <w:r>
              <w:t>CK-12</w:t>
            </w:r>
          </w:p>
        </w:tc>
        <w:tc>
          <w:tcPr>
            <w:tcW w:w="1963" w:type="dxa"/>
          </w:tcPr>
          <w:p w14:paraId="4036B607" w14:textId="67521C41" w:rsidR="00F05851" w:rsidRPr="00DA6DEC" w:rsidRDefault="00DD3B91" w:rsidP="004E6099">
            <w:pPr>
              <w:pStyle w:val="Table"/>
              <w:rPr>
                <w:lang w:val="en-US"/>
              </w:rPr>
            </w:pPr>
            <w:r w:rsidRPr="00DD3B91">
              <w:rPr>
                <w:lang w:val="en-US"/>
              </w:rPr>
              <w:t>0.000</w:t>
            </w:r>
            <w:r w:rsidRPr="00DA6DEC">
              <w:rPr>
                <w:lang w:val="en-US"/>
              </w:rPr>
              <w:t>042</w:t>
            </w:r>
            <w:r w:rsidRPr="00DD3B91">
              <w:rPr>
                <w:lang w:val="en-US"/>
              </w:rPr>
              <w:t>5</w:t>
            </w:r>
          </w:p>
        </w:tc>
        <w:tc>
          <w:tcPr>
            <w:tcW w:w="1864" w:type="dxa"/>
          </w:tcPr>
          <w:p w14:paraId="0DF1FEEA" w14:textId="2EBF74EA" w:rsidR="00F05851" w:rsidRPr="00DA6DEC" w:rsidRDefault="002E0CFC" w:rsidP="004E6099">
            <w:pPr>
              <w:pStyle w:val="Table"/>
              <w:rPr>
                <w:lang w:val="en-US"/>
              </w:rPr>
            </w:pPr>
            <w:r w:rsidRPr="002E0CFC">
              <w:rPr>
                <w:lang w:val="en-US"/>
              </w:rPr>
              <w:t>0.000</w:t>
            </w:r>
            <w:r w:rsidRPr="00DA6DEC">
              <w:rPr>
                <w:lang w:val="en-US"/>
              </w:rPr>
              <w:t>016</w:t>
            </w:r>
            <w:r w:rsidRPr="002E0CFC">
              <w:rPr>
                <w:lang w:val="en-US"/>
              </w:rPr>
              <w:t>2</w:t>
            </w:r>
          </w:p>
        </w:tc>
        <w:tc>
          <w:tcPr>
            <w:tcW w:w="1725" w:type="dxa"/>
          </w:tcPr>
          <w:p w14:paraId="17CD1EB8" w14:textId="0D110303" w:rsidR="00F05851" w:rsidRPr="00DA6DEC" w:rsidRDefault="00832975" w:rsidP="004E6099">
            <w:pPr>
              <w:pStyle w:val="Table"/>
              <w:rPr>
                <w:lang w:val="en-US"/>
              </w:rPr>
            </w:pPr>
            <w:r w:rsidRPr="00832975">
              <w:rPr>
                <w:lang w:val="en-US"/>
              </w:rPr>
              <w:t>0.000</w:t>
            </w:r>
            <w:r w:rsidRPr="00DA6DEC">
              <w:rPr>
                <w:lang w:val="en-US"/>
              </w:rPr>
              <w:t>099</w:t>
            </w:r>
            <w:r w:rsidRPr="00832975">
              <w:rPr>
                <w:lang w:val="en-US"/>
              </w:rPr>
              <w:t>5</w:t>
            </w:r>
          </w:p>
        </w:tc>
      </w:tr>
      <w:tr w:rsidR="00F05851" w14:paraId="4D65B943" w14:textId="77777777" w:rsidTr="00BB0073">
        <w:trPr>
          <w:jc w:val="center"/>
        </w:trPr>
        <w:tc>
          <w:tcPr>
            <w:tcW w:w="1937" w:type="dxa"/>
          </w:tcPr>
          <w:p w14:paraId="735702B6" w14:textId="77777777" w:rsidR="00F05851" w:rsidRDefault="00F05851" w:rsidP="004E6099">
            <w:pPr>
              <w:pStyle w:val="Table"/>
            </w:pPr>
            <w:r>
              <w:t>SP 1.3</w:t>
            </w:r>
          </w:p>
        </w:tc>
        <w:tc>
          <w:tcPr>
            <w:tcW w:w="1861" w:type="dxa"/>
          </w:tcPr>
          <w:p w14:paraId="6C0FE6C4" w14:textId="77777777" w:rsidR="00F05851" w:rsidRDefault="00F05851" w:rsidP="004E6099">
            <w:pPr>
              <w:pStyle w:val="Table"/>
            </w:pPr>
            <w:r>
              <w:t>CK-18</w:t>
            </w:r>
          </w:p>
        </w:tc>
        <w:tc>
          <w:tcPr>
            <w:tcW w:w="1963" w:type="dxa"/>
          </w:tcPr>
          <w:p w14:paraId="3914E7B6" w14:textId="59700CF1" w:rsidR="00F05851" w:rsidRPr="00DA6DEC" w:rsidRDefault="00E0104D" w:rsidP="004E6099">
            <w:pPr>
              <w:pStyle w:val="Table"/>
              <w:rPr>
                <w:lang w:val="en-US"/>
              </w:rPr>
            </w:pPr>
            <w:r w:rsidRPr="00E0104D">
              <w:rPr>
                <w:lang w:val="en-US"/>
              </w:rPr>
              <w:t>0.000</w:t>
            </w:r>
            <w:r w:rsidRPr="00DA6DEC">
              <w:rPr>
                <w:lang w:val="en-US"/>
              </w:rPr>
              <w:t>264</w:t>
            </w:r>
          </w:p>
        </w:tc>
        <w:tc>
          <w:tcPr>
            <w:tcW w:w="1864" w:type="dxa"/>
          </w:tcPr>
          <w:p w14:paraId="720A0A5B" w14:textId="558E47CB" w:rsidR="00F05851" w:rsidRPr="00DA6DEC" w:rsidRDefault="002A541A" w:rsidP="004E6099">
            <w:pPr>
              <w:pStyle w:val="Table"/>
              <w:rPr>
                <w:lang w:val="en-US"/>
              </w:rPr>
            </w:pPr>
            <w:r w:rsidRPr="002A541A">
              <w:rPr>
                <w:lang w:val="en-US"/>
              </w:rPr>
              <w:t>0.000</w:t>
            </w:r>
            <w:r w:rsidRPr="00DA6DEC">
              <w:rPr>
                <w:lang w:val="en-US"/>
              </w:rPr>
              <w:t>099</w:t>
            </w:r>
            <w:r w:rsidRPr="002A541A">
              <w:rPr>
                <w:lang w:val="en-US"/>
              </w:rPr>
              <w:t>4</w:t>
            </w:r>
          </w:p>
        </w:tc>
        <w:tc>
          <w:tcPr>
            <w:tcW w:w="1725" w:type="dxa"/>
          </w:tcPr>
          <w:p w14:paraId="063C2BB7" w14:textId="7807CA3D" w:rsidR="00F05851" w:rsidRPr="00DA6DEC" w:rsidRDefault="00832975" w:rsidP="004E6099">
            <w:pPr>
              <w:pStyle w:val="Table"/>
              <w:rPr>
                <w:lang w:val="en-US"/>
              </w:rPr>
            </w:pPr>
            <w:r w:rsidRPr="00832975">
              <w:rPr>
                <w:lang w:val="en-US"/>
              </w:rPr>
              <w:t>0.000</w:t>
            </w:r>
            <w:r w:rsidRPr="00DA6DEC">
              <w:rPr>
                <w:lang w:val="en-US"/>
              </w:rPr>
              <w:t>575</w:t>
            </w:r>
          </w:p>
        </w:tc>
      </w:tr>
      <w:tr w:rsidR="00613B6C" w14:paraId="4D09B26F" w14:textId="77777777" w:rsidTr="00BB0073">
        <w:trPr>
          <w:jc w:val="center"/>
        </w:trPr>
        <w:tc>
          <w:tcPr>
            <w:tcW w:w="1937" w:type="dxa"/>
          </w:tcPr>
          <w:p w14:paraId="52811881" w14:textId="77777777" w:rsidR="00613B6C" w:rsidRDefault="00613B6C" w:rsidP="004E6099">
            <w:pPr>
              <w:pStyle w:val="Table"/>
            </w:pPr>
            <w:r>
              <w:t>SU 1.3</w:t>
            </w:r>
          </w:p>
        </w:tc>
        <w:tc>
          <w:tcPr>
            <w:tcW w:w="1861" w:type="dxa"/>
          </w:tcPr>
          <w:p w14:paraId="3D95EC8C" w14:textId="77777777" w:rsidR="00613B6C" w:rsidRDefault="00613B6C" w:rsidP="004E6099">
            <w:pPr>
              <w:pStyle w:val="Table"/>
            </w:pPr>
            <w:r>
              <w:t>CK-05</w:t>
            </w:r>
          </w:p>
        </w:tc>
        <w:tc>
          <w:tcPr>
            <w:tcW w:w="1963" w:type="dxa"/>
          </w:tcPr>
          <w:p w14:paraId="3BA08EFA" w14:textId="5509CB4A" w:rsidR="00613B6C" w:rsidRPr="00DA6DEC" w:rsidRDefault="008F2059" w:rsidP="004E6099">
            <w:pPr>
              <w:pStyle w:val="Table"/>
              <w:rPr>
                <w:lang w:val="en-US"/>
              </w:rPr>
            </w:pPr>
            <w:r w:rsidRPr="008F2059">
              <w:rPr>
                <w:lang w:val="en-US"/>
              </w:rPr>
              <w:t>0.001</w:t>
            </w:r>
            <w:r w:rsidRPr="00DA6DEC">
              <w:rPr>
                <w:lang w:val="en-US"/>
              </w:rPr>
              <w:t>64</w:t>
            </w:r>
          </w:p>
        </w:tc>
        <w:tc>
          <w:tcPr>
            <w:tcW w:w="1864" w:type="dxa"/>
            <w:vAlign w:val="bottom"/>
          </w:tcPr>
          <w:p w14:paraId="1999D7AD" w14:textId="492A082D" w:rsidR="00613B6C" w:rsidRPr="00DA6DEC" w:rsidRDefault="002A541A" w:rsidP="004E6099">
            <w:pPr>
              <w:pStyle w:val="Table"/>
              <w:rPr>
                <w:lang w:val="en-US"/>
              </w:rPr>
            </w:pPr>
            <w:r w:rsidRPr="002A541A">
              <w:rPr>
                <w:lang w:val="en-US"/>
              </w:rPr>
              <w:t>0.000</w:t>
            </w:r>
            <w:r w:rsidRPr="00DA6DEC">
              <w:rPr>
                <w:lang w:val="en-US"/>
              </w:rPr>
              <w:t>453</w:t>
            </w:r>
          </w:p>
        </w:tc>
        <w:tc>
          <w:tcPr>
            <w:tcW w:w="1725" w:type="dxa"/>
            <w:vAlign w:val="bottom"/>
          </w:tcPr>
          <w:p w14:paraId="3DF3CCEF" w14:textId="00A32680" w:rsidR="00613B6C" w:rsidRPr="00DA6DEC" w:rsidRDefault="008F1FC5" w:rsidP="004E6099">
            <w:pPr>
              <w:pStyle w:val="Table"/>
              <w:rPr>
                <w:lang w:val="en-US"/>
              </w:rPr>
            </w:pPr>
            <w:r w:rsidRPr="008F1FC5">
              <w:rPr>
                <w:lang w:val="en-US"/>
              </w:rPr>
              <w:t>0.003</w:t>
            </w:r>
            <w:r w:rsidRPr="00DA6DEC">
              <w:rPr>
                <w:lang w:val="en-US"/>
              </w:rPr>
              <w:t>74</w:t>
            </w:r>
          </w:p>
        </w:tc>
      </w:tr>
      <w:tr w:rsidR="00F1342A" w14:paraId="01A0E526" w14:textId="77777777" w:rsidTr="00BB0073">
        <w:trPr>
          <w:jc w:val="center"/>
        </w:trPr>
        <w:tc>
          <w:tcPr>
            <w:tcW w:w="1937" w:type="dxa"/>
          </w:tcPr>
          <w:p w14:paraId="080F1C5A" w14:textId="77777777" w:rsidR="00F1342A" w:rsidRDefault="00F1342A" w:rsidP="004E6099">
            <w:pPr>
              <w:pStyle w:val="Table"/>
            </w:pPr>
            <w:r>
              <w:t>SU 1.3</w:t>
            </w:r>
          </w:p>
        </w:tc>
        <w:tc>
          <w:tcPr>
            <w:tcW w:w="1861" w:type="dxa"/>
          </w:tcPr>
          <w:p w14:paraId="46BF5BDF" w14:textId="77777777" w:rsidR="00F1342A" w:rsidRDefault="00F1342A" w:rsidP="004E6099">
            <w:pPr>
              <w:pStyle w:val="Table"/>
            </w:pPr>
            <w:r>
              <w:t>CK-06</w:t>
            </w:r>
          </w:p>
        </w:tc>
        <w:tc>
          <w:tcPr>
            <w:tcW w:w="1963" w:type="dxa"/>
          </w:tcPr>
          <w:p w14:paraId="3634562D" w14:textId="14FAFCFE" w:rsidR="00F1342A" w:rsidRPr="00DA6DEC" w:rsidRDefault="008F2059" w:rsidP="004E6099">
            <w:pPr>
              <w:pStyle w:val="Table"/>
              <w:rPr>
                <w:lang w:val="en-US"/>
              </w:rPr>
            </w:pPr>
            <w:r w:rsidRPr="008F2059">
              <w:rPr>
                <w:lang w:val="en-US"/>
              </w:rPr>
              <w:t>0.000</w:t>
            </w:r>
            <w:r w:rsidRPr="00DA6DEC">
              <w:rPr>
                <w:lang w:val="en-US"/>
              </w:rPr>
              <w:t>108</w:t>
            </w:r>
          </w:p>
        </w:tc>
        <w:tc>
          <w:tcPr>
            <w:tcW w:w="1864" w:type="dxa"/>
          </w:tcPr>
          <w:p w14:paraId="10DABFDC" w14:textId="7C99FBF9" w:rsidR="00F1342A" w:rsidRPr="00DA6DEC" w:rsidRDefault="002A541A" w:rsidP="004E6099">
            <w:pPr>
              <w:pStyle w:val="Table"/>
              <w:rPr>
                <w:lang w:val="en-US"/>
              </w:rPr>
            </w:pPr>
            <w:r w:rsidRPr="002A541A">
              <w:rPr>
                <w:lang w:val="en-US"/>
              </w:rPr>
              <w:t>0.000</w:t>
            </w:r>
            <w:r w:rsidRPr="00DA6DEC">
              <w:rPr>
                <w:lang w:val="en-US"/>
              </w:rPr>
              <w:t>032</w:t>
            </w:r>
            <w:r w:rsidRPr="002A541A">
              <w:rPr>
                <w:lang w:val="en-US"/>
              </w:rPr>
              <w:t>7</w:t>
            </w:r>
          </w:p>
        </w:tc>
        <w:tc>
          <w:tcPr>
            <w:tcW w:w="1725" w:type="dxa"/>
          </w:tcPr>
          <w:p w14:paraId="32FF27A6" w14:textId="0D7A6EFE" w:rsidR="00F1342A" w:rsidRPr="00DA6DEC" w:rsidRDefault="008F1FC5" w:rsidP="004E6099">
            <w:pPr>
              <w:pStyle w:val="Table"/>
              <w:rPr>
                <w:lang w:val="en-US"/>
              </w:rPr>
            </w:pPr>
            <w:r w:rsidRPr="008F1FC5">
              <w:rPr>
                <w:lang w:val="en-US"/>
              </w:rPr>
              <w:t>0.000</w:t>
            </w:r>
            <w:r w:rsidRPr="00DA6DEC">
              <w:rPr>
                <w:lang w:val="en-US"/>
              </w:rPr>
              <w:t>251</w:t>
            </w:r>
          </w:p>
        </w:tc>
      </w:tr>
      <w:tr w:rsidR="00544BF9" w14:paraId="51328FF2" w14:textId="77777777" w:rsidTr="00BB0073">
        <w:trPr>
          <w:jc w:val="center"/>
        </w:trPr>
        <w:tc>
          <w:tcPr>
            <w:tcW w:w="1937" w:type="dxa"/>
          </w:tcPr>
          <w:p w14:paraId="14838E1E" w14:textId="77777777" w:rsidR="00544BF9" w:rsidRDefault="00544BF9" w:rsidP="004E6099">
            <w:pPr>
              <w:pStyle w:val="Table"/>
            </w:pPr>
            <w:r>
              <w:t>SU 1.3</w:t>
            </w:r>
          </w:p>
        </w:tc>
        <w:tc>
          <w:tcPr>
            <w:tcW w:w="1861" w:type="dxa"/>
          </w:tcPr>
          <w:p w14:paraId="15EFC7EE" w14:textId="77777777" w:rsidR="00544BF9" w:rsidRDefault="00544BF9" w:rsidP="004E6099">
            <w:pPr>
              <w:pStyle w:val="Table"/>
            </w:pPr>
            <w:r>
              <w:t>CK-09</w:t>
            </w:r>
          </w:p>
        </w:tc>
        <w:tc>
          <w:tcPr>
            <w:tcW w:w="1963" w:type="dxa"/>
          </w:tcPr>
          <w:p w14:paraId="2AD5A8D3" w14:textId="7568BF4B" w:rsidR="00544BF9" w:rsidRPr="00DA6DEC" w:rsidRDefault="00B803BC" w:rsidP="004E6099">
            <w:pPr>
              <w:pStyle w:val="Table"/>
              <w:rPr>
                <w:lang w:val="en-US"/>
              </w:rPr>
            </w:pPr>
            <w:r w:rsidRPr="00B803BC">
              <w:rPr>
                <w:lang w:val="en-US"/>
              </w:rPr>
              <w:t>0.000</w:t>
            </w:r>
            <w:r w:rsidRPr="00DA6DEC">
              <w:rPr>
                <w:lang w:val="en-US"/>
              </w:rPr>
              <w:t>731</w:t>
            </w:r>
          </w:p>
        </w:tc>
        <w:tc>
          <w:tcPr>
            <w:tcW w:w="1864" w:type="dxa"/>
          </w:tcPr>
          <w:p w14:paraId="61BA810D" w14:textId="10A4D30E" w:rsidR="00544BF9" w:rsidRPr="00DA6DEC" w:rsidRDefault="003A3D14" w:rsidP="004E6099">
            <w:pPr>
              <w:pStyle w:val="Table"/>
              <w:rPr>
                <w:lang w:val="en-US"/>
              </w:rPr>
            </w:pPr>
            <w:r w:rsidRPr="003A3D14">
              <w:rPr>
                <w:lang w:val="en-US"/>
              </w:rPr>
              <w:t>0.000</w:t>
            </w:r>
            <w:r w:rsidRPr="00DA6DEC">
              <w:rPr>
                <w:lang w:val="en-US"/>
              </w:rPr>
              <w:t>249</w:t>
            </w:r>
          </w:p>
        </w:tc>
        <w:tc>
          <w:tcPr>
            <w:tcW w:w="1725" w:type="dxa"/>
          </w:tcPr>
          <w:p w14:paraId="4AF5C27A" w14:textId="09B72810" w:rsidR="00544BF9" w:rsidRPr="00DA6DEC" w:rsidRDefault="008F1FC5" w:rsidP="004E6099">
            <w:pPr>
              <w:pStyle w:val="Table"/>
              <w:rPr>
                <w:lang w:val="en-US"/>
              </w:rPr>
            </w:pPr>
            <w:r w:rsidRPr="008F1FC5">
              <w:rPr>
                <w:lang w:val="en-US"/>
              </w:rPr>
              <w:t>0.001</w:t>
            </w:r>
            <w:r w:rsidRPr="00DA6DEC">
              <w:rPr>
                <w:lang w:val="en-US"/>
              </w:rPr>
              <w:t>65</w:t>
            </w:r>
          </w:p>
        </w:tc>
      </w:tr>
      <w:tr w:rsidR="00F05851" w14:paraId="27BC3F13" w14:textId="77777777" w:rsidTr="00BB0073">
        <w:trPr>
          <w:jc w:val="center"/>
        </w:trPr>
        <w:tc>
          <w:tcPr>
            <w:tcW w:w="1937" w:type="dxa"/>
          </w:tcPr>
          <w:p w14:paraId="1BC917A6" w14:textId="77777777" w:rsidR="00F05851" w:rsidRDefault="00F05851" w:rsidP="004E6099">
            <w:pPr>
              <w:pStyle w:val="Table"/>
            </w:pPr>
            <w:r>
              <w:t>SU 1.3</w:t>
            </w:r>
          </w:p>
        </w:tc>
        <w:tc>
          <w:tcPr>
            <w:tcW w:w="1861" w:type="dxa"/>
          </w:tcPr>
          <w:p w14:paraId="0C9D01E4" w14:textId="77777777" w:rsidR="00F05851" w:rsidRDefault="00F05851" w:rsidP="004E6099">
            <w:pPr>
              <w:pStyle w:val="Table"/>
            </w:pPr>
            <w:r>
              <w:t>CK-11</w:t>
            </w:r>
          </w:p>
        </w:tc>
        <w:tc>
          <w:tcPr>
            <w:tcW w:w="1963" w:type="dxa"/>
          </w:tcPr>
          <w:p w14:paraId="7E5E3F59" w14:textId="2D93125C" w:rsidR="00F05851" w:rsidRPr="00DA6DEC" w:rsidRDefault="00A05109" w:rsidP="004E6099">
            <w:pPr>
              <w:pStyle w:val="Table"/>
              <w:rPr>
                <w:lang w:val="en-US"/>
              </w:rPr>
            </w:pPr>
            <w:r w:rsidRPr="00A05109">
              <w:rPr>
                <w:lang w:val="en-US"/>
              </w:rPr>
              <w:t>0.000</w:t>
            </w:r>
            <w:r w:rsidRPr="00DA6DEC">
              <w:rPr>
                <w:lang w:val="en-US"/>
              </w:rPr>
              <w:t>020</w:t>
            </w:r>
            <w:r w:rsidRPr="00A05109">
              <w:rPr>
                <w:lang w:val="en-US"/>
              </w:rPr>
              <w:t>0</w:t>
            </w:r>
          </w:p>
        </w:tc>
        <w:tc>
          <w:tcPr>
            <w:tcW w:w="1864" w:type="dxa"/>
          </w:tcPr>
          <w:p w14:paraId="00B12A07" w14:textId="238B0402" w:rsidR="00F05851" w:rsidRPr="00DA6DEC" w:rsidRDefault="003A3D14" w:rsidP="004E6099">
            <w:pPr>
              <w:pStyle w:val="Table"/>
              <w:rPr>
                <w:lang w:val="en-US"/>
              </w:rPr>
            </w:pPr>
            <w:r w:rsidRPr="003A3D14">
              <w:rPr>
                <w:lang w:val="en-US"/>
              </w:rPr>
              <w:t>0.000</w:t>
            </w:r>
            <w:r w:rsidRPr="00DA6DEC">
              <w:rPr>
                <w:lang w:val="en-US"/>
              </w:rPr>
              <w:t>005</w:t>
            </w:r>
            <w:r w:rsidRPr="003A3D14">
              <w:rPr>
                <w:lang w:val="en-US"/>
              </w:rPr>
              <w:t>54</w:t>
            </w:r>
          </w:p>
        </w:tc>
        <w:tc>
          <w:tcPr>
            <w:tcW w:w="1725" w:type="dxa"/>
          </w:tcPr>
          <w:p w14:paraId="27A60937" w14:textId="22F1916A" w:rsidR="00F05851" w:rsidRPr="00DA6DEC" w:rsidRDefault="00214184" w:rsidP="004E6099">
            <w:pPr>
              <w:pStyle w:val="Table"/>
              <w:rPr>
                <w:lang w:val="en-US"/>
              </w:rPr>
            </w:pPr>
            <w:r w:rsidRPr="00214184">
              <w:rPr>
                <w:lang w:val="en-US"/>
              </w:rPr>
              <w:t>0.000</w:t>
            </w:r>
            <w:r w:rsidRPr="00DA6DEC">
              <w:rPr>
                <w:lang w:val="en-US"/>
              </w:rPr>
              <w:t>049</w:t>
            </w:r>
            <w:r w:rsidRPr="00214184">
              <w:rPr>
                <w:lang w:val="en-US"/>
              </w:rPr>
              <w:t>3</w:t>
            </w:r>
          </w:p>
        </w:tc>
      </w:tr>
      <w:tr w:rsidR="00295F8D" w14:paraId="63CC6B90" w14:textId="77777777" w:rsidTr="00BB0073">
        <w:trPr>
          <w:jc w:val="center"/>
        </w:trPr>
        <w:tc>
          <w:tcPr>
            <w:tcW w:w="1937" w:type="dxa"/>
          </w:tcPr>
          <w:p w14:paraId="7BCC94CD" w14:textId="77777777" w:rsidR="00295F8D" w:rsidRDefault="00295F8D" w:rsidP="004E6099">
            <w:pPr>
              <w:pStyle w:val="Table"/>
            </w:pPr>
            <w:r>
              <w:t>SU 1.3</w:t>
            </w:r>
          </w:p>
        </w:tc>
        <w:tc>
          <w:tcPr>
            <w:tcW w:w="1861" w:type="dxa"/>
          </w:tcPr>
          <w:p w14:paraId="72757D4F" w14:textId="77777777" w:rsidR="00295F8D" w:rsidRDefault="00295F8D" w:rsidP="004E6099">
            <w:pPr>
              <w:pStyle w:val="Table"/>
            </w:pPr>
            <w:r>
              <w:t>CK-14</w:t>
            </w:r>
          </w:p>
        </w:tc>
        <w:tc>
          <w:tcPr>
            <w:tcW w:w="1963" w:type="dxa"/>
          </w:tcPr>
          <w:p w14:paraId="20553976" w14:textId="1F7E68AC" w:rsidR="00295F8D" w:rsidRPr="00DA6DEC" w:rsidRDefault="00E0104D" w:rsidP="004E6099">
            <w:pPr>
              <w:pStyle w:val="Table"/>
              <w:rPr>
                <w:lang w:val="en-US"/>
              </w:rPr>
            </w:pPr>
            <w:r w:rsidRPr="00E0104D">
              <w:rPr>
                <w:lang w:val="en-US"/>
              </w:rPr>
              <w:t>0.000</w:t>
            </w:r>
            <w:r w:rsidRPr="00DA6DEC">
              <w:rPr>
                <w:lang w:val="en-US"/>
              </w:rPr>
              <w:t>259</w:t>
            </w:r>
          </w:p>
        </w:tc>
        <w:tc>
          <w:tcPr>
            <w:tcW w:w="1864" w:type="dxa"/>
            <w:vAlign w:val="bottom"/>
          </w:tcPr>
          <w:p w14:paraId="008A1DCA" w14:textId="44F2209D" w:rsidR="00295F8D" w:rsidRPr="00DA6DEC" w:rsidRDefault="003A3D14" w:rsidP="004E6099">
            <w:pPr>
              <w:pStyle w:val="Table"/>
              <w:rPr>
                <w:lang w:val="en-US"/>
              </w:rPr>
            </w:pPr>
            <w:r w:rsidRPr="003A3D14">
              <w:rPr>
                <w:lang w:val="en-US"/>
              </w:rPr>
              <w:t>0.000</w:t>
            </w:r>
            <w:r w:rsidRPr="00DA6DEC">
              <w:rPr>
                <w:lang w:val="en-US"/>
              </w:rPr>
              <w:t>079</w:t>
            </w:r>
            <w:r w:rsidRPr="003A3D14">
              <w:rPr>
                <w:lang w:val="en-US"/>
              </w:rPr>
              <w:t>9</w:t>
            </w:r>
          </w:p>
        </w:tc>
        <w:tc>
          <w:tcPr>
            <w:tcW w:w="1725" w:type="dxa"/>
            <w:vAlign w:val="bottom"/>
          </w:tcPr>
          <w:p w14:paraId="4DA59185" w14:textId="2EB1F0CF" w:rsidR="00295F8D" w:rsidRPr="00DA6DEC" w:rsidRDefault="00214184" w:rsidP="004E6099">
            <w:pPr>
              <w:pStyle w:val="Table"/>
              <w:rPr>
                <w:lang w:val="en-US"/>
              </w:rPr>
            </w:pPr>
            <w:r w:rsidRPr="00214184">
              <w:rPr>
                <w:lang w:val="en-US"/>
              </w:rPr>
              <w:t>0.000</w:t>
            </w:r>
            <w:r w:rsidRPr="00DA6DEC">
              <w:rPr>
                <w:lang w:val="en-US"/>
              </w:rPr>
              <w:t>587</w:t>
            </w:r>
          </w:p>
        </w:tc>
      </w:tr>
      <w:tr w:rsidR="00F05851" w14:paraId="0280E225" w14:textId="77777777" w:rsidTr="00BB0073">
        <w:trPr>
          <w:jc w:val="center"/>
        </w:trPr>
        <w:tc>
          <w:tcPr>
            <w:tcW w:w="1937" w:type="dxa"/>
            <w:tcBorders>
              <w:bottom w:val="single" w:sz="4" w:space="0" w:color="auto"/>
            </w:tcBorders>
          </w:tcPr>
          <w:p w14:paraId="34476D39" w14:textId="77777777" w:rsidR="00F05851" w:rsidRDefault="00F05851" w:rsidP="004E6099">
            <w:pPr>
              <w:pStyle w:val="Table"/>
            </w:pPr>
            <w:r>
              <w:t>SU 1.3</w:t>
            </w:r>
          </w:p>
        </w:tc>
        <w:tc>
          <w:tcPr>
            <w:tcW w:w="1861" w:type="dxa"/>
            <w:tcBorders>
              <w:bottom w:val="single" w:sz="4" w:space="0" w:color="auto"/>
            </w:tcBorders>
          </w:tcPr>
          <w:p w14:paraId="3335EB7D" w14:textId="77777777" w:rsidR="00F05851" w:rsidRDefault="00F05851" w:rsidP="004E6099">
            <w:pPr>
              <w:pStyle w:val="Table"/>
            </w:pPr>
            <w:r>
              <w:t>CK-19</w:t>
            </w:r>
          </w:p>
        </w:tc>
        <w:tc>
          <w:tcPr>
            <w:tcW w:w="1963" w:type="dxa"/>
            <w:tcBorders>
              <w:bottom w:val="single" w:sz="4" w:space="0" w:color="auto"/>
            </w:tcBorders>
          </w:tcPr>
          <w:p w14:paraId="3697F4B3" w14:textId="78F2DBE8" w:rsidR="00F05851" w:rsidRPr="00DA6DEC" w:rsidRDefault="00574DB2" w:rsidP="004E6099">
            <w:pPr>
              <w:pStyle w:val="Table"/>
              <w:rPr>
                <w:lang w:val="en-US"/>
              </w:rPr>
            </w:pPr>
            <w:r w:rsidRPr="00574DB2">
              <w:rPr>
                <w:lang w:val="en-US"/>
              </w:rPr>
              <w:t>0.000</w:t>
            </w:r>
            <w:r w:rsidRPr="00DA6DEC">
              <w:rPr>
                <w:lang w:val="en-US"/>
              </w:rPr>
              <w:t>069</w:t>
            </w:r>
            <w:r w:rsidRPr="00574DB2">
              <w:rPr>
                <w:lang w:val="en-US"/>
              </w:rPr>
              <w:t>9</w:t>
            </w:r>
          </w:p>
        </w:tc>
        <w:tc>
          <w:tcPr>
            <w:tcW w:w="1864" w:type="dxa"/>
            <w:tcBorders>
              <w:bottom w:val="single" w:sz="4" w:space="0" w:color="auto"/>
            </w:tcBorders>
          </w:tcPr>
          <w:p w14:paraId="7E934C24" w14:textId="1810F3B0" w:rsidR="00F05851" w:rsidRPr="00DA6DEC" w:rsidRDefault="007B5934" w:rsidP="004E6099">
            <w:pPr>
              <w:pStyle w:val="Table"/>
              <w:rPr>
                <w:lang w:val="en-US"/>
              </w:rPr>
            </w:pPr>
            <w:r w:rsidRPr="007B5934">
              <w:rPr>
                <w:lang w:val="en-US"/>
              </w:rPr>
              <w:t>0.000</w:t>
            </w:r>
            <w:r w:rsidRPr="00DA6DEC">
              <w:rPr>
                <w:lang w:val="en-US"/>
              </w:rPr>
              <w:t>021</w:t>
            </w:r>
            <w:r w:rsidRPr="007B5934">
              <w:rPr>
                <w:lang w:val="en-US"/>
              </w:rPr>
              <w:t>1</w:t>
            </w:r>
          </w:p>
        </w:tc>
        <w:tc>
          <w:tcPr>
            <w:tcW w:w="1725" w:type="dxa"/>
            <w:tcBorders>
              <w:bottom w:val="single" w:sz="4" w:space="0" w:color="auto"/>
            </w:tcBorders>
          </w:tcPr>
          <w:p w14:paraId="73DD0E77" w14:textId="7ACA9F4C" w:rsidR="00F05851" w:rsidRPr="00DA6DEC" w:rsidRDefault="00214184" w:rsidP="004E6099">
            <w:pPr>
              <w:pStyle w:val="Table"/>
              <w:rPr>
                <w:lang w:val="en-US"/>
              </w:rPr>
            </w:pPr>
            <w:r w:rsidRPr="00214184">
              <w:rPr>
                <w:lang w:val="en-US"/>
              </w:rPr>
              <w:t>0.000</w:t>
            </w:r>
            <w:r w:rsidRPr="00DA6DEC">
              <w:rPr>
                <w:lang w:val="en-US"/>
              </w:rPr>
              <w:t>170</w:t>
            </w:r>
          </w:p>
        </w:tc>
      </w:tr>
    </w:tbl>
    <w:p w14:paraId="561E7274" w14:textId="77777777" w:rsidR="00B358BF" w:rsidRDefault="00622DF9">
      <w:pPr>
        <w:spacing w:before="0" w:after="0"/>
        <w:rPr>
          <w:rFonts w:ascii="Arial Bold" w:hAnsi="Arial Bold"/>
          <w:b/>
          <w:caps/>
          <w:sz w:val="24"/>
          <w:szCs w:val="24"/>
        </w:rPr>
      </w:pPr>
      <w:r>
        <w:br w:type="page"/>
      </w:r>
    </w:p>
    <w:p w14:paraId="30C7B43B" w14:textId="4E41BFC9" w:rsidR="00B358BF" w:rsidRPr="00B358BF" w:rsidRDefault="005D2F7E" w:rsidP="00B358BF">
      <w:pPr>
        <w:pStyle w:val="Heading1"/>
      </w:pPr>
      <w:bookmarkStart w:id="143" w:name="_Toc230764075"/>
      <w:r>
        <w:lastRenderedPageBreak/>
        <w:t xml:space="preserve">Appendix </w:t>
      </w:r>
      <w:r w:rsidR="00F94C49" w:rsidRPr="00C45FFD">
        <w:t>D</w:t>
      </w:r>
      <w:r>
        <w:t xml:space="preserve">: </w:t>
      </w:r>
      <w:r w:rsidR="009568AC">
        <w:t>Chilko</w:t>
      </w:r>
      <w:r w:rsidR="0053487E">
        <w:t xml:space="preserve"> Survival</w:t>
      </w:r>
      <w:r w:rsidR="00F94C49" w:rsidRPr="00C45FFD">
        <w:t xml:space="preserve"> </w:t>
      </w:r>
      <w:r w:rsidR="00B358BF">
        <w:t>R</w:t>
      </w:r>
      <w:r w:rsidR="00B358BF" w:rsidRPr="00C45FFD">
        <w:t>esults</w:t>
      </w:r>
      <w:bookmarkEnd w:id="143"/>
    </w:p>
    <w:p w14:paraId="344F3111" w14:textId="13576070" w:rsidR="00CD4BE9" w:rsidRDefault="00CD4BE9" w:rsidP="008466BA">
      <w:pPr>
        <w:pStyle w:val="Caption-Table"/>
      </w:pPr>
      <w:r>
        <w:t>Table D.1</w:t>
      </w:r>
      <w:r w:rsidR="00571DC0">
        <w:t xml:space="preserve">. </w:t>
      </w:r>
      <w:r w:rsidR="000058A8">
        <w:t>Distribution</w:t>
      </w:r>
      <w:r w:rsidR="003001AF">
        <w:t xml:space="preserve"> of</w:t>
      </w:r>
      <w:r w:rsidR="000058A8">
        <w:t xml:space="preserve"> </w:t>
      </w:r>
      <w:r w:rsidR="006F7508">
        <w:t>Calendar Year Exploitation R</w:t>
      </w:r>
      <w:r w:rsidR="00E14277">
        <w:t>ate</w:t>
      </w:r>
      <w:r w:rsidR="0016221D">
        <w:t xml:space="preserve">s </w:t>
      </w:r>
      <w:r w:rsidR="00E14277">
        <w:t>among</w:t>
      </w:r>
      <w:r w:rsidR="00BC2C0E">
        <w:t xml:space="preserve"> </w:t>
      </w:r>
      <w:r w:rsidR="00B06D90">
        <w:t>Individual-Stock-Based Manag</w:t>
      </w:r>
      <w:r w:rsidR="00782329">
        <w:t>ement</w:t>
      </w:r>
      <w:r w:rsidR="00B06D90">
        <w:t xml:space="preserve"> (ISBM)</w:t>
      </w:r>
      <w:r w:rsidR="00E4169A">
        <w:t xml:space="preserve">, </w:t>
      </w:r>
      <w:r w:rsidR="00D81DE4">
        <w:t>Aggregate Abundance</w:t>
      </w:r>
      <w:r w:rsidR="00782329">
        <w:t>-</w:t>
      </w:r>
      <w:r w:rsidR="00D81DE4">
        <w:t>Based Manag</w:t>
      </w:r>
      <w:r w:rsidR="00782329">
        <w:t>ement</w:t>
      </w:r>
      <w:r w:rsidR="00D81DE4">
        <w:t xml:space="preserve"> (AABM) </w:t>
      </w:r>
      <w:r w:rsidR="00AF785A">
        <w:t>F</w:t>
      </w:r>
      <w:r w:rsidR="00782329">
        <w:t xml:space="preserve">isheries </w:t>
      </w:r>
      <w:r w:rsidR="00E4169A">
        <w:t xml:space="preserve">and </w:t>
      </w:r>
      <w:r w:rsidR="00AF785A">
        <w:t>E</w:t>
      </w:r>
      <w:r w:rsidR="00E4169A">
        <w:t xml:space="preserve">scapement (Esc.) </w:t>
      </w:r>
      <w:r w:rsidR="00D81DE4">
        <w:t>in Canada and the U</w:t>
      </w:r>
      <w:r w:rsidR="0051552A">
        <w:t>.S</w:t>
      </w:r>
      <w:r w:rsidR="001729A4">
        <w:t>.</w:t>
      </w:r>
      <w:r w:rsidR="0051552A">
        <w:t xml:space="preserve"> </w:t>
      </w:r>
      <w:r w:rsidR="00C14707">
        <w:t xml:space="preserve">for </w:t>
      </w:r>
      <w:r w:rsidR="007C5FB8">
        <w:t xml:space="preserve">the Chilko Summer 1.3 </w:t>
      </w:r>
      <w:r w:rsidR="007E2EDA">
        <w:t>E</w:t>
      </w:r>
      <w:r w:rsidR="00830979">
        <w:t>xploitation Rate Indicator Stock</w:t>
      </w:r>
      <w:r w:rsidR="00D6571B">
        <w:t>.</w:t>
      </w:r>
      <w:r w:rsidR="007C5FB8">
        <w:t xml:space="preserve"> </w:t>
      </w:r>
    </w:p>
    <w:tbl>
      <w:tblPr>
        <w:tblStyle w:val="TableGrid"/>
        <w:tblW w:w="8280" w:type="dxa"/>
        <w:jc w:val="center"/>
        <w:tblLayout w:type="fixed"/>
        <w:tblLook w:val="04A0" w:firstRow="1" w:lastRow="0" w:firstColumn="1" w:lastColumn="0" w:noHBand="0" w:noVBand="1"/>
      </w:tblPr>
      <w:tblGrid>
        <w:gridCol w:w="806"/>
        <w:gridCol w:w="1444"/>
        <w:gridCol w:w="1350"/>
        <w:gridCol w:w="886"/>
        <w:gridCol w:w="18"/>
        <w:gridCol w:w="973"/>
        <w:gridCol w:w="18"/>
        <w:gridCol w:w="708"/>
        <w:gridCol w:w="18"/>
        <w:gridCol w:w="973"/>
        <w:gridCol w:w="18"/>
        <w:gridCol w:w="1068"/>
      </w:tblGrid>
      <w:tr w:rsidR="00D82573" w14:paraId="7FEC8800" w14:textId="77777777" w:rsidTr="004B16AD">
        <w:trPr>
          <w:trHeight w:val="698"/>
          <w:jc w:val="center"/>
        </w:trPr>
        <w:tc>
          <w:tcPr>
            <w:tcW w:w="806" w:type="dxa"/>
            <w:tcBorders>
              <w:top w:val="single" w:sz="4" w:space="0" w:color="auto"/>
              <w:left w:val="nil"/>
              <w:bottom w:val="single" w:sz="4" w:space="0" w:color="auto"/>
              <w:right w:val="nil"/>
            </w:tcBorders>
            <w:vAlign w:val="center"/>
          </w:tcPr>
          <w:p w14:paraId="3D797285" w14:textId="7DFE9A6F" w:rsidR="00D82573" w:rsidRPr="008466BA" w:rsidRDefault="00D82573" w:rsidP="008466BA">
            <w:pPr>
              <w:pStyle w:val="Table"/>
              <w:jc w:val="center"/>
              <w:rPr>
                <w:b/>
              </w:rPr>
            </w:pPr>
            <w:r w:rsidRPr="008466BA">
              <w:rPr>
                <w:b/>
              </w:rPr>
              <w:t>Catch Year</w:t>
            </w:r>
          </w:p>
        </w:tc>
        <w:tc>
          <w:tcPr>
            <w:tcW w:w="1444" w:type="dxa"/>
            <w:tcBorders>
              <w:top w:val="single" w:sz="4" w:space="0" w:color="auto"/>
              <w:left w:val="nil"/>
              <w:bottom w:val="single" w:sz="4" w:space="0" w:color="auto"/>
              <w:right w:val="nil"/>
            </w:tcBorders>
            <w:vAlign w:val="center"/>
          </w:tcPr>
          <w:p w14:paraId="772B2A23" w14:textId="3B95259E" w:rsidR="00D82573" w:rsidRPr="00F04B91" w:rsidRDefault="00D82573" w:rsidP="008466BA">
            <w:pPr>
              <w:pStyle w:val="Table"/>
              <w:jc w:val="center"/>
              <w:rPr>
                <w:b/>
                <w:vertAlign w:val="superscript"/>
              </w:rPr>
            </w:pPr>
            <w:r>
              <w:rPr>
                <w:b/>
              </w:rPr>
              <w:t xml:space="preserve">Estimated </w:t>
            </w:r>
            <w:r w:rsidRPr="008466BA">
              <w:rPr>
                <w:b/>
              </w:rPr>
              <w:t xml:space="preserve">Number of </w:t>
            </w:r>
            <w:r>
              <w:rPr>
                <w:b/>
                <w:bCs/>
              </w:rPr>
              <w:t xml:space="preserve">CWT </w:t>
            </w:r>
            <w:r w:rsidRPr="008466BA">
              <w:rPr>
                <w:b/>
              </w:rPr>
              <w:t>Recoveries</w:t>
            </w:r>
            <w:r>
              <w:rPr>
                <w:b/>
                <w:vertAlign w:val="superscript"/>
              </w:rPr>
              <w:t>1</w:t>
            </w:r>
          </w:p>
        </w:tc>
        <w:tc>
          <w:tcPr>
            <w:tcW w:w="1350" w:type="dxa"/>
            <w:tcBorders>
              <w:top w:val="single" w:sz="4" w:space="0" w:color="auto"/>
              <w:left w:val="nil"/>
              <w:bottom w:val="single" w:sz="4" w:space="0" w:color="auto"/>
              <w:right w:val="nil"/>
            </w:tcBorders>
            <w:vAlign w:val="center"/>
          </w:tcPr>
          <w:p w14:paraId="68F11753" w14:textId="38380B5A" w:rsidR="00D82573" w:rsidRPr="008466BA" w:rsidRDefault="00D82573" w:rsidP="008466BA">
            <w:pPr>
              <w:pStyle w:val="Table"/>
              <w:jc w:val="center"/>
              <w:rPr>
                <w:b/>
                <w:bCs/>
              </w:rPr>
            </w:pPr>
            <w:r>
              <w:rPr>
                <w:b/>
              </w:rPr>
              <w:t xml:space="preserve">Observed </w:t>
            </w:r>
            <w:r w:rsidRPr="008466BA">
              <w:rPr>
                <w:b/>
              </w:rPr>
              <w:t xml:space="preserve">Number of </w:t>
            </w:r>
            <w:r>
              <w:rPr>
                <w:b/>
                <w:bCs/>
              </w:rPr>
              <w:t xml:space="preserve">CWT </w:t>
            </w:r>
            <w:r w:rsidRPr="008466BA">
              <w:rPr>
                <w:b/>
              </w:rPr>
              <w:t>Recoveries</w:t>
            </w:r>
          </w:p>
        </w:tc>
        <w:tc>
          <w:tcPr>
            <w:tcW w:w="904" w:type="dxa"/>
            <w:gridSpan w:val="2"/>
            <w:tcBorders>
              <w:top w:val="single" w:sz="4" w:space="0" w:color="auto"/>
              <w:left w:val="nil"/>
              <w:bottom w:val="single" w:sz="4" w:space="0" w:color="auto"/>
              <w:right w:val="nil"/>
            </w:tcBorders>
            <w:vAlign w:val="center"/>
          </w:tcPr>
          <w:p w14:paraId="6730340D" w14:textId="56B1109E" w:rsidR="00D82573" w:rsidRPr="008466BA" w:rsidRDefault="00D82573" w:rsidP="008466BA">
            <w:pPr>
              <w:pStyle w:val="Table"/>
              <w:jc w:val="center"/>
              <w:rPr>
                <w:b/>
              </w:rPr>
            </w:pPr>
            <w:r w:rsidRPr="008466BA">
              <w:rPr>
                <w:b/>
              </w:rPr>
              <w:t>AABM U.S</w:t>
            </w:r>
            <w:r w:rsidR="0062757E">
              <w:rPr>
                <w:b/>
              </w:rPr>
              <w:t>.</w:t>
            </w:r>
          </w:p>
        </w:tc>
        <w:tc>
          <w:tcPr>
            <w:tcW w:w="991" w:type="dxa"/>
            <w:gridSpan w:val="2"/>
            <w:tcBorders>
              <w:top w:val="single" w:sz="4" w:space="0" w:color="auto"/>
              <w:left w:val="nil"/>
              <w:bottom w:val="single" w:sz="4" w:space="0" w:color="auto"/>
              <w:right w:val="nil"/>
            </w:tcBorders>
            <w:vAlign w:val="center"/>
          </w:tcPr>
          <w:p w14:paraId="3F49D08E" w14:textId="21BC06A0" w:rsidR="00D82573" w:rsidRPr="008466BA" w:rsidRDefault="00D82573" w:rsidP="008466BA">
            <w:pPr>
              <w:pStyle w:val="Table"/>
              <w:jc w:val="center"/>
              <w:rPr>
                <w:b/>
              </w:rPr>
            </w:pPr>
            <w:r w:rsidRPr="008466BA">
              <w:rPr>
                <w:b/>
              </w:rPr>
              <w:t>AABM Canada</w:t>
            </w:r>
          </w:p>
        </w:tc>
        <w:tc>
          <w:tcPr>
            <w:tcW w:w="726" w:type="dxa"/>
            <w:gridSpan w:val="2"/>
            <w:tcBorders>
              <w:top w:val="single" w:sz="4" w:space="0" w:color="auto"/>
              <w:left w:val="nil"/>
              <w:bottom w:val="single" w:sz="4" w:space="0" w:color="auto"/>
              <w:right w:val="nil"/>
            </w:tcBorders>
            <w:vAlign w:val="center"/>
          </w:tcPr>
          <w:p w14:paraId="0DD2BEC4" w14:textId="7327BE01" w:rsidR="00D82573" w:rsidRPr="008466BA" w:rsidRDefault="00D82573" w:rsidP="008466BA">
            <w:pPr>
              <w:pStyle w:val="Table"/>
              <w:jc w:val="center"/>
              <w:rPr>
                <w:b/>
              </w:rPr>
            </w:pPr>
            <w:r w:rsidRPr="008466BA">
              <w:rPr>
                <w:b/>
              </w:rPr>
              <w:t>ISBM U.S</w:t>
            </w:r>
            <w:r w:rsidR="0062757E">
              <w:rPr>
                <w:b/>
              </w:rPr>
              <w:t>.</w:t>
            </w:r>
          </w:p>
        </w:tc>
        <w:tc>
          <w:tcPr>
            <w:tcW w:w="991" w:type="dxa"/>
            <w:gridSpan w:val="2"/>
            <w:tcBorders>
              <w:top w:val="single" w:sz="4" w:space="0" w:color="auto"/>
              <w:left w:val="nil"/>
              <w:bottom w:val="single" w:sz="4" w:space="0" w:color="auto"/>
              <w:right w:val="nil"/>
            </w:tcBorders>
            <w:vAlign w:val="center"/>
          </w:tcPr>
          <w:p w14:paraId="68ED1D3F" w14:textId="2E925D84" w:rsidR="00D82573" w:rsidRPr="008466BA" w:rsidRDefault="00D82573" w:rsidP="008466BA">
            <w:pPr>
              <w:pStyle w:val="Table"/>
              <w:jc w:val="center"/>
              <w:rPr>
                <w:b/>
              </w:rPr>
            </w:pPr>
            <w:r w:rsidRPr="008466BA">
              <w:rPr>
                <w:b/>
              </w:rPr>
              <w:t>ISBM Canada</w:t>
            </w:r>
          </w:p>
        </w:tc>
        <w:tc>
          <w:tcPr>
            <w:tcW w:w="1068" w:type="dxa"/>
            <w:tcBorders>
              <w:top w:val="single" w:sz="4" w:space="0" w:color="auto"/>
              <w:left w:val="nil"/>
              <w:bottom w:val="single" w:sz="4" w:space="0" w:color="auto"/>
              <w:right w:val="nil"/>
            </w:tcBorders>
            <w:vAlign w:val="center"/>
          </w:tcPr>
          <w:p w14:paraId="5D52B11F" w14:textId="55BA596D" w:rsidR="00D82573" w:rsidRPr="008466BA" w:rsidRDefault="00D82573" w:rsidP="004C7B0B">
            <w:pPr>
              <w:pStyle w:val="Table"/>
              <w:jc w:val="center"/>
              <w:rPr>
                <w:b/>
              </w:rPr>
            </w:pPr>
            <w:r w:rsidRPr="008466BA">
              <w:rPr>
                <w:b/>
              </w:rPr>
              <w:t>Esc</w:t>
            </w:r>
            <w:r>
              <w:rPr>
                <w:b/>
              </w:rPr>
              <w:t>.</w:t>
            </w:r>
          </w:p>
        </w:tc>
      </w:tr>
      <w:tr w:rsidR="00D82573" w14:paraId="002BD7CB" w14:textId="77777777" w:rsidTr="004B16AD">
        <w:trPr>
          <w:trHeight w:val="253"/>
          <w:jc w:val="center"/>
        </w:trPr>
        <w:tc>
          <w:tcPr>
            <w:tcW w:w="806" w:type="dxa"/>
            <w:tcBorders>
              <w:top w:val="single" w:sz="4" w:space="0" w:color="auto"/>
              <w:left w:val="nil"/>
              <w:bottom w:val="nil"/>
              <w:right w:val="nil"/>
            </w:tcBorders>
          </w:tcPr>
          <w:p w14:paraId="302A5B2B" w14:textId="6F674DD2" w:rsidR="00D82573" w:rsidRDefault="00D82573" w:rsidP="009C08BD">
            <w:pPr>
              <w:pStyle w:val="Table"/>
              <w:jc w:val="center"/>
            </w:pPr>
            <w:r>
              <w:t>2019</w:t>
            </w:r>
          </w:p>
        </w:tc>
        <w:tc>
          <w:tcPr>
            <w:tcW w:w="1444" w:type="dxa"/>
            <w:tcBorders>
              <w:top w:val="single" w:sz="4" w:space="0" w:color="auto"/>
              <w:left w:val="nil"/>
              <w:bottom w:val="nil"/>
              <w:right w:val="nil"/>
            </w:tcBorders>
          </w:tcPr>
          <w:p w14:paraId="63F83B23" w14:textId="250D8E49" w:rsidR="00D82573" w:rsidRDefault="00D82573" w:rsidP="009C08BD">
            <w:pPr>
              <w:pStyle w:val="Table"/>
              <w:jc w:val="center"/>
            </w:pPr>
            <w:r w:rsidRPr="00210A60">
              <w:t>187</w:t>
            </w:r>
          </w:p>
        </w:tc>
        <w:tc>
          <w:tcPr>
            <w:tcW w:w="1350" w:type="dxa"/>
            <w:tcBorders>
              <w:top w:val="single" w:sz="4" w:space="0" w:color="auto"/>
              <w:left w:val="nil"/>
              <w:bottom w:val="nil"/>
              <w:right w:val="nil"/>
            </w:tcBorders>
          </w:tcPr>
          <w:p w14:paraId="5A01B1BB" w14:textId="14A8A1D9" w:rsidR="00D82573" w:rsidRPr="00210A60" w:rsidRDefault="00377A9A" w:rsidP="009C08BD">
            <w:pPr>
              <w:pStyle w:val="Table"/>
              <w:jc w:val="center"/>
            </w:pPr>
            <w:r>
              <w:t>19</w:t>
            </w:r>
          </w:p>
        </w:tc>
        <w:tc>
          <w:tcPr>
            <w:tcW w:w="904" w:type="dxa"/>
            <w:gridSpan w:val="2"/>
            <w:tcBorders>
              <w:top w:val="single" w:sz="4" w:space="0" w:color="auto"/>
              <w:left w:val="nil"/>
              <w:bottom w:val="nil"/>
              <w:right w:val="nil"/>
            </w:tcBorders>
          </w:tcPr>
          <w:p w14:paraId="6BADCB39" w14:textId="353A4003" w:rsidR="00D82573" w:rsidRDefault="00D82573" w:rsidP="00A208A3">
            <w:pPr>
              <w:pStyle w:val="Table"/>
              <w:jc w:val="right"/>
            </w:pPr>
            <w:r w:rsidRPr="00210A60">
              <w:t>6.</w:t>
            </w:r>
            <w:r>
              <w:t>4%</w:t>
            </w:r>
          </w:p>
        </w:tc>
        <w:tc>
          <w:tcPr>
            <w:tcW w:w="991" w:type="dxa"/>
            <w:gridSpan w:val="2"/>
            <w:tcBorders>
              <w:top w:val="single" w:sz="4" w:space="0" w:color="auto"/>
              <w:left w:val="nil"/>
              <w:bottom w:val="nil"/>
              <w:right w:val="nil"/>
            </w:tcBorders>
          </w:tcPr>
          <w:p w14:paraId="055A3B27" w14:textId="02893F8E" w:rsidR="00D82573" w:rsidRDefault="00D82573" w:rsidP="00A208A3">
            <w:pPr>
              <w:pStyle w:val="Table"/>
              <w:jc w:val="right"/>
            </w:pPr>
            <w:r w:rsidRPr="00210A60">
              <w:t>0</w:t>
            </w:r>
            <w:r>
              <w:t>%</w:t>
            </w:r>
          </w:p>
        </w:tc>
        <w:tc>
          <w:tcPr>
            <w:tcW w:w="726" w:type="dxa"/>
            <w:gridSpan w:val="2"/>
            <w:tcBorders>
              <w:top w:val="single" w:sz="4" w:space="0" w:color="auto"/>
              <w:left w:val="nil"/>
              <w:bottom w:val="nil"/>
              <w:right w:val="nil"/>
            </w:tcBorders>
          </w:tcPr>
          <w:p w14:paraId="719BFAF1" w14:textId="0F169339" w:rsidR="00D82573" w:rsidRDefault="00D82573" w:rsidP="00A208A3">
            <w:pPr>
              <w:pStyle w:val="Table"/>
              <w:jc w:val="right"/>
            </w:pPr>
            <w:r w:rsidRPr="00210A60">
              <w:t>5.6</w:t>
            </w:r>
            <w:r>
              <w:t>%</w:t>
            </w:r>
          </w:p>
        </w:tc>
        <w:tc>
          <w:tcPr>
            <w:tcW w:w="991" w:type="dxa"/>
            <w:gridSpan w:val="2"/>
            <w:tcBorders>
              <w:top w:val="single" w:sz="4" w:space="0" w:color="auto"/>
              <w:left w:val="nil"/>
              <w:bottom w:val="nil"/>
              <w:right w:val="nil"/>
            </w:tcBorders>
          </w:tcPr>
          <w:p w14:paraId="07F6DD1A" w14:textId="1E9DA64B" w:rsidR="00D82573" w:rsidRDefault="00D82573" w:rsidP="00A208A3">
            <w:pPr>
              <w:pStyle w:val="Table"/>
              <w:jc w:val="right"/>
            </w:pPr>
            <w:r w:rsidRPr="00210A60">
              <w:t>4.</w:t>
            </w:r>
            <w:r>
              <w:t>4%</w:t>
            </w:r>
          </w:p>
        </w:tc>
        <w:tc>
          <w:tcPr>
            <w:tcW w:w="1068" w:type="dxa"/>
            <w:tcBorders>
              <w:top w:val="single" w:sz="4" w:space="0" w:color="auto"/>
              <w:left w:val="nil"/>
              <w:bottom w:val="nil"/>
              <w:right w:val="nil"/>
            </w:tcBorders>
          </w:tcPr>
          <w:p w14:paraId="6130FB51" w14:textId="6C941CC3" w:rsidR="00D82573" w:rsidRPr="00210A60" w:rsidRDefault="00D82573" w:rsidP="00A208A3">
            <w:pPr>
              <w:pStyle w:val="Table"/>
              <w:jc w:val="right"/>
            </w:pPr>
            <w:r w:rsidRPr="00210A60">
              <w:t>83.6</w:t>
            </w:r>
            <w:r>
              <w:t>%</w:t>
            </w:r>
          </w:p>
        </w:tc>
      </w:tr>
      <w:tr w:rsidR="00D82573" w14:paraId="304B41CA" w14:textId="382A88DF" w:rsidTr="004B16AD">
        <w:trPr>
          <w:trHeight w:val="180"/>
          <w:jc w:val="center"/>
        </w:trPr>
        <w:tc>
          <w:tcPr>
            <w:tcW w:w="806" w:type="dxa"/>
            <w:tcBorders>
              <w:top w:val="nil"/>
              <w:left w:val="nil"/>
              <w:bottom w:val="nil"/>
              <w:right w:val="nil"/>
            </w:tcBorders>
          </w:tcPr>
          <w:p w14:paraId="2D0241B7" w14:textId="6B64B4B9" w:rsidR="00D82573" w:rsidRDefault="00D82573" w:rsidP="009C08BD">
            <w:pPr>
              <w:pStyle w:val="Table"/>
              <w:jc w:val="center"/>
            </w:pPr>
            <w:r>
              <w:t>2020</w:t>
            </w:r>
          </w:p>
        </w:tc>
        <w:tc>
          <w:tcPr>
            <w:tcW w:w="1444" w:type="dxa"/>
            <w:tcBorders>
              <w:top w:val="nil"/>
              <w:left w:val="nil"/>
              <w:bottom w:val="nil"/>
              <w:right w:val="nil"/>
            </w:tcBorders>
          </w:tcPr>
          <w:p w14:paraId="4A9FE173" w14:textId="0FA89F59" w:rsidR="00D82573" w:rsidRDefault="00D82573" w:rsidP="009C08BD">
            <w:pPr>
              <w:pStyle w:val="Table"/>
              <w:jc w:val="center"/>
            </w:pPr>
            <w:r w:rsidRPr="00210A60">
              <w:t>22</w:t>
            </w:r>
            <w:r>
              <w:t>8</w:t>
            </w:r>
          </w:p>
        </w:tc>
        <w:tc>
          <w:tcPr>
            <w:tcW w:w="1350" w:type="dxa"/>
            <w:tcBorders>
              <w:top w:val="nil"/>
              <w:left w:val="nil"/>
              <w:bottom w:val="nil"/>
              <w:right w:val="nil"/>
            </w:tcBorders>
          </w:tcPr>
          <w:p w14:paraId="70D25D4F" w14:textId="5EE30630" w:rsidR="00377A9A" w:rsidRPr="00210A60" w:rsidRDefault="00377A9A" w:rsidP="00AD76F8">
            <w:pPr>
              <w:pStyle w:val="Table"/>
              <w:jc w:val="center"/>
            </w:pPr>
            <w:r>
              <w:t>62</w:t>
            </w:r>
          </w:p>
        </w:tc>
        <w:tc>
          <w:tcPr>
            <w:tcW w:w="886" w:type="dxa"/>
            <w:tcBorders>
              <w:top w:val="nil"/>
              <w:left w:val="nil"/>
              <w:bottom w:val="nil"/>
              <w:right w:val="nil"/>
            </w:tcBorders>
          </w:tcPr>
          <w:p w14:paraId="69A72228" w14:textId="1C5D51A0" w:rsidR="00D82573" w:rsidRDefault="00D82573" w:rsidP="00A208A3">
            <w:pPr>
              <w:pStyle w:val="Table"/>
              <w:jc w:val="right"/>
            </w:pPr>
            <w:r w:rsidRPr="00210A60">
              <w:t>0</w:t>
            </w:r>
            <w:r>
              <w:t>%</w:t>
            </w:r>
          </w:p>
        </w:tc>
        <w:tc>
          <w:tcPr>
            <w:tcW w:w="991" w:type="dxa"/>
            <w:gridSpan w:val="2"/>
            <w:tcBorders>
              <w:top w:val="nil"/>
              <w:left w:val="nil"/>
              <w:bottom w:val="nil"/>
              <w:right w:val="nil"/>
            </w:tcBorders>
          </w:tcPr>
          <w:p w14:paraId="4BD65224" w14:textId="6657DB4A" w:rsidR="00D82573" w:rsidRDefault="00D82573" w:rsidP="00A208A3">
            <w:pPr>
              <w:pStyle w:val="Table"/>
              <w:jc w:val="right"/>
            </w:pPr>
            <w:r w:rsidRPr="00210A60">
              <w:t>0</w:t>
            </w:r>
            <w:r>
              <w:t>%</w:t>
            </w:r>
          </w:p>
        </w:tc>
        <w:tc>
          <w:tcPr>
            <w:tcW w:w="726" w:type="dxa"/>
            <w:gridSpan w:val="2"/>
            <w:tcBorders>
              <w:top w:val="nil"/>
              <w:left w:val="nil"/>
              <w:bottom w:val="nil"/>
              <w:right w:val="nil"/>
            </w:tcBorders>
          </w:tcPr>
          <w:p w14:paraId="781A0159" w14:textId="72D51989" w:rsidR="00D82573" w:rsidRDefault="00D82573" w:rsidP="00A208A3">
            <w:pPr>
              <w:pStyle w:val="Table"/>
              <w:jc w:val="right"/>
            </w:pPr>
            <w:r w:rsidRPr="00210A60">
              <w:t>2.</w:t>
            </w:r>
            <w:r>
              <w:t>8%</w:t>
            </w:r>
          </w:p>
        </w:tc>
        <w:tc>
          <w:tcPr>
            <w:tcW w:w="991" w:type="dxa"/>
            <w:gridSpan w:val="2"/>
            <w:tcBorders>
              <w:top w:val="nil"/>
              <w:left w:val="nil"/>
              <w:bottom w:val="nil"/>
              <w:right w:val="nil"/>
            </w:tcBorders>
          </w:tcPr>
          <w:p w14:paraId="18B29E1C" w14:textId="25C30A31" w:rsidR="00D82573" w:rsidRDefault="00D82573" w:rsidP="00A208A3">
            <w:pPr>
              <w:pStyle w:val="Table"/>
              <w:jc w:val="right"/>
            </w:pPr>
            <w:r w:rsidRPr="00210A60">
              <w:t>16.</w:t>
            </w:r>
            <w:r>
              <w:t>4%</w:t>
            </w:r>
          </w:p>
        </w:tc>
        <w:tc>
          <w:tcPr>
            <w:tcW w:w="1086" w:type="dxa"/>
            <w:gridSpan w:val="2"/>
            <w:tcBorders>
              <w:top w:val="nil"/>
              <w:left w:val="nil"/>
              <w:bottom w:val="nil"/>
              <w:right w:val="nil"/>
            </w:tcBorders>
          </w:tcPr>
          <w:p w14:paraId="6CADBB61" w14:textId="042E3C12" w:rsidR="00D82573" w:rsidRPr="00210A60" w:rsidRDefault="00D82573" w:rsidP="00A208A3">
            <w:pPr>
              <w:pStyle w:val="Table"/>
              <w:jc w:val="right"/>
            </w:pPr>
            <w:r w:rsidRPr="00210A60">
              <w:t>80.</w:t>
            </w:r>
            <w:r>
              <w:t>9%</w:t>
            </w:r>
          </w:p>
        </w:tc>
      </w:tr>
      <w:tr w:rsidR="00D82573" w14:paraId="5918CAF0" w14:textId="5FEA707F" w:rsidTr="004B16AD">
        <w:trPr>
          <w:trHeight w:val="180"/>
          <w:jc w:val="center"/>
        </w:trPr>
        <w:tc>
          <w:tcPr>
            <w:tcW w:w="806" w:type="dxa"/>
            <w:tcBorders>
              <w:top w:val="nil"/>
              <w:left w:val="nil"/>
              <w:bottom w:val="nil"/>
              <w:right w:val="nil"/>
            </w:tcBorders>
          </w:tcPr>
          <w:p w14:paraId="6B24DEF6" w14:textId="50779809" w:rsidR="00D82573" w:rsidRDefault="00D82573" w:rsidP="009C08BD">
            <w:pPr>
              <w:pStyle w:val="Table"/>
              <w:jc w:val="center"/>
            </w:pPr>
            <w:r>
              <w:t>2021</w:t>
            </w:r>
          </w:p>
        </w:tc>
        <w:tc>
          <w:tcPr>
            <w:tcW w:w="1444" w:type="dxa"/>
            <w:tcBorders>
              <w:top w:val="nil"/>
              <w:left w:val="nil"/>
              <w:bottom w:val="nil"/>
              <w:right w:val="nil"/>
            </w:tcBorders>
          </w:tcPr>
          <w:p w14:paraId="008A775C" w14:textId="5FFF8CA3" w:rsidR="00D82573" w:rsidRDefault="00D82573" w:rsidP="009C08BD">
            <w:pPr>
              <w:pStyle w:val="Table"/>
              <w:jc w:val="center"/>
            </w:pPr>
            <w:r w:rsidRPr="00210A60">
              <w:t>493</w:t>
            </w:r>
          </w:p>
        </w:tc>
        <w:tc>
          <w:tcPr>
            <w:tcW w:w="1350" w:type="dxa"/>
            <w:tcBorders>
              <w:top w:val="nil"/>
              <w:left w:val="nil"/>
              <w:bottom w:val="nil"/>
              <w:right w:val="nil"/>
            </w:tcBorders>
          </w:tcPr>
          <w:p w14:paraId="176ACEC6" w14:textId="623F1705" w:rsidR="00D82573" w:rsidRPr="00210A60" w:rsidRDefault="00AD76F8" w:rsidP="009C08BD">
            <w:pPr>
              <w:pStyle w:val="Table"/>
              <w:jc w:val="center"/>
            </w:pPr>
            <w:r>
              <w:t>175</w:t>
            </w:r>
          </w:p>
        </w:tc>
        <w:tc>
          <w:tcPr>
            <w:tcW w:w="886" w:type="dxa"/>
            <w:tcBorders>
              <w:top w:val="nil"/>
              <w:left w:val="nil"/>
              <w:bottom w:val="nil"/>
              <w:right w:val="nil"/>
            </w:tcBorders>
          </w:tcPr>
          <w:p w14:paraId="52D13854" w14:textId="722B57A7" w:rsidR="00D82573" w:rsidRDefault="00D82573" w:rsidP="00A208A3">
            <w:pPr>
              <w:pStyle w:val="Table"/>
              <w:jc w:val="right"/>
            </w:pPr>
            <w:r w:rsidRPr="00210A60">
              <w:t>1.</w:t>
            </w:r>
            <w:r>
              <w:t>8%</w:t>
            </w:r>
          </w:p>
        </w:tc>
        <w:tc>
          <w:tcPr>
            <w:tcW w:w="991" w:type="dxa"/>
            <w:gridSpan w:val="2"/>
            <w:tcBorders>
              <w:top w:val="nil"/>
              <w:left w:val="nil"/>
              <w:bottom w:val="nil"/>
              <w:right w:val="nil"/>
            </w:tcBorders>
          </w:tcPr>
          <w:p w14:paraId="3F6AD7DD" w14:textId="53848245" w:rsidR="00D82573" w:rsidRDefault="00D82573" w:rsidP="00A208A3">
            <w:pPr>
              <w:pStyle w:val="Table"/>
              <w:jc w:val="right"/>
            </w:pPr>
            <w:r w:rsidRPr="00210A60">
              <w:t>0</w:t>
            </w:r>
            <w:r>
              <w:t>%</w:t>
            </w:r>
          </w:p>
        </w:tc>
        <w:tc>
          <w:tcPr>
            <w:tcW w:w="726" w:type="dxa"/>
            <w:gridSpan w:val="2"/>
            <w:tcBorders>
              <w:top w:val="nil"/>
              <w:left w:val="nil"/>
              <w:bottom w:val="nil"/>
              <w:right w:val="nil"/>
            </w:tcBorders>
          </w:tcPr>
          <w:p w14:paraId="00E821F7" w14:textId="0FFCCA1D" w:rsidR="00D82573" w:rsidRDefault="00D82573" w:rsidP="00A208A3">
            <w:pPr>
              <w:pStyle w:val="Table"/>
              <w:jc w:val="right"/>
            </w:pPr>
            <w:r w:rsidRPr="00210A60">
              <w:t>1.3</w:t>
            </w:r>
            <w:r>
              <w:t>%</w:t>
            </w:r>
          </w:p>
        </w:tc>
        <w:tc>
          <w:tcPr>
            <w:tcW w:w="991" w:type="dxa"/>
            <w:gridSpan w:val="2"/>
            <w:tcBorders>
              <w:top w:val="nil"/>
              <w:left w:val="nil"/>
              <w:bottom w:val="nil"/>
              <w:right w:val="nil"/>
            </w:tcBorders>
          </w:tcPr>
          <w:p w14:paraId="646BAAB0" w14:textId="32D0A4A9" w:rsidR="00D82573" w:rsidRDefault="00D82573" w:rsidP="00A208A3">
            <w:pPr>
              <w:pStyle w:val="Table"/>
              <w:jc w:val="right"/>
            </w:pPr>
            <w:r w:rsidRPr="00210A60">
              <w:t>9.</w:t>
            </w:r>
            <w:r>
              <w:t>6%</w:t>
            </w:r>
          </w:p>
        </w:tc>
        <w:tc>
          <w:tcPr>
            <w:tcW w:w="1086" w:type="dxa"/>
            <w:gridSpan w:val="2"/>
            <w:tcBorders>
              <w:top w:val="nil"/>
              <w:left w:val="nil"/>
              <w:bottom w:val="nil"/>
              <w:right w:val="nil"/>
            </w:tcBorders>
          </w:tcPr>
          <w:p w14:paraId="10DA16C5" w14:textId="2CFB6E7A" w:rsidR="00D82573" w:rsidRPr="00210A60" w:rsidRDefault="00D82573" w:rsidP="00A208A3">
            <w:pPr>
              <w:pStyle w:val="Table"/>
              <w:jc w:val="right"/>
            </w:pPr>
            <w:r w:rsidRPr="00210A60">
              <w:t>87.</w:t>
            </w:r>
            <w:r>
              <w:t>3%</w:t>
            </w:r>
          </w:p>
        </w:tc>
      </w:tr>
      <w:tr w:rsidR="00D82573" w14:paraId="2980F709" w14:textId="57FA41F2" w:rsidTr="004B16AD">
        <w:trPr>
          <w:trHeight w:val="207"/>
          <w:jc w:val="center"/>
        </w:trPr>
        <w:tc>
          <w:tcPr>
            <w:tcW w:w="806" w:type="dxa"/>
            <w:tcBorders>
              <w:top w:val="nil"/>
              <w:left w:val="nil"/>
              <w:bottom w:val="nil"/>
              <w:right w:val="nil"/>
            </w:tcBorders>
          </w:tcPr>
          <w:p w14:paraId="6C5533B7" w14:textId="453F5BCB" w:rsidR="00D82573" w:rsidRDefault="00D82573" w:rsidP="009C08BD">
            <w:pPr>
              <w:pStyle w:val="Table"/>
              <w:jc w:val="center"/>
            </w:pPr>
            <w:r>
              <w:t>2022</w:t>
            </w:r>
          </w:p>
        </w:tc>
        <w:tc>
          <w:tcPr>
            <w:tcW w:w="1444" w:type="dxa"/>
            <w:tcBorders>
              <w:top w:val="nil"/>
              <w:left w:val="nil"/>
              <w:bottom w:val="nil"/>
              <w:right w:val="nil"/>
            </w:tcBorders>
          </w:tcPr>
          <w:p w14:paraId="1BADE90C" w14:textId="05612301" w:rsidR="00D82573" w:rsidRDefault="00D82573" w:rsidP="009C08BD">
            <w:pPr>
              <w:pStyle w:val="Table"/>
              <w:jc w:val="center"/>
            </w:pPr>
            <w:r w:rsidRPr="00210A60">
              <w:t>892</w:t>
            </w:r>
          </w:p>
        </w:tc>
        <w:tc>
          <w:tcPr>
            <w:tcW w:w="1350" w:type="dxa"/>
            <w:tcBorders>
              <w:top w:val="nil"/>
              <w:left w:val="nil"/>
              <w:bottom w:val="nil"/>
              <w:right w:val="nil"/>
            </w:tcBorders>
          </w:tcPr>
          <w:p w14:paraId="18B131EA" w14:textId="4396B02F" w:rsidR="00D82573" w:rsidRPr="00210A60" w:rsidRDefault="00AD76F8" w:rsidP="009C08BD">
            <w:pPr>
              <w:pStyle w:val="Table"/>
              <w:jc w:val="center"/>
            </w:pPr>
            <w:r>
              <w:t>257</w:t>
            </w:r>
          </w:p>
        </w:tc>
        <w:tc>
          <w:tcPr>
            <w:tcW w:w="886" w:type="dxa"/>
            <w:tcBorders>
              <w:top w:val="nil"/>
              <w:left w:val="nil"/>
              <w:bottom w:val="nil"/>
              <w:right w:val="nil"/>
            </w:tcBorders>
          </w:tcPr>
          <w:p w14:paraId="0DD637AD" w14:textId="3224289E" w:rsidR="00D82573" w:rsidRDefault="00D82573" w:rsidP="00A208A3">
            <w:pPr>
              <w:pStyle w:val="Table"/>
              <w:jc w:val="right"/>
            </w:pPr>
            <w:r w:rsidRPr="00210A60">
              <w:t>2.2</w:t>
            </w:r>
            <w:r>
              <w:t>%</w:t>
            </w:r>
          </w:p>
        </w:tc>
        <w:tc>
          <w:tcPr>
            <w:tcW w:w="991" w:type="dxa"/>
            <w:gridSpan w:val="2"/>
            <w:tcBorders>
              <w:top w:val="nil"/>
              <w:left w:val="nil"/>
              <w:bottom w:val="nil"/>
              <w:right w:val="nil"/>
            </w:tcBorders>
          </w:tcPr>
          <w:p w14:paraId="6E22A31D" w14:textId="4BFBF2B5" w:rsidR="00D82573" w:rsidRDefault="00D82573" w:rsidP="00A208A3">
            <w:pPr>
              <w:pStyle w:val="Table"/>
              <w:jc w:val="right"/>
            </w:pPr>
            <w:r w:rsidRPr="00210A60">
              <w:t>0.5</w:t>
            </w:r>
            <w:r>
              <w:t>%</w:t>
            </w:r>
          </w:p>
        </w:tc>
        <w:tc>
          <w:tcPr>
            <w:tcW w:w="726" w:type="dxa"/>
            <w:gridSpan w:val="2"/>
            <w:tcBorders>
              <w:top w:val="nil"/>
              <w:left w:val="nil"/>
              <w:bottom w:val="nil"/>
              <w:right w:val="nil"/>
            </w:tcBorders>
          </w:tcPr>
          <w:p w14:paraId="41D88360" w14:textId="5E7AA58D" w:rsidR="00D82573" w:rsidRDefault="00D82573" w:rsidP="00A208A3">
            <w:pPr>
              <w:pStyle w:val="Table"/>
              <w:jc w:val="right"/>
            </w:pPr>
            <w:r w:rsidRPr="00210A60">
              <w:t>0.7</w:t>
            </w:r>
            <w:r>
              <w:t>%</w:t>
            </w:r>
          </w:p>
        </w:tc>
        <w:tc>
          <w:tcPr>
            <w:tcW w:w="991" w:type="dxa"/>
            <w:gridSpan w:val="2"/>
            <w:tcBorders>
              <w:top w:val="nil"/>
              <w:left w:val="nil"/>
              <w:bottom w:val="nil"/>
              <w:right w:val="nil"/>
            </w:tcBorders>
          </w:tcPr>
          <w:p w14:paraId="2A34CCD3" w14:textId="526B6378" w:rsidR="00D82573" w:rsidRDefault="00D82573" w:rsidP="00A208A3">
            <w:pPr>
              <w:pStyle w:val="Table"/>
              <w:jc w:val="right"/>
            </w:pPr>
            <w:r w:rsidRPr="00210A60">
              <w:t>3.</w:t>
            </w:r>
            <w:r>
              <w:t>3%</w:t>
            </w:r>
          </w:p>
        </w:tc>
        <w:tc>
          <w:tcPr>
            <w:tcW w:w="1086" w:type="dxa"/>
            <w:gridSpan w:val="2"/>
            <w:tcBorders>
              <w:top w:val="nil"/>
              <w:left w:val="nil"/>
              <w:bottom w:val="nil"/>
              <w:right w:val="nil"/>
            </w:tcBorders>
          </w:tcPr>
          <w:p w14:paraId="1AB82D5D" w14:textId="4ECB48C9" w:rsidR="00D82573" w:rsidRPr="00210A60" w:rsidRDefault="00D82573" w:rsidP="00A208A3">
            <w:pPr>
              <w:pStyle w:val="Table"/>
              <w:jc w:val="right"/>
            </w:pPr>
            <w:r w:rsidRPr="00210A60">
              <w:t>93.</w:t>
            </w:r>
            <w:r>
              <w:t>3%</w:t>
            </w:r>
          </w:p>
        </w:tc>
      </w:tr>
      <w:tr w:rsidR="00D82573" w14:paraId="3776C491" w14:textId="3A5BC4BF" w:rsidTr="004B16AD">
        <w:trPr>
          <w:trHeight w:val="243"/>
          <w:jc w:val="center"/>
        </w:trPr>
        <w:tc>
          <w:tcPr>
            <w:tcW w:w="806" w:type="dxa"/>
            <w:tcBorders>
              <w:top w:val="nil"/>
              <w:left w:val="nil"/>
              <w:bottom w:val="nil"/>
              <w:right w:val="nil"/>
            </w:tcBorders>
          </w:tcPr>
          <w:p w14:paraId="14604E08" w14:textId="0CE9DE29" w:rsidR="00D82573" w:rsidRDefault="00D82573" w:rsidP="009C08BD">
            <w:pPr>
              <w:pStyle w:val="Table"/>
              <w:jc w:val="center"/>
            </w:pPr>
            <w:r>
              <w:t>2023</w:t>
            </w:r>
          </w:p>
        </w:tc>
        <w:tc>
          <w:tcPr>
            <w:tcW w:w="1444" w:type="dxa"/>
            <w:tcBorders>
              <w:top w:val="nil"/>
              <w:left w:val="nil"/>
              <w:bottom w:val="nil"/>
              <w:right w:val="nil"/>
            </w:tcBorders>
          </w:tcPr>
          <w:p w14:paraId="4D9E570E" w14:textId="18DF1E66" w:rsidR="00D82573" w:rsidRDefault="00D82573" w:rsidP="009C08BD">
            <w:pPr>
              <w:pStyle w:val="Table"/>
              <w:jc w:val="center"/>
            </w:pPr>
            <w:r w:rsidRPr="00210A60">
              <w:t>55</w:t>
            </w:r>
            <w:r>
              <w:t>1</w:t>
            </w:r>
          </w:p>
        </w:tc>
        <w:tc>
          <w:tcPr>
            <w:tcW w:w="1350" w:type="dxa"/>
            <w:tcBorders>
              <w:top w:val="nil"/>
              <w:left w:val="nil"/>
              <w:bottom w:val="nil"/>
              <w:right w:val="nil"/>
            </w:tcBorders>
          </w:tcPr>
          <w:p w14:paraId="2B2DD450" w14:textId="20D61683" w:rsidR="00D82573" w:rsidRPr="00210A60" w:rsidRDefault="00AD76F8" w:rsidP="009C08BD">
            <w:pPr>
              <w:pStyle w:val="Table"/>
              <w:jc w:val="center"/>
            </w:pPr>
            <w:r>
              <w:t>104</w:t>
            </w:r>
          </w:p>
        </w:tc>
        <w:tc>
          <w:tcPr>
            <w:tcW w:w="886" w:type="dxa"/>
            <w:tcBorders>
              <w:top w:val="nil"/>
              <w:left w:val="nil"/>
              <w:bottom w:val="nil"/>
              <w:right w:val="nil"/>
            </w:tcBorders>
          </w:tcPr>
          <w:p w14:paraId="6AAF90E5" w14:textId="7F9E4C28" w:rsidR="00D82573" w:rsidRDefault="00D82573" w:rsidP="00A208A3">
            <w:pPr>
              <w:pStyle w:val="Table"/>
              <w:jc w:val="right"/>
            </w:pPr>
            <w:r w:rsidRPr="00210A60">
              <w:t>0.</w:t>
            </w:r>
            <w:r>
              <w:t>5%</w:t>
            </w:r>
          </w:p>
        </w:tc>
        <w:tc>
          <w:tcPr>
            <w:tcW w:w="991" w:type="dxa"/>
            <w:gridSpan w:val="2"/>
            <w:tcBorders>
              <w:top w:val="nil"/>
              <w:left w:val="nil"/>
              <w:bottom w:val="nil"/>
              <w:right w:val="nil"/>
            </w:tcBorders>
          </w:tcPr>
          <w:p w14:paraId="6C5681B2" w14:textId="1B9AE58B" w:rsidR="00D82573" w:rsidRDefault="00D82573" w:rsidP="00A208A3">
            <w:pPr>
              <w:pStyle w:val="Table"/>
              <w:jc w:val="right"/>
            </w:pPr>
            <w:r w:rsidRPr="00210A60">
              <w:t>0</w:t>
            </w:r>
            <w:r>
              <w:t>%</w:t>
            </w:r>
          </w:p>
        </w:tc>
        <w:tc>
          <w:tcPr>
            <w:tcW w:w="726" w:type="dxa"/>
            <w:gridSpan w:val="2"/>
            <w:tcBorders>
              <w:top w:val="nil"/>
              <w:left w:val="nil"/>
              <w:bottom w:val="nil"/>
              <w:right w:val="nil"/>
            </w:tcBorders>
          </w:tcPr>
          <w:p w14:paraId="4DBA8811" w14:textId="374F2BF4" w:rsidR="00D82573" w:rsidRDefault="00D82573" w:rsidP="00A208A3">
            <w:pPr>
              <w:pStyle w:val="Table"/>
              <w:jc w:val="right"/>
            </w:pPr>
            <w:r>
              <w:t>1.0%</w:t>
            </w:r>
          </w:p>
        </w:tc>
        <w:tc>
          <w:tcPr>
            <w:tcW w:w="991" w:type="dxa"/>
            <w:gridSpan w:val="2"/>
            <w:tcBorders>
              <w:top w:val="nil"/>
              <w:left w:val="nil"/>
              <w:bottom w:val="nil"/>
              <w:right w:val="nil"/>
            </w:tcBorders>
          </w:tcPr>
          <w:p w14:paraId="0802DE81" w14:textId="2E187207" w:rsidR="00D82573" w:rsidRDefault="00D82573" w:rsidP="00A208A3">
            <w:pPr>
              <w:pStyle w:val="Table"/>
              <w:jc w:val="right"/>
            </w:pPr>
            <w:r>
              <w:t>2.0%</w:t>
            </w:r>
          </w:p>
        </w:tc>
        <w:tc>
          <w:tcPr>
            <w:tcW w:w="1086" w:type="dxa"/>
            <w:gridSpan w:val="2"/>
            <w:tcBorders>
              <w:top w:val="nil"/>
              <w:left w:val="nil"/>
              <w:bottom w:val="nil"/>
              <w:right w:val="nil"/>
            </w:tcBorders>
          </w:tcPr>
          <w:p w14:paraId="05B1CAC7" w14:textId="592DD550" w:rsidR="00D82573" w:rsidRPr="00210A60" w:rsidRDefault="00D82573" w:rsidP="00A208A3">
            <w:pPr>
              <w:pStyle w:val="Table"/>
              <w:jc w:val="right"/>
            </w:pPr>
            <w:r w:rsidRPr="00210A60">
              <w:t>96.</w:t>
            </w:r>
            <w:r>
              <w:t>5%</w:t>
            </w:r>
          </w:p>
        </w:tc>
      </w:tr>
      <w:tr w:rsidR="00D82573" w14:paraId="7B713D16" w14:textId="77777777" w:rsidTr="004B16AD">
        <w:trPr>
          <w:trHeight w:val="57"/>
          <w:jc w:val="center"/>
        </w:trPr>
        <w:tc>
          <w:tcPr>
            <w:tcW w:w="806" w:type="dxa"/>
            <w:tcBorders>
              <w:top w:val="nil"/>
              <w:left w:val="nil"/>
              <w:bottom w:val="single" w:sz="4" w:space="0" w:color="auto"/>
              <w:right w:val="nil"/>
            </w:tcBorders>
          </w:tcPr>
          <w:p w14:paraId="0FA709E1" w14:textId="5F3F3309" w:rsidR="00D82573" w:rsidRDefault="00D82573" w:rsidP="009C08BD">
            <w:pPr>
              <w:pStyle w:val="Table"/>
              <w:jc w:val="center"/>
            </w:pPr>
            <w:r>
              <w:t>2024</w:t>
            </w:r>
          </w:p>
        </w:tc>
        <w:tc>
          <w:tcPr>
            <w:tcW w:w="1444" w:type="dxa"/>
            <w:tcBorders>
              <w:top w:val="nil"/>
              <w:left w:val="nil"/>
              <w:bottom w:val="single" w:sz="4" w:space="0" w:color="auto"/>
              <w:right w:val="nil"/>
            </w:tcBorders>
          </w:tcPr>
          <w:p w14:paraId="1632A3DB" w14:textId="398B864F" w:rsidR="00D82573" w:rsidRDefault="00D82573" w:rsidP="009C08BD">
            <w:pPr>
              <w:pStyle w:val="Table"/>
              <w:jc w:val="center"/>
            </w:pPr>
            <w:r w:rsidRPr="00210A60">
              <w:t>928</w:t>
            </w:r>
          </w:p>
        </w:tc>
        <w:tc>
          <w:tcPr>
            <w:tcW w:w="1350" w:type="dxa"/>
            <w:tcBorders>
              <w:top w:val="nil"/>
              <w:left w:val="nil"/>
              <w:bottom w:val="single" w:sz="4" w:space="0" w:color="auto"/>
              <w:right w:val="nil"/>
            </w:tcBorders>
          </w:tcPr>
          <w:p w14:paraId="6E958238" w14:textId="052B890C" w:rsidR="00D82573" w:rsidRPr="00210A60" w:rsidRDefault="00AD76F8" w:rsidP="009C08BD">
            <w:pPr>
              <w:pStyle w:val="Table"/>
              <w:jc w:val="center"/>
            </w:pPr>
            <w:r>
              <w:t>56</w:t>
            </w:r>
          </w:p>
        </w:tc>
        <w:tc>
          <w:tcPr>
            <w:tcW w:w="904" w:type="dxa"/>
            <w:gridSpan w:val="2"/>
            <w:tcBorders>
              <w:top w:val="nil"/>
              <w:left w:val="nil"/>
              <w:bottom w:val="single" w:sz="4" w:space="0" w:color="auto"/>
              <w:right w:val="nil"/>
            </w:tcBorders>
          </w:tcPr>
          <w:p w14:paraId="2860431A" w14:textId="14F525FB" w:rsidR="00D82573" w:rsidRDefault="00D82573" w:rsidP="00A208A3">
            <w:pPr>
              <w:pStyle w:val="Table"/>
              <w:jc w:val="right"/>
            </w:pPr>
            <w:r w:rsidRPr="00210A60">
              <w:t>0</w:t>
            </w:r>
            <w:r>
              <w:t>%</w:t>
            </w:r>
          </w:p>
        </w:tc>
        <w:tc>
          <w:tcPr>
            <w:tcW w:w="991" w:type="dxa"/>
            <w:gridSpan w:val="2"/>
            <w:tcBorders>
              <w:top w:val="nil"/>
              <w:left w:val="nil"/>
              <w:bottom w:val="single" w:sz="4" w:space="0" w:color="auto"/>
              <w:right w:val="nil"/>
            </w:tcBorders>
          </w:tcPr>
          <w:p w14:paraId="0FFAF339" w14:textId="003430D9" w:rsidR="00D82573" w:rsidRDefault="00D82573" w:rsidP="00A208A3">
            <w:pPr>
              <w:pStyle w:val="Table"/>
              <w:jc w:val="right"/>
            </w:pPr>
            <w:r w:rsidRPr="00210A60">
              <w:t>2.7</w:t>
            </w:r>
            <w:r>
              <w:t>%</w:t>
            </w:r>
          </w:p>
        </w:tc>
        <w:tc>
          <w:tcPr>
            <w:tcW w:w="726" w:type="dxa"/>
            <w:gridSpan w:val="2"/>
            <w:tcBorders>
              <w:top w:val="nil"/>
              <w:left w:val="nil"/>
              <w:bottom w:val="single" w:sz="4" w:space="0" w:color="auto"/>
              <w:right w:val="nil"/>
            </w:tcBorders>
          </w:tcPr>
          <w:p w14:paraId="29517CB8" w14:textId="788F0EBA" w:rsidR="00D82573" w:rsidRDefault="00D82573" w:rsidP="00A208A3">
            <w:pPr>
              <w:pStyle w:val="Table"/>
              <w:jc w:val="right"/>
            </w:pPr>
            <w:r w:rsidRPr="00210A60">
              <w:t>2.2</w:t>
            </w:r>
            <w:r>
              <w:t>%</w:t>
            </w:r>
          </w:p>
        </w:tc>
        <w:tc>
          <w:tcPr>
            <w:tcW w:w="991" w:type="dxa"/>
            <w:gridSpan w:val="2"/>
            <w:tcBorders>
              <w:top w:val="nil"/>
              <w:left w:val="nil"/>
              <w:bottom w:val="single" w:sz="4" w:space="0" w:color="auto"/>
              <w:right w:val="nil"/>
            </w:tcBorders>
          </w:tcPr>
          <w:p w14:paraId="362A5C5C" w14:textId="61B31B8C" w:rsidR="00D82573" w:rsidRDefault="00D82573" w:rsidP="00A208A3">
            <w:pPr>
              <w:pStyle w:val="Table"/>
              <w:jc w:val="right"/>
            </w:pPr>
            <w:r w:rsidRPr="00210A60">
              <w:t>16.</w:t>
            </w:r>
            <w:r>
              <w:t>0%</w:t>
            </w:r>
          </w:p>
        </w:tc>
        <w:tc>
          <w:tcPr>
            <w:tcW w:w="1068" w:type="dxa"/>
            <w:tcBorders>
              <w:top w:val="nil"/>
              <w:left w:val="nil"/>
              <w:bottom w:val="single" w:sz="4" w:space="0" w:color="auto"/>
              <w:right w:val="nil"/>
            </w:tcBorders>
          </w:tcPr>
          <w:p w14:paraId="77294A05" w14:textId="2EAA076B" w:rsidR="00D82573" w:rsidRPr="00210A60" w:rsidRDefault="00D82573" w:rsidP="00A208A3">
            <w:pPr>
              <w:pStyle w:val="Table"/>
              <w:jc w:val="right"/>
            </w:pPr>
            <w:r w:rsidRPr="00210A60">
              <w:t>79.0</w:t>
            </w:r>
            <w:r>
              <w:t>%</w:t>
            </w:r>
          </w:p>
        </w:tc>
      </w:tr>
    </w:tbl>
    <w:p w14:paraId="60EDF368" w14:textId="66FFBAC4" w:rsidR="008D27DF" w:rsidRPr="00835608" w:rsidRDefault="00D86B65" w:rsidP="00B73829">
      <w:pPr>
        <w:spacing w:before="0" w:after="0"/>
        <w:rPr>
          <w:vertAlign w:val="superscript"/>
        </w:rPr>
      </w:pPr>
      <w:r w:rsidRPr="00D86B65">
        <w:rPr>
          <w:szCs w:val="22"/>
          <w:vertAlign w:val="superscript"/>
        </w:rPr>
        <w:t xml:space="preserve">1 CWT </w:t>
      </w:r>
      <w:r w:rsidR="00946AA3">
        <w:rPr>
          <w:szCs w:val="22"/>
          <w:vertAlign w:val="superscript"/>
        </w:rPr>
        <w:t>data</w:t>
      </w:r>
      <w:r w:rsidRPr="00D86B65">
        <w:rPr>
          <w:szCs w:val="22"/>
          <w:vertAlign w:val="superscript"/>
        </w:rPr>
        <w:t xml:space="preserve"> include</w:t>
      </w:r>
      <w:r w:rsidR="00946AA3">
        <w:rPr>
          <w:szCs w:val="22"/>
          <w:vertAlign w:val="superscript"/>
        </w:rPr>
        <w:t>s</w:t>
      </w:r>
      <w:r w:rsidRPr="00D86B65">
        <w:rPr>
          <w:szCs w:val="22"/>
          <w:vertAlign w:val="superscript"/>
        </w:rPr>
        <w:t xml:space="preserve"> fry</w:t>
      </w:r>
      <w:r w:rsidR="00946AA3">
        <w:rPr>
          <w:szCs w:val="22"/>
          <w:vertAlign w:val="superscript"/>
        </w:rPr>
        <w:t xml:space="preserve"> and smolt</w:t>
      </w:r>
      <w:r w:rsidRPr="00D86B65">
        <w:rPr>
          <w:szCs w:val="22"/>
          <w:vertAlign w:val="superscript"/>
        </w:rPr>
        <w:t xml:space="preserve"> </w:t>
      </w:r>
      <w:r w:rsidR="00255342">
        <w:rPr>
          <w:szCs w:val="22"/>
          <w:vertAlign w:val="superscript"/>
        </w:rPr>
        <w:t xml:space="preserve">recoveries at ages 3, 4, 5, </w:t>
      </w:r>
      <w:r w:rsidR="00255342">
        <w:rPr>
          <w:vertAlign w:val="superscript"/>
        </w:rPr>
        <w:t>and 6.</w:t>
      </w:r>
      <w:r w:rsidRPr="008466BA">
        <w:rPr>
          <w:vertAlign w:val="superscript"/>
        </w:rPr>
        <w:t xml:space="preserve"> </w:t>
      </w:r>
    </w:p>
    <w:p w14:paraId="63D548FC" w14:textId="27035C53" w:rsidR="0053487E" w:rsidRPr="00E41D14" w:rsidRDefault="001D799D" w:rsidP="00CA050C">
      <w:pPr>
        <w:pStyle w:val="Heading1"/>
      </w:pPr>
      <w:r>
        <w:br w:type="page"/>
      </w:r>
    </w:p>
    <w:bookmarkEnd w:id="126"/>
    <w:bookmarkEnd w:id="127"/>
    <w:p w14:paraId="1A9397FC" w14:textId="77777777" w:rsidR="003B5967" w:rsidRDefault="003B5967">
      <w:pPr>
        <w:spacing w:before="0" w:after="0"/>
        <w:rPr>
          <w:i/>
          <w:sz w:val="20"/>
        </w:rPr>
      </w:pPr>
      <w:r>
        <w:lastRenderedPageBreak/>
        <w:br w:type="page"/>
      </w:r>
    </w:p>
    <w:p w14:paraId="3853CFB2" w14:textId="3BD03774" w:rsidR="00FF3A02" w:rsidRPr="00FF3A02" w:rsidRDefault="00D73F0B" w:rsidP="00FF3A02">
      <w:pPr>
        <w:pStyle w:val="Heading1"/>
      </w:pPr>
      <w:r>
        <w:lastRenderedPageBreak/>
        <w:t>Ap</w:t>
      </w:r>
      <w:r w:rsidR="009F3CD4">
        <w:t>pendix</w:t>
      </w:r>
      <w:r w:rsidR="00FF3A02" w:rsidRPr="00FF3A02">
        <w:t xml:space="preserve"> </w:t>
      </w:r>
      <w:r w:rsidR="00D26808">
        <w:t>E</w:t>
      </w:r>
      <w:bookmarkStart w:id="144" w:name="_Toc230764087"/>
      <w:r w:rsidR="00FF3A02" w:rsidRPr="00FF3A02">
        <w:t xml:space="preserve">: </w:t>
      </w:r>
      <w:r w:rsidR="00E94AC0">
        <w:t>Fecundity-Based Expansion Validation</w:t>
      </w:r>
      <w:bookmarkEnd w:id="144"/>
    </w:p>
    <w:p w14:paraId="2257088D" w14:textId="2BFBD564" w:rsidR="00E94AC0" w:rsidRPr="00E94AC0" w:rsidRDefault="00847B61" w:rsidP="00847B61">
      <w:pPr>
        <w:pStyle w:val="Heading2"/>
      </w:pPr>
      <w:bookmarkStart w:id="145" w:name="_Toc230764088"/>
      <w:r>
        <w:t>Methods</w:t>
      </w:r>
      <w:bookmarkEnd w:id="145"/>
    </w:p>
    <w:p w14:paraId="511585A1" w14:textId="5356C718" w:rsidR="00847B61" w:rsidRDefault="007847A8" w:rsidP="00847B61">
      <w:r>
        <w:t xml:space="preserve">The </w:t>
      </w:r>
      <w:r w:rsidR="001502B1">
        <w:t>fecundity-based</w:t>
      </w:r>
      <w:r w:rsidR="005F3809">
        <w:t xml:space="preserve"> </w:t>
      </w:r>
      <w:r w:rsidR="007D7076">
        <w:t xml:space="preserve">approach to </w:t>
      </w:r>
      <w:r>
        <w:t xml:space="preserve">estimating Ricker </w:t>
      </w:r>
      <w:r w:rsidRPr="007847A8">
        <w:rPr>
          <w:rFonts w:cs="Arial"/>
          <w:i/>
          <w:iCs/>
        </w:rPr>
        <w:t>α</w:t>
      </w:r>
      <w:r w:rsidR="00AF2098">
        <w:t xml:space="preserve"> was assessed using two Fraser Chinook populations with robust stock-recruit timeseries</w:t>
      </w:r>
      <w:r w:rsidR="008E3B35">
        <w:t xml:space="preserve"> and accompanying fecundity data. </w:t>
      </w:r>
      <w:r w:rsidR="006157C7">
        <w:t xml:space="preserve">The Lower Shuswap River Chinook population is the ERIS for Fraser Summer </w:t>
      </w:r>
      <w:r w:rsidR="00C338E4">
        <w:t>4</w:t>
      </w:r>
      <w:r w:rsidR="00C338E4" w:rsidRPr="0084725D">
        <w:rPr>
          <w:vertAlign w:val="subscript"/>
        </w:rPr>
        <w:t>1</w:t>
      </w:r>
      <w:r w:rsidR="00C338E4">
        <w:t xml:space="preserve"> (0.3) Chinook, and the Harrison River Chinook population is the ERIS for Fraser Fall 4</w:t>
      </w:r>
      <w:r w:rsidR="00C338E4" w:rsidRPr="0084725D">
        <w:rPr>
          <w:vertAlign w:val="subscript"/>
        </w:rPr>
        <w:t>1</w:t>
      </w:r>
      <w:r w:rsidR="00C338E4">
        <w:t xml:space="preserve"> (0.3) Chinook</w:t>
      </w:r>
      <w:r w:rsidR="00FB210F">
        <w:t>.</w:t>
      </w:r>
      <w:r w:rsidR="0024459D">
        <w:t xml:space="preserve"> </w:t>
      </w:r>
      <w:r w:rsidR="00D21608">
        <w:t xml:space="preserve">Both SMUs </w:t>
      </w:r>
      <w:r w:rsidR="009F0082">
        <w:t>have an</w:t>
      </w:r>
      <w:r w:rsidR="00D21608">
        <w:t xml:space="preserve"> ocean-type </w:t>
      </w:r>
      <w:r w:rsidR="0001155C">
        <w:t>life-history</w:t>
      </w:r>
      <w:r w:rsidR="006362C0">
        <w:t xml:space="preserve"> (i.e., after hatching, they </w:t>
      </w:r>
      <w:r w:rsidR="001F2560">
        <w:t xml:space="preserve">do </w:t>
      </w:r>
      <w:r w:rsidR="006362C0">
        <w:t>not overwinter in freshwater</w:t>
      </w:r>
      <w:r w:rsidR="00ED298B">
        <w:t xml:space="preserve"> before migrating to sea</w:t>
      </w:r>
      <w:r w:rsidR="006362C0">
        <w:t>)</w:t>
      </w:r>
      <w:r w:rsidR="0001155C">
        <w:t xml:space="preserve">, </w:t>
      </w:r>
      <w:r w:rsidR="00D11868">
        <w:t xml:space="preserve">although Lower Thompson juvenile Chinook </w:t>
      </w:r>
      <w:r w:rsidR="00A50427">
        <w:t xml:space="preserve">generally </w:t>
      </w:r>
      <w:r w:rsidR="00D11868">
        <w:t>arrive in the Fraser Estuary</w:t>
      </w:r>
      <w:r w:rsidR="00B16780">
        <w:t xml:space="preserve"> </w:t>
      </w:r>
      <w:r w:rsidR="00823854">
        <w:t>later</w:t>
      </w:r>
      <w:r w:rsidR="00BA5AAC">
        <w:t>, leave later,</w:t>
      </w:r>
      <w:r w:rsidR="00823854">
        <w:t xml:space="preserve"> and </w:t>
      </w:r>
      <w:r w:rsidR="00A50427">
        <w:t xml:space="preserve">spend less </w:t>
      </w:r>
      <w:r w:rsidR="00A12CD3">
        <w:t xml:space="preserve">total </w:t>
      </w:r>
      <w:r w:rsidR="00A50427">
        <w:t xml:space="preserve">time </w:t>
      </w:r>
      <w:r w:rsidR="00A12CD3">
        <w:t xml:space="preserve">in the estuary </w:t>
      </w:r>
      <w:r w:rsidR="00ED298B">
        <w:t>than Harrison Chinook</w:t>
      </w:r>
      <w:r w:rsidR="00A12CD3">
        <w:t xml:space="preserve"> </w:t>
      </w:r>
      <w:commentRangeStart w:id="146"/>
      <w:r w:rsidR="00A50427" w:rsidRPr="003707E5">
        <w:t xml:space="preserve">(Scott et al. </w:t>
      </w:r>
      <w:r w:rsidR="00141EA1" w:rsidRPr="003707E5">
        <w:t>2024</w:t>
      </w:r>
      <w:commentRangeEnd w:id="146"/>
      <w:r w:rsidR="00141EA1" w:rsidRPr="003707E5">
        <w:rPr>
          <w:rStyle w:val="CommentReference"/>
          <w:sz w:val="22"/>
          <w:szCs w:val="20"/>
        </w:rPr>
        <w:commentReference w:id="146"/>
      </w:r>
      <w:r w:rsidR="00141EA1">
        <w:t>).</w:t>
      </w:r>
      <w:r w:rsidR="002420FD">
        <w:t xml:space="preserve"> Thus, </w:t>
      </w:r>
      <w:r w:rsidR="000D6BB9">
        <w:t xml:space="preserve">these SMUs </w:t>
      </w:r>
      <w:r w:rsidR="005E203F">
        <w:t>may experience similar mortality rates in the</w:t>
      </w:r>
      <w:r w:rsidR="00ED298B">
        <w:t>ir</w:t>
      </w:r>
      <w:r w:rsidR="005E203F">
        <w:t xml:space="preserve"> freshwater and early marine phases</w:t>
      </w:r>
      <w:r w:rsidR="00BF0DCA">
        <w:t xml:space="preserve">, </w:t>
      </w:r>
      <w:r w:rsidR="00857C95">
        <w:t>increasing the likelihood</w:t>
      </w:r>
      <w:r w:rsidR="00BF0DCA">
        <w:t xml:space="preserve"> that differences among the</w:t>
      </w:r>
      <w:r w:rsidR="00857C95">
        <w:t>ir</w:t>
      </w:r>
      <w:r w:rsidR="00BF0DCA">
        <w:t xml:space="preserve"> stock productivity parameters are driven by differences in fecundity.</w:t>
      </w:r>
    </w:p>
    <w:p w14:paraId="415D3B7D" w14:textId="1A3607F0" w:rsidR="002C4575" w:rsidRDefault="001236D4" w:rsidP="00847B61">
      <w:r>
        <w:t xml:space="preserve">Validation was </w:t>
      </w:r>
      <w:r w:rsidR="00B7719E">
        <w:t>conducted in 2 steps</w:t>
      </w:r>
      <w:r w:rsidR="00BF1D71">
        <w:t>: 1)</w:t>
      </w:r>
      <w:r>
        <w:t xml:space="preserve"> Ricker </w:t>
      </w:r>
      <w:r w:rsidR="00451653">
        <w:t>ln(</w:t>
      </w:r>
      <w:r w:rsidRPr="001236D4">
        <w:rPr>
          <w:rFonts w:cs="Arial"/>
          <w:i/>
          <w:iCs/>
        </w:rPr>
        <w:t>α</w:t>
      </w:r>
      <w:r w:rsidR="00451653" w:rsidRPr="00451653">
        <w:rPr>
          <w:rFonts w:cs="Arial"/>
        </w:rPr>
        <w:t>)</w:t>
      </w:r>
      <w:r>
        <w:t xml:space="preserve"> </w:t>
      </w:r>
      <w:r w:rsidR="00B80579">
        <w:t xml:space="preserve">was estimated </w:t>
      </w:r>
      <w:r>
        <w:t xml:space="preserve">for </w:t>
      </w:r>
      <w:r w:rsidR="00FF27A7">
        <w:t>each</w:t>
      </w:r>
      <w:r>
        <w:t xml:space="preserve"> ERIS</w:t>
      </w:r>
      <w:r w:rsidR="009D5BFF">
        <w:t xml:space="preserve"> using </w:t>
      </w:r>
      <w:r w:rsidR="00064E2D">
        <w:t>a</w:t>
      </w:r>
      <w:r w:rsidR="009D5BFF">
        <w:t xml:space="preserve"> Ricker stock-recruit function</w:t>
      </w:r>
      <w:r w:rsidR="003A60A3">
        <w:t xml:space="preserve"> (as described in the Methods</w:t>
      </w:r>
      <w:r w:rsidR="00744A6F">
        <w:t xml:space="preserve"> (Equation 1)</w:t>
      </w:r>
      <w:r w:rsidR="003A60A3">
        <w:t>, using weakly informative priors</w:t>
      </w:r>
      <w:r w:rsidR="00E5548E">
        <w:t xml:space="preserve"> shown below</w:t>
      </w:r>
      <w:r w:rsidR="003A60A3">
        <w:t xml:space="preserve"> </w:t>
      </w:r>
      <w:r w:rsidR="00E5548E">
        <w:t>in Table H</w:t>
      </w:r>
      <w:r w:rsidR="00F712B7">
        <w:t>1</w:t>
      </w:r>
      <w:r w:rsidR="00E5548E">
        <w:t>)</w:t>
      </w:r>
      <w:r w:rsidR="00BF1D71">
        <w:t>;</w:t>
      </w:r>
      <w:r>
        <w:t xml:space="preserve"> and </w:t>
      </w:r>
      <w:r w:rsidR="00BF1D71">
        <w:t xml:space="preserve">2) </w:t>
      </w:r>
      <w:r w:rsidR="009E6F8C">
        <w:t>proportional differences in fecundity</w:t>
      </w:r>
      <w:r w:rsidR="009F4DEB">
        <w:t xml:space="preserve"> (</w:t>
      </w:r>
      <w:r w:rsidR="00D53183">
        <w:t>as described in the Methods</w:t>
      </w:r>
      <w:r w:rsidR="009F4DEB">
        <w:t xml:space="preserve"> </w:t>
      </w:r>
      <w:r w:rsidR="00D53183">
        <w:t>(</w:t>
      </w:r>
      <w:r w:rsidR="00D02BB0">
        <w:t xml:space="preserve">Equations </w:t>
      </w:r>
      <w:r w:rsidR="00D53183">
        <w:t>2 &amp; 3)</w:t>
      </w:r>
      <w:r w:rsidR="009F4DEB">
        <w:t>)</w:t>
      </w:r>
      <w:r w:rsidR="009E6F8C">
        <w:t xml:space="preserve"> </w:t>
      </w:r>
      <w:r w:rsidR="00C83022">
        <w:t xml:space="preserve">were used </w:t>
      </w:r>
      <w:r w:rsidR="009E6F8C">
        <w:t xml:space="preserve">to re-estimate Ricker </w:t>
      </w:r>
      <w:r w:rsidR="00451653">
        <w:t>ln(</w:t>
      </w:r>
      <w:r w:rsidR="009E6F8C" w:rsidRPr="009E6F8C">
        <w:rPr>
          <w:i/>
          <w:iCs/>
        </w:rPr>
        <w:t>α</w:t>
      </w:r>
      <w:r w:rsidR="00451653">
        <w:t xml:space="preserve">) </w:t>
      </w:r>
      <w:r w:rsidR="009E6F8C" w:rsidRPr="009E6F8C">
        <w:t>for</w:t>
      </w:r>
      <w:r w:rsidR="008967BF">
        <w:t xml:space="preserve"> each ERIS using the original </w:t>
      </w:r>
      <w:r w:rsidR="008967BF" w:rsidRPr="008967BF">
        <w:rPr>
          <w:i/>
          <w:iCs/>
        </w:rPr>
        <w:t>α</w:t>
      </w:r>
      <w:r w:rsidR="008967BF">
        <w:t xml:space="preserve"> estimate</w:t>
      </w:r>
      <w:r w:rsidR="00C83022">
        <w:t xml:space="preserve"> from the reciprocal ERIS</w:t>
      </w:r>
      <w:r w:rsidR="006C39A3">
        <w:t xml:space="preserve"> (</w:t>
      </w:r>
      <w:r w:rsidR="00C7466F" w:rsidRPr="00C7466F">
        <w:rPr>
          <w:rFonts w:cs="Arial"/>
          <w:color w:val="000000"/>
        </w:rPr>
        <w:t>Bailey et al. 2026)</w:t>
      </w:r>
    </w:p>
    <w:p w14:paraId="1386184C" w14:textId="1C37249C" w:rsidR="009E710B" w:rsidRPr="009E710B" w:rsidRDefault="009E710B" w:rsidP="009E3DBE">
      <w:pPr>
        <w:pStyle w:val="Caption-Table"/>
        <w:rPr>
          <w:i w:val="0"/>
        </w:rPr>
      </w:pPr>
      <w:r w:rsidRPr="009E710B">
        <w:t xml:space="preserve">Table </w:t>
      </w:r>
      <w:r w:rsidR="00D73F0B">
        <w:rPr>
          <w:i w:val="0"/>
        </w:rPr>
        <w:t>E</w:t>
      </w:r>
      <w:r>
        <w:rPr>
          <w:i w:val="0"/>
        </w:rPr>
        <w:t>1</w:t>
      </w:r>
      <w:r w:rsidRPr="009E710B">
        <w:rPr>
          <w:i w:val="0"/>
        </w:rPr>
        <w:t>. Priors used in the Ricker stock recruit model</w:t>
      </w:r>
      <w:r>
        <w:rPr>
          <w:i w:val="0"/>
        </w:rPr>
        <w:t>s</w:t>
      </w:r>
      <w:r w:rsidRPr="009E710B">
        <w:rPr>
          <w:i w:val="0"/>
        </w:rPr>
        <w:t xml:space="preserve"> fit to spawner and recruit data from the </w:t>
      </w:r>
      <w:r>
        <w:rPr>
          <w:i w:val="0"/>
        </w:rPr>
        <w:t xml:space="preserve">Lower Shuswap and Harrison rivers </w:t>
      </w:r>
      <w:r w:rsidRPr="009E710B">
        <w:rPr>
          <w:i w:val="0"/>
        </w:rPr>
        <w:t>Chinook</w:t>
      </w:r>
      <w:r w:rsidR="008D5300">
        <w:rPr>
          <w:i w:val="0"/>
        </w:rPr>
        <w:t xml:space="preserve"> ERIS</w:t>
      </w:r>
      <w:r w:rsidRPr="009E710B">
        <w:rPr>
          <w:i w:val="0"/>
        </w:rPr>
        <w:t xml:space="preserve"> population</w:t>
      </w:r>
      <w:r>
        <w:rPr>
          <w:i w:val="0"/>
        </w:rPr>
        <w:t>s</w:t>
      </w:r>
      <w:r w:rsidRPr="009E710B">
        <w:rPr>
          <w:i w:val="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4"/>
        <w:gridCol w:w="1244"/>
        <w:gridCol w:w="1358"/>
        <w:gridCol w:w="1358"/>
        <w:gridCol w:w="951"/>
        <w:gridCol w:w="1945"/>
      </w:tblGrid>
      <w:tr w:rsidR="008D5300" w:rsidRPr="009E710B" w14:paraId="6E0172A4" w14:textId="77777777" w:rsidTr="009E3DBE">
        <w:trPr>
          <w:jc w:val="center"/>
        </w:trPr>
        <w:tc>
          <w:tcPr>
            <w:tcW w:w="1874" w:type="dxa"/>
            <w:tcBorders>
              <w:top w:val="single" w:sz="4" w:space="0" w:color="auto"/>
              <w:left w:val="nil"/>
              <w:bottom w:val="single" w:sz="12" w:space="0" w:color="auto"/>
              <w:right w:val="nil"/>
            </w:tcBorders>
          </w:tcPr>
          <w:p w14:paraId="3F8745E9" w14:textId="09C83E21" w:rsidR="008D5300" w:rsidRPr="009E710B" w:rsidRDefault="008D5300" w:rsidP="009E3DBE">
            <w:pPr>
              <w:pStyle w:val="Table"/>
            </w:pPr>
            <w:r>
              <w:t>ERIS</w:t>
            </w:r>
          </w:p>
        </w:tc>
        <w:tc>
          <w:tcPr>
            <w:tcW w:w="1244" w:type="dxa"/>
            <w:tcBorders>
              <w:top w:val="single" w:sz="4" w:space="0" w:color="auto"/>
              <w:left w:val="nil"/>
              <w:bottom w:val="single" w:sz="12" w:space="0" w:color="auto"/>
              <w:right w:val="nil"/>
            </w:tcBorders>
            <w:hideMark/>
          </w:tcPr>
          <w:p w14:paraId="1A5ECE0A" w14:textId="2DCD7ED4" w:rsidR="008D5300" w:rsidRPr="009E710B" w:rsidRDefault="008D5300" w:rsidP="009E3DBE">
            <w:pPr>
              <w:pStyle w:val="Table"/>
            </w:pPr>
            <w:r w:rsidRPr="009E710B">
              <w:t>Parameter</w:t>
            </w:r>
          </w:p>
        </w:tc>
        <w:tc>
          <w:tcPr>
            <w:tcW w:w="1358" w:type="dxa"/>
            <w:tcBorders>
              <w:top w:val="single" w:sz="4" w:space="0" w:color="auto"/>
              <w:left w:val="nil"/>
              <w:bottom w:val="single" w:sz="12" w:space="0" w:color="auto"/>
              <w:right w:val="nil"/>
            </w:tcBorders>
          </w:tcPr>
          <w:p w14:paraId="29BF8646" w14:textId="77777777" w:rsidR="008D5300" w:rsidRPr="009E710B" w:rsidRDefault="008D5300" w:rsidP="009E3DBE">
            <w:pPr>
              <w:pStyle w:val="Table"/>
            </w:pPr>
          </w:p>
        </w:tc>
        <w:tc>
          <w:tcPr>
            <w:tcW w:w="1358" w:type="dxa"/>
            <w:tcBorders>
              <w:top w:val="single" w:sz="4" w:space="0" w:color="auto"/>
              <w:left w:val="nil"/>
              <w:bottom w:val="single" w:sz="12" w:space="0" w:color="auto"/>
              <w:right w:val="nil"/>
            </w:tcBorders>
            <w:hideMark/>
          </w:tcPr>
          <w:p w14:paraId="4213127A" w14:textId="72A4723D" w:rsidR="008D5300" w:rsidRPr="009E710B" w:rsidRDefault="008D5300" w:rsidP="009E3DBE">
            <w:pPr>
              <w:pStyle w:val="Table"/>
            </w:pPr>
            <w:r w:rsidRPr="009E710B">
              <w:t>Distribution</w:t>
            </w:r>
          </w:p>
        </w:tc>
        <w:tc>
          <w:tcPr>
            <w:tcW w:w="951" w:type="dxa"/>
            <w:tcBorders>
              <w:top w:val="single" w:sz="4" w:space="0" w:color="auto"/>
              <w:left w:val="nil"/>
              <w:bottom w:val="single" w:sz="12" w:space="0" w:color="auto"/>
              <w:right w:val="nil"/>
            </w:tcBorders>
            <w:hideMark/>
          </w:tcPr>
          <w:p w14:paraId="70B898AD" w14:textId="77777777" w:rsidR="008D5300" w:rsidRPr="009E710B" w:rsidRDefault="008D5300" w:rsidP="009E3DBE">
            <w:pPr>
              <w:pStyle w:val="Table"/>
            </w:pPr>
            <w:r w:rsidRPr="009E710B">
              <w:t>Mean</w:t>
            </w:r>
          </w:p>
        </w:tc>
        <w:tc>
          <w:tcPr>
            <w:tcW w:w="1945" w:type="dxa"/>
            <w:tcBorders>
              <w:top w:val="single" w:sz="4" w:space="0" w:color="auto"/>
              <w:left w:val="nil"/>
              <w:bottom w:val="single" w:sz="12" w:space="0" w:color="auto"/>
              <w:right w:val="nil"/>
            </w:tcBorders>
            <w:hideMark/>
          </w:tcPr>
          <w:p w14:paraId="74C61430" w14:textId="77777777" w:rsidR="008D5300" w:rsidRPr="009E710B" w:rsidRDefault="008D5300" w:rsidP="009E3DBE">
            <w:pPr>
              <w:pStyle w:val="Table"/>
            </w:pPr>
            <w:r w:rsidRPr="009E710B">
              <w:t>Standard Deviation</w:t>
            </w:r>
          </w:p>
        </w:tc>
      </w:tr>
      <w:tr w:rsidR="008D5300" w:rsidRPr="009E710B" w14:paraId="1A850126" w14:textId="77777777" w:rsidTr="009E3DBE">
        <w:trPr>
          <w:jc w:val="center"/>
        </w:trPr>
        <w:tc>
          <w:tcPr>
            <w:tcW w:w="1874" w:type="dxa"/>
            <w:tcBorders>
              <w:top w:val="single" w:sz="12" w:space="0" w:color="auto"/>
              <w:left w:val="nil"/>
              <w:bottom w:val="nil"/>
              <w:right w:val="nil"/>
            </w:tcBorders>
          </w:tcPr>
          <w:p w14:paraId="77315609" w14:textId="62C622EC" w:rsidR="008D5300" w:rsidRPr="006C0DB2" w:rsidRDefault="008D5300" w:rsidP="009E3DBE">
            <w:pPr>
              <w:pStyle w:val="Table"/>
            </w:pPr>
            <w:r w:rsidRPr="006C0DB2">
              <w:t>Harrison</w:t>
            </w:r>
          </w:p>
        </w:tc>
        <w:tc>
          <w:tcPr>
            <w:tcW w:w="1244" w:type="dxa"/>
            <w:tcBorders>
              <w:top w:val="single" w:sz="12" w:space="0" w:color="auto"/>
              <w:left w:val="nil"/>
              <w:bottom w:val="nil"/>
              <w:right w:val="nil"/>
            </w:tcBorders>
            <w:hideMark/>
          </w:tcPr>
          <w:p w14:paraId="4897EB7F" w14:textId="623CAD02" w:rsidR="008D5300" w:rsidRPr="009E710B" w:rsidRDefault="00E663BF" w:rsidP="009E3DBE">
            <w:pPr>
              <w:pStyle w:val="Table"/>
              <w:rPr>
                <w:i/>
                <w:iCs/>
              </w:rPr>
            </w:pPr>
            <w:r w:rsidRPr="00E663BF">
              <w:t>ln(</w:t>
            </w:r>
            <w:r w:rsidR="008D5300" w:rsidRPr="009E710B">
              <w:rPr>
                <w:i/>
                <w:iCs/>
              </w:rPr>
              <w:t>α</w:t>
            </w:r>
            <w:r w:rsidRPr="00E663BF">
              <w:t>)</w:t>
            </w:r>
          </w:p>
        </w:tc>
        <w:tc>
          <w:tcPr>
            <w:tcW w:w="1358" w:type="dxa"/>
            <w:tcBorders>
              <w:top w:val="single" w:sz="12" w:space="0" w:color="auto"/>
              <w:left w:val="nil"/>
              <w:bottom w:val="nil"/>
              <w:right w:val="nil"/>
            </w:tcBorders>
          </w:tcPr>
          <w:p w14:paraId="319067FA" w14:textId="77777777" w:rsidR="008D5300" w:rsidRPr="009E710B" w:rsidRDefault="008D5300" w:rsidP="009E3DBE">
            <w:pPr>
              <w:pStyle w:val="Table"/>
            </w:pPr>
          </w:p>
        </w:tc>
        <w:tc>
          <w:tcPr>
            <w:tcW w:w="1358" w:type="dxa"/>
            <w:tcBorders>
              <w:top w:val="single" w:sz="12" w:space="0" w:color="auto"/>
              <w:left w:val="nil"/>
              <w:bottom w:val="nil"/>
              <w:right w:val="nil"/>
            </w:tcBorders>
            <w:hideMark/>
          </w:tcPr>
          <w:p w14:paraId="073252F6" w14:textId="0ADF3F69" w:rsidR="008D5300" w:rsidRPr="009E710B" w:rsidRDefault="008D5300" w:rsidP="009E3DBE">
            <w:pPr>
              <w:pStyle w:val="Table"/>
            </w:pPr>
            <w:r w:rsidRPr="009E710B">
              <w:t>normal</w:t>
            </w:r>
          </w:p>
        </w:tc>
        <w:tc>
          <w:tcPr>
            <w:tcW w:w="951" w:type="dxa"/>
            <w:tcBorders>
              <w:top w:val="single" w:sz="12" w:space="0" w:color="auto"/>
              <w:left w:val="nil"/>
              <w:bottom w:val="nil"/>
              <w:right w:val="nil"/>
            </w:tcBorders>
            <w:hideMark/>
          </w:tcPr>
          <w:p w14:paraId="30A56975" w14:textId="77777777" w:rsidR="008D5300" w:rsidRPr="009E710B" w:rsidRDefault="008D5300" w:rsidP="009E3DBE">
            <w:pPr>
              <w:pStyle w:val="Table"/>
            </w:pPr>
            <w:r w:rsidRPr="009E710B">
              <w:t>1</w:t>
            </w:r>
          </w:p>
        </w:tc>
        <w:tc>
          <w:tcPr>
            <w:tcW w:w="1945" w:type="dxa"/>
            <w:tcBorders>
              <w:top w:val="single" w:sz="12" w:space="0" w:color="auto"/>
              <w:left w:val="nil"/>
              <w:bottom w:val="nil"/>
              <w:right w:val="nil"/>
            </w:tcBorders>
            <w:hideMark/>
          </w:tcPr>
          <w:p w14:paraId="54CB68EC" w14:textId="77777777" w:rsidR="008D5300" w:rsidRPr="009E710B" w:rsidRDefault="008D5300" w:rsidP="009E3DBE">
            <w:pPr>
              <w:pStyle w:val="Table"/>
            </w:pPr>
            <w:r w:rsidRPr="009E710B">
              <w:t>1</w:t>
            </w:r>
          </w:p>
        </w:tc>
      </w:tr>
      <w:tr w:rsidR="008D5300" w:rsidRPr="009E710B" w14:paraId="6C09B4C8" w14:textId="77777777" w:rsidTr="009E3DBE">
        <w:trPr>
          <w:jc w:val="center"/>
        </w:trPr>
        <w:tc>
          <w:tcPr>
            <w:tcW w:w="1874" w:type="dxa"/>
          </w:tcPr>
          <w:p w14:paraId="7779B4B2" w14:textId="7316EABF" w:rsidR="008D5300" w:rsidRPr="006C0DB2" w:rsidRDefault="008D5300" w:rsidP="009E3DBE">
            <w:pPr>
              <w:pStyle w:val="Table"/>
            </w:pPr>
            <w:r w:rsidRPr="006C0DB2">
              <w:t>Harrison</w:t>
            </w:r>
          </w:p>
        </w:tc>
        <w:tc>
          <w:tcPr>
            <w:tcW w:w="1244" w:type="dxa"/>
            <w:hideMark/>
          </w:tcPr>
          <w:p w14:paraId="7B89D95B" w14:textId="73CC1620" w:rsidR="008D5300" w:rsidRPr="009E710B" w:rsidRDefault="008D5300" w:rsidP="009E3DBE">
            <w:pPr>
              <w:pStyle w:val="Table"/>
              <w:rPr>
                <w:i/>
                <w:iCs/>
              </w:rPr>
            </w:pPr>
            <w:r w:rsidRPr="009E710B">
              <w:rPr>
                <w:i/>
                <w:iCs/>
              </w:rPr>
              <w:t>1/β</w:t>
            </w:r>
          </w:p>
        </w:tc>
        <w:tc>
          <w:tcPr>
            <w:tcW w:w="1358" w:type="dxa"/>
          </w:tcPr>
          <w:p w14:paraId="14D57FAC" w14:textId="77777777" w:rsidR="008D5300" w:rsidRPr="009E710B" w:rsidRDefault="008D5300" w:rsidP="009E3DBE">
            <w:pPr>
              <w:pStyle w:val="Table"/>
            </w:pPr>
          </w:p>
        </w:tc>
        <w:tc>
          <w:tcPr>
            <w:tcW w:w="1358" w:type="dxa"/>
            <w:hideMark/>
          </w:tcPr>
          <w:p w14:paraId="72646DFE" w14:textId="478D5A7E" w:rsidR="008D5300" w:rsidRPr="009E710B" w:rsidRDefault="008D5300" w:rsidP="009E3DBE">
            <w:pPr>
              <w:pStyle w:val="Table"/>
            </w:pPr>
            <w:r w:rsidRPr="009E710B">
              <w:t>normal</w:t>
            </w:r>
          </w:p>
        </w:tc>
        <w:tc>
          <w:tcPr>
            <w:tcW w:w="951" w:type="dxa"/>
            <w:hideMark/>
          </w:tcPr>
          <w:p w14:paraId="11DCA5E2" w14:textId="2F01232E" w:rsidR="008D5300" w:rsidRPr="009E710B" w:rsidRDefault="008D5300" w:rsidP="009E3DBE">
            <w:pPr>
              <w:pStyle w:val="Table"/>
            </w:pPr>
            <w:r w:rsidRPr="009E710B">
              <w:t>10000</w:t>
            </w:r>
            <w:r>
              <w:t>0</w:t>
            </w:r>
          </w:p>
        </w:tc>
        <w:tc>
          <w:tcPr>
            <w:tcW w:w="1945" w:type="dxa"/>
            <w:hideMark/>
          </w:tcPr>
          <w:p w14:paraId="58D48546" w14:textId="103E7B57" w:rsidR="008D5300" w:rsidRPr="009E710B" w:rsidRDefault="008D5300" w:rsidP="009E3DBE">
            <w:pPr>
              <w:pStyle w:val="Table"/>
            </w:pPr>
            <w:r>
              <w:t>50</w:t>
            </w:r>
            <w:r w:rsidRPr="009E710B">
              <w:t>000</w:t>
            </w:r>
          </w:p>
        </w:tc>
      </w:tr>
      <w:tr w:rsidR="008D5300" w:rsidRPr="009E710B" w14:paraId="1BC75E77" w14:textId="77777777" w:rsidTr="009E3DBE">
        <w:trPr>
          <w:jc w:val="center"/>
        </w:trPr>
        <w:tc>
          <w:tcPr>
            <w:tcW w:w="1874" w:type="dxa"/>
          </w:tcPr>
          <w:p w14:paraId="53DBDCD0" w14:textId="328110CF" w:rsidR="008D5300" w:rsidRPr="006C0DB2" w:rsidRDefault="008D5300" w:rsidP="009E3DBE">
            <w:pPr>
              <w:pStyle w:val="Table"/>
            </w:pPr>
            <w:r w:rsidRPr="006C0DB2">
              <w:t>Harrison</w:t>
            </w:r>
          </w:p>
        </w:tc>
        <w:tc>
          <w:tcPr>
            <w:tcW w:w="1244" w:type="dxa"/>
            <w:hideMark/>
          </w:tcPr>
          <w:p w14:paraId="4B693B24" w14:textId="6730BD52" w:rsidR="008D5300" w:rsidRPr="009E710B" w:rsidRDefault="008D5300" w:rsidP="009E3DBE">
            <w:pPr>
              <w:pStyle w:val="Table"/>
              <w:rPr>
                <w:i/>
                <w:iCs/>
              </w:rPr>
            </w:pPr>
            <w:r w:rsidRPr="009E710B">
              <w:rPr>
                <w:i/>
                <w:iCs/>
              </w:rPr>
              <w:t>ᵧ</w:t>
            </w:r>
          </w:p>
        </w:tc>
        <w:tc>
          <w:tcPr>
            <w:tcW w:w="1358" w:type="dxa"/>
          </w:tcPr>
          <w:p w14:paraId="7937B6E0" w14:textId="77777777" w:rsidR="008D5300" w:rsidRPr="009E710B" w:rsidRDefault="008D5300" w:rsidP="009E3DBE">
            <w:pPr>
              <w:pStyle w:val="Table"/>
            </w:pPr>
          </w:p>
        </w:tc>
        <w:tc>
          <w:tcPr>
            <w:tcW w:w="1358" w:type="dxa"/>
            <w:hideMark/>
          </w:tcPr>
          <w:p w14:paraId="1F0EAFDE" w14:textId="4B398888" w:rsidR="008D5300" w:rsidRPr="009E710B" w:rsidRDefault="008D5300" w:rsidP="009E3DBE">
            <w:pPr>
              <w:pStyle w:val="Table"/>
            </w:pPr>
            <w:r w:rsidRPr="009E710B">
              <w:t>normal</w:t>
            </w:r>
          </w:p>
        </w:tc>
        <w:tc>
          <w:tcPr>
            <w:tcW w:w="951" w:type="dxa"/>
            <w:hideMark/>
          </w:tcPr>
          <w:p w14:paraId="117D9EAF" w14:textId="77777777" w:rsidR="008D5300" w:rsidRPr="009E710B" w:rsidRDefault="008D5300" w:rsidP="009E3DBE">
            <w:pPr>
              <w:pStyle w:val="Table"/>
            </w:pPr>
            <w:r w:rsidRPr="009E710B">
              <w:t>0</w:t>
            </w:r>
          </w:p>
        </w:tc>
        <w:tc>
          <w:tcPr>
            <w:tcW w:w="1945" w:type="dxa"/>
            <w:hideMark/>
          </w:tcPr>
          <w:p w14:paraId="1B3D5A8C" w14:textId="77777777" w:rsidR="008D5300" w:rsidRPr="009E710B" w:rsidRDefault="008D5300" w:rsidP="009E3DBE">
            <w:pPr>
              <w:pStyle w:val="Table"/>
            </w:pPr>
            <w:r w:rsidRPr="009E710B">
              <w:t>1</w:t>
            </w:r>
          </w:p>
        </w:tc>
      </w:tr>
      <w:tr w:rsidR="008D5300" w:rsidRPr="009E710B" w14:paraId="3E26C3F6" w14:textId="77777777" w:rsidTr="009E3DBE">
        <w:trPr>
          <w:jc w:val="center"/>
        </w:trPr>
        <w:tc>
          <w:tcPr>
            <w:tcW w:w="1874" w:type="dxa"/>
            <w:tcBorders>
              <w:top w:val="nil"/>
              <w:left w:val="nil"/>
              <w:bottom w:val="nil"/>
              <w:right w:val="nil"/>
            </w:tcBorders>
          </w:tcPr>
          <w:p w14:paraId="1A70DCD8" w14:textId="48C81103" w:rsidR="008D5300" w:rsidRPr="006C0DB2" w:rsidRDefault="008D5300" w:rsidP="009E3DBE">
            <w:pPr>
              <w:pStyle w:val="Table"/>
            </w:pPr>
            <w:r w:rsidRPr="006C0DB2">
              <w:t>Harrison</w:t>
            </w:r>
          </w:p>
        </w:tc>
        <w:tc>
          <w:tcPr>
            <w:tcW w:w="1244" w:type="dxa"/>
            <w:tcBorders>
              <w:top w:val="nil"/>
              <w:left w:val="nil"/>
              <w:bottom w:val="nil"/>
              <w:right w:val="nil"/>
            </w:tcBorders>
            <w:hideMark/>
          </w:tcPr>
          <w:p w14:paraId="4A7FB826" w14:textId="2E6CAE8B" w:rsidR="008D5300" w:rsidRPr="009E710B" w:rsidRDefault="008D5300" w:rsidP="009E3DBE">
            <w:pPr>
              <w:pStyle w:val="Table"/>
            </w:pPr>
            <w:proofErr w:type="spellStart"/>
            <w:r w:rsidRPr="009E710B">
              <w:rPr>
                <w:i/>
                <w:iCs/>
              </w:rPr>
              <w:t>σ</w:t>
            </w:r>
            <w:r w:rsidRPr="009E710B">
              <w:rPr>
                <w:vertAlign w:val="subscript"/>
              </w:rPr>
              <w:t>r</w:t>
            </w:r>
            <w:proofErr w:type="spellEnd"/>
          </w:p>
        </w:tc>
        <w:tc>
          <w:tcPr>
            <w:tcW w:w="1358" w:type="dxa"/>
            <w:tcBorders>
              <w:top w:val="nil"/>
              <w:left w:val="nil"/>
              <w:bottom w:val="nil"/>
              <w:right w:val="nil"/>
            </w:tcBorders>
          </w:tcPr>
          <w:p w14:paraId="316B58F6" w14:textId="77777777" w:rsidR="008D5300" w:rsidRPr="009E710B" w:rsidRDefault="008D5300" w:rsidP="009E3DBE">
            <w:pPr>
              <w:pStyle w:val="Table"/>
            </w:pPr>
          </w:p>
        </w:tc>
        <w:tc>
          <w:tcPr>
            <w:tcW w:w="1358" w:type="dxa"/>
            <w:tcBorders>
              <w:top w:val="nil"/>
              <w:left w:val="nil"/>
              <w:bottom w:val="nil"/>
              <w:right w:val="nil"/>
            </w:tcBorders>
            <w:hideMark/>
          </w:tcPr>
          <w:p w14:paraId="20C85722" w14:textId="0CD3B8F5" w:rsidR="008D5300" w:rsidRPr="009E710B" w:rsidRDefault="008D5300" w:rsidP="009E3DBE">
            <w:pPr>
              <w:pStyle w:val="Table"/>
            </w:pPr>
            <w:r w:rsidRPr="009E710B">
              <w:t>half-</w:t>
            </w:r>
            <w:proofErr w:type="spellStart"/>
            <w:r w:rsidRPr="009E710B">
              <w:t>cauchy</w:t>
            </w:r>
            <w:proofErr w:type="spellEnd"/>
          </w:p>
        </w:tc>
        <w:tc>
          <w:tcPr>
            <w:tcW w:w="951" w:type="dxa"/>
            <w:tcBorders>
              <w:top w:val="nil"/>
              <w:left w:val="nil"/>
              <w:bottom w:val="nil"/>
              <w:right w:val="nil"/>
            </w:tcBorders>
            <w:hideMark/>
          </w:tcPr>
          <w:p w14:paraId="40C37836" w14:textId="77777777" w:rsidR="008D5300" w:rsidRPr="009E710B" w:rsidRDefault="008D5300" w:rsidP="009E3DBE">
            <w:pPr>
              <w:pStyle w:val="Table"/>
            </w:pPr>
            <w:r w:rsidRPr="009E710B">
              <w:t>0</w:t>
            </w:r>
          </w:p>
        </w:tc>
        <w:tc>
          <w:tcPr>
            <w:tcW w:w="1945" w:type="dxa"/>
            <w:tcBorders>
              <w:top w:val="nil"/>
              <w:left w:val="nil"/>
              <w:bottom w:val="nil"/>
              <w:right w:val="nil"/>
            </w:tcBorders>
            <w:hideMark/>
          </w:tcPr>
          <w:p w14:paraId="25E786B0" w14:textId="77777777" w:rsidR="008D5300" w:rsidRPr="009E710B" w:rsidRDefault="008D5300" w:rsidP="009E3DBE">
            <w:pPr>
              <w:pStyle w:val="Table"/>
            </w:pPr>
            <w:r w:rsidRPr="009E710B">
              <w:t>2</w:t>
            </w:r>
          </w:p>
        </w:tc>
      </w:tr>
      <w:tr w:rsidR="008D5300" w:rsidRPr="009E710B" w14:paraId="4DFF1FE3" w14:textId="77777777" w:rsidTr="009E3DBE">
        <w:trPr>
          <w:jc w:val="center"/>
        </w:trPr>
        <w:tc>
          <w:tcPr>
            <w:tcW w:w="1874" w:type="dxa"/>
            <w:tcBorders>
              <w:top w:val="nil"/>
              <w:left w:val="nil"/>
              <w:bottom w:val="nil"/>
              <w:right w:val="nil"/>
            </w:tcBorders>
          </w:tcPr>
          <w:p w14:paraId="11F14B3E" w14:textId="5A921051" w:rsidR="008D5300" w:rsidRPr="006C0DB2" w:rsidRDefault="008D5300" w:rsidP="009E3DBE">
            <w:pPr>
              <w:pStyle w:val="Table"/>
            </w:pPr>
            <w:r>
              <w:t>Lower Shuswap</w:t>
            </w:r>
          </w:p>
        </w:tc>
        <w:tc>
          <w:tcPr>
            <w:tcW w:w="1244" w:type="dxa"/>
            <w:tcBorders>
              <w:top w:val="nil"/>
              <w:left w:val="nil"/>
              <w:bottom w:val="nil"/>
              <w:right w:val="nil"/>
            </w:tcBorders>
          </w:tcPr>
          <w:p w14:paraId="70E03AD3" w14:textId="096C8FA8" w:rsidR="008D5300" w:rsidRPr="009E710B" w:rsidRDefault="00E663BF" w:rsidP="009E3DBE">
            <w:pPr>
              <w:pStyle w:val="Table"/>
              <w:rPr>
                <w:i/>
                <w:iCs/>
              </w:rPr>
            </w:pPr>
            <w:r w:rsidRPr="00E663BF">
              <w:rPr>
                <w:i/>
                <w:iCs/>
                <w:lang w:eastAsia="en-CA"/>
              </w:rPr>
              <w:t>ln(α)</w:t>
            </w:r>
          </w:p>
        </w:tc>
        <w:tc>
          <w:tcPr>
            <w:tcW w:w="1358" w:type="dxa"/>
            <w:tcBorders>
              <w:top w:val="nil"/>
              <w:left w:val="nil"/>
              <w:bottom w:val="nil"/>
              <w:right w:val="nil"/>
            </w:tcBorders>
          </w:tcPr>
          <w:p w14:paraId="7A0454AF" w14:textId="77777777" w:rsidR="008D5300" w:rsidRDefault="008D5300" w:rsidP="009E3DBE">
            <w:pPr>
              <w:pStyle w:val="Table"/>
              <w:rPr>
                <w:lang w:eastAsia="en-CA"/>
              </w:rPr>
            </w:pPr>
          </w:p>
        </w:tc>
        <w:tc>
          <w:tcPr>
            <w:tcW w:w="1358" w:type="dxa"/>
            <w:tcBorders>
              <w:top w:val="nil"/>
              <w:left w:val="nil"/>
              <w:bottom w:val="nil"/>
              <w:right w:val="nil"/>
            </w:tcBorders>
          </w:tcPr>
          <w:p w14:paraId="653D9E6C" w14:textId="06049CE9" w:rsidR="008D5300" w:rsidRPr="009E710B" w:rsidRDefault="008D5300" w:rsidP="009E3DBE">
            <w:pPr>
              <w:pStyle w:val="Table"/>
            </w:pPr>
            <w:r>
              <w:rPr>
                <w:lang w:eastAsia="en-CA"/>
              </w:rPr>
              <w:t>normal</w:t>
            </w:r>
          </w:p>
        </w:tc>
        <w:tc>
          <w:tcPr>
            <w:tcW w:w="951" w:type="dxa"/>
            <w:tcBorders>
              <w:top w:val="nil"/>
              <w:left w:val="nil"/>
              <w:bottom w:val="nil"/>
              <w:right w:val="nil"/>
            </w:tcBorders>
          </w:tcPr>
          <w:p w14:paraId="07F37320" w14:textId="73A48AB2" w:rsidR="008D5300" w:rsidRPr="009E710B" w:rsidRDefault="008D5300" w:rsidP="009E3DBE">
            <w:pPr>
              <w:pStyle w:val="Table"/>
            </w:pPr>
            <w:r>
              <w:rPr>
                <w:lang w:eastAsia="en-CA"/>
              </w:rPr>
              <w:t>1</w:t>
            </w:r>
          </w:p>
        </w:tc>
        <w:tc>
          <w:tcPr>
            <w:tcW w:w="1945" w:type="dxa"/>
            <w:tcBorders>
              <w:top w:val="nil"/>
              <w:left w:val="nil"/>
              <w:bottom w:val="nil"/>
              <w:right w:val="nil"/>
            </w:tcBorders>
          </w:tcPr>
          <w:p w14:paraId="21943698" w14:textId="0A69C342" w:rsidR="008D5300" w:rsidRPr="009E710B" w:rsidRDefault="008D5300" w:rsidP="009E3DBE">
            <w:pPr>
              <w:pStyle w:val="Table"/>
            </w:pPr>
            <w:r>
              <w:rPr>
                <w:lang w:eastAsia="en-CA"/>
              </w:rPr>
              <w:t>1</w:t>
            </w:r>
          </w:p>
        </w:tc>
      </w:tr>
      <w:tr w:rsidR="008D5300" w:rsidRPr="009E710B" w14:paraId="7C320D77" w14:textId="77777777" w:rsidTr="009E3DBE">
        <w:trPr>
          <w:jc w:val="center"/>
        </w:trPr>
        <w:tc>
          <w:tcPr>
            <w:tcW w:w="1874" w:type="dxa"/>
            <w:tcBorders>
              <w:top w:val="nil"/>
              <w:left w:val="nil"/>
              <w:bottom w:val="nil"/>
              <w:right w:val="nil"/>
            </w:tcBorders>
          </w:tcPr>
          <w:p w14:paraId="3482BCF1" w14:textId="73A25ABD" w:rsidR="008D5300" w:rsidRPr="006C0DB2" w:rsidRDefault="008D5300" w:rsidP="009E3DBE">
            <w:pPr>
              <w:pStyle w:val="Table"/>
            </w:pPr>
            <w:r w:rsidRPr="006C0DB2">
              <w:rPr>
                <w:lang w:eastAsia="en-CA"/>
              </w:rPr>
              <w:t>Lower Shuswap</w:t>
            </w:r>
          </w:p>
        </w:tc>
        <w:tc>
          <w:tcPr>
            <w:tcW w:w="1244" w:type="dxa"/>
            <w:tcBorders>
              <w:top w:val="nil"/>
              <w:left w:val="nil"/>
              <w:bottom w:val="nil"/>
              <w:right w:val="nil"/>
            </w:tcBorders>
          </w:tcPr>
          <w:p w14:paraId="16974677" w14:textId="09A1C221" w:rsidR="008D5300" w:rsidRPr="009E710B" w:rsidRDefault="008D5300" w:rsidP="009E3DBE">
            <w:pPr>
              <w:pStyle w:val="Table"/>
              <w:rPr>
                <w:i/>
                <w:iCs/>
              </w:rPr>
            </w:pPr>
            <w:r>
              <w:rPr>
                <w:i/>
                <w:iCs/>
                <w:lang w:eastAsia="en-CA"/>
              </w:rPr>
              <w:t>1/β</w:t>
            </w:r>
          </w:p>
        </w:tc>
        <w:tc>
          <w:tcPr>
            <w:tcW w:w="1358" w:type="dxa"/>
            <w:tcBorders>
              <w:top w:val="nil"/>
              <w:left w:val="nil"/>
              <w:bottom w:val="nil"/>
              <w:right w:val="nil"/>
            </w:tcBorders>
          </w:tcPr>
          <w:p w14:paraId="47E45413" w14:textId="77777777" w:rsidR="008D5300" w:rsidRDefault="008D5300" w:rsidP="009E3DBE">
            <w:pPr>
              <w:pStyle w:val="Table"/>
              <w:rPr>
                <w:lang w:eastAsia="en-CA"/>
              </w:rPr>
            </w:pPr>
          </w:p>
        </w:tc>
        <w:tc>
          <w:tcPr>
            <w:tcW w:w="1358" w:type="dxa"/>
            <w:tcBorders>
              <w:top w:val="nil"/>
              <w:left w:val="nil"/>
              <w:bottom w:val="nil"/>
              <w:right w:val="nil"/>
            </w:tcBorders>
          </w:tcPr>
          <w:p w14:paraId="4476FFB3" w14:textId="6EC2F2AA" w:rsidR="008D5300" w:rsidRPr="009E710B" w:rsidRDefault="008D5300" w:rsidP="009E3DBE">
            <w:pPr>
              <w:pStyle w:val="Table"/>
            </w:pPr>
            <w:r>
              <w:rPr>
                <w:lang w:eastAsia="en-CA"/>
              </w:rPr>
              <w:t>normal</w:t>
            </w:r>
          </w:p>
        </w:tc>
        <w:tc>
          <w:tcPr>
            <w:tcW w:w="951" w:type="dxa"/>
            <w:tcBorders>
              <w:top w:val="nil"/>
              <w:left w:val="nil"/>
              <w:bottom w:val="nil"/>
              <w:right w:val="nil"/>
            </w:tcBorders>
          </w:tcPr>
          <w:p w14:paraId="243C3FE9" w14:textId="4EF93317" w:rsidR="008D5300" w:rsidRPr="009E710B" w:rsidRDefault="008D5300" w:rsidP="009E3DBE">
            <w:pPr>
              <w:pStyle w:val="Table"/>
            </w:pPr>
            <w:r>
              <w:rPr>
                <w:lang w:eastAsia="en-CA"/>
              </w:rPr>
              <w:t>50000</w:t>
            </w:r>
          </w:p>
        </w:tc>
        <w:tc>
          <w:tcPr>
            <w:tcW w:w="1945" w:type="dxa"/>
            <w:tcBorders>
              <w:top w:val="nil"/>
              <w:left w:val="nil"/>
              <w:bottom w:val="nil"/>
              <w:right w:val="nil"/>
            </w:tcBorders>
          </w:tcPr>
          <w:p w14:paraId="366C84DE" w14:textId="4E78A9B6" w:rsidR="008D5300" w:rsidRPr="009E710B" w:rsidRDefault="008D5300" w:rsidP="009E3DBE">
            <w:pPr>
              <w:pStyle w:val="Table"/>
            </w:pPr>
            <w:r>
              <w:rPr>
                <w:lang w:eastAsia="en-CA"/>
              </w:rPr>
              <w:t>25000</w:t>
            </w:r>
          </w:p>
        </w:tc>
      </w:tr>
      <w:tr w:rsidR="008D5300" w:rsidRPr="009E710B" w14:paraId="00632CA9" w14:textId="77777777" w:rsidTr="009E3DBE">
        <w:trPr>
          <w:jc w:val="center"/>
        </w:trPr>
        <w:tc>
          <w:tcPr>
            <w:tcW w:w="1874" w:type="dxa"/>
            <w:tcBorders>
              <w:top w:val="nil"/>
              <w:left w:val="nil"/>
              <w:bottom w:val="nil"/>
              <w:right w:val="nil"/>
            </w:tcBorders>
          </w:tcPr>
          <w:p w14:paraId="57EF3E0D" w14:textId="32390D4C" w:rsidR="008D5300" w:rsidRPr="006C0DB2" w:rsidRDefault="008D5300" w:rsidP="009E3DBE">
            <w:pPr>
              <w:pStyle w:val="Table"/>
            </w:pPr>
            <w:r w:rsidRPr="006C0DB2">
              <w:rPr>
                <w:lang w:eastAsia="en-CA"/>
              </w:rPr>
              <w:t>Lower Shuswap</w:t>
            </w:r>
          </w:p>
        </w:tc>
        <w:tc>
          <w:tcPr>
            <w:tcW w:w="1244" w:type="dxa"/>
            <w:tcBorders>
              <w:top w:val="nil"/>
              <w:left w:val="nil"/>
              <w:bottom w:val="nil"/>
              <w:right w:val="nil"/>
            </w:tcBorders>
          </w:tcPr>
          <w:p w14:paraId="102C64B3" w14:textId="65F6F489" w:rsidR="008D5300" w:rsidRPr="009E710B" w:rsidRDefault="008D5300" w:rsidP="009E3DBE">
            <w:pPr>
              <w:pStyle w:val="Table"/>
              <w:rPr>
                <w:i/>
                <w:iCs/>
              </w:rPr>
            </w:pPr>
            <w:r>
              <w:rPr>
                <w:i/>
                <w:iCs/>
                <w:lang w:eastAsia="en-CA"/>
              </w:rPr>
              <w:t>ᵧ</w:t>
            </w:r>
          </w:p>
        </w:tc>
        <w:tc>
          <w:tcPr>
            <w:tcW w:w="1358" w:type="dxa"/>
            <w:tcBorders>
              <w:top w:val="nil"/>
              <w:left w:val="nil"/>
              <w:bottom w:val="nil"/>
              <w:right w:val="nil"/>
            </w:tcBorders>
          </w:tcPr>
          <w:p w14:paraId="45DBDA96" w14:textId="77777777" w:rsidR="008D5300" w:rsidRDefault="008D5300" w:rsidP="009E3DBE">
            <w:pPr>
              <w:pStyle w:val="Table"/>
              <w:rPr>
                <w:lang w:eastAsia="en-CA"/>
              </w:rPr>
            </w:pPr>
          </w:p>
        </w:tc>
        <w:tc>
          <w:tcPr>
            <w:tcW w:w="1358" w:type="dxa"/>
            <w:tcBorders>
              <w:top w:val="nil"/>
              <w:left w:val="nil"/>
              <w:bottom w:val="nil"/>
              <w:right w:val="nil"/>
            </w:tcBorders>
          </w:tcPr>
          <w:p w14:paraId="121FDC28" w14:textId="4A915E4F" w:rsidR="008D5300" w:rsidRPr="009E710B" w:rsidRDefault="008D5300" w:rsidP="009E3DBE">
            <w:pPr>
              <w:pStyle w:val="Table"/>
            </w:pPr>
            <w:r>
              <w:rPr>
                <w:lang w:eastAsia="en-CA"/>
              </w:rPr>
              <w:t>normal</w:t>
            </w:r>
          </w:p>
        </w:tc>
        <w:tc>
          <w:tcPr>
            <w:tcW w:w="951" w:type="dxa"/>
            <w:tcBorders>
              <w:top w:val="nil"/>
              <w:left w:val="nil"/>
              <w:bottom w:val="nil"/>
              <w:right w:val="nil"/>
            </w:tcBorders>
          </w:tcPr>
          <w:p w14:paraId="6B4D95B0" w14:textId="58915962" w:rsidR="008D5300" w:rsidRPr="009E710B" w:rsidRDefault="008D5300" w:rsidP="009E3DBE">
            <w:pPr>
              <w:pStyle w:val="Table"/>
            </w:pPr>
            <w:r>
              <w:rPr>
                <w:lang w:eastAsia="en-CA"/>
              </w:rPr>
              <w:t>0</w:t>
            </w:r>
          </w:p>
        </w:tc>
        <w:tc>
          <w:tcPr>
            <w:tcW w:w="1945" w:type="dxa"/>
            <w:tcBorders>
              <w:top w:val="nil"/>
              <w:left w:val="nil"/>
              <w:bottom w:val="nil"/>
              <w:right w:val="nil"/>
            </w:tcBorders>
          </w:tcPr>
          <w:p w14:paraId="1A7472C2" w14:textId="5B1EF9F0" w:rsidR="008D5300" w:rsidRPr="009E710B" w:rsidRDefault="008D5300" w:rsidP="009E3DBE">
            <w:pPr>
              <w:pStyle w:val="Table"/>
            </w:pPr>
            <w:r>
              <w:rPr>
                <w:lang w:eastAsia="en-CA"/>
              </w:rPr>
              <w:t>1</w:t>
            </w:r>
          </w:p>
        </w:tc>
      </w:tr>
      <w:tr w:rsidR="008D5300" w:rsidRPr="009E710B" w14:paraId="40264A73" w14:textId="77777777" w:rsidTr="009E3DBE">
        <w:trPr>
          <w:jc w:val="center"/>
        </w:trPr>
        <w:tc>
          <w:tcPr>
            <w:tcW w:w="1874" w:type="dxa"/>
            <w:tcBorders>
              <w:top w:val="nil"/>
              <w:left w:val="nil"/>
              <w:bottom w:val="single" w:sz="4" w:space="0" w:color="auto"/>
              <w:right w:val="nil"/>
            </w:tcBorders>
          </w:tcPr>
          <w:p w14:paraId="58B8C03C" w14:textId="29C57164" w:rsidR="008D5300" w:rsidRPr="006C0DB2" w:rsidRDefault="008D5300" w:rsidP="009E3DBE">
            <w:pPr>
              <w:pStyle w:val="Table"/>
            </w:pPr>
            <w:r w:rsidRPr="006C0DB2">
              <w:rPr>
                <w:lang w:eastAsia="en-CA"/>
              </w:rPr>
              <w:t>Lower Shuswap</w:t>
            </w:r>
          </w:p>
        </w:tc>
        <w:tc>
          <w:tcPr>
            <w:tcW w:w="1244" w:type="dxa"/>
            <w:tcBorders>
              <w:top w:val="nil"/>
              <w:left w:val="nil"/>
              <w:bottom w:val="single" w:sz="4" w:space="0" w:color="auto"/>
              <w:right w:val="nil"/>
            </w:tcBorders>
          </w:tcPr>
          <w:p w14:paraId="42B3B59B" w14:textId="6D8B6E78" w:rsidR="008D5300" w:rsidRPr="009E710B" w:rsidRDefault="008D5300" w:rsidP="009E3DBE">
            <w:pPr>
              <w:pStyle w:val="Table"/>
              <w:rPr>
                <w:i/>
                <w:iCs/>
              </w:rPr>
            </w:pPr>
            <w:proofErr w:type="spellStart"/>
            <w:r>
              <w:rPr>
                <w:i/>
                <w:iCs/>
                <w:lang w:eastAsia="en-CA"/>
              </w:rPr>
              <w:t>σ</w:t>
            </w:r>
            <w:r>
              <w:rPr>
                <w:vertAlign w:val="subscript"/>
                <w:lang w:eastAsia="en-CA"/>
              </w:rPr>
              <w:t>r</w:t>
            </w:r>
            <w:proofErr w:type="spellEnd"/>
          </w:p>
        </w:tc>
        <w:tc>
          <w:tcPr>
            <w:tcW w:w="1358" w:type="dxa"/>
            <w:tcBorders>
              <w:top w:val="nil"/>
              <w:left w:val="nil"/>
              <w:bottom w:val="single" w:sz="4" w:space="0" w:color="auto"/>
              <w:right w:val="nil"/>
            </w:tcBorders>
          </w:tcPr>
          <w:p w14:paraId="084D694B" w14:textId="77777777" w:rsidR="008D5300" w:rsidRDefault="008D5300" w:rsidP="009E3DBE">
            <w:pPr>
              <w:pStyle w:val="Table"/>
              <w:rPr>
                <w:lang w:eastAsia="en-CA"/>
              </w:rPr>
            </w:pPr>
          </w:p>
        </w:tc>
        <w:tc>
          <w:tcPr>
            <w:tcW w:w="1358" w:type="dxa"/>
            <w:tcBorders>
              <w:top w:val="nil"/>
              <w:left w:val="nil"/>
              <w:bottom w:val="single" w:sz="4" w:space="0" w:color="auto"/>
              <w:right w:val="nil"/>
            </w:tcBorders>
          </w:tcPr>
          <w:p w14:paraId="034AE629" w14:textId="70EB273E" w:rsidR="008D5300" w:rsidRPr="009E710B" w:rsidRDefault="008D5300" w:rsidP="009E3DBE">
            <w:pPr>
              <w:pStyle w:val="Table"/>
            </w:pPr>
            <w:r>
              <w:rPr>
                <w:lang w:eastAsia="en-CA"/>
              </w:rPr>
              <w:t>half-</w:t>
            </w:r>
            <w:proofErr w:type="spellStart"/>
            <w:r>
              <w:rPr>
                <w:lang w:eastAsia="en-CA"/>
              </w:rPr>
              <w:t>cauchy</w:t>
            </w:r>
            <w:proofErr w:type="spellEnd"/>
          </w:p>
        </w:tc>
        <w:tc>
          <w:tcPr>
            <w:tcW w:w="951" w:type="dxa"/>
            <w:tcBorders>
              <w:top w:val="nil"/>
              <w:left w:val="nil"/>
              <w:bottom w:val="single" w:sz="4" w:space="0" w:color="auto"/>
              <w:right w:val="nil"/>
            </w:tcBorders>
          </w:tcPr>
          <w:p w14:paraId="6B6C671E" w14:textId="0F3C2074" w:rsidR="008D5300" w:rsidRPr="009E710B" w:rsidRDefault="008D5300" w:rsidP="009E3DBE">
            <w:pPr>
              <w:pStyle w:val="Table"/>
            </w:pPr>
            <w:r>
              <w:rPr>
                <w:lang w:eastAsia="en-CA"/>
              </w:rPr>
              <w:t>0</w:t>
            </w:r>
          </w:p>
        </w:tc>
        <w:tc>
          <w:tcPr>
            <w:tcW w:w="1945" w:type="dxa"/>
            <w:tcBorders>
              <w:top w:val="nil"/>
              <w:left w:val="nil"/>
              <w:bottom w:val="single" w:sz="4" w:space="0" w:color="auto"/>
              <w:right w:val="nil"/>
            </w:tcBorders>
          </w:tcPr>
          <w:p w14:paraId="38BCDAE5" w14:textId="10B5AA28" w:rsidR="008D5300" w:rsidRPr="009E710B" w:rsidRDefault="008D5300" w:rsidP="009E3DBE">
            <w:pPr>
              <w:pStyle w:val="Table"/>
            </w:pPr>
            <w:r>
              <w:rPr>
                <w:lang w:eastAsia="en-CA"/>
              </w:rPr>
              <w:t>2</w:t>
            </w:r>
          </w:p>
        </w:tc>
      </w:tr>
    </w:tbl>
    <w:p w14:paraId="4D4564BF" w14:textId="77777777" w:rsidR="00EA5CBF" w:rsidRPr="00EA5CBF" w:rsidRDefault="00EA5CBF" w:rsidP="00EA5CBF">
      <w:pPr>
        <w:pStyle w:val="BodyText"/>
        <w:rPr>
          <w:b/>
        </w:rPr>
      </w:pPr>
      <w:r w:rsidRPr="00EA5CBF">
        <w:rPr>
          <w:b/>
        </w:rPr>
        <w:t>Fecundity Data</w:t>
      </w:r>
    </w:p>
    <w:p w14:paraId="6A4AC3FF" w14:textId="28F45220" w:rsidR="00127A8B" w:rsidRDefault="00EA5CBF" w:rsidP="00EA5CBF">
      <w:pPr>
        <w:pStyle w:val="BodyText"/>
      </w:pPr>
      <w:r w:rsidRPr="00EA5CBF">
        <w:t>Fecund</w:t>
      </w:r>
      <w:r w:rsidR="0004070F">
        <w:t xml:space="preserve">ities </w:t>
      </w:r>
      <w:r w:rsidR="00D73743">
        <w:t xml:space="preserve">for the Harrison River and Lower Shuswap River ERISs were estimated differently. For the Harrison River, </w:t>
      </w:r>
      <w:r w:rsidR="00A6494E">
        <w:t>individual female chinook</w:t>
      </w:r>
      <w:r w:rsidR="00337DFE">
        <w:t xml:space="preserve"> sampling</w:t>
      </w:r>
      <w:r w:rsidR="00A6494E">
        <w:t xml:space="preserve"> in 2018 and 2019 </w:t>
      </w:r>
      <w:r w:rsidR="00F15485">
        <w:t xml:space="preserve">was used to estimate a relationship between </w:t>
      </w:r>
      <w:r w:rsidR="008E4DF2">
        <w:t>body length and fecundity</w:t>
      </w:r>
      <w:r w:rsidR="001434CE">
        <w:t xml:space="preserve"> </w:t>
      </w:r>
      <w:r w:rsidR="00C7466F" w:rsidRPr="00C7466F">
        <w:rPr>
          <w:rFonts w:cs="Arial"/>
          <w:color w:val="000000"/>
        </w:rPr>
        <w:t>(Weir et al. 2022)</w:t>
      </w:r>
      <w:r w:rsidR="00883062">
        <w:t xml:space="preserve"> </w:t>
      </w:r>
      <w:r w:rsidR="00754EE9">
        <w:t>The fecundity ~ length relationship was t</w:t>
      </w:r>
      <w:r w:rsidR="008E4DF2">
        <w:t xml:space="preserve">hen </w:t>
      </w:r>
      <w:r w:rsidR="008D3FD3">
        <w:t xml:space="preserve">applied to </w:t>
      </w:r>
      <w:r w:rsidR="00364390">
        <w:t xml:space="preserve">brood year specific </w:t>
      </w:r>
      <w:r w:rsidR="00754EE9">
        <w:t xml:space="preserve">female </w:t>
      </w:r>
      <w:r w:rsidR="006360D3">
        <w:t xml:space="preserve">size-at-age </w:t>
      </w:r>
      <w:r w:rsidR="00DA2C38">
        <w:t>and proportions</w:t>
      </w:r>
      <w:r w:rsidR="00270AFC">
        <w:t>-at-age to estimate mean fecundity by brood year</w:t>
      </w:r>
      <w:r w:rsidR="00A21D3A">
        <w:t xml:space="preserve"> (</w:t>
      </w:r>
      <w:r w:rsidR="00C7466F" w:rsidRPr="00C7466F">
        <w:rPr>
          <w:rFonts w:cs="Arial"/>
          <w:color w:val="000000"/>
        </w:rPr>
        <w:t>Weir et al. 2022)</w:t>
      </w:r>
      <w:r w:rsidR="004A0F60">
        <w:t xml:space="preserve"> For the Lower Shuswap River, </w:t>
      </w:r>
      <w:r w:rsidR="00DD6C0F">
        <w:t>fecundity was measured from female chinook collected for broodstock</w:t>
      </w:r>
      <w:r w:rsidR="00627EC5">
        <w:t>.</w:t>
      </w:r>
      <w:r w:rsidR="00477B92">
        <w:t xml:space="preserve"> Due to concerns that female broodstock collection was size-selective prior to 2020</w:t>
      </w:r>
      <w:r w:rsidR="00F01AE5">
        <w:t xml:space="preserve"> (</w:t>
      </w:r>
      <w:r w:rsidR="00F01AE5" w:rsidRPr="00E77ADB">
        <w:rPr>
          <w:i/>
          <w:iCs/>
        </w:rPr>
        <w:t>pers</w:t>
      </w:r>
      <w:r w:rsidR="00E77ADB" w:rsidRPr="00E77ADB">
        <w:rPr>
          <w:i/>
          <w:iCs/>
        </w:rPr>
        <w:t>.</w:t>
      </w:r>
      <w:r w:rsidR="00F01AE5" w:rsidRPr="00E77ADB">
        <w:rPr>
          <w:i/>
          <w:iCs/>
        </w:rPr>
        <w:t xml:space="preserve"> comm</w:t>
      </w:r>
      <w:r w:rsidR="00E77ADB" w:rsidRPr="00E77ADB">
        <w:rPr>
          <w:i/>
          <w:iCs/>
        </w:rPr>
        <w:t>.</w:t>
      </w:r>
      <w:r w:rsidR="00F01AE5">
        <w:t xml:space="preserve"> </w:t>
      </w:r>
      <w:r w:rsidR="00E77ADB">
        <w:t>Michael Graham, Operations Manager, Shuswap Hatchery</w:t>
      </w:r>
      <w:r w:rsidR="00F01AE5">
        <w:t>)</w:t>
      </w:r>
      <w:r w:rsidR="00477B92">
        <w:t xml:space="preserve">, </w:t>
      </w:r>
      <w:r w:rsidR="00C43E85">
        <w:t>f</w:t>
      </w:r>
      <w:r w:rsidR="001D26AC">
        <w:t xml:space="preserve">ecundity data </w:t>
      </w:r>
      <w:r w:rsidR="00E77ADB">
        <w:t xml:space="preserve">only </w:t>
      </w:r>
      <w:r w:rsidR="001D26AC">
        <w:t>from 2020 to present</w:t>
      </w:r>
      <w:r w:rsidR="00C43E85">
        <w:t xml:space="preserve"> were used</w:t>
      </w:r>
      <w:r w:rsidR="00E77ADB">
        <w:t xml:space="preserve"> for the Lower Shuswap River</w:t>
      </w:r>
      <w:r w:rsidR="001D26AC">
        <w:t>.</w:t>
      </w:r>
    </w:p>
    <w:p w14:paraId="5FF080FA" w14:textId="7F9BAF87" w:rsidR="00EA5CBF" w:rsidRPr="008D2B04" w:rsidRDefault="00215B88" w:rsidP="00EA5CBF">
      <w:pPr>
        <w:pStyle w:val="BodyText"/>
      </w:pPr>
      <w:r>
        <w:t>F</w:t>
      </w:r>
      <w:r w:rsidR="00413985">
        <w:t xml:space="preserve">ecundity data </w:t>
      </w:r>
      <w:r>
        <w:t xml:space="preserve">for both ERISs </w:t>
      </w:r>
      <w:r w:rsidR="00413985">
        <w:t>were received as annual means</w:t>
      </w:r>
      <w:r w:rsidR="00886D04">
        <w:t xml:space="preserve">, with </w:t>
      </w:r>
      <w:r w:rsidR="00BA2BD2">
        <w:t xml:space="preserve">the number of females sampled per year reported for </w:t>
      </w:r>
      <w:r w:rsidR="00E77ADB">
        <w:t xml:space="preserve">the </w:t>
      </w:r>
      <w:r w:rsidR="00BA2BD2">
        <w:t xml:space="preserve">Lower Shuswap River. </w:t>
      </w:r>
      <w:r w:rsidR="005451C3">
        <w:t>To</w:t>
      </w:r>
      <w:r w:rsidR="00C9124B">
        <w:t xml:space="preserve"> estimate</w:t>
      </w:r>
      <w:r w:rsidR="005451C3">
        <w:t xml:space="preserve"> a fecundity distribution composed of individual fish for each ERIS, </w:t>
      </w:r>
      <w:r w:rsidR="00EC0379">
        <w:t>the variance in the measured fecundities from the 2018</w:t>
      </w:r>
      <w:r>
        <w:t>/2019 female Chinook sampl</w:t>
      </w:r>
      <w:r w:rsidR="00E77ADB">
        <w:t>ed</w:t>
      </w:r>
      <w:r>
        <w:t xml:space="preserve"> at Harrison River w</w:t>
      </w:r>
      <w:r w:rsidR="00E77ADB">
        <w:t>as</w:t>
      </w:r>
      <w:r>
        <w:t xml:space="preserve"> applied to the</w:t>
      </w:r>
      <w:r w:rsidR="00CC1CA5">
        <w:t xml:space="preserve"> annual fecundity means</w:t>
      </w:r>
      <w:r w:rsidR="00E77ADB">
        <w:t xml:space="preserve"> in both the Harrison and Lower Shuswap Rivers</w:t>
      </w:r>
      <w:r w:rsidR="00CC1CA5">
        <w:t xml:space="preserve"> to simulate individual fecundities.</w:t>
      </w:r>
      <w:r w:rsidR="002E14BE">
        <w:t xml:space="preserve"> In the case of the Harrison River, the number of individuals simulated per brood year was the sum of the individuals </w:t>
      </w:r>
      <w:r w:rsidR="00A0128A">
        <w:t>sampled in 2018/2019, and for the Lower Shuswap River, the number of individuals simulated per brood year matched the number of females sampled per brood year.</w:t>
      </w:r>
      <w:r w:rsidR="00E77ADB">
        <w:t xml:space="preserve"> Individual fecundities were simulated using the </w:t>
      </w:r>
      <w:proofErr w:type="spellStart"/>
      <w:r w:rsidR="00B428E5" w:rsidRPr="00B428E5">
        <w:rPr>
          <w:i/>
          <w:iCs/>
        </w:rPr>
        <w:t>r</w:t>
      </w:r>
      <w:r w:rsidR="00E77ADB" w:rsidRPr="00B428E5">
        <w:rPr>
          <w:i/>
          <w:iCs/>
        </w:rPr>
        <w:t>norm</w:t>
      </w:r>
      <w:proofErr w:type="spellEnd"/>
      <w:r w:rsidR="00B428E5">
        <w:rPr>
          <w:i/>
          <w:iCs/>
        </w:rPr>
        <w:t>()</w:t>
      </w:r>
      <w:r w:rsidR="00E77ADB">
        <w:t xml:space="preserve"> function from the </w:t>
      </w:r>
      <w:r w:rsidR="00FD53F1">
        <w:t xml:space="preserve">“stats” package in </w:t>
      </w:r>
      <w:r w:rsidR="00FD53F1">
        <w:rPr>
          <w:i/>
          <w:iCs/>
        </w:rPr>
        <w:t>R</w:t>
      </w:r>
      <w:r w:rsidR="00CE4828">
        <w:t xml:space="preserve"> </w:t>
      </w:r>
      <w:r w:rsidR="00CE4828">
        <w:lastRenderedPageBreak/>
        <w:t>(</w:t>
      </w:r>
      <w:r w:rsidR="00C7466F" w:rsidRPr="00C7466F">
        <w:rPr>
          <w:rFonts w:cs="Arial"/>
          <w:color w:val="000000"/>
        </w:rPr>
        <w:t>(Bailey et al. 2026)</w:t>
      </w:r>
      <w:r w:rsidR="004E1148">
        <w:t xml:space="preserve"> These individual-level simulated fecundity data were then </w:t>
      </w:r>
      <w:r w:rsidR="008D2B04">
        <w:t xml:space="preserve">used to estimate the </w:t>
      </w:r>
      <w:r w:rsidR="008D2B04">
        <w:rPr>
          <w:i/>
          <w:iCs/>
        </w:rPr>
        <w:t>f</w:t>
      </w:r>
      <w:r w:rsidR="005458F8" w:rsidRPr="005458F8">
        <w:rPr>
          <w:vertAlign w:val="subscript"/>
        </w:rPr>
        <w:t>1.3</w:t>
      </w:r>
      <w:r w:rsidR="008D2B04">
        <w:t xml:space="preserve"> parameter described in </w:t>
      </w:r>
      <w:r w:rsidR="00D15CFD">
        <w:t>Equation 2 in the Methods section for the Harrison and Lower Shuswap rivers Chinook.</w:t>
      </w:r>
    </w:p>
    <w:p w14:paraId="4E82D70A" w14:textId="786F467F" w:rsidR="00EA5CBF" w:rsidRDefault="00EA5CBF" w:rsidP="00EA5CBF">
      <w:pPr>
        <w:pStyle w:val="Heading2"/>
      </w:pPr>
      <w:bookmarkStart w:id="147" w:name="_Toc230764089"/>
      <w:r>
        <w:t>Results</w:t>
      </w:r>
      <w:bookmarkEnd w:id="147"/>
    </w:p>
    <w:p w14:paraId="63C69ECC" w14:textId="77777777" w:rsidR="003E7512" w:rsidRPr="003E7512" w:rsidRDefault="003E7512" w:rsidP="003E7512">
      <w:pPr>
        <w:rPr>
          <w:b/>
        </w:rPr>
      </w:pPr>
      <w:r w:rsidRPr="003E7512">
        <w:rPr>
          <w:b/>
        </w:rPr>
        <w:t>Ricker Stock Recruit Functions</w:t>
      </w:r>
    </w:p>
    <w:p w14:paraId="5F48611B" w14:textId="12CAC007" w:rsidR="00326E07" w:rsidRPr="00326E07" w:rsidRDefault="006828C0" w:rsidP="00326E07">
      <w:r>
        <w:t>The Ricker stock-recruit functions</w:t>
      </w:r>
      <w:r w:rsidR="00D54282">
        <w:t xml:space="preserve"> (Figures </w:t>
      </w:r>
      <w:r w:rsidR="00476B2B">
        <w:t>E1</w:t>
      </w:r>
      <w:r w:rsidR="00D54282">
        <w:t>, H</w:t>
      </w:r>
      <w:r w:rsidR="00476B2B">
        <w:t>2</w:t>
      </w:r>
      <w:r w:rsidR="00D54282">
        <w:t>)</w:t>
      </w:r>
      <w:r>
        <w:t xml:space="preserve"> fit to the ERIS data for </w:t>
      </w:r>
      <w:r w:rsidR="00A8090A">
        <w:t xml:space="preserve">the </w:t>
      </w:r>
      <w:r>
        <w:t xml:space="preserve">Harrison and Lower Shuswap </w:t>
      </w:r>
      <w:r w:rsidR="00B62F8E">
        <w:t xml:space="preserve">rivers without issue. </w:t>
      </w:r>
      <w:r w:rsidR="00B54617">
        <w:t xml:space="preserve">Gelman-Rubin’s diagnostic test </w:t>
      </w:r>
      <w:r w:rsidR="003235C4">
        <w:t>indicated convergence for both models (</w:t>
      </w:r>
      <w:proofErr w:type="spellStart"/>
      <w:r w:rsidR="003235C4">
        <w:t>Rhat</w:t>
      </w:r>
      <w:proofErr w:type="spellEnd"/>
      <w:r w:rsidR="003235C4">
        <w:t xml:space="preserve"> &lt;1.</w:t>
      </w:r>
      <w:r w:rsidR="004C739A">
        <w:t>0</w:t>
      </w:r>
      <w:r w:rsidR="003235C4">
        <w:t>1)</w:t>
      </w:r>
      <w:r w:rsidR="00D54282">
        <w:t>.</w:t>
      </w:r>
      <w:r w:rsidR="00751065">
        <w:t xml:space="preserve"> The Harrison </w:t>
      </w:r>
      <w:r w:rsidR="00264A23">
        <w:t>River Chinook population</w:t>
      </w:r>
      <w:r w:rsidR="00523EED">
        <w:t xml:space="preserve"> </w:t>
      </w:r>
      <w:r w:rsidR="00780CC7">
        <w:t>is</w:t>
      </w:r>
      <w:r w:rsidR="002230FC">
        <w:t xml:space="preserve"> larger and </w:t>
      </w:r>
      <w:r w:rsidR="00780CC7">
        <w:t xml:space="preserve">appears to be </w:t>
      </w:r>
      <w:r w:rsidR="002230FC">
        <w:t>more productive</w:t>
      </w:r>
      <w:r w:rsidR="00E07292">
        <w:t xml:space="preserve"> </w:t>
      </w:r>
      <w:r w:rsidR="000E2F2E">
        <w:t>(steeper curve at low spawner densities)</w:t>
      </w:r>
      <w:r w:rsidR="002230FC">
        <w:t xml:space="preserve"> than the </w:t>
      </w:r>
      <w:r w:rsidR="00196E7D">
        <w:t>Lower Shuswap River Chinook population.</w:t>
      </w:r>
    </w:p>
    <w:p w14:paraId="3FC2DB1F" w14:textId="69A1BEBF" w:rsidR="00510B38" w:rsidRDefault="00153005" w:rsidP="00036174">
      <w:pPr>
        <w:jc w:val="center"/>
      </w:pPr>
      <w:r>
        <w:rPr>
          <w:noProof/>
        </w:rPr>
        <w:drawing>
          <wp:inline distT="0" distB="0" distL="0" distR="0" wp14:anchorId="3AC1BEB4" wp14:editId="4217E998">
            <wp:extent cx="3657600" cy="3200400"/>
            <wp:effectExtent l="0" t="0" r="0" b="0"/>
            <wp:docPr id="1078846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2FACB687" w14:textId="459573B5" w:rsidR="00036174" w:rsidRDefault="00036174" w:rsidP="00036174">
      <w:pPr>
        <w:pStyle w:val="Caption-Figure"/>
      </w:pPr>
      <w:r>
        <w:t xml:space="preserve">Figure </w:t>
      </w:r>
      <w:r w:rsidR="00D73F0B">
        <w:t>E</w:t>
      </w:r>
      <w:r>
        <w:t xml:space="preserve">1. </w:t>
      </w:r>
      <w:r w:rsidR="00EF1E48">
        <w:t xml:space="preserve">Ricker stock-recruit function fit to </w:t>
      </w:r>
      <w:r w:rsidR="008F416A">
        <w:t xml:space="preserve">the Harrison River </w:t>
      </w:r>
      <w:r w:rsidR="006E2A74">
        <w:t>Fraser Fall 4</w:t>
      </w:r>
      <w:r w:rsidR="006E2A74" w:rsidRPr="006E2A74">
        <w:rPr>
          <w:vertAlign w:val="subscript"/>
        </w:rPr>
        <w:t>1</w:t>
      </w:r>
      <w:r w:rsidR="006E2A74">
        <w:t xml:space="preserve"> (0.3) </w:t>
      </w:r>
      <w:r w:rsidR="008F416A">
        <w:t xml:space="preserve">Chinook ERIS dataset. </w:t>
      </w:r>
      <w:r w:rsidR="00972812">
        <w:t xml:space="preserve">Points represent individual spawner-recruit pairs </w:t>
      </w:r>
      <w:r w:rsidR="00762067">
        <w:t>linked by brood year</w:t>
      </w:r>
      <w:r w:rsidR="000604A8">
        <w:t xml:space="preserve">. The solid black line shows the mean relationship between recruits and spawners. The </w:t>
      </w:r>
      <w:r w:rsidR="00A360F9">
        <w:t xml:space="preserve">thin blue trace lines show 1000 posterior draws sampled within the 95% CI of the </w:t>
      </w:r>
      <w:r w:rsidR="0079595F">
        <w:t xml:space="preserve">Ricker </w:t>
      </w:r>
      <w:r w:rsidR="001419C2">
        <w:t>ln(</w:t>
      </w:r>
      <w:r w:rsidR="0079595F" w:rsidRPr="0079595F">
        <w:rPr>
          <w:rFonts w:cs="Arial"/>
          <w:i w:val="0"/>
          <w:iCs/>
        </w:rPr>
        <w:t>α</w:t>
      </w:r>
      <w:r w:rsidR="001419C2" w:rsidRPr="001419C2">
        <w:rPr>
          <w:rFonts w:cs="Arial"/>
        </w:rPr>
        <w:t>)</w:t>
      </w:r>
      <w:r w:rsidR="0079595F">
        <w:t xml:space="preserve"> posterior</w:t>
      </w:r>
      <w:r w:rsidR="00267C10">
        <w:t>, and the dashed black line shows the 1:1 line.</w:t>
      </w:r>
    </w:p>
    <w:p w14:paraId="20D81423" w14:textId="4EADAD93" w:rsidR="00036174" w:rsidRDefault="00DF3715" w:rsidP="00DB153D">
      <w:pPr>
        <w:pStyle w:val="BodyText"/>
        <w:jc w:val="center"/>
      </w:pPr>
      <w:r>
        <w:rPr>
          <w:noProof/>
        </w:rPr>
        <w:lastRenderedPageBreak/>
        <w:drawing>
          <wp:inline distT="0" distB="0" distL="0" distR="0" wp14:anchorId="77E8BC7C" wp14:editId="29F94752">
            <wp:extent cx="3657600" cy="3200400"/>
            <wp:effectExtent l="0" t="0" r="0" b="0"/>
            <wp:docPr id="241136338" name="Picture 10" descr="A graph of a graph showing a number of spac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6338" name="Picture 10" descr="A graph of a graph showing a number of spacings&#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65C0F2D4" w14:textId="0CD81A89" w:rsidR="00DC1543" w:rsidRPr="00510B38" w:rsidRDefault="00F5330A" w:rsidP="00E4200A">
      <w:pPr>
        <w:pStyle w:val="Caption-Figure"/>
      </w:pPr>
      <w:r>
        <w:t xml:space="preserve">Figure </w:t>
      </w:r>
      <w:r w:rsidR="00D73F0B">
        <w:t>E</w:t>
      </w:r>
      <w:r>
        <w:t xml:space="preserve">2. </w:t>
      </w:r>
      <w:r w:rsidR="00260ED3" w:rsidRPr="00260ED3">
        <w:t xml:space="preserve">Ricker stock-recruit function fit to the </w:t>
      </w:r>
      <w:r w:rsidR="00260ED3">
        <w:t>Lower Shuswap</w:t>
      </w:r>
      <w:r w:rsidR="00260ED3" w:rsidRPr="00260ED3">
        <w:t xml:space="preserve"> River </w:t>
      </w:r>
      <w:r w:rsidR="005D614B">
        <w:t>Fraser Summer 4</w:t>
      </w:r>
      <w:r w:rsidR="005D614B" w:rsidRPr="005D614B">
        <w:rPr>
          <w:vertAlign w:val="subscript"/>
        </w:rPr>
        <w:t>1</w:t>
      </w:r>
      <w:r w:rsidR="005D614B">
        <w:t xml:space="preserve"> (0.3) Chinook</w:t>
      </w:r>
      <w:r w:rsidR="00260ED3" w:rsidRPr="00260ED3">
        <w:t xml:space="preserve"> ERIS dataset. </w:t>
      </w:r>
      <w:r w:rsidR="00A8090A" w:rsidRPr="00A8090A">
        <w:t>Points represent individual spawner-recruit pairs linked by brood year</w:t>
      </w:r>
      <w:r w:rsidR="002D2577">
        <w:t>, and t</w:t>
      </w:r>
      <w:r w:rsidR="00A8090A" w:rsidRPr="00A8090A">
        <w:t xml:space="preserve">he solid black line shows the mean relationship between recruits and spawners. The thin blue trace lines show 1000 posterior draws sampled within the 95% CI of the Ricker </w:t>
      </w:r>
      <w:r w:rsidR="001419C2">
        <w:t>ln(</w:t>
      </w:r>
      <w:r w:rsidR="00A8090A" w:rsidRPr="00A8090A">
        <w:rPr>
          <w:i w:val="0"/>
        </w:rPr>
        <w:t>α</w:t>
      </w:r>
      <w:r w:rsidR="001419C2" w:rsidRPr="001419C2">
        <w:rPr>
          <w:iCs/>
        </w:rPr>
        <w:t>)</w:t>
      </w:r>
      <w:r w:rsidR="00A8090A" w:rsidRPr="00A8090A">
        <w:t xml:space="preserve"> posterior, and the dashed black line shows the 1:1 line.</w:t>
      </w:r>
    </w:p>
    <w:p w14:paraId="77FC4518" w14:textId="5B5A447E" w:rsidR="00021771" w:rsidRDefault="00021771" w:rsidP="00021771">
      <w:pPr>
        <w:pStyle w:val="Heading3"/>
      </w:pPr>
      <w:bookmarkStart w:id="148" w:name="_Toc230764090"/>
      <w:r>
        <w:t>Fecundity</w:t>
      </w:r>
      <w:bookmarkEnd w:id="148"/>
    </w:p>
    <w:p w14:paraId="69C2EA78" w14:textId="4DEF5655" w:rsidR="00751065" w:rsidRPr="00751065" w:rsidRDefault="00501454" w:rsidP="00751065">
      <w:r>
        <w:t>Harri</w:t>
      </w:r>
      <w:r w:rsidR="00CE4559">
        <w:t xml:space="preserve">son River Chinook fecundity was </w:t>
      </w:r>
      <w:r w:rsidR="008711F2">
        <w:t xml:space="preserve">on average </w:t>
      </w:r>
      <w:r w:rsidR="00CE4559">
        <w:t xml:space="preserve">lower and less </w:t>
      </w:r>
      <w:r w:rsidR="008711F2">
        <w:t>variable</w:t>
      </w:r>
      <w:r w:rsidR="00CE4559">
        <w:t xml:space="preserve"> than Lower Shuswap River Chinook fecundity (Figure </w:t>
      </w:r>
      <w:r w:rsidR="00476B2B">
        <w:t>E</w:t>
      </w:r>
      <w:r w:rsidR="00CE4559">
        <w:t>3).</w:t>
      </w:r>
      <w:r w:rsidR="00E23872">
        <w:t xml:space="preserve"> </w:t>
      </w:r>
      <w:r w:rsidR="00FF285E">
        <w:t xml:space="preserve">Harrison River Chinook </w:t>
      </w:r>
      <w:r w:rsidR="0097704B">
        <w:t xml:space="preserve">estimated </w:t>
      </w:r>
      <w:r w:rsidR="00FF285E">
        <w:t>median fecundity was</w:t>
      </w:r>
      <w:r w:rsidR="00525C5D">
        <w:t xml:space="preserve"> ~</w:t>
      </w:r>
      <w:r w:rsidR="000F7B90">
        <w:t>41</w:t>
      </w:r>
      <w:r w:rsidR="009B494B">
        <w:t>4</w:t>
      </w:r>
      <w:r w:rsidR="000F7B90">
        <w:t xml:space="preserve">0 eggs per female, while Lower Shuswap River Chinook females had a median </w:t>
      </w:r>
      <w:r w:rsidR="0097704B">
        <w:t xml:space="preserve">estimated </w:t>
      </w:r>
      <w:r w:rsidR="000F7B90">
        <w:t xml:space="preserve">fecundity of </w:t>
      </w:r>
      <w:r w:rsidR="00525C5D">
        <w:t>~4</w:t>
      </w:r>
      <w:r w:rsidR="00D75C82">
        <w:t>45</w:t>
      </w:r>
      <w:r w:rsidR="00525C5D">
        <w:t>0 eggs</w:t>
      </w:r>
      <w:r w:rsidR="00D75C82">
        <w:t xml:space="preserve"> </w:t>
      </w:r>
      <w:r w:rsidR="00D75C82" w:rsidRPr="00D75C82">
        <w:t xml:space="preserve">(Figure </w:t>
      </w:r>
      <w:r w:rsidR="00476B2B">
        <w:t>E</w:t>
      </w:r>
      <w:r w:rsidR="00D75C82" w:rsidRPr="00D75C82">
        <w:t>3)</w:t>
      </w:r>
      <w:r w:rsidR="00525C5D">
        <w:t>.</w:t>
      </w:r>
    </w:p>
    <w:p w14:paraId="269B3150" w14:textId="3113BDE0" w:rsidR="00021771" w:rsidRDefault="00E649A3" w:rsidP="004E7FD9">
      <w:pPr>
        <w:jc w:val="center"/>
      </w:pPr>
      <w:r>
        <w:rPr>
          <w:noProof/>
        </w:rPr>
        <w:lastRenderedPageBreak/>
        <w:drawing>
          <wp:inline distT="0" distB="0" distL="0" distR="0" wp14:anchorId="740E4981" wp14:editId="3C83379F">
            <wp:extent cx="3657600" cy="3200400"/>
            <wp:effectExtent l="0" t="0" r="0" b="0"/>
            <wp:docPr id="1298618308" name="Picture 16"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8308" name="Picture 16" descr="A graph of different sizes and colors&#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248A7336" w14:textId="47D8713E" w:rsidR="00021771" w:rsidRPr="00525C5D" w:rsidRDefault="00021771" w:rsidP="00525C5D">
      <w:pPr>
        <w:pStyle w:val="Caption-Figure"/>
        <w:rPr>
          <w:i w:val="0"/>
        </w:rPr>
      </w:pPr>
      <w:r w:rsidRPr="00021771">
        <w:t xml:space="preserve">Figure </w:t>
      </w:r>
      <w:r w:rsidR="00D73F0B">
        <w:t>E</w:t>
      </w:r>
      <w:r w:rsidR="004E7FD9">
        <w:t>3</w:t>
      </w:r>
      <w:r w:rsidRPr="00021771">
        <w:t>. Fecundity of Fraser Fall 0.3 (Harrison River) and Fraser Summer 0.3 Chinook (Lower Shuswap River).</w:t>
      </w:r>
    </w:p>
    <w:p w14:paraId="52B6740B" w14:textId="4DED8CC8" w:rsidR="00761422" w:rsidRPr="00211114" w:rsidRDefault="00D2083C" w:rsidP="00761422">
      <w:pPr>
        <w:pStyle w:val="Heading3"/>
      </w:pPr>
      <w:bookmarkStart w:id="149" w:name="_Toc230764091"/>
      <w:r>
        <w:t xml:space="preserve">Ricker </w:t>
      </w:r>
      <w:r w:rsidR="001419C2">
        <w:t>ln(</w:t>
      </w:r>
      <w:r w:rsidRPr="00D2083C">
        <w:rPr>
          <w:rFonts w:cs="Arial"/>
          <w:i/>
          <w:iCs/>
        </w:rPr>
        <w:t>α</w:t>
      </w:r>
      <w:r w:rsidR="001419C2">
        <w:rPr>
          <w:rFonts w:cs="Arial"/>
        </w:rPr>
        <w:t xml:space="preserve">) </w:t>
      </w:r>
      <w:r w:rsidR="00211114">
        <w:rPr>
          <w:rFonts w:cs="Arial"/>
        </w:rPr>
        <w:t>Estimates</w:t>
      </w:r>
      <w:bookmarkEnd w:id="149"/>
    </w:p>
    <w:p w14:paraId="75DCA7FC" w14:textId="3A685E5A" w:rsidR="00171EDD" w:rsidRPr="000A17A6" w:rsidRDefault="0041083A" w:rsidP="00720096">
      <w:r>
        <w:t xml:space="preserve">The 95% CIs of the </w:t>
      </w:r>
      <w:r w:rsidR="00E50669">
        <w:t xml:space="preserve">fecundity-based and stock-recruit-based Ricker </w:t>
      </w:r>
      <w:r w:rsidR="001126BE">
        <w:t>ln(</w:t>
      </w:r>
      <w:r w:rsidR="00E50669" w:rsidRPr="00E50669">
        <w:rPr>
          <w:rFonts w:cs="Arial"/>
          <w:i/>
          <w:iCs/>
        </w:rPr>
        <w:t>α</w:t>
      </w:r>
      <w:r w:rsidR="001126BE" w:rsidRPr="001126BE">
        <w:rPr>
          <w:rFonts w:cs="Arial"/>
        </w:rPr>
        <w:t>)</w:t>
      </w:r>
      <w:r w:rsidR="00E50669" w:rsidRPr="00E50669">
        <w:rPr>
          <w:rFonts w:cs="Arial"/>
        </w:rPr>
        <w:t>s</w:t>
      </w:r>
      <w:r w:rsidR="00E50669">
        <w:t xml:space="preserve"> </w:t>
      </w:r>
      <w:r w:rsidR="00E23810">
        <w:t xml:space="preserve">overlapped significantly for both the Harrison </w:t>
      </w:r>
      <w:r w:rsidR="002912CF">
        <w:t>River and Lower Shu</w:t>
      </w:r>
      <w:r w:rsidR="00C73666">
        <w:t>swap River Chinook populations</w:t>
      </w:r>
      <w:r w:rsidR="000E4CC0">
        <w:t xml:space="preserve"> (Figures </w:t>
      </w:r>
      <w:r w:rsidR="00CA4A70">
        <w:t>E</w:t>
      </w:r>
      <w:r w:rsidR="009129E8">
        <w:t xml:space="preserve">4, </w:t>
      </w:r>
      <w:r w:rsidR="00CA4A70">
        <w:t>E</w:t>
      </w:r>
      <w:r w:rsidR="009129E8">
        <w:t>5)</w:t>
      </w:r>
      <w:r w:rsidR="00C73666">
        <w:t xml:space="preserve">. </w:t>
      </w:r>
      <w:r w:rsidR="00191D18">
        <w:t xml:space="preserve">Median </w:t>
      </w:r>
      <w:r w:rsidR="008A2908">
        <w:t xml:space="preserve">fecundity-based </w:t>
      </w:r>
      <w:r w:rsidR="00191D18">
        <w:t xml:space="preserve">Ricker </w:t>
      </w:r>
      <w:r w:rsidR="001126BE" w:rsidRPr="001126BE">
        <w:t>ln(</w:t>
      </w:r>
      <w:r w:rsidR="001126BE" w:rsidRPr="001126BE">
        <w:rPr>
          <w:i/>
          <w:iCs/>
        </w:rPr>
        <w:t>α</w:t>
      </w:r>
      <w:r w:rsidR="001126BE" w:rsidRPr="001126BE">
        <w:t>)s</w:t>
      </w:r>
      <w:r w:rsidR="00191D18">
        <w:t xml:space="preserve"> were well within the 95% CIs of</w:t>
      </w:r>
      <w:r w:rsidR="008A2908">
        <w:t xml:space="preserve"> </w:t>
      </w:r>
      <w:r w:rsidR="00BE0F5E">
        <w:t xml:space="preserve">stock-recruit-based </w:t>
      </w:r>
      <w:r w:rsidR="00BE0F5E" w:rsidRPr="00BE0F5E">
        <w:t xml:space="preserve">Ricker </w:t>
      </w:r>
      <w:r w:rsidR="001126BE">
        <w:t>ln(</w:t>
      </w:r>
      <w:r w:rsidR="00BE0F5E" w:rsidRPr="00BE0F5E">
        <w:rPr>
          <w:i/>
          <w:iCs/>
        </w:rPr>
        <w:t>α</w:t>
      </w:r>
      <w:r w:rsidR="001126BE" w:rsidRPr="001126BE">
        <w:t>)</w:t>
      </w:r>
      <w:r w:rsidR="00BE0F5E" w:rsidRPr="00BE0F5E">
        <w:t>s</w:t>
      </w:r>
      <w:r w:rsidR="00BE0F5E">
        <w:t xml:space="preserve"> for both populations</w:t>
      </w:r>
      <w:r w:rsidR="00892627">
        <w:t>, suggesting that</w:t>
      </w:r>
      <w:r w:rsidR="009906DD">
        <w:t xml:space="preserve"> the</w:t>
      </w:r>
      <w:r w:rsidR="00892627">
        <w:t xml:space="preserve"> </w:t>
      </w:r>
      <w:r w:rsidR="00230EC2">
        <w:t xml:space="preserve">fecundity-based method for estimating Ricker </w:t>
      </w:r>
      <w:r w:rsidR="001126BE">
        <w:t>ln(</w:t>
      </w:r>
      <w:r w:rsidR="00230EC2" w:rsidRPr="00230EC2">
        <w:rPr>
          <w:i/>
          <w:iCs/>
        </w:rPr>
        <w:t>α</w:t>
      </w:r>
      <w:r w:rsidR="001126BE">
        <w:t xml:space="preserve">) </w:t>
      </w:r>
      <w:r w:rsidR="00230EC2">
        <w:t>may be credible</w:t>
      </w:r>
      <w:r w:rsidR="009129E8">
        <w:t xml:space="preserve"> </w:t>
      </w:r>
      <w:r w:rsidR="009129E8" w:rsidRPr="009129E8">
        <w:t xml:space="preserve">(Figures </w:t>
      </w:r>
      <w:r w:rsidR="00CA4A70">
        <w:t>E</w:t>
      </w:r>
      <w:r w:rsidR="009129E8" w:rsidRPr="009129E8">
        <w:t xml:space="preserve">4, </w:t>
      </w:r>
      <w:r w:rsidR="00CA4A70">
        <w:t>E</w:t>
      </w:r>
      <w:r w:rsidR="009129E8" w:rsidRPr="009129E8">
        <w:t>5)</w:t>
      </w:r>
      <w:r w:rsidR="00230EC2">
        <w:t>. Howeve</w:t>
      </w:r>
      <w:r w:rsidR="00720096">
        <w:t>r</w:t>
      </w:r>
      <w:r w:rsidR="000E4CC0">
        <w:t>, counter to the hypothesis that productivity should scale with fecundity</w:t>
      </w:r>
      <w:r w:rsidR="00720096">
        <w:t xml:space="preserve">, </w:t>
      </w:r>
      <w:r w:rsidR="00720096" w:rsidRPr="00720096">
        <w:t xml:space="preserve">stock-recruit-based Ricker </w:t>
      </w:r>
      <w:r w:rsidR="001126BE">
        <w:t>ln(</w:t>
      </w:r>
      <w:r w:rsidR="00720096" w:rsidRPr="00720096">
        <w:rPr>
          <w:i/>
          <w:iCs/>
        </w:rPr>
        <w:t>α</w:t>
      </w:r>
      <w:r w:rsidR="001126BE">
        <w:t xml:space="preserve">) </w:t>
      </w:r>
      <w:r w:rsidR="00720096">
        <w:t xml:space="preserve">was higher for </w:t>
      </w:r>
      <w:r w:rsidR="00171EDD">
        <w:t xml:space="preserve">Harrison River Chinook than </w:t>
      </w:r>
      <w:r w:rsidR="000E4CC0">
        <w:t>Lower Shuswap River Chinook</w:t>
      </w:r>
      <w:r w:rsidR="00176A91">
        <w:t xml:space="preserve"> </w:t>
      </w:r>
      <w:r w:rsidR="00176A91" w:rsidRPr="00176A91">
        <w:t xml:space="preserve">(Figures </w:t>
      </w:r>
      <w:r w:rsidR="00CA4A70">
        <w:t>E</w:t>
      </w:r>
      <w:r w:rsidR="00176A91" w:rsidRPr="00176A91">
        <w:t xml:space="preserve">4, </w:t>
      </w:r>
      <w:r w:rsidR="00CA4A70">
        <w:t>E</w:t>
      </w:r>
      <w:r w:rsidR="00176A91" w:rsidRPr="00176A91">
        <w:t>5)</w:t>
      </w:r>
      <w:r w:rsidR="000E4CC0">
        <w:t xml:space="preserve"> despite</w:t>
      </w:r>
      <w:r w:rsidR="009906DD">
        <w:t xml:space="preserve"> Harrison River Chinook</w:t>
      </w:r>
      <w:r w:rsidR="000E4CC0">
        <w:t xml:space="preserve"> having lower fecundity</w:t>
      </w:r>
      <w:r w:rsidR="00176A91">
        <w:t xml:space="preserve"> (Figure </w:t>
      </w:r>
      <w:r w:rsidR="00CA4A70">
        <w:t>E</w:t>
      </w:r>
      <w:r w:rsidR="00176A91">
        <w:t>3)</w:t>
      </w:r>
      <w:r w:rsidR="000E4CC0">
        <w:t>.</w:t>
      </w:r>
      <w:r w:rsidR="00176A91">
        <w:t xml:space="preserve"> Thus, </w:t>
      </w:r>
      <w:r w:rsidR="009906DD">
        <w:t xml:space="preserve">while </w:t>
      </w:r>
      <w:r w:rsidR="00176A91">
        <w:t xml:space="preserve">the fecundity-based approach </w:t>
      </w:r>
      <w:r w:rsidR="009906DD">
        <w:t xml:space="preserve">lands within the </w:t>
      </w:r>
      <w:r w:rsidR="00756F58">
        <w:t xml:space="preserve">possible mean value of stock-recruit-based </w:t>
      </w:r>
      <w:r w:rsidR="00756F58" w:rsidRPr="00756F58">
        <w:t>Ricker ln(</w:t>
      </w:r>
      <w:r w:rsidR="00756F58" w:rsidRPr="00756F58">
        <w:rPr>
          <w:i/>
          <w:iCs/>
        </w:rPr>
        <w:t>α</w:t>
      </w:r>
      <w:r w:rsidR="00756F58" w:rsidRPr="00756F58">
        <w:t>)</w:t>
      </w:r>
      <w:r w:rsidR="00756F58">
        <w:t xml:space="preserve">, it </w:t>
      </w:r>
      <w:r w:rsidR="00176A91">
        <w:t xml:space="preserve">may </w:t>
      </w:r>
      <w:r w:rsidR="00756F58">
        <w:t>produce biased results</w:t>
      </w:r>
      <w:r w:rsidR="001126BE">
        <w:t xml:space="preserve"> </w:t>
      </w:r>
      <w:r w:rsidR="00A30079">
        <w:t xml:space="preserve">(Figure </w:t>
      </w:r>
      <w:r w:rsidR="00CA4A70">
        <w:t>E</w:t>
      </w:r>
      <w:r w:rsidR="00A30079">
        <w:t>6).</w:t>
      </w:r>
    </w:p>
    <w:p w14:paraId="6DE1D716" w14:textId="17D1AA82" w:rsidR="00D8438A" w:rsidRDefault="00D32220" w:rsidP="00FE052E">
      <w:pPr>
        <w:jc w:val="center"/>
      </w:pPr>
      <w:r>
        <w:rPr>
          <w:noProof/>
        </w:rPr>
        <w:lastRenderedPageBreak/>
        <w:drawing>
          <wp:inline distT="0" distB="0" distL="0" distR="0" wp14:anchorId="45E5E16A" wp14:editId="5551C1C3">
            <wp:extent cx="3657600" cy="3200400"/>
            <wp:effectExtent l="0" t="0" r="0" b="0"/>
            <wp:docPr id="1775227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77329C71" w14:textId="640A9DC2" w:rsidR="00E57999" w:rsidRPr="00E57999" w:rsidRDefault="00023928" w:rsidP="00905806">
      <w:pPr>
        <w:pStyle w:val="Caption-Figure"/>
      </w:pPr>
      <w:r>
        <w:t xml:space="preserve">Figure </w:t>
      </w:r>
      <w:r w:rsidR="00D73F0B">
        <w:t>E</w:t>
      </w:r>
      <w:r w:rsidR="00F05C05">
        <w:t>4</w:t>
      </w:r>
      <w:r>
        <w:t xml:space="preserve">. </w:t>
      </w:r>
      <w:r w:rsidR="00E57999" w:rsidRPr="00E57999">
        <w:t>Fecundity</w:t>
      </w:r>
      <w:r w:rsidR="00905806">
        <w:t xml:space="preserve">-based vs Ricker stock-recruit-based estimates of Ricker </w:t>
      </w:r>
      <w:r w:rsidR="001126BE">
        <w:t>ln(</w:t>
      </w:r>
      <w:r w:rsidR="00905806" w:rsidRPr="001126BE">
        <w:rPr>
          <w:rFonts w:cs="Arial"/>
          <w:i w:val="0"/>
          <w:iCs/>
        </w:rPr>
        <w:t>α</w:t>
      </w:r>
      <w:r w:rsidR="001126BE">
        <w:rPr>
          <w:rFonts w:cs="Arial"/>
        </w:rPr>
        <w:t>)</w:t>
      </w:r>
      <w:r w:rsidR="00E57999" w:rsidRPr="00E57999">
        <w:t xml:space="preserve"> of Fraser Fall 0.3 Chinook (Harrison River) productivity.</w:t>
      </w:r>
      <w:r w:rsidR="00B2752A">
        <w:t xml:space="preserve"> The fecundity-based </w:t>
      </w:r>
      <w:r w:rsidR="00B2752A" w:rsidRPr="00B2752A">
        <w:t>Ricker</w:t>
      </w:r>
      <w:r w:rsidR="00B2752A" w:rsidRPr="00B2752A">
        <w:rPr>
          <w:i w:val="0"/>
          <w:iCs/>
        </w:rPr>
        <w:t xml:space="preserve"> </w:t>
      </w:r>
      <w:r w:rsidR="001126BE" w:rsidRPr="001126BE">
        <w:t>ln(</w:t>
      </w:r>
      <w:r w:rsidR="00B2752A" w:rsidRPr="00B2752A">
        <w:rPr>
          <w:i w:val="0"/>
          <w:iCs/>
        </w:rPr>
        <w:t>α</w:t>
      </w:r>
      <w:r w:rsidR="001126BE" w:rsidRPr="001126BE">
        <w:t>)</w:t>
      </w:r>
      <w:r w:rsidR="00B2752A">
        <w:t xml:space="preserve"> was estimated by </w:t>
      </w:r>
      <w:r w:rsidR="00EB7922">
        <w:t xml:space="preserve">taking the stock-recruit-based estimate of </w:t>
      </w:r>
      <w:r w:rsidR="00EB7922" w:rsidRPr="00EB7922">
        <w:t>Ricker</w:t>
      </w:r>
      <w:r w:rsidR="00EB7922" w:rsidRPr="001126BE">
        <w:rPr>
          <w:iCs/>
        </w:rPr>
        <w:t xml:space="preserve"> </w:t>
      </w:r>
      <w:r w:rsidR="001126BE" w:rsidRPr="001126BE">
        <w:rPr>
          <w:iCs/>
        </w:rPr>
        <w:t>ln(</w:t>
      </w:r>
      <w:r w:rsidR="001126BE" w:rsidRPr="001126BE">
        <w:rPr>
          <w:i w:val="0"/>
          <w:iCs/>
        </w:rPr>
        <w:t>α</w:t>
      </w:r>
      <w:r w:rsidR="001126BE" w:rsidRPr="001126BE">
        <w:rPr>
          <w:iCs/>
        </w:rPr>
        <w:t xml:space="preserve">) </w:t>
      </w:r>
      <w:r w:rsidR="00EB7922">
        <w:rPr>
          <w:iCs/>
        </w:rPr>
        <w:t xml:space="preserve">from </w:t>
      </w:r>
      <w:r w:rsidR="004D08B0">
        <w:rPr>
          <w:iCs/>
        </w:rPr>
        <w:t xml:space="preserve">the Lower Shuswap </w:t>
      </w:r>
      <w:r w:rsidR="0095702D">
        <w:rPr>
          <w:iCs/>
        </w:rPr>
        <w:t xml:space="preserve">River </w:t>
      </w:r>
      <w:r w:rsidR="004D08B0">
        <w:rPr>
          <w:iCs/>
        </w:rPr>
        <w:t xml:space="preserve">Chinook </w:t>
      </w:r>
      <w:r w:rsidR="00452F48">
        <w:rPr>
          <w:iCs/>
        </w:rPr>
        <w:t>Ricker stock-recruit function and adjusting it based on the proportion</w:t>
      </w:r>
      <w:r w:rsidR="0095702D">
        <w:rPr>
          <w:iCs/>
        </w:rPr>
        <w:t>al</w:t>
      </w:r>
      <w:r w:rsidR="00452F48">
        <w:rPr>
          <w:iCs/>
        </w:rPr>
        <w:t xml:space="preserve"> difference in fecundity between </w:t>
      </w:r>
      <w:r w:rsidR="0095702D">
        <w:rPr>
          <w:iCs/>
        </w:rPr>
        <w:t>the Harrison River Chinook population and the Lower Shuswap River Chinook population.</w:t>
      </w:r>
    </w:p>
    <w:p w14:paraId="3A9B4114" w14:textId="3136F98D" w:rsidR="00E57999" w:rsidRDefault="00D32220" w:rsidP="00E96791">
      <w:pPr>
        <w:pStyle w:val="Caption-Figure"/>
        <w:jc w:val="center"/>
        <w:rPr>
          <w:i w:val="0"/>
          <w:iCs/>
        </w:rPr>
      </w:pPr>
      <w:r>
        <w:rPr>
          <w:noProof/>
        </w:rPr>
        <w:drawing>
          <wp:inline distT="0" distB="0" distL="0" distR="0" wp14:anchorId="25105949" wp14:editId="22CE0991">
            <wp:extent cx="3657600" cy="3200400"/>
            <wp:effectExtent l="0" t="0" r="0" b="0"/>
            <wp:docPr id="1679605483" name="Picture 18" descr="A graph of a stock-recruit and a produ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5483" name="Picture 18" descr="A graph of a stock-recruit and a productivity&#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0051C72B" w14:textId="797F3886" w:rsidR="00CD36C6" w:rsidRPr="00CD36C6" w:rsidRDefault="00281153" w:rsidP="00D32220">
      <w:pPr>
        <w:pStyle w:val="Caption-Figure"/>
      </w:pPr>
      <w:r>
        <w:lastRenderedPageBreak/>
        <w:t xml:space="preserve">Figure </w:t>
      </w:r>
      <w:r w:rsidR="00D73F0B">
        <w:t>E</w:t>
      </w:r>
      <w:r w:rsidR="00FA2E3F">
        <w:t>5</w:t>
      </w:r>
      <w:r>
        <w:t xml:space="preserve">. </w:t>
      </w:r>
      <w:r w:rsidR="00CD36C6" w:rsidRPr="00CD36C6">
        <w:t xml:space="preserve">Fecundity-based vs Ricker stock-recruit-based estimates of Ricker </w:t>
      </w:r>
      <w:r w:rsidR="001126BE" w:rsidRPr="001126BE">
        <w:t>ln(</w:t>
      </w:r>
      <w:r w:rsidR="001126BE" w:rsidRPr="001126BE">
        <w:rPr>
          <w:i w:val="0"/>
        </w:rPr>
        <w:t>α</w:t>
      </w:r>
      <w:r w:rsidR="001126BE" w:rsidRPr="001126BE">
        <w:t xml:space="preserve">) </w:t>
      </w:r>
      <w:r w:rsidR="00CD36C6" w:rsidRPr="00CD36C6">
        <w:t>of Fraser Fall 0.3 Chinook (</w:t>
      </w:r>
      <w:r w:rsidR="00CD36C6">
        <w:t>Lower Shuswap</w:t>
      </w:r>
      <w:r w:rsidR="00CD36C6" w:rsidRPr="00CD36C6">
        <w:t xml:space="preserve"> </w:t>
      </w:r>
      <w:r w:rsidR="00CD36C6" w:rsidRPr="00D32220">
        <w:t>River</w:t>
      </w:r>
      <w:r w:rsidR="00CD36C6" w:rsidRPr="00CD36C6">
        <w:t>) productivity.</w:t>
      </w:r>
      <w:r w:rsidR="0095702D" w:rsidRPr="0095702D">
        <w:rPr>
          <w:i w:val="0"/>
        </w:rPr>
        <w:t xml:space="preserve"> </w:t>
      </w:r>
      <w:r w:rsidR="0095702D" w:rsidRPr="0095702D">
        <w:t>The fecundity-based Ricker</w:t>
      </w:r>
      <w:r w:rsidR="0095702D" w:rsidRPr="0095702D">
        <w:rPr>
          <w:iCs/>
        </w:rPr>
        <w:t xml:space="preserve"> </w:t>
      </w:r>
      <w:r w:rsidR="001126BE" w:rsidRPr="001126BE">
        <w:rPr>
          <w:iCs/>
        </w:rPr>
        <w:t>ln(</w:t>
      </w:r>
      <w:r w:rsidR="001126BE" w:rsidRPr="001126BE">
        <w:rPr>
          <w:i w:val="0"/>
        </w:rPr>
        <w:t>α</w:t>
      </w:r>
      <w:r w:rsidR="001126BE" w:rsidRPr="001126BE">
        <w:rPr>
          <w:iCs/>
        </w:rPr>
        <w:t>)</w:t>
      </w:r>
      <w:r w:rsidR="0095702D" w:rsidRPr="0095702D">
        <w:t xml:space="preserve"> was estimated by taking the stock-recruit-based estimate of Ricker</w:t>
      </w:r>
      <w:r w:rsidR="001126BE">
        <w:rPr>
          <w:iCs/>
        </w:rPr>
        <w:t xml:space="preserve"> </w:t>
      </w:r>
      <w:r w:rsidR="001126BE" w:rsidRPr="001126BE">
        <w:rPr>
          <w:iCs/>
        </w:rPr>
        <w:t>ln(</w:t>
      </w:r>
      <w:r w:rsidR="001126BE" w:rsidRPr="001126BE">
        <w:rPr>
          <w:i w:val="0"/>
        </w:rPr>
        <w:t>α</w:t>
      </w:r>
      <w:r w:rsidR="001126BE" w:rsidRPr="001126BE">
        <w:rPr>
          <w:iCs/>
        </w:rPr>
        <w:t xml:space="preserve">) </w:t>
      </w:r>
      <w:r w:rsidR="0095702D" w:rsidRPr="0095702D">
        <w:rPr>
          <w:iCs/>
        </w:rPr>
        <w:t xml:space="preserve">from the </w:t>
      </w:r>
      <w:r w:rsidR="0095702D">
        <w:rPr>
          <w:iCs/>
        </w:rPr>
        <w:t>Harrison River</w:t>
      </w:r>
      <w:r w:rsidR="0095702D" w:rsidRPr="0095702D">
        <w:rPr>
          <w:iCs/>
        </w:rPr>
        <w:t xml:space="preserve"> Chinook Ricker stock-recruit function and adjusting it based on the proportion</w:t>
      </w:r>
      <w:r w:rsidR="0095702D">
        <w:rPr>
          <w:iCs/>
        </w:rPr>
        <w:t>al</w:t>
      </w:r>
      <w:r w:rsidR="0095702D" w:rsidRPr="0095702D">
        <w:rPr>
          <w:iCs/>
        </w:rPr>
        <w:t xml:space="preserve"> difference in fecundity between the Lower Shuswap River Chinook population and the Harrison River Chinook population.</w:t>
      </w:r>
    </w:p>
    <w:p w14:paraId="34D4C553" w14:textId="17C0BF3E" w:rsidR="00D32220" w:rsidRDefault="00D32220" w:rsidP="00D32220">
      <w:pPr>
        <w:pStyle w:val="BodyText"/>
        <w:jc w:val="center"/>
      </w:pPr>
      <w:r>
        <w:rPr>
          <w:noProof/>
        </w:rPr>
        <w:drawing>
          <wp:inline distT="0" distB="0" distL="0" distR="0" wp14:anchorId="58755F34" wp14:editId="607C7CD6">
            <wp:extent cx="3657600" cy="3200400"/>
            <wp:effectExtent l="0" t="0" r="0" b="0"/>
            <wp:docPr id="828563912"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3912" name="Picture 19" descr="A graph of different colored lines&#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a:noFill/>
                    </a:ln>
                  </pic:spPr>
                </pic:pic>
              </a:graphicData>
            </a:graphic>
          </wp:inline>
        </w:drawing>
      </w:r>
    </w:p>
    <w:p w14:paraId="573B8229" w14:textId="78B7701F" w:rsidR="002C684B" w:rsidRPr="00FA2E3F" w:rsidRDefault="002C684B" w:rsidP="00FA2E3F">
      <w:pPr>
        <w:pStyle w:val="Caption-Figure"/>
      </w:pPr>
      <w:r w:rsidRPr="00FA2E3F">
        <w:t xml:space="preserve">Figure </w:t>
      </w:r>
      <w:r w:rsidR="00D73F0B">
        <w:t>E</w:t>
      </w:r>
      <w:r w:rsidR="00FA2E3F" w:rsidRPr="00FA2E3F">
        <w:t>6</w:t>
      </w:r>
      <w:r w:rsidRPr="00FA2E3F">
        <w:t xml:space="preserve">. </w:t>
      </w:r>
      <w:r w:rsidR="00AC2617" w:rsidRPr="00FA2E3F">
        <w:t>Ricker ln(</w:t>
      </w:r>
      <w:r w:rsidR="00561B43" w:rsidRPr="00561B43">
        <w:rPr>
          <w:rFonts w:cs="Arial"/>
          <w:i w:val="0"/>
          <w:iCs/>
        </w:rPr>
        <w:t>α</w:t>
      </w:r>
      <w:r w:rsidR="00AC2617" w:rsidRPr="00FA2E3F">
        <w:t>) estimates based on</w:t>
      </w:r>
      <w:r w:rsidR="004E0F94" w:rsidRPr="00FA2E3F">
        <w:t xml:space="preserve"> fecundity and</w:t>
      </w:r>
      <w:r w:rsidR="00AC2617" w:rsidRPr="00FA2E3F">
        <w:t xml:space="preserve"> Ricker stock-recruit curves. Orange represents Harrison Fall 0.3 Chinook and blue represents Lower Shuswap Summer 0.3 Chinook.</w:t>
      </w:r>
    </w:p>
    <w:p w14:paraId="1760712B" w14:textId="0542DD03" w:rsidR="00847B61" w:rsidRDefault="00847B61" w:rsidP="00847B61">
      <w:pPr>
        <w:pStyle w:val="Heading2"/>
      </w:pPr>
      <w:bookmarkStart w:id="150" w:name="_Toc230764092"/>
      <w:r>
        <w:t>Discussion</w:t>
      </w:r>
      <w:bookmarkEnd w:id="150"/>
    </w:p>
    <w:p w14:paraId="1180E3BE" w14:textId="3B68BE90" w:rsidR="00C05031" w:rsidRPr="00E41D14" w:rsidRDefault="00554049" w:rsidP="00405A11">
      <w:r>
        <w:t>F</w:t>
      </w:r>
      <w:r w:rsidR="00AC2617">
        <w:t xml:space="preserve">ecundity-based </w:t>
      </w:r>
      <w:r w:rsidRPr="00554049">
        <w:t>Ricker ln(</w:t>
      </w:r>
      <w:r w:rsidRPr="00554049">
        <w:rPr>
          <w:i/>
          <w:iCs/>
        </w:rPr>
        <w:t>α</w:t>
      </w:r>
      <w:r w:rsidRPr="00554049">
        <w:t>)</w:t>
      </w:r>
      <w:r>
        <w:t xml:space="preserve"> was </w:t>
      </w:r>
      <w:r w:rsidR="00AC2617">
        <w:t xml:space="preserve">not statistically significantly different from </w:t>
      </w:r>
      <w:r>
        <w:t xml:space="preserve">the </w:t>
      </w:r>
      <w:r w:rsidR="00AC2617">
        <w:t xml:space="preserve">traditional </w:t>
      </w:r>
      <w:r>
        <w:t xml:space="preserve">stock-recruit-based </w:t>
      </w:r>
      <w:r w:rsidR="00AC2617">
        <w:t xml:space="preserve">method of estimating </w:t>
      </w:r>
      <w:r w:rsidRPr="00554049">
        <w:t>Ricker ln(</w:t>
      </w:r>
      <w:r w:rsidRPr="00554049">
        <w:rPr>
          <w:i/>
          <w:iCs/>
        </w:rPr>
        <w:t>α</w:t>
      </w:r>
      <w:r w:rsidRPr="00554049">
        <w:t>)</w:t>
      </w:r>
      <w:r w:rsidR="00AC2617">
        <w:t xml:space="preserve"> for either Chinook ERIS</w:t>
      </w:r>
      <w:r w:rsidR="007258C2">
        <w:t>. However, productivity was higher for the Harrison River Chinook ERIS than the Lower Shuswap River Chinook ERIS, despite the average female being less fecund.</w:t>
      </w:r>
      <w:r w:rsidR="00DF1F51">
        <w:t xml:space="preserve"> This may be </w:t>
      </w:r>
      <w:r w:rsidR="00C04B82">
        <w:t xml:space="preserve">explained </w:t>
      </w:r>
      <w:r w:rsidR="009F5343">
        <w:t>by</w:t>
      </w:r>
      <w:r w:rsidR="00C04B82">
        <w:t xml:space="preserve"> a more thorough examination of differences in life-history</w:t>
      </w:r>
      <w:r w:rsidR="00DF1F51">
        <w:t xml:space="preserve"> between these stocks</w:t>
      </w:r>
      <w:r w:rsidR="009F5343">
        <w:t xml:space="preserve">. For example, </w:t>
      </w:r>
      <w:r w:rsidR="00C04B82">
        <w:t xml:space="preserve">Harrison </w:t>
      </w:r>
      <w:r w:rsidR="009F5343">
        <w:t>River C</w:t>
      </w:r>
      <w:r w:rsidR="00C04B82">
        <w:t xml:space="preserve">hinook get more growing time in saltwater because </w:t>
      </w:r>
      <w:r w:rsidR="009F5343">
        <w:t>they enter the Fraser Estuary</w:t>
      </w:r>
      <w:r w:rsidR="00C04B82">
        <w:t xml:space="preserve"> earlier</w:t>
      </w:r>
      <w:r w:rsidR="00C2283D">
        <w:t>, and return to freshwater for spawning later. In addition, Harrison River Chinook have a much shorter migration than Lower Shuswap Chinook</w:t>
      </w:r>
      <w:r w:rsidR="0061200A">
        <w:t xml:space="preserve"> and do not need to pass through Hell’s Gate, a significant flow obstacle for Interior Fraser River fishes.</w:t>
      </w:r>
      <w:r w:rsidR="00A258B7">
        <w:t xml:space="preserve"> Thus, although the mean fecundity of Harrison River Chinook is lower, the mass of their gonads is </w:t>
      </w:r>
      <w:r w:rsidR="00C977E9">
        <w:t xml:space="preserve">likely much greater relative to their body length because they have less energetic restraints on </w:t>
      </w:r>
      <w:r w:rsidR="00405A11">
        <w:t xml:space="preserve">gamete production. </w:t>
      </w:r>
      <w:r w:rsidR="00BD6DE7">
        <w:t>Overall</w:t>
      </w:r>
      <w:r w:rsidR="00405A11">
        <w:t xml:space="preserve">, the results of this validation exercise </w:t>
      </w:r>
      <w:r w:rsidR="00206E36">
        <w:t>are inconclusive.</w:t>
      </w:r>
    </w:p>
    <w:sectPr w:rsidR="00C05031" w:rsidRPr="00E41D14" w:rsidSect="00B73829">
      <w:pgSz w:w="12240" w:h="15840"/>
      <w:pgMar w:top="1440" w:right="1440" w:bottom="1440" w:left="1440" w:header="720" w:footer="619"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ailey, Colin (DFO/MPO)" w:date="2026-05-19T10:09:00Z" w:initials="CB">
    <w:p w14:paraId="1776E3B3" w14:textId="77777777" w:rsidR="003B0B1D" w:rsidRDefault="003B0B1D" w:rsidP="003B0B1D">
      <w:pPr>
        <w:pStyle w:val="CommentText"/>
      </w:pPr>
      <w:r>
        <w:rPr>
          <w:rStyle w:val="CommentReference"/>
        </w:rPr>
        <w:annotationRef/>
      </w:r>
      <w:r>
        <w:t>Update when rest of doc is done</w:t>
      </w:r>
    </w:p>
  </w:comment>
  <w:comment w:id="6" w:author="Wor, Catarina (they, she / iel, elle) (DFO/MPO)" w:date="2026-05-21T14:04:00Z" w:initials="CW">
    <w:p w14:paraId="11084104" w14:textId="77777777" w:rsidR="00D72134" w:rsidRDefault="00D72134" w:rsidP="00D72134">
      <w:pPr>
        <w:pStyle w:val="CommentText"/>
      </w:pPr>
      <w:r>
        <w:rPr>
          <w:rStyle w:val="CommentReference"/>
        </w:rPr>
        <w:annotationRef/>
      </w:r>
      <w:r>
        <w:t>Change to 5[2] nomenclature here and throughout</w:t>
      </w:r>
    </w:p>
  </w:comment>
  <w:comment w:id="7" w:author="Bailey, Colin (DFO/MPO)" w:date="2026-03-30T10:22:00Z" w:initials="CB">
    <w:p w14:paraId="0E4C52AA" w14:textId="08DE6E72" w:rsidR="00037358" w:rsidRDefault="00037358" w:rsidP="00037358">
      <w:pPr>
        <w:pStyle w:val="CommentText"/>
      </w:pPr>
      <w:r>
        <w:rPr>
          <w:rStyle w:val="CommentReference"/>
        </w:rPr>
        <w:annotationRef/>
      </w:r>
      <w:r>
        <w:t xml:space="preserve">Clean the whole paragraph based on the FMI commentary </w:t>
      </w:r>
    </w:p>
  </w:comment>
  <w:comment w:id="8" w:author="Wor, Catarina (they, she / iel, elle) (DFO/MPO)" w:date="2026-05-21T14:21:00Z" w:initials="CW">
    <w:p w14:paraId="2DAB8696" w14:textId="77777777" w:rsidR="003C0CD9" w:rsidRDefault="003C0CD9" w:rsidP="003C0CD9">
      <w:pPr>
        <w:pStyle w:val="CommentText"/>
      </w:pPr>
      <w:r>
        <w:rPr>
          <w:rStyle w:val="CommentReference"/>
        </w:rPr>
        <w:annotationRef/>
      </w:r>
      <w:r>
        <w:t>42 and 52 nomenclature</w:t>
      </w:r>
    </w:p>
  </w:comment>
  <w:comment w:id="9" w:author="Freshwater, Cameron (DFO/MPO)" w:date="2026-05-21T11:31:00Z" w:initials="CF">
    <w:p w14:paraId="50178F1D" w14:textId="7C520738" w:rsidR="00782E98" w:rsidRDefault="00782E98" w:rsidP="00782E98">
      <w:pPr>
        <w:pStyle w:val="CommentText"/>
      </w:pPr>
      <w:r>
        <w:rPr>
          <w:rStyle w:val="CommentReference"/>
        </w:rPr>
        <w:annotationRef/>
      </w:r>
      <w:r>
        <w:t>Fair?</w:t>
      </w:r>
    </w:p>
  </w:comment>
  <w:comment w:id="10" w:author="Wor, Catarina (they, she / iel, elle) (DFO/MPO)" w:date="2026-05-21T14:22:00Z" w:initials="CW">
    <w:p w14:paraId="460BFBEA" w14:textId="77777777" w:rsidR="00227BED" w:rsidRDefault="00227BED" w:rsidP="00227BED">
      <w:pPr>
        <w:pStyle w:val="CommentText"/>
      </w:pPr>
      <w:r>
        <w:rPr>
          <w:rStyle w:val="CommentReference"/>
        </w:rPr>
        <w:annotationRef/>
      </w:r>
      <w:r>
        <w:t xml:space="preserve">I am unsure? It is a different process. Different people review the output of each method. </w:t>
      </w:r>
    </w:p>
  </w:comment>
  <w:comment w:id="11" w:author="Parken, Chuck (DFO/MPO)" w:date="2026-05-04T10:45:00Z" w:initials="CP">
    <w:p w14:paraId="7B43E188" w14:textId="77777777" w:rsidR="00663480" w:rsidRDefault="00663480" w:rsidP="00663480">
      <w:pPr>
        <w:pStyle w:val="CommentText"/>
      </w:pPr>
      <w:r>
        <w:rPr>
          <w:rStyle w:val="CommentReference"/>
        </w:rPr>
        <w:annotationRef/>
      </w:r>
      <w:r>
        <w:t xml:space="preserve">Cite the recent CTC 5 year review report.  Tommy can provide the citation.  Chuck presumes it is on the PSC website.  </w:t>
      </w:r>
    </w:p>
  </w:comment>
  <w:comment w:id="13" w:author="Bailey, Colin (DFO/MPO)" w:date="2026-04-13T14:30:00Z" w:initials="CB">
    <w:p w14:paraId="77965D80" w14:textId="5A9DAB45" w:rsidR="006F0644" w:rsidRDefault="006F0644" w:rsidP="006F0644">
      <w:pPr>
        <w:pStyle w:val="CommentText"/>
      </w:pPr>
      <w:r>
        <w:rPr>
          <w:rStyle w:val="CommentReference"/>
        </w:rPr>
        <w:annotationRef/>
      </w:r>
      <w:r>
        <w:t>One of the last things to update before re-submitting the document</w:t>
      </w:r>
    </w:p>
  </w:comment>
  <w:comment w:id="16" w:author="Borea, Isabella (DFO/MPO)" w:date="2026-05-07T13:58:00Z" w:initials="IB">
    <w:p w14:paraId="7A09DEB0" w14:textId="77777777" w:rsidR="00AD35E5" w:rsidRDefault="00AD35E5" w:rsidP="00AD35E5">
      <w:pPr>
        <w:pStyle w:val="CommentText"/>
      </w:pPr>
      <w:r>
        <w:rPr>
          <w:rStyle w:val="CommentReference"/>
        </w:rPr>
        <w:annotationRef/>
      </w:r>
      <w:r>
        <w:t xml:space="preserve">Added from SU FSAR edits </w:t>
      </w:r>
    </w:p>
  </w:comment>
  <w:comment w:id="17" w:author="Wor, Catarina (they, she / iel, elle) (DFO/MPO)" w:date="2026-05-21T15:03:00Z" w:initials="CW">
    <w:p w14:paraId="2C419DE5" w14:textId="77777777" w:rsidR="000237F8" w:rsidRDefault="000237F8" w:rsidP="000237F8">
      <w:pPr>
        <w:pStyle w:val="CommentText"/>
      </w:pPr>
      <w:r>
        <w:rPr>
          <w:rStyle w:val="CommentReference"/>
        </w:rPr>
        <w:annotationRef/>
      </w:r>
      <w:r>
        <w:t>Are the streams that are named, the ones that are monitored? I wonder why we have named some streams and not others?</w:t>
      </w:r>
    </w:p>
  </w:comment>
  <w:comment w:id="18" w:author="Borea, Isabella (DFO/MPO)" w:date="2026-05-25T11:42:00Z" w:initials="IB">
    <w:p w14:paraId="08F36916" w14:textId="77777777" w:rsidR="00A1698C" w:rsidRDefault="00A1698C" w:rsidP="00A1698C">
      <w:pPr>
        <w:pStyle w:val="CommentText"/>
      </w:pPr>
      <w:r>
        <w:rPr>
          <w:rStyle w:val="CommentReference"/>
        </w:rPr>
        <w:annotationRef/>
      </w:r>
      <w:r>
        <w:t xml:space="preserve">Named streams should include all streams that are surveyed in each CU , are there specific ones you notice missing? </w:t>
      </w:r>
    </w:p>
  </w:comment>
  <w:comment w:id="19" w:author="Wor, Catarina (they, she / iel, elle) (DFO/MPO)" w:date="2026-05-25T13:17:00Z" w:initials="W(">
    <w:p w14:paraId="3F1E8869" w14:textId="1C2C3A3A" w:rsidR="00B400A8" w:rsidRDefault="00B400A8">
      <w:pPr>
        <w:pStyle w:val="CommentText"/>
      </w:pPr>
      <w:r>
        <w:rPr>
          <w:rStyle w:val="CommentReference"/>
        </w:rPr>
        <w:annotationRef/>
      </w:r>
      <w:r w:rsidRPr="39F7F2C3">
        <w:t>no! But we should say that the named streams (yellow dots) are the ones that are monitored in the figure legend</w:t>
      </w:r>
    </w:p>
  </w:comment>
  <w:comment w:id="21" w:author="Bailey, Colin (DFO/MPO)" w:date="2026-05-25T09:40:00Z" w:initials="CB">
    <w:p w14:paraId="42B22C7F" w14:textId="4B77BF88" w:rsidR="00F14115" w:rsidRDefault="00F14115" w:rsidP="00F14115">
      <w:pPr>
        <w:pStyle w:val="CommentText"/>
      </w:pPr>
      <w:r>
        <w:rPr>
          <w:rStyle w:val="CommentReference"/>
        </w:rPr>
        <w:annotationRef/>
      </w:r>
      <w:r>
        <w:t>Add in sentence on how the catches were calculated for the 4 plots in each data section</w:t>
      </w:r>
    </w:p>
  </w:comment>
  <w:comment w:id="22" w:author="Borea, Isabella (DFO/MPO)" w:date="2026-05-26T11:40:00Z" w:initials="IB">
    <w:p w14:paraId="7C87FA86" w14:textId="77777777" w:rsidR="00806EDA" w:rsidRDefault="00806EDA" w:rsidP="00806EDA">
      <w:pPr>
        <w:pStyle w:val="CommentText"/>
      </w:pPr>
      <w:r>
        <w:rPr>
          <w:rStyle w:val="CommentReference"/>
        </w:rPr>
        <w:annotationRef/>
      </w:r>
      <w:r>
        <w:t xml:space="preserve">Added details below under exploitation rate heading  </w:t>
      </w:r>
    </w:p>
  </w:comment>
  <w:comment w:id="23" w:author="Wor, Catarina (they, she / iel, elle) (DFO/MPO)" w:date="2026-05-21T15:06:00Z" w:initials="CW">
    <w:p w14:paraId="61DB4B69" w14:textId="4E196473" w:rsidR="0020570D" w:rsidRDefault="0020570D" w:rsidP="0020570D">
      <w:pPr>
        <w:pStyle w:val="CommentText"/>
      </w:pPr>
      <w:r>
        <w:rPr>
          <w:rStyle w:val="CommentReference"/>
        </w:rPr>
        <w:annotationRef/>
      </w:r>
      <w:r>
        <w:t>Same CU as lower Chilcotin?</w:t>
      </w:r>
    </w:p>
  </w:comment>
  <w:comment w:id="24" w:author="Wor, Catarina (they, she / iel, elle) (DFO/MPO)" w:date="2026-05-21T15:05:00Z" w:initials="CW">
    <w:p w14:paraId="3FFFD3AE" w14:textId="5BF8EEDA" w:rsidR="00DA69E2" w:rsidRDefault="00DA69E2" w:rsidP="00DA69E2">
      <w:pPr>
        <w:pStyle w:val="CommentText"/>
      </w:pPr>
      <w:r>
        <w:rPr>
          <w:rStyle w:val="CommentReference"/>
        </w:rPr>
        <w:annotationRef/>
      </w:r>
      <w:r>
        <w:t>Insert complete CU name as to match with the table</w:t>
      </w:r>
    </w:p>
  </w:comment>
  <w:comment w:id="25" w:author="Borea, Isabella (DFO/MPO)" w:date="2026-03-13T10:10:00Z" w:initials="IB">
    <w:p w14:paraId="1CB28FA2" w14:textId="77777777" w:rsidR="00A91A78" w:rsidRDefault="00A91A78" w:rsidP="00A91A78">
      <w:pPr>
        <w:pStyle w:val="CommentText"/>
      </w:pPr>
      <w:r>
        <w:rPr>
          <w:rStyle w:val="CommentReference"/>
        </w:rPr>
        <w:annotationRef/>
      </w:r>
      <w:r>
        <w:t xml:space="preserve">This is only documented source we could find with official definitions , physical copy that was scanned, unsure how to reference,..  </w:t>
      </w:r>
    </w:p>
  </w:comment>
  <w:comment w:id="26" w:author="Bailey, Colin (DFO/MPO)" w:date="2026-03-13T10:14:00Z" w:initials="CB">
    <w:p w14:paraId="093CF8B8" w14:textId="77777777" w:rsidR="00A91A78" w:rsidRDefault="00A91A78" w:rsidP="00A91A78">
      <w:pPr>
        <w:pStyle w:val="CommentText"/>
      </w:pPr>
      <w:r>
        <w:rPr>
          <w:rStyle w:val="CommentReference"/>
        </w:rPr>
        <w:annotationRef/>
      </w:r>
      <w:r>
        <w:t>Oh interesting, there is no online scanned version? Does the copy you have found include any sort of publication information?</w:t>
      </w:r>
    </w:p>
  </w:comment>
  <w:comment w:id="27" w:author="Borea, Isabella (DFO/MPO)" w:date="2026-03-13T10:16:00Z" w:initials="IB">
    <w:p w14:paraId="031E6D89" w14:textId="77777777" w:rsidR="00A91A78" w:rsidRDefault="00A91A78" w:rsidP="00A91A78">
      <w:pPr>
        <w:pStyle w:val="CommentText"/>
      </w:pPr>
      <w:r>
        <w:rPr>
          <w:rStyle w:val="CommentReference"/>
        </w:rPr>
        <w:annotationRef/>
      </w:r>
      <w:r>
        <w:t>Not until we uploaded it to PSDCoP page , next closest source would be the public downloadable data dictionary on NuSEDS website , but it doesn’t describe definitions in detail</w:t>
      </w:r>
    </w:p>
  </w:comment>
  <w:comment w:id="28" w:author="Borea, Isabella (DFO/MPO)" w:date="2026-03-13T10:38:00Z" w:initials="IB">
    <w:p w14:paraId="415CC735" w14:textId="77777777" w:rsidR="00A91A78" w:rsidRDefault="00A91A78" w:rsidP="00A91A78">
      <w:pPr>
        <w:pStyle w:val="CommentText"/>
      </w:pPr>
      <w:r>
        <w:rPr>
          <w:rStyle w:val="CommentReference"/>
        </w:rPr>
        <w:annotationRef/>
      </w:r>
      <w:r>
        <w:t>Add proportion figure to Appendix + the data quality plots</w:t>
      </w:r>
    </w:p>
  </w:comment>
  <w:comment w:id="30" w:author="Borea, Isabella (DFO/MPO)" w:date="2026-05-07T14:09:00Z" w:initials="IB">
    <w:p w14:paraId="34173A7F" w14:textId="77777777" w:rsidR="00FC183B" w:rsidRDefault="00FC183B" w:rsidP="00FC183B">
      <w:pPr>
        <w:pStyle w:val="CommentText"/>
      </w:pPr>
      <w:r>
        <w:rPr>
          <w:rStyle w:val="CommentReference"/>
        </w:rPr>
        <w:annotationRef/>
      </w:r>
      <w:r>
        <w:t>Added edits from FSAR</w:t>
      </w:r>
    </w:p>
  </w:comment>
  <w:comment w:id="31" w:author="Borea, Isabella (DFO/MPO)" w:date="2026-05-26T10:51:00Z" w:initials="IB">
    <w:p w14:paraId="41908286" w14:textId="77777777" w:rsidR="00D079DD" w:rsidRDefault="00B44C56" w:rsidP="00D079DD">
      <w:pPr>
        <w:pStyle w:val="CommentText"/>
      </w:pPr>
      <w:r>
        <w:rPr>
          <w:rStyle w:val="CommentReference"/>
        </w:rPr>
        <w:annotationRef/>
      </w:r>
      <w:r w:rsidR="00D079DD">
        <w:t>Equivalent details added from SP section</w:t>
      </w:r>
    </w:p>
  </w:comment>
  <w:comment w:id="34" w:author="Borea, Isabella (DFO/MPO)" w:date="2026-06-01T10:22:00Z" w:initials="IB">
    <w:p w14:paraId="33E39F1F" w14:textId="4B413484" w:rsidR="00786F5D" w:rsidRDefault="00786F5D" w:rsidP="00786F5D">
      <w:pPr>
        <w:pStyle w:val="CommentText"/>
      </w:pPr>
      <w:r>
        <w:rPr>
          <w:rStyle w:val="CommentReference"/>
        </w:rPr>
        <w:annotationRef/>
      </w:r>
      <w:r>
        <w:fldChar w:fldCharType="begin"/>
      </w:r>
      <w:r>
        <w:instrText>HYPERLINK "mailto:Colin.Bailey@dfo-mpo.gc.ca"</w:instrText>
      </w:r>
      <w:bookmarkStart w:id="36" w:name="_@_BDA3BE1458B54BB3BB41F7C857FD055EZ"/>
      <w:r>
        <w:fldChar w:fldCharType="separate"/>
      </w:r>
      <w:bookmarkEnd w:id="36"/>
      <w:r w:rsidRPr="00786F5D">
        <w:rPr>
          <w:rStyle w:val="Mention"/>
          <w:noProof/>
        </w:rPr>
        <w:t>@Bailey, Colin (DFO/MPO)</w:t>
      </w:r>
      <w:r>
        <w:fldChar w:fldCharType="end"/>
      </w:r>
      <w:r>
        <w:t xml:space="preserve"> which table is this referring to? </w:t>
      </w:r>
    </w:p>
  </w:comment>
  <w:comment w:id="35" w:author="Bailey, Colin (DFO/MPO)" w:date="2026-06-01T10:27:00Z" w:initials="CB">
    <w:p w14:paraId="40642EE0" w14:textId="77777777" w:rsidR="00034372" w:rsidRDefault="00034372" w:rsidP="00034372">
      <w:pPr>
        <w:pStyle w:val="CommentText"/>
      </w:pPr>
      <w:r>
        <w:rPr>
          <w:rStyle w:val="CommentReference"/>
        </w:rPr>
        <w:annotationRef/>
      </w:r>
      <w:r>
        <w:t>That should be the table in the Appendix with the 20% smax and 85% smsy benchmarks for the rapid status assessment</w:t>
      </w:r>
    </w:p>
  </w:comment>
  <w:comment w:id="37" w:author="Bailey, Colin (DFO/MPO)" w:date="2026-04-16T14:22:00Z" w:initials="CB">
    <w:p w14:paraId="55EFBDF3" w14:textId="77777777" w:rsidR="00AF5CDE" w:rsidRDefault="00AF5CDE" w:rsidP="00AF5CDE">
      <w:pPr>
        <w:pStyle w:val="CommentText"/>
      </w:pPr>
      <w:r>
        <w:rPr>
          <w:rStyle w:val="CommentReference"/>
        </w:rPr>
        <w:annotationRef/>
      </w:r>
      <w:r>
        <w:t>Diagram figure</w:t>
      </w:r>
    </w:p>
  </w:comment>
  <w:comment w:id="38" w:author="Bailey, Colin (DFO/MPO)" w:date="2026-04-16T14:22:00Z" w:initials="CB">
    <w:p w14:paraId="6BA6C230" w14:textId="77777777" w:rsidR="00AF5CDE" w:rsidRDefault="00AF5CDE" w:rsidP="00AF5CDE">
      <w:pPr>
        <w:pStyle w:val="CommentText"/>
      </w:pPr>
      <w:r>
        <w:rPr>
          <w:rStyle w:val="CommentReference"/>
        </w:rPr>
        <w:annotationRef/>
      </w:r>
      <w:r>
        <w:t>Diagram figure</w:t>
      </w:r>
    </w:p>
  </w:comment>
  <w:comment w:id="39" w:author="Bailey, Colin (DFO/MPO)" w:date="2026-04-10T07:50:00Z" w:initials="CB">
    <w:p w14:paraId="52540320" w14:textId="77777777" w:rsidR="00640670" w:rsidRDefault="00125656" w:rsidP="00640670">
      <w:pPr>
        <w:pStyle w:val="CommentText"/>
      </w:pPr>
      <w:r>
        <w:rPr>
          <w:rStyle w:val="CommentReference"/>
        </w:rPr>
        <w:annotationRef/>
      </w:r>
      <w:r w:rsidR="00640670">
        <w:t>Equation #s will change</w:t>
      </w:r>
    </w:p>
  </w:comment>
  <w:comment w:id="40" w:author="Bailey, Colin (DFO/MPO)" w:date="2026-04-16T09:05:00Z" w:initials="CB">
    <w:p w14:paraId="32B6CC3E" w14:textId="77777777" w:rsidR="003F32A7" w:rsidRDefault="003F32A7" w:rsidP="003F32A7">
      <w:pPr>
        <w:pStyle w:val="CommentText"/>
      </w:pPr>
      <w:r>
        <w:rPr>
          <w:rStyle w:val="CommentReference"/>
        </w:rPr>
        <w:annotationRef/>
      </w:r>
      <w:r>
        <w:fldChar w:fldCharType="begin"/>
      </w:r>
      <w:r>
        <w:instrText>HYPERLINK "mailto:Isabella.Borea@dfo-mpo.gc.ca"</w:instrText>
      </w:r>
      <w:bookmarkStart w:id="41" w:name="_@_01203FE803A34D959229AD886933DC84Z"/>
      <w:r>
        <w:fldChar w:fldCharType="separate"/>
      </w:r>
      <w:bookmarkEnd w:id="41"/>
      <w:r>
        <w:rPr>
          <w:rStyle w:val="Mention"/>
          <w:noProof/>
        </w:rPr>
        <w:t>@Borea, Isabella (DFO/MPO)</w:t>
      </w:r>
      <w:r>
        <w:fldChar w:fldCharType="end"/>
      </w:r>
      <w:r>
        <w:t>: Note, this was originally Bailey et al. 2026 in press but it will actually be DFO et al instead because it is an FSAR rather than a res doc. Any other references to Bailey et al. 2026 in press should be updated to DFO et al. 2026 in press</w:t>
      </w:r>
    </w:p>
  </w:comment>
  <w:comment w:id="42" w:author="Bailey, Colin (DFO/MPO)" w:date="2026-04-16T13:40:00Z" w:initials="CB">
    <w:p w14:paraId="29C62DB5" w14:textId="77777777" w:rsidR="003F32A7" w:rsidRDefault="003F32A7" w:rsidP="003F32A7">
      <w:pPr>
        <w:pStyle w:val="CommentText"/>
      </w:pPr>
      <w:r>
        <w:rPr>
          <w:rStyle w:val="CommentReference"/>
        </w:rPr>
        <w:annotationRef/>
      </w:r>
      <w:r>
        <w:t>Map figures as they show that all Fraser fish have no option but the Salish Sea</w:t>
      </w:r>
    </w:p>
  </w:comment>
  <w:comment w:id="43" w:author="Bailey, Colin (DFO/MPO)" w:date="2026-05-19T15:25:00Z" w:initials="CB">
    <w:p w14:paraId="499E18AA" w14:textId="77777777" w:rsidR="00D10E4F" w:rsidRDefault="00D10E4F" w:rsidP="00D10E4F">
      <w:pPr>
        <w:pStyle w:val="CommentText"/>
      </w:pPr>
      <w:r>
        <w:rPr>
          <w:rStyle w:val="CommentReference"/>
        </w:rPr>
        <w:annotationRef/>
      </w:r>
      <w:r>
        <w:t>Needs archive reference</w:t>
      </w:r>
    </w:p>
  </w:comment>
  <w:comment w:id="44" w:author="Wor, Catarina (they, she / iel, elle) (DFO/MPO)" w:date="2026-05-21T15:55:00Z" w:initials="CW">
    <w:p w14:paraId="5FC86DB4" w14:textId="77777777" w:rsidR="00501CD1" w:rsidRDefault="00501CD1" w:rsidP="00501CD1">
      <w:pPr>
        <w:pStyle w:val="CommentText"/>
      </w:pPr>
      <w:r>
        <w:rPr>
          <w:rStyle w:val="CommentReference"/>
        </w:rPr>
        <w:annotationRef/>
      </w:r>
      <w:r>
        <w:t xml:space="preserve">I am confused. How do you have sd of individual fecundity estimates? Did you have three or more people counting eggs per gonad? Or do you mean sd over all individuals sampled? </w:t>
      </w:r>
      <w:r>
        <w:br/>
        <w:t xml:space="preserve">Also rephrase to remove mention of R functions: </w:t>
      </w:r>
      <w:r>
        <w:br/>
        <w:t xml:space="preserve">The standard deviation and mean values for fecundity at age estimates were used to simulate a distribution of level fecundity estimates.  </w:t>
      </w:r>
    </w:p>
  </w:comment>
  <w:comment w:id="45" w:author="Bailey, Colin (DFO/MPO)" w:date="2026-05-25T08:48:00Z" w:initials="CB">
    <w:p w14:paraId="27257C57" w14:textId="77777777" w:rsidR="00501CD1" w:rsidRDefault="00501CD1" w:rsidP="00501CD1">
      <w:pPr>
        <w:pStyle w:val="CommentText"/>
      </w:pPr>
      <w:r>
        <w:rPr>
          <w:rStyle w:val="CommentReference"/>
        </w:rPr>
        <w:annotationRef/>
      </w:r>
      <w:r>
        <w:t>Yeah, it is sd across individuals, not within individuals</w:t>
      </w:r>
    </w:p>
  </w:comment>
  <w:comment w:id="46" w:author="Wor, Catarina (they, she / iel, elle) (DFO/MPO)" w:date="2026-05-21T15:56:00Z" w:initials="CW">
    <w:p w14:paraId="4CE275B2" w14:textId="77777777" w:rsidR="00D32D01" w:rsidRDefault="00D32D01" w:rsidP="00D32D01">
      <w:pPr>
        <w:pStyle w:val="CommentText"/>
      </w:pPr>
      <w:r>
        <w:rPr>
          <w:rStyle w:val="CommentReference"/>
        </w:rPr>
        <w:annotationRef/>
      </w:r>
      <w:r>
        <w:t xml:space="preserve">I don’t think these are individual level fecundities, instead these represent a distribtion of plausible population-level fecundities. </w:t>
      </w:r>
    </w:p>
  </w:comment>
  <w:comment w:id="49" w:author="Borea, Isabella (DFO/MPO)" w:date="2026-04-09T16:30:00Z" w:initials="IB">
    <w:p w14:paraId="42815262" w14:textId="2265CB9A" w:rsidR="00341A49" w:rsidRDefault="00341A49" w:rsidP="00341A49">
      <w:pPr>
        <w:pStyle w:val="CommentText"/>
      </w:pPr>
      <w:r>
        <w:rPr>
          <w:rStyle w:val="CommentReference"/>
        </w:rPr>
        <w:annotationRef/>
      </w:r>
      <w:r>
        <w:fldChar w:fldCharType="begin"/>
      </w:r>
      <w:r>
        <w:instrText>HYPERLINK "mailto:Colin.Bailey@dfo-mpo.gc.ca"</w:instrText>
      </w:r>
      <w:bookmarkStart w:id="52" w:name="_@_0C0AD59931ED41028C8BDF2078E5D729Z"/>
      <w:r>
        <w:fldChar w:fldCharType="separate"/>
      </w:r>
      <w:bookmarkEnd w:id="52"/>
      <w:r w:rsidRPr="00B91940">
        <w:rPr>
          <w:rStyle w:val="Mention"/>
          <w:noProof/>
        </w:rPr>
        <w:t>@Bailey, Colin (DFO/MPO)</w:t>
      </w:r>
      <w:r>
        <w:fldChar w:fldCharType="end"/>
      </w:r>
      <w:r>
        <w:t xml:space="preserve"> can check this wording/if this is appropriate spot to mention this. Refers your comments on revision table #63 </w:t>
      </w:r>
    </w:p>
  </w:comment>
  <w:comment w:id="50" w:author="Bailey, Colin (DFO/MPO)" w:date="2026-04-13T14:43:00Z" w:initials="CB">
    <w:p w14:paraId="7642468D" w14:textId="77777777" w:rsidR="00341A49" w:rsidRDefault="00341A49" w:rsidP="00341A49">
      <w:pPr>
        <w:pStyle w:val="CommentText"/>
      </w:pPr>
      <w:r>
        <w:rPr>
          <w:rStyle w:val="CommentReference"/>
        </w:rPr>
        <w:annotationRef/>
      </w:r>
      <w:r>
        <w:t>OK, so I would move this down into the Rapid Status Assessment portion of the Methods. I think that is where we want to tell people that the trend-based metrics use very large effect sizes to guard against bias or random error in the index data</w:t>
      </w:r>
    </w:p>
  </w:comment>
  <w:comment w:id="51" w:author="Bailey, Colin (DFO/MPO)" w:date="2026-04-13T14:45:00Z" w:initials="CB">
    <w:p w14:paraId="67997DF7" w14:textId="77777777" w:rsidR="00341A49" w:rsidRDefault="00341A49" w:rsidP="00341A49">
      <w:pPr>
        <w:pStyle w:val="CommentText"/>
      </w:pPr>
      <w:r>
        <w:rPr>
          <w:rStyle w:val="CommentReference"/>
        </w:rPr>
        <w:annotationRef/>
      </w:r>
      <w:r>
        <w:t>***But keep the chunk before where I dropped in a period</w:t>
      </w:r>
    </w:p>
  </w:comment>
  <w:comment w:id="54" w:author="Bailey, Colin (DFO/MPO)" w:date="2026-05-19T15:22:00Z" w:initials="CB">
    <w:p w14:paraId="55C0FEF7" w14:textId="77777777" w:rsidR="00DF5566" w:rsidRDefault="00DF5566" w:rsidP="00DF5566">
      <w:pPr>
        <w:pStyle w:val="CommentText"/>
      </w:pPr>
      <w:r>
        <w:rPr>
          <w:rStyle w:val="CommentReference"/>
        </w:rPr>
        <w:annotationRef/>
      </w:r>
      <w:r>
        <w:t>Needs to be updated to reference the new table we will put in current Appendix C (i.e., the Ricker Parameter Estimates section)</w:t>
      </w:r>
    </w:p>
  </w:comment>
  <w:comment w:id="55" w:author="Freshwater, Cameron (DFO/MPO)" w:date="2026-05-22T08:08:00Z" w:initials="CF">
    <w:p w14:paraId="24D18BBC" w14:textId="77777777" w:rsidR="005260CA" w:rsidRDefault="005260CA" w:rsidP="005260CA">
      <w:pPr>
        <w:pStyle w:val="CommentText"/>
      </w:pPr>
      <w:r>
        <w:rPr>
          <w:rStyle w:val="CommentReference"/>
        </w:rPr>
        <w:annotationRef/>
      </w:r>
      <w:r>
        <w:t>As well as our uncertainty in what the actual productivity estimates are?</w:t>
      </w:r>
    </w:p>
  </w:comment>
  <w:comment w:id="56" w:author="Bailey, Colin (DFO/MPO)" w:date="2026-05-19T15:59:00Z" w:initials="CB">
    <w:p w14:paraId="04A85FD2" w14:textId="77777777" w:rsidR="00065555" w:rsidRDefault="00065555" w:rsidP="00065555">
      <w:pPr>
        <w:pStyle w:val="CommentText"/>
      </w:pPr>
      <w:r>
        <w:rPr>
          <w:rStyle w:val="CommentReference"/>
        </w:rPr>
        <w:annotationRef/>
      </w:r>
      <w:r>
        <w:t>Needs a proper reference</w:t>
      </w:r>
    </w:p>
  </w:comment>
  <w:comment w:id="57" w:author="Freshwater, Cameron (DFO/MPO)" w:date="2026-05-22T08:14:00Z" w:initials="CF">
    <w:p w14:paraId="50FC7D9E" w14:textId="77777777" w:rsidR="007E321A" w:rsidRDefault="007E321A" w:rsidP="007E321A">
      <w:pPr>
        <w:pStyle w:val="CommentText"/>
      </w:pPr>
      <w:r>
        <w:rPr>
          <w:rStyle w:val="CommentReference"/>
        </w:rPr>
        <w:annotationRef/>
      </w:r>
      <w:r>
        <w:t>This seems unnecessary for main text given intrinsic uncertainties in age composition, but defer to Colin and Chuck’s preference</w:t>
      </w:r>
    </w:p>
  </w:comment>
  <w:comment w:id="59" w:author="Borea, Isabella (DFO/MPO)" w:date="2026-06-01T10:40:00Z" w:initials="IB">
    <w:p w14:paraId="4B780485" w14:textId="448D52C7" w:rsidR="00FF1277" w:rsidRDefault="00FF1277" w:rsidP="00FF1277">
      <w:pPr>
        <w:pStyle w:val="CommentText"/>
      </w:pPr>
      <w:r>
        <w:rPr>
          <w:rStyle w:val="CommentReference"/>
        </w:rPr>
        <w:annotationRef/>
      </w:r>
      <w:r>
        <w:fldChar w:fldCharType="begin"/>
      </w:r>
      <w:r>
        <w:instrText>HYPERLINK "mailto:Colin.Bailey@dfo-mpo.gc.ca"</w:instrText>
      </w:r>
      <w:bookmarkStart w:id="61" w:name="_@_C2346639EDFC4FC29EAFF72B289F14EDZ"/>
      <w:r>
        <w:fldChar w:fldCharType="separate"/>
      </w:r>
      <w:bookmarkEnd w:id="61"/>
      <w:r w:rsidRPr="00FF1277">
        <w:rPr>
          <w:rStyle w:val="Mention"/>
          <w:noProof/>
        </w:rPr>
        <w:t>@Bailey, Colin (DFO/MPO)</w:t>
      </w:r>
      <w:r>
        <w:fldChar w:fldCharType="end"/>
      </w:r>
      <w:r>
        <w:t xml:space="preserve"> should these equations be numbered similar to the previous section? </w:t>
      </w:r>
    </w:p>
  </w:comment>
  <w:comment w:id="60" w:author="Bailey, Colin (DFO/MPO)" w:date="2026-06-01T10:45:00Z" w:initials="CB">
    <w:p w14:paraId="1355A35E" w14:textId="77777777" w:rsidR="009E50CB" w:rsidRDefault="009E50CB" w:rsidP="009E50CB">
      <w:pPr>
        <w:pStyle w:val="CommentText"/>
      </w:pPr>
      <w:r>
        <w:rPr>
          <w:rStyle w:val="CommentReference"/>
        </w:rPr>
        <w:annotationRef/>
      </w:r>
      <w:r>
        <w:t>Yeah, I think they need equation numbers that carry on from the previous ones</w:t>
      </w:r>
    </w:p>
  </w:comment>
  <w:comment w:id="62" w:author="Bailey, Colin (DFO/MPO)" w:date="2026-05-27T14:47:00Z" w:initials="CB">
    <w:p w14:paraId="610BD771" w14:textId="77777777" w:rsidR="001C3914" w:rsidRDefault="001C3914" w:rsidP="001C3914">
      <w:pPr>
        <w:pStyle w:val="CommentText"/>
      </w:pPr>
      <w:r>
        <w:rPr>
          <w:rStyle w:val="CommentReference"/>
        </w:rPr>
        <w:annotationRef/>
      </w:r>
      <w:r>
        <w:t>May need updating</w:t>
      </w:r>
    </w:p>
  </w:comment>
  <w:comment w:id="66" w:author="Freshwater, Cameron (DFO/MPO)" w:date="2026-05-22T08:18:00Z" w:initials="CF">
    <w:p w14:paraId="00A797AF" w14:textId="704EFC95" w:rsidR="008330DE" w:rsidRDefault="008330DE" w:rsidP="008330DE">
      <w:pPr>
        <w:pStyle w:val="CommentText"/>
      </w:pPr>
      <w:r>
        <w:rPr>
          <w:rStyle w:val="CommentReference"/>
        </w:rPr>
        <w:annotationRef/>
      </w:r>
      <w:r>
        <w:t>Not worth running down now, but I think recommendations for Rhat are now &lt;1.01. Would also normally be worth presenting estimates of minimum effective sample size</w:t>
      </w:r>
    </w:p>
  </w:comment>
  <w:comment w:id="67" w:author="Bailey, Colin (DFO/MPO)" w:date="2026-05-25T15:12:00Z" w:initials="CB">
    <w:p w14:paraId="798BA2A8" w14:textId="77777777" w:rsidR="00DD7AD4" w:rsidRDefault="00DD7AD4" w:rsidP="00DD7AD4">
      <w:pPr>
        <w:pStyle w:val="CommentText"/>
      </w:pPr>
      <w:r>
        <w:rPr>
          <w:rStyle w:val="CommentReference"/>
        </w:rPr>
        <w:annotationRef/>
      </w:r>
      <w:r>
        <w:t>First figure in this section with beta parameter distributions</w:t>
      </w:r>
    </w:p>
  </w:comment>
  <w:comment w:id="68" w:author="Bailey, Colin (DFO/MPO)" w:date="2026-05-25T15:13:00Z" w:initials="CB">
    <w:p w14:paraId="6A6C4613" w14:textId="77777777" w:rsidR="00010992" w:rsidRDefault="00010992" w:rsidP="00010992">
      <w:pPr>
        <w:pStyle w:val="CommentText"/>
      </w:pPr>
      <w:r>
        <w:rPr>
          <w:rStyle w:val="CommentReference"/>
        </w:rPr>
        <w:annotationRef/>
      </w:r>
      <w:r>
        <w:t>Table in Ricker parameter appendix</w:t>
      </w:r>
    </w:p>
  </w:comment>
  <w:comment w:id="69" w:author="Bailey, Colin (DFO/MPO)" w:date="2026-05-25T15:13:00Z" w:initials="CB">
    <w:p w14:paraId="3F9B027E" w14:textId="77777777" w:rsidR="00010992" w:rsidRDefault="00010992" w:rsidP="00010992">
      <w:pPr>
        <w:pStyle w:val="CommentText"/>
      </w:pPr>
      <w:r>
        <w:rPr>
          <w:rStyle w:val="CommentReference"/>
        </w:rPr>
        <w:annotationRef/>
      </w:r>
      <w:r>
        <w:t>Second figure in this section with beta parameter distributions; Table refers to Ricker parameter appendix</w:t>
      </w:r>
    </w:p>
  </w:comment>
  <w:comment w:id="71" w:author="Borea, Isabella (DFO/MPO)" w:date="2026-04-08T14:32:00Z" w:initials="IB">
    <w:p w14:paraId="06BA2578" w14:textId="77777777" w:rsidR="005447A8" w:rsidRDefault="005447A8" w:rsidP="005447A8">
      <w:pPr>
        <w:pStyle w:val="CommentText"/>
      </w:pPr>
      <w:r>
        <w:rPr>
          <w:rStyle w:val="CommentReference"/>
        </w:rPr>
        <w:annotationRef/>
      </w:r>
      <w:r>
        <w:t>Split into methods and results for Spring and Summer (separate tables under simulation section) + CU simulation only benchmarks</w:t>
      </w:r>
    </w:p>
  </w:comment>
  <w:comment w:id="72" w:author="Bailey, Colin (DFO/MPO)" w:date="2026-04-10T10:08:00Z" w:initials="CB">
    <w:p w14:paraId="2E3C2FBB" w14:textId="77777777" w:rsidR="005447A8" w:rsidRDefault="005447A8" w:rsidP="005447A8">
      <w:pPr>
        <w:pStyle w:val="CommentText"/>
      </w:pPr>
      <w:r>
        <w:rPr>
          <w:rStyle w:val="CommentReference"/>
        </w:rPr>
        <w:annotationRef/>
      </w:r>
      <w:r>
        <w:t>Looks like we can probably just move this whole chunk straight into the Results section. Methods were covered above</w:t>
      </w:r>
    </w:p>
  </w:comment>
  <w:comment w:id="73" w:author="Borea, Isabella (DFO/MPO)" w:date="2026-04-10T10:50:00Z" w:initials="IB">
    <w:p w14:paraId="11A9BD12" w14:textId="77777777" w:rsidR="009373D4" w:rsidRDefault="009373D4" w:rsidP="009373D4">
      <w:pPr>
        <w:pStyle w:val="CommentText"/>
      </w:pPr>
      <w:r>
        <w:rPr>
          <w:rStyle w:val="CommentReference"/>
        </w:rPr>
        <w:annotationRef/>
      </w:r>
      <w:r>
        <w:t xml:space="preserve">Created new table in simulation section below ice-cream plots, can move text there as well? </w:t>
      </w:r>
    </w:p>
  </w:comment>
  <w:comment w:id="74" w:author="Bailey, Colin (DFO/MPO)" w:date="2026-05-26T09:35:00Z" w:initials="CB">
    <w:p w14:paraId="4F2F2ECA" w14:textId="77777777" w:rsidR="00526282" w:rsidRDefault="00526282" w:rsidP="00526282">
      <w:pPr>
        <w:pStyle w:val="CommentText"/>
      </w:pPr>
      <w:r>
        <w:rPr>
          <w:rStyle w:val="CommentReference"/>
        </w:rPr>
        <w:annotationRef/>
      </w:r>
      <w:r>
        <w:t>References current Table 5 (reference points) but will need updating</w:t>
      </w:r>
    </w:p>
  </w:comment>
  <w:comment w:id="75" w:author="Bailey, Colin (DFO/MPO)" w:date="2026-05-26T10:02:00Z" w:initials="CB">
    <w:p w14:paraId="2A1C65BE" w14:textId="77777777" w:rsidR="0013788A" w:rsidRDefault="0013788A" w:rsidP="0013788A">
      <w:pPr>
        <w:pStyle w:val="CommentText"/>
      </w:pPr>
      <w:r>
        <w:rPr>
          <w:rStyle w:val="CommentReference"/>
        </w:rPr>
        <w:annotationRef/>
      </w:r>
      <w:r>
        <w:t>WSP RSA appendix with lower biological benchmarks</w:t>
      </w:r>
    </w:p>
  </w:comment>
  <w:comment w:id="76" w:author="Bailey, Colin (DFO/MPO)" w:date="2026-05-26T10:08:00Z" w:initials="CB">
    <w:p w14:paraId="6C2DD22C" w14:textId="77777777" w:rsidR="00F172C8" w:rsidRDefault="00F172C8" w:rsidP="00F172C8">
      <w:pPr>
        <w:pStyle w:val="CommentText"/>
      </w:pPr>
      <w:r>
        <w:rPr>
          <w:rStyle w:val="CommentReference"/>
        </w:rPr>
        <w:annotationRef/>
      </w:r>
      <w:r>
        <w:t>Ricker parameters appendix</w:t>
      </w:r>
    </w:p>
  </w:comment>
  <w:comment w:id="79" w:author="Borea, Isabella (DFO/MPO)" w:date="2026-05-20T14:28:00Z" w:initials="IB">
    <w:p w14:paraId="7B7C9E7E" w14:textId="7049FB28" w:rsidR="00C77C4F" w:rsidRDefault="00C77C4F" w:rsidP="00C77C4F">
      <w:pPr>
        <w:pStyle w:val="CommentText"/>
      </w:pPr>
      <w:r>
        <w:rPr>
          <w:rStyle w:val="CommentReference"/>
        </w:rPr>
        <w:annotationRef/>
      </w:r>
      <w:r>
        <w:t>S. Grant edits incorperated</w:t>
      </w:r>
    </w:p>
  </w:comment>
  <w:comment w:id="80" w:author="Freshwater, Cameron (DFO/MPO)" w:date="2026-05-22T08:23:00Z" w:initials="CF">
    <w:p w14:paraId="5DBC18A8" w14:textId="77777777" w:rsidR="001F080E" w:rsidRDefault="001F080E" w:rsidP="001F080E">
      <w:pPr>
        <w:pStyle w:val="CommentText"/>
      </w:pPr>
      <w:r>
        <w:rPr>
          <w:rStyle w:val="CommentReference"/>
        </w:rPr>
        <w:annotationRef/>
      </w:r>
      <w:r>
        <w:t>Largely duplicated from methods</w:t>
      </w:r>
    </w:p>
  </w:comment>
  <w:comment w:id="81" w:author="Borea, Isabella (DFO/MPO)" w:date="2026-05-25T15:47:00Z" w:initials="IB">
    <w:p w14:paraId="55106D9A" w14:textId="77777777" w:rsidR="00775A05" w:rsidRDefault="00775A05" w:rsidP="00775A05">
      <w:pPr>
        <w:pStyle w:val="CommentText"/>
      </w:pPr>
      <w:r>
        <w:rPr>
          <w:rStyle w:val="CommentReference"/>
        </w:rPr>
        <w:annotationRef/>
      </w:r>
      <w:r>
        <w:t>Consolidated with methods</w:t>
      </w:r>
    </w:p>
  </w:comment>
  <w:comment w:id="82" w:author="Wor, Catarina (they, she / iel, elle) (DFO/MPO)" w:date="2026-05-21T16:40:00Z" w:initials="CW">
    <w:p w14:paraId="78B1C87B" w14:textId="1F60A61B" w:rsidR="005E2AE1" w:rsidRDefault="005E2AE1" w:rsidP="005E2AE1">
      <w:pPr>
        <w:pStyle w:val="CommentText"/>
      </w:pPr>
      <w:r>
        <w:rPr>
          <w:rStyle w:val="CommentReference"/>
        </w:rPr>
        <w:annotationRef/>
      </w:r>
      <w:r>
        <w:t>I suggest removing the FMI legend here. The mention in the figure legend is enough</w:t>
      </w:r>
    </w:p>
  </w:comment>
  <w:comment w:id="83" w:author="Wor, Catarina (they, she / iel, elle) (DFO/MPO)" w:date="2026-05-21T16:49:00Z" w:initials="CW">
    <w:p w14:paraId="5FC363E8" w14:textId="369F0078" w:rsidR="002106AF" w:rsidRDefault="002106AF" w:rsidP="002106AF">
      <w:pPr>
        <w:pStyle w:val="CommentText"/>
      </w:pPr>
      <w:r>
        <w:rPr>
          <w:rStyle w:val="CommentReference"/>
        </w:rPr>
        <w:annotationRef/>
      </w:r>
      <w:r>
        <w:t>Review this and add a few lines/equations to the methods explaining how that reconstruction was done</w:t>
      </w:r>
    </w:p>
  </w:comment>
  <w:comment w:id="85" w:author="Freshwater, Cameron (DFO/MPO)" w:date="2026-05-22T08:31:00Z" w:initials="CF">
    <w:p w14:paraId="015A7F3E" w14:textId="480C3117" w:rsidR="00CF305E" w:rsidRDefault="00CF305E" w:rsidP="00CF305E">
      <w:pPr>
        <w:pStyle w:val="CommentText"/>
      </w:pPr>
      <w:r>
        <w:rPr>
          <w:rStyle w:val="CommentReference"/>
        </w:rPr>
        <w:annotationRef/>
      </w:r>
      <w:r>
        <w:t>I think we discussed calling these probability plots within the document? Ice cream plots is fine for presentations but seems a little odd for a scientific doc</w:t>
      </w:r>
    </w:p>
  </w:comment>
  <w:comment w:id="86" w:author="Borea, Isabella (DFO/MPO)" w:date="2026-05-07T14:43:00Z" w:initials="IB">
    <w:p w14:paraId="500BEBBB" w14:textId="77777777" w:rsidR="005A3F0E" w:rsidRDefault="005A3F0E" w:rsidP="005A3F0E">
      <w:pPr>
        <w:pStyle w:val="CommentText"/>
      </w:pPr>
      <w:r>
        <w:rPr>
          <w:rStyle w:val="CommentReference"/>
        </w:rPr>
        <w:annotationRef/>
      </w:r>
      <w:r>
        <w:t>Note that this table is not currently referenced in text</w:t>
      </w:r>
    </w:p>
  </w:comment>
  <w:comment w:id="87" w:author="Borea, Isabella (DFO/MPO)" w:date="2026-05-28T15:43:00Z" w:initials="IB">
    <w:p w14:paraId="745F504E" w14:textId="77777777" w:rsidR="005A3F0E" w:rsidRDefault="005A3F0E" w:rsidP="005A3F0E">
      <w:pPr>
        <w:pStyle w:val="CommentText"/>
      </w:pPr>
      <w:r>
        <w:rPr>
          <w:rStyle w:val="CommentReference"/>
        </w:rPr>
        <w:annotationRef/>
      </w:r>
      <w:r>
        <w:t xml:space="preserve">Update values with Smax values above, remove 85% SMSYs </w:t>
      </w:r>
    </w:p>
  </w:comment>
  <w:comment w:id="92" w:author="Bailey, Colin (DFO/MPO)" w:date="2026-05-29T09:28:00Z" w:initials="CB">
    <w:p w14:paraId="3934E320" w14:textId="77777777" w:rsidR="00EF0ADC" w:rsidRDefault="00EF0ADC" w:rsidP="00EF0ADC">
      <w:pPr>
        <w:pStyle w:val="CommentText"/>
      </w:pPr>
      <w:r>
        <w:rPr>
          <w:rStyle w:val="CommentReference"/>
        </w:rPr>
        <w:annotationRef/>
      </w:r>
      <w:r>
        <w:t>Annually?</w:t>
      </w:r>
    </w:p>
  </w:comment>
  <w:comment w:id="93" w:author="Straight, Angus (he, him / il, lui) (DFO/MPO)" w:date="2026-05-28T15:32:00Z" w:initials="AS">
    <w:p w14:paraId="030D84F7" w14:textId="6715BC3E" w:rsidR="009A55CD" w:rsidRDefault="009A55CD" w:rsidP="009A55CD">
      <w:pPr>
        <w:pStyle w:val="CommentText"/>
      </w:pPr>
      <w:r>
        <w:rPr>
          <w:rStyle w:val="CommentReference"/>
        </w:rPr>
        <w:annotationRef/>
      </w:r>
      <w:r>
        <w:fldChar w:fldCharType="begin"/>
      </w:r>
      <w:r>
        <w:instrText>HYPERLINK "mailto:Colin.Bailey@dfo-mpo.gc.ca"</w:instrText>
      </w:r>
      <w:bookmarkStart w:id="94" w:name="_@_CB93F08EB1DE4E24B34A409F9A982D58Z"/>
      <w:r>
        <w:fldChar w:fldCharType="separate"/>
      </w:r>
      <w:bookmarkEnd w:id="94"/>
      <w:r w:rsidRPr="009A55CD">
        <w:rPr>
          <w:rStyle w:val="Mention"/>
          <w:noProof/>
        </w:rPr>
        <w:t>@Bailey, Colin (DFO/MPO)</w:t>
      </w:r>
      <w:r>
        <w:fldChar w:fldCharType="end"/>
      </w:r>
      <w:r>
        <w:t xml:space="preserve"> Are you able to replace this with the actual number that corresponds to the 2024 point in Figure 20?</w:t>
      </w:r>
    </w:p>
  </w:comment>
  <w:comment w:id="97" w:author="Borea, Isabella (DFO/MPO)" w:date="2026-04-28T15:37:00Z" w:initials="IB">
    <w:p w14:paraId="7BA28B4D" w14:textId="511EB4B0" w:rsidR="00A56336" w:rsidRDefault="00A56336" w:rsidP="00A56336">
      <w:pPr>
        <w:pStyle w:val="CommentText"/>
      </w:pPr>
      <w:r>
        <w:rPr>
          <w:rStyle w:val="CommentReference"/>
        </w:rPr>
        <w:annotationRef/>
      </w:r>
      <w:r>
        <w:fldChar w:fldCharType="begin"/>
      </w:r>
      <w:r>
        <w:instrText>HYPERLINK "mailto:Colin.Bailey@dfo-mpo.gc.ca"</w:instrText>
      </w:r>
      <w:bookmarkStart w:id="99" w:name="_@_36B36E2E3E514B8186F4BD88E7EBF0D0Z"/>
      <w:r>
        <w:fldChar w:fldCharType="separate"/>
      </w:r>
      <w:bookmarkEnd w:id="99"/>
      <w:r w:rsidRPr="00A56336">
        <w:rPr>
          <w:rStyle w:val="Mention"/>
          <w:noProof/>
        </w:rPr>
        <w:t>@Bailey, Colin (DFO/MPO)</w:t>
      </w:r>
      <w:r>
        <w:fldChar w:fldCharType="end"/>
      </w:r>
      <w:r>
        <w:t xml:space="preserve">  to review</w:t>
      </w:r>
    </w:p>
  </w:comment>
  <w:comment w:id="98" w:author="Borea, Isabella (DFO/MPO)" w:date="2026-05-07T14:59:00Z" w:initials="IB">
    <w:p w14:paraId="14FBD5DA" w14:textId="77777777" w:rsidR="003C67D3" w:rsidRDefault="003C67D3" w:rsidP="003C67D3">
      <w:pPr>
        <w:pStyle w:val="CommentText"/>
      </w:pPr>
      <w:r>
        <w:rPr>
          <w:rStyle w:val="CommentReference"/>
        </w:rPr>
        <w:annotationRef/>
      </w:r>
      <w:r>
        <w:t xml:space="preserve">Added FSAR edits </w:t>
      </w:r>
    </w:p>
  </w:comment>
  <w:comment w:id="100" w:author="Wor, Catarina (they, she / iel, elle) (DFO/MPO)" w:date="2026-05-25T12:04:00Z" w:initials="CW">
    <w:p w14:paraId="7432BD81" w14:textId="77777777" w:rsidR="0019681B" w:rsidRDefault="0019681B" w:rsidP="0019681B">
      <w:pPr>
        <w:pStyle w:val="CommentText"/>
      </w:pPr>
      <w:r>
        <w:rPr>
          <w:rStyle w:val="CommentReference"/>
        </w:rPr>
        <w:annotationRef/>
      </w:r>
      <w:r>
        <w:t>We could start this paragraph with ‘Domestically’ to clarify these measures are all uni-lateral and not associated with the treaty.</w:t>
      </w:r>
    </w:p>
  </w:comment>
  <w:comment w:id="101" w:author="Freshwater, Cameron (DFO/MPO)" w:date="2026-05-22T08:53:00Z" w:initials="CF">
    <w:p w14:paraId="10E2C57B" w14:textId="77777777" w:rsidR="00BF79F7" w:rsidRDefault="00BF79F7" w:rsidP="00BF79F7">
      <w:pPr>
        <w:pStyle w:val="CommentText"/>
      </w:pPr>
      <w:r>
        <w:rPr>
          <w:rStyle w:val="CommentReference"/>
        </w:rPr>
        <w:annotationRef/>
      </w:r>
      <w:r>
        <w:t>Worthwhile to consolidate with Summer 5.2 (similar to climate change impacts)? Could also do that with management measures</w:t>
      </w:r>
    </w:p>
  </w:comment>
  <w:comment w:id="102" w:author="Borea, Isabella (DFO/MPO)" w:date="2026-05-26T14:41:00Z" w:initials="IB">
    <w:p w14:paraId="352B6424" w14:textId="77777777" w:rsidR="00894708" w:rsidRDefault="00894708" w:rsidP="00894708">
      <w:pPr>
        <w:pStyle w:val="CommentText"/>
      </w:pPr>
      <w:r>
        <w:rPr>
          <w:rStyle w:val="CommentReference"/>
        </w:rPr>
        <w:annotationRef/>
      </w:r>
      <w:r>
        <w:t>Sections are now combined</w:t>
      </w:r>
    </w:p>
  </w:comment>
  <w:comment w:id="103" w:author="Freshwater, Cameron (DFO/MPO)" w:date="2026-05-05T08:10:00Z" w:initials="CF">
    <w:p w14:paraId="2577BC31" w14:textId="77777777" w:rsidR="0034705B" w:rsidRDefault="0034705B" w:rsidP="0034705B">
      <w:pPr>
        <w:pStyle w:val="CommentText"/>
        <w:rPr>
          <w:rFonts w:asciiTheme="minorHAnsi" w:eastAsiaTheme="minorHAnsi" w:hAnsiTheme="minorHAnsi"/>
        </w:rPr>
      </w:pPr>
      <w:r>
        <w:rPr>
          <w:rStyle w:val="CommentReference"/>
        </w:rPr>
        <w:annotationRef/>
      </w:r>
      <w:r>
        <w:t>Not too be nitpicky but should we hedge this with a qualifier? Not familiar with the data collected but presumably it would be challenging to say en route mortality was zero?</w:t>
      </w:r>
    </w:p>
  </w:comment>
  <w:comment w:id="104" w:author="Bailey, Colin (DFO/MPO)" w:date="2026-05-05T09:57:00Z" w:initials="CB">
    <w:p w14:paraId="7D7B717F" w14:textId="77777777" w:rsidR="0034705B" w:rsidRDefault="0034705B" w:rsidP="0034705B">
      <w:pPr>
        <w:pStyle w:val="CommentText"/>
      </w:pPr>
      <w:r>
        <w:rPr>
          <w:rStyle w:val="CommentReference"/>
        </w:rPr>
        <w:annotationRef/>
      </w:r>
      <w:r>
        <w:t>I tightened up the language</w:t>
      </w:r>
    </w:p>
  </w:comment>
  <w:comment w:id="111" w:author="Freshwater, Cameron (DFO/MPO)" w:date="2026-05-21T14:54:00Z" w:initials="CF">
    <w:p w14:paraId="2696DE27" w14:textId="77777777" w:rsidR="00FF027C" w:rsidRDefault="00FF027C" w:rsidP="00FF027C">
      <w:pPr>
        <w:pStyle w:val="CommentText"/>
      </w:pPr>
      <w:r>
        <w:rPr>
          <w:rStyle w:val="CommentReference"/>
        </w:rPr>
        <w:annotationRef/>
      </w:r>
      <w:r>
        <w:t>I deleted this because it’s in tension with the sentence I added on the 0.3 ERIS. Briefly, it’s difficult to evaluate but IMO the fact that CYERs differ within an SMU is problematic for assuming they are representative for an SMU I agree they may still be better than FMI, but it leads to questions about how we pool/prioritize information from multiple ERIS.</w:t>
      </w:r>
    </w:p>
  </w:comment>
  <w:comment w:id="112" w:author="Wor, Catarina (they, she / iel, elle) (DFO/MPO)" w:date="2026-05-21T17:00:00Z" w:initials="CW">
    <w:p w14:paraId="1703A84D" w14:textId="77777777" w:rsidR="00345AFB" w:rsidRDefault="00345AFB" w:rsidP="00345AFB">
      <w:pPr>
        <w:pStyle w:val="CommentText"/>
      </w:pPr>
      <w:r>
        <w:rPr>
          <w:rStyle w:val="CommentReference"/>
        </w:rPr>
        <w:annotationRef/>
      </w:r>
      <w:r>
        <w:t>Attempt to address comment in line 122</w:t>
      </w:r>
    </w:p>
  </w:comment>
  <w:comment w:id="115" w:author="Freshwater, Cameron (DFO/MPO)" w:date="2026-05-21T15:35:00Z" w:initials="CF">
    <w:p w14:paraId="413BA51B" w14:textId="77777777" w:rsidR="00CA4B1A" w:rsidRDefault="00CA4B1A" w:rsidP="00CA4B1A">
      <w:pPr>
        <w:pStyle w:val="CommentText"/>
      </w:pPr>
      <w:r>
        <w:rPr>
          <w:rStyle w:val="CommentReference"/>
        </w:rPr>
        <w:annotationRef/>
      </w:r>
      <w:r>
        <w:t>This is a nice take-away</w:t>
      </w:r>
    </w:p>
  </w:comment>
  <w:comment w:id="119" w:author="Borea, Isabella (DFO/MPO)" w:date="2026-04-10T11:27:00Z" w:initials="IB">
    <w:p w14:paraId="04149FFE" w14:textId="737D6F91" w:rsidR="001F58BD" w:rsidRDefault="001F58BD" w:rsidP="001F58BD">
      <w:pPr>
        <w:pStyle w:val="CommentText"/>
      </w:pPr>
      <w:r>
        <w:rPr>
          <w:rStyle w:val="CommentReference"/>
        </w:rPr>
        <w:annotationRef/>
      </w:r>
      <w:r>
        <w:t xml:space="preserve">Note that we are only reporting updates made AFTER original status assessments were completed. Refer to zenodo for initial results from expert reviews </w:t>
      </w:r>
    </w:p>
  </w:comment>
  <w:comment w:id="121" w:author="Borea, Isabella (DFO/MPO)" w:date="2026-04-24T13:55:00Z" w:initials="IB">
    <w:p w14:paraId="2B940388" w14:textId="77777777" w:rsidR="002F6B1F" w:rsidRDefault="00905F45" w:rsidP="002F6B1F">
      <w:pPr>
        <w:pStyle w:val="CommentText"/>
      </w:pPr>
      <w:r>
        <w:rPr>
          <w:rStyle w:val="CommentReference"/>
        </w:rPr>
        <w:annotationRef/>
      </w:r>
      <w:r w:rsidR="002F6B1F">
        <w:t>Update Fig caption</w:t>
      </w:r>
    </w:p>
  </w:comment>
  <w:comment w:id="122" w:author="Borea, Isabella (DFO/MPO)" w:date="2026-04-10T11:23:00Z" w:initials="IB">
    <w:p w14:paraId="42335978" w14:textId="22249026" w:rsidR="007C7D20" w:rsidRDefault="007C7D20" w:rsidP="007C7D20">
      <w:pPr>
        <w:pStyle w:val="CommentText"/>
      </w:pPr>
      <w:r>
        <w:rPr>
          <w:rStyle w:val="CommentReference"/>
        </w:rPr>
        <w:annotationRef/>
      </w:r>
      <w:r>
        <w:t xml:space="preserve">Keep in appendix along with new dashboards that are generated with these values </w:t>
      </w:r>
    </w:p>
  </w:comment>
  <w:comment w:id="124" w:author="Borea, Isabella (DFO/MPO)" w:date="2026-03-13T13:48:00Z" w:initials="IB">
    <w:p w14:paraId="77ECCCB0" w14:textId="5537E6A8" w:rsidR="00F16BC7" w:rsidRDefault="00F16BC7" w:rsidP="00F16BC7">
      <w:pPr>
        <w:pStyle w:val="CommentText"/>
      </w:pPr>
      <w:r>
        <w:rPr>
          <w:rStyle w:val="CommentReference"/>
        </w:rPr>
        <w:annotationRef/>
      </w:r>
      <w:r>
        <w:t>Keep Table and add additional column for data deficient sites (quality filtered) ? Or will quality plots suffice to replace this table ?</w:t>
      </w:r>
    </w:p>
  </w:comment>
  <w:comment w:id="128" w:author="Borea, Isabella (DFO/MPO)" w:date="2026-04-10T11:21:00Z" w:initials="IB">
    <w:p w14:paraId="62FB5809" w14:textId="77777777" w:rsidR="00F25F2F" w:rsidRDefault="00F25F2F" w:rsidP="00F25F2F">
      <w:pPr>
        <w:pStyle w:val="CommentText"/>
      </w:pPr>
      <w:r>
        <w:rPr>
          <w:rStyle w:val="CommentReference"/>
        </w:rPr>
        <w:annotationRef/>
      </w:r>
      <w:r>
        <w:t xml:space="preserve">Keep quality filter plots as its own appendix , move rest of status documentation to zenodo </w:t>
      </w:r>
    </w:p>
  </w:comment>
  <w:comment w:id="137" w:author="Borea, Isabella (DFO/MPO)" w:date="2026-03-24T11:30:00Z" w:initials="IB">
    <w:p w14:paraId="4A5BC284" w14:textId="215D3CD5" w:rsidR="00F90AB4" w:rsidRDefault="00E5685B" w:rsidP="00F90AB4">
      <w:pPr>
        <w:pStyle w:val="CommentText"/>
      </w:pPr>
      <w:r>
        <w:rPr>
          <w:rStyle w:val="CommentReference"/>
        </w:rPr>
        <w:annotationRef/>
      </w:r>
      <w:r w:rsidR="00F90AB4">
        <w:t>Do we want to show both data quality plots (time series shortened vs. Quesnel removed) for transparency here?</w:t>
      </w:r>
    </w:p>
  </w:comment>
  <w:comment w:id="138" w:author="Bailey, Colin (DFO/MPO)" w:date="2026-03-24T12:49:00Z" w:initials="BC">
    <w:p w14:paraId="6A44A464" w14:textId="721A8828" w:rsidR="0014764A" w:rsidRDefault="0014764A">
      <w:pPr>
        <w:pStyle w:val="CommentText"/>
      </w:pPr>
      <w:r>
        <w:rPr>
          <w:rStyle w:val="CommentReference"/>
        </w:rPr>
        <w:annotationRef/>
      </w:r>
      <w:r w:rsidRPr="013D8842">
        <w:t>Hmmm, do we talk about the alternate version we ran before? If so, then probably yes, but if not, I think we can leave it out</w:t>
      </w:r>
    </w:p>
    <w:p w14:paraId="1E35D6C9" w14:textId="7117E2A4" w:rsidR="0014764A" w:rsidRDefault="0014764A">
      <w:pPr>
        <w:pStyle w:val="CommentText"/>
      </w:pPr>
    </w:p>
  </w:comment>
  <w:comment w:id="142" w:author="Bailey, Colin (DFO/MPO)" w:date="2026-04-10T11:33:00Z" w:initials="CB">
    <w:p w14:paraId="19C0F944" w14:textId="77777777" w:rsidR="00FB5A5A" w:rsidRDefault="00FB5A5A" w:rsidP="00FB5A5A">
      <w:pPr>
        <w:pStyle w:val="CommentText"/>
      </w:pPr>
      <w:r>
        <w:rPr>
          <w:rStyle w:val="CommentReference"/>
        </w:rPr>
        <w:annotationRef/>
      </w:r>
      <w:r>
        <w:t>Reference this table in the simulation methods and results. Make sure these outputs align with the simulation values, not the RSA values</w:t>
      </w:r>
    </w:p>
  </w:comment>
  <w:comment w:id="146" w:author="Bailey, Colin (DFO/MPO)" w:date="2026-05-07T14:03:00Z" w:initials="CB">
    <w:p w14:paraId="4A89A214" w14:textId="07C100F7" w:rsidR="00141EA1" w:rsidRDefault="00141EA1" w:rsidP="00141EA1">
      <w:pPr>
        <w:pStyle w:val="CommentText"/>
      </w:pPr>
      <w:r>
        <w:rPr>
          <w:rStyle w:val="CommentReference"/>
        </w:rPr>
        <w:annotationRef/>
      </w:r>
      <w:r>
        <w:t xml:space="preserve">Scott, D. C., Chalifour, L., MacDuffee, M., Baum, J. K., Beacham, T., Rondeau, E., &amp; Hinch, S. G. (2024). Variation in estuary use patterns of juvenile Chinook salmon in the Fraser River, BC. </w:t>
      </w:r>
      <w:r>
        <w:rPr>
          <w:i/>
          <w:iCs/>
        </w:rPr>
        <w:t>Canadian Journal of Fisheries and Aquatic Sciences</w:t>
      </w:r>
      <w:r>
        <w:t>. https://doi.org/10.1139/cjfas-2024-0012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6E3B3" w15:done="0"/>
  <w15:commentEx w15:paraId="11084104" w15:done="1"/>
  <w15:commentEx w15:paraId="0E4C52AA" w15:done="1"/>
  <w15:commentEx w15:paraId="2DAB8696" w15:done="1"/>
  <w15:commentEx w15:paraId="50178F1D" w15:done="1"/>
  <w15:commentEx w15:paraId="460BFBEA" w15:paraIdParent="50178F1D" w15:done="1"/>
  <w15:commentEx w15:paraId="7B43E188" w15:done="1"/>
  <w15:commentEx w15:paraId="77965D80" w15:done="0"/>
  <w15:commentEx w15:paraId="7A09DEB0" w15:done="1"/>
  <w15:commentEx w15:paraId="2C419DE5" w15:done="1"/>
  <w15:commentEx w15:paraId="08F36916" w15:paraIdParent="2C419DE5" w15:done="1"/>
  <w15:commentEx w15:paraId="3F1E8869" w15:paraIdParent="2C419DE5" w15:done="1"/>
  <w15:commentEx w15:paraId="42B22C7F" w15:done="1"/>
  <w15:commentEx w15:paraId="7C87FA86" w15:paraIdParent="42B22C7F" w15:done="1"/>
  <w15:commentEx w15:paraId="61DB4B69" w15:done="1"/>
  <w15:commentEx w15:paraId="3FFFD3AE" w15:done="1"/>
  <w15:commentEx w15:paraId="1CB28FA2" w15:done="1"/>
  <w15:commentEx w15:paraId="093CF8B8" w15:paraIdParent="1CB28FA2" w15:done="1"/>
  <w15:commentEx w15:paraId="031E6D89" w15:paraIdParent="1CB28FA2" w15:done="1"/>
  <w15:commentEx w15:paraId="415CC735" w15:done="1"/>
  <w15:commentEx w15:paraId="34173A7F" w15:done="1"/>
  <w15:commentEx w15:paraId="41908286" w15:done="1"/>
  <w15:commentEx w15:paraId="33E39F1F" w15:done="1"/>
  <w15:commentEx w15:paraId="40642EE0" w15:paraIdParent="33E39F1F" w15:done="1"/>
  <w15:commentEx w15:paraId="55EFBDF3" w15:done="1"/>
  <w15:commentEx w15:paraId="6BA6C230" w15:done="1"/>
  <w15:commentEx w15:paraId="52540320" w15:done="1"/>
  <w15:commentEx w15:paraId="32B6CC3E" w15:done="0"/>
  <w15:commentEx w15:paraId="29C62DB5" w15:done="1"/>
  <w15:commentEx w15:paraId="499E18AA" w15:done="0"/>
  <w15:commentEx w15:paraId="5FC86DB4" w15:done="1"/>
  <w15:commentEx w15:paraId="27257C57" w15:paraIdParent="5FC86DB4" w15:done="1"/>
  <w15:commentEx w15:paraId="4CE275B2" w15:done="1"/>
  <w15:commentEx w15:paraId="42815262" w15:done="1"/>
  <w15:commentEx w15:paraId="7642468D" w15:paraIdParent="42815262" w15:done="1"/>
  <w15:commentEx w15:paraId="67997DF7" w15:paraIdParent="42815262" w15:done="1"/>
  <w15:commentEx w15:paraId="55C0FEF7" w15:done="1"/>
  <w15:commentEx w15:paraId="24D18BBC" w15:done="1"/>
  <w15:commentEx w15:paraId="04A85FD2" w15:done="0"/>
  <w15:commentEx w15:paraId="50FC7D9E" w15:done="1"/>
  <w15:commentEx w15:paraId="4B780485" w15:done="1"/>
  <w15:commentEx w15:paraId="1355A35E" w15:paraIdParent="4B780485" w15:done="1"/>
  <w15:commentEx w15:paraId="610BD771" w15:done="1"/>
  <w15:commentEx w15:paraId="00A797AF" w15:done="1"/>
  <w15:commentEx w15:paraId="798BA2A8" w15:done="1"/>
  <w15:commentEx w15:paraId="6A6C4613" w15:done="1"/>
  <w15:commentEx w15:paraId="3F9B027E" w15:done="1"/>
  <w15:commentEx w15:paraId="06BA2578" w15:done="1"/>
  <w15:commentEx w15:paraId="2E3C2FBB" w15:paraIdParent="06BA2578" w15:done="1"/>
  <w15:commentEx w15:paraId="11A9BD12" w15:paraIdParent="06BA2578" w15:done="1"/>
  <w15:commentEx w15:paraId="4F2F2ECA" w15:done="1"/>
  <w15:commentEx w15:paraId="2A1C65BE" w15:done="1"/>
  <w15:commentEx w15:paraId="6C2DD22C" w15:done="1"/>
  <w15:commentEx w15:paraId="7B7C9E7E" w15:done="1"/>
  <w15:commentEx w15:paraId="5DBC18A8" w15:done="1"/>
  <w15:commentEx w15:paraId="55106D9A" w15:paraIdParent="5DBC18A8" w15:done="1"/>
  <w15:commentEx w15:paraId="78B1C87B" w15:done="1"/>
  <w15:commentEx w15:paraId="5FC363E8" w15:done="1"/>
  <w15:commentEx w15:paraId="015A7F3E" w15:done="1"/>
  <w15:commentEx w15:paraId="500BEBBB" w15:done="1"/>
  <w15:commentEx w15:paraId="745F504E" w15:paraIdParent="500BEBBB" w15:done="1"/>
  <w15:commentEx w15:paraId="3934E320" w15:done="1"/>
  <w15:commentEx w15:paraId="030D84F7" w15:done="1"/>
  <w15:commentEx w15:paraId="7BA28B4D" w15:done="1"/>
  <w15:commentEx w15:paraId="14FBD5DA" w15:paraIdParent="7BA28B4D" w15:done="1"/>
  <w15:commentEx w15:paraId="7432BD81" w15:done="1"/>
  <w15:commentEx w15:paraId="10E2C57B" w15:done="1"/>
  <w15:commentEx w15:paraId="352B6424" w15:paraIdParent="10E2C57B" w15:done="1"/>
  <w15:commentEx w15:paraId="2577BC31" w15:done="1"/>
  <w15:commentEx w15:paraId="7D7B717F" w15:paraIdParent="2577BC31" w15:done="1"/>
  <w15:commentEx w15:paraId="2696DE27" w15:done="1"/>
  <w15:commentEx w15:paraId="1703A84D" w15:done="0"/>
  <w15:commentEx w15:paraId="413BA51B" w15:done="1"/>
  <w15:commentEx w15:paraId="04149FFE" w15:done="1"/>
  <w15:commentEx w15:paraId="2B940388" w15:done="1"/>
  <w15:commentEx w15:paraId="42335978" w15:done="1"/>
  <w15:commentEx w15:paraId="77ECCCB0" w15:done="1"/>
  <w15:commentEx w15:paraId="62FB5809" w15:done="1"/>
  <w15:commentEx w15:paraId="4A5BC284" w15:done="1"/>
  <w15:commentEx w15:paraId="1E35D6C9" w15:paraIdParent="4A5BC284" w15:done="1"/>
  <w15:commentEx w15:paraId="19C0F944" w15:done="1"/>
  <w15:commentEx w15:paraId="4A89A2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7F6529" w16cex:dateUtc="2026-05-19T17:09:00Z"/>
  <w16cex:commentExtensible w16cex:durableId="0EC972F6" w16cex:dateUtc="2026-05-21T21:04:00Z">
    <w16cex:extLst>
      <w16:ext w16:uri="{CE6994B0-6A32-4C9F-8C6B-6E91EDA988CE}">
        <cr:reactions xmlns:cr="http://schemas.microsoft.com/office/comments/2020/reactions">
          <cr:reaction reactionType="1">
            <cr:reactionInfo dateUtc="2026-05-25T15:36:05Z">
              <cr:user userId="S::Colin.Bailey@dfo-mpo.gc.ca::789fa5ac-ac8a-4e16-adf2-787bd439e1e2" userProvider="AD" userName="Bailey, Colin (DFO/MPO)"/>
            </cr:reactionInfo>
          </cr:reaction>
        </cr:reactions>
      </w16:ext>
    </w16cex:extLst>
  </w16cex:commentExtensible>
  <w16cex:commentExtensible w16cex:durableId="5E7F72BE" w16cex:dateUtc="2026-03-30T17:22:00Z"/>
  <w16cex:commentExtensible w16cex:durableId="7EAC0D11" w16cex:dateUtc="2026-05-21T21:21:00Z"/>
  <w16cex:commentExtensible w16cex:durableId="1238BF25" w16cex:dateUtc="2026-05-21T18:31:00Z"/>
  <w16cex:commentExtensible w16cex:durableId="62E4A7AD" w16cex:dateUtc="2026-05-21T21:22:00Z"/>
  <w16cex:commentExtensible w16cex:durableId="61A4889F" w16cex:dateUtc="2026-05-04T17:45:00Z"/>
  <w16cex:commentExtensible w16cex:durableId="549E09B8" w16cex:dateUtc="2026-04-13T21:30:00Z"/>
  <w16cex:commentExtensible w16cex:durableId="7BE07217" w16cex:dateUtc="2026-05-07T20:58:00Z">
    <w16cex:extLst>
      <w16:ext w16:uri="{CE6994B0-6A32-4C9F-8C6B-6E91EDA988CE}">
        <cr:reactions xmlns:cr="http://schemas.microsoft.com/office/comments/2020/reactions">
          <cr:reaction reactionType="1">
            <cr:reactionInfo dateUtc="2026-05-19T16:10:07Z">
              <cr:user userId="S::Colin.Bailey@dfo-mpo.gc.ca::789fa5ac-ac8a-4e16-adf2-787bd439e1e2" userProvider="AD" userName="Bailey, Colin (DFO/MPO)"/>
            </cr:reactionInfo>
          </cr:reaction>
        </cr:reactions>
      </w16:ext>
    </w16cex:extLst>
  </w16cex:commentExtensible>
  <w16cex:commentExtensible w16cex:durableId="2CF7A955" w16cex:dateUtc="2026-05-21T22:03:00Z"/>
  <w16cex:commentExtensible w16cex:durableId="45C90E95" w16cex:dateUtc="2026-05-25T18:42:00Z"/>
  <w16cex:commentExtensible w16cex:durableId="22DCA22A" w16cex:dateUtc="2026-05-25T20:17:00Z">
    <w16cex:extLst>
      <w16:ext w16:uri="{CE6994B0-6A32-4C9F-8C6B-6E91EDA988CE}">
        <cr:reactions xmlns:cr="http://schemas.microsoft.com/office/comments/2020/reactions">
          <cr:reaction reactionType="1">
            <cr:reactionInfo dateUtc="2026-05-25T21:15:10Z">
              <cr:user userId="S::Isabella.Borea@dfo-mpo.gc.ca::4da6abb5-ae9d-4c00-a169-b830d8b6b3d8" userProvider="AD" userName="Borea, Isabella (DFO/MPO)"/>
            </cr:reactionInfo>
          </cr:reaction>
        </cr:reactions>
      </w16:ext>
    </w16cex:extLst>
  </w16cex:commentExtensible>
  <w16cex:commentExtensible w16cex:durableId="16CAA494" w16cex:dateUtc="2026-05-25T16:40:00Z"/>
  <w16cex:commentExtensible w16cex:durableId="01560955" w16cex:dateUtc="2026-05-26T18:40:00Z"/>
  <w16cex:commentExtensible w16cex:durableId="52353A43" w16cex:dateUtc="2026-05-21T22:06:00Z">
    <w16cex:extLst>
      <w16:ext w16:uri="{CE6994B0-6A32-4C9F-8C6B-6E91EDA988CE}">
        <cr:reactions xmlns:cr="http://schemas.microsoft.com/office/comments/2020/reactions">
          <cr:reaction reactionType="1">
            <cr:reactionInfo dateUtc="2026-05-25T19:42:13Z">
              <cr:user userId="S::Isabella.Borea@dfo-mpo.gc.ca::4da6abb5-ae9d-4c00-a169-b830d8b6b3d8" userProvider="AD" userName="Borea, Isabella (DFO/MPO)"/>
            </cr:reactionInfo>
          </cr:reaction>
        </cr:reactions>
      </w16:ext>
    </w16cex:extLst>
  </w16cex:commentExtensible>
  <w16cex:commentExtensible w16cex:durableId="693A4945" w16cex:dateUtc="2026-05-21T22:05:00Z"/>
  <w16cex:commentExtensible w16cex:durableId="573B25F8" w16cex:dateUtc="2026-03-30T20:30:00Z"/>
  <w16cex:commentExtensible w16cex:durableId="5E8DE843" w16cex:dateUtc="2026-03-30T20:30:00Z"/>
  <w16cex:commentExtensible w16cex:durableId="7765DCFB" w16cex:dateUtc="2026-03-30T20:30:00Z"/>
  <w16cex:commentExtensible w16cex:durableId="787C0D15" w16cex:dateUtc="2026-03-30T20:30:00Z"/>
  <w16cex:commentExtensible w16cex:durableId="5A849B43" w16cex:dateUtc="2026-05-07T21:09:00Z">
    <w16cex:extLst>
      <w16:ext w16:uri="{CE6994B0-6A32-4C9F-8C6B-6E91EDA988CE}">
        <cr:reactions xmlns:cr="http://schemas.microsoft.com/office/comments/2020/reactions">
          <cr:reaction reactionType="1">
            <cr:reactionInfo dateUtc="2026-05-19T16:13:54Z">
              <cr:user userId="S::Colin.Bailey@dfo-mpo.gc.ca::789fa5ac-ac8a-4e16-adf2-787bd439e1e2" userProvider="AD" userName="Bailey, Colin (DFO/MPO)"/>
            </cr:reactionInfo>
          </cr:reaction>
        </cr:reactions>
      </w16:ext>
    </w16cex:extLst>
  </w16cex:commentExtensible>
  <w16cex:commentExtensible w16cex:durableId="0CF04907" w16cex:dateUtc="2026-05-26T19:05:00Z"/>
  <w16cex:commentExtensible w16cex:durableId="4BC44405" w16cex:dateUtc="2026-06-01T17:22:00Z"/>
  <w16cex:commentExtensible w16cex:durableId="3C4BC0B8" w16cex:dateUtc="2026-06-01T17:27:00Z">
    <w16cex:extLst>
      <w16:ext w16:uri="{CE6994B0-6A32-4C9F-8C6B-6E91EDA988CE}">
        <cr:reactions xmlns:cr="http://schemas.microsoft.com/office/comments/2020/reactions">
          <cr:reaction reactionType="1">
            <cr:reactionInfo dateUtc="2026-06-01T17:30:05Z">
              <cr:user userId="S::Isabella.Borea@dfo-mpo.gc.ca::4da6abb5-ae9d-4c00-a169-b830d8b6b3d8" userProvider="AD" userName="Borea, Isabella (DFO/MPO)"/>
            </cr:reactionInfo>
          </cr:reaction>
        </cr:reactions>
      </w16:ext>
    </w16cex:extLst>
  </w16cex:commentExtensible>
  <w16cex:commentExtensible w16cex:durableId="51CDC6B9" w16cex:dateUtc="2026-04-16T21:22:00Z"/>
  <w16cex:commentExtensible w16cex:durableId="2C94CCC1" w16cex:dateUtc="2026-04-16T21:22:00Z"/>
  <w16cex:commentExtensible w16cex:durableId="2D469386" w16cex:dateUtc="2026-04-27T16:47:00Z"/>
  <w16cex:commentExtensible w16cex:durableId="0A31BD5F" w16cex:dateUtc="2026-04-27T17:18:00Z"/>
  <w16cex:commentExtensible w16cex:durableId="0E76EAF2" w16cex:dateUtc="2026-04-27T17:18:00Z"/>
  <w16cex:commentExtensible w16cex:durableId="2AE527A6" w16cex:dateUtc="2026-05-19T22:25:00Z"/>
  <w16cex:commentExtensible w16cex:durableId="54C0C2C6" w16cex:dateUtc="2026-05-25T21:44:00Z"/>
  <w16cex:commentExtensible w16cex:durableId="3D3C9881" w16cex:dateUtc="2026-05-25T21:44:00Z"/>
  <w16cex:commentExtensible w16cex:durableId="15A9FFDE" w16cex:dateUtc="2026-05-21T22:56:00Z">
    <w16cex:extLst>
      <w16:ext w16:uri="{CE6994B0-6A32-4C9F-8C6B-6E91EDA988CE}">
        <cr:reactions xmlns:cr="http://schemas.microsoft.com/office/comments/2020/reactions">
          <cr:reaction reactionType="1">
            <cr:reactionInfo dateUtc="2026-05-25T15:48:41Z">
              <cr:user userId="S::Colin.Bailey@dfo-mpo.gc.ca::789fa5ac-ac8a-4e16-adf2-787bd439e1e2" userProvider="AD" userName="Bailey, Colin (DFO/MPO)"/>
            </cr:reactionInfo>
          </cr:reaction>
        </cr:reactions>
      </w16:ext>
    </w16cex:extLst>
  </w16cex:commentExtensible>
  <w16cex:commentExtensible w16cex:durableId="5411C716" w16cex:dateUtc="2026-04-09T23:30:00Z"/>
  <w16cex:commentExtensible w16cex:durableId="04F6C06F" w16cex:dateUtc="2026-04-13T21:43:00Z"/>
  <w16cex:commentExtensible w16cex:durableId="6C91F1DB" w16cex:dateUtc="2026-04-13T21:45:00Z"/>
  <w16cex:commentExtensible w16cex:durableId="5F5D6658" w16cex:dateUtc="2026-05-19T22:22:00Z"/>
  <w16cex:commentExtensible w16cex:durableId="0AECA36B" w16cex:dateUtc="2026-05-22T15:08:00Z">
    <w16cex:extLst>
      <w16:ext w16:uri="{CE6994B0-6A32-4C9F-8C6B-6E91EDA988CE}">
        <cr:reactions xmlns:cr="http://schemas.microsoft.com/office/comments/2020/reactions">
          <cr:reaction reactionType="1">
            <cr:reactionInfo dateUtc="2026-06-01T20:27:57Z">
              <cr:user userId="S::Colin.Bailey@dfo-mpo.gc.ca::789fa5ac-ac8a-4e16-adf2-787bd439e1e2" userProvider="AD" userName="Bailey, Colin (DFO/MPO)"/>
            </cr:reactionInfo>
          </cr:reaction>
        </cr:reactions>
      </w16:ext>
    </w16cex:extLst>
  </w16cex:commentExtensible>
  <w16cex:commentExtensible w16cex:durableId="1328C886" w16cex:dateUtc="2026-05-19T22:59:00Z"/>
  <w16cex:commentExtensible w16cex:durableId="02FA5D07" w16cex:dateUtc="2026-05-22T15:14:00Z"/>
  <w16cex:commentExtensible w16cex:durableId="05255DF8" w16cex:dateUtc="2026-06-01T17:40:00Z"/>
  <w16cex:commentExtensible w16cex:durableId="382F860C" w16cex:dateUtc="2026-06-01T17:45:00Z">
    <w16cex:extLst>
      <w16:ext w16:uri="{CE6994B0-6A32-4C9F-8C6B-6E91EDA988CE}">
        <cr:reactions xmlns:cr="http://schemas.microsoft.com/office/comments/2020/reactions">
          <cr:reaction reactionType="1">
            <cr:reactionInfo dateUtc="2026-06-01T18:47:06Z">
              <cr:user userId="S::Isabella.Borea@dfo-mpo.gc.ca::4da6abb5-ae9d-4c00-a169-b830d8b6b3d8" userProvider="AD" userName="Borea, Isabella (DFO/MPO)"/>
            </cr:reactionInfo>
          </cr:reaction>
        </cr:reactions>
      </w16:ext>
    </w16cex:extLst>
  </w16cex:commentExtensible>
  <w16cex:commentExtensible w16cex:durableId="68C74C5E" w16cex:dateUtc="2026-05-27T21:47:00Z"/>
  <w16cex:commentExtensible w16cex:durableId="4E8D1530" w16cex:dateUtc="2026-05-22T15:18:00Z">
    <w16cex:extLst>
      <w16:ext w16:uri="{CE6994B0-6A32-4C9F-8C6B-6E91EDA988CE}">
        <cr:reactions xmlns:cr="http://schemas.microsoft.com/office/comments/2020/reactions">
          <cr:reaction reactionType="1">
            <cr:reactionInfo dateUtc="2026-05-26T21:33:20Z">
              <cr:user userId="S::Colin.Bailey@dfo-mpo.gc.ca::789fa5ac-ac8a-4e16-adf2-787bd439e1e2" userProvider="AD" userName="Bailey, Colin (DFO/MPO)"/>
            </cr:reactionInfo>
          </cr:reaction>
        </cr:reactions>
      </w16:ext>
    </w16cex:extLst>
  </w16cex:commentExtensible>
  <w16cex:commentExtensible w16cex:durableId="571487EA" w16cex:dateUtc="2026-05-25T22:12:00Z"/>
  <w16cex:commentExtensible w16cex:durableId="24025D7F" w16cex:dateUtc="2026-05-25T22:13:00Z"/>
  <w16cex:commentExtensible w16cex:durableId="0A79EAE5" w16cex:dateUtc="2026-05-25T22:13:00Z"/>
  <w16cex:commentExtensible w16cex:durableId="40B50F90" w16cex:dateUtc="2026-04-10T17:09:00Z"/>
  <w16cex:commentExtensible w16cex:durableId="3B787F11" w16cex:dateUtc="2026-04-10T17:09:00Z"/>
  <w16cex:commentExtensible w16cex:durableId="3E9C9BA4" w16cex:dateUtc="2026-04-10T17:50:00Z"/>
  <w16cex:commentExtensible w16cex:durableId="1AE0A132" w16cex:dateUtc="2026-05-26T16:35:00Z"/>
  <w16cex:commentExtensible w16cex:durableId="1488F702" w16cex:dateUtc="2026-05-26T17:02:00Z"/>
  <w16cex:commentExtensible w16cex:durableId="487D95C9" w16cex:dateUtc="2026-05-26T17:08:00Z"/>
  <w16cex:commentExtensible w16cex:durableId="1E94A5AA" w16cex:dateUtc="2026-05-20T21:28:00Z"/>
  <w16cex:commentExtensible w16cex:durableId="3E2C44D1" w16cex:dateUtc="2026-05-22T15:23:00Z"/>
  <w16cex:commentExtensible w16cex:durableId="27023571" w16cex:dateUtc="2026-05-25T22:47:00Z"/>
  <w16cex:commentExtensible w16cex:durableId="008F6B90" w16cex:dateUtc="2026-05-21T23:40:00Z">
    <w16cex:extLst>
      <w16:ext w16:uri="{CE6994B0-6A32-4C9F-8C6B-6E91EDA988CE}">
        <cr:reactions xmlns:cr="http://schemas.microsoft.com/office/comments/2020/reactions">
          <cr:reaction reactionType="1">
            <cr:reactionInfo dateUtc="2026-05-25T22:17:34Z">
              <cr:user userId="S::Isabella.Borea@dfo-mpo.gc.ca::4da6abb5-ae9d-4c00-a169-b830d8b6b3d8" userProvider="AD" userName="Borea, Isabella (DFO/MPO)"/>
            </cr:reactionInfo>
          </cr:reaction>
        </cr:reactions>
      </w16:ext>
    </w16cex:extLst>
  </w16cex:commentExtensible>
  <w16cex:commentExtensible w16cex:durableId="5D4046CF" w16cex:dateUtc="2026-05-21T23:49:00Z"/>
  <w16cex:commentExtensible w16cex:durableId="004977B6" w16cex:dateUtc="2026-05-22T15:31:00Z">
    <w16cex:extLst>
      <w16:ext w16:uri="{CE6994B0-6A32-4C9F-8C6B-6E91EDA988CE}">
        <cr:reactions xmlns:cr="http://schemas.microsoft.com/office/comments/2020/reactions">
          <cr:reaction reactionType="1">
            <cr:reactionInfo dateUtc="2026-05-28T19:36:23Z">
              <cr:user userId="S::Colin.Bailey@dfo-mpo.gc.ca::789fa5ac-ac8a-4e16-adf2-787bd439e1e2" userProvider="AD" userName="Bailey, Colin (DFO/MPO)"/>
            </cr:reactionInfo>
          </cr:reaction>
        </cr:reactions>
      </w16:ext>
    </w16cex:extLst>
  </w16cex:commentExtensible>
  <w16cex:commentExtensible w16cex:durableId="1023A318" w16cex:dateUtc="2026-05-29T15:43:00Z"/>
  <w16cex:commentExtensible w16cex:durableId="08E46C32" w16cex:dateUtc="2026-05-29T15:43:00Z"/>
  <w16cex:commentExtensible w16cex:durableId="14DE3B90" w16cex:dateUtc="2026-05-29T16:28:00Z"/>
  <w16cex:commentExtensible w16cex:durableId="43276521" w16cex:dateUtc="2026-05-28T22:32:00Z"/>
  <w16cex:commentExtensible w16cex:durableId="05040ED5" w16cex:dateUtc="2026-04-28T22:37:00Z"/>
  <w16cex:commentExtensible w16cex:durableId="64CF398A" w16cex:dateUtc="2026-05-07T21:59:00Z"/>
  <w16cex:commentExtensible w16cex:durableId="53398161" w16cex:dateUtc="2026-05-25T19:04:00Z">
    <w16cex:extLst>
      <w16:ext w16:uri="{CE6994B0-6A32-4C9F-8C6B-6E91EDA988CE}">
        <cr:reactions xmlns:cr="http://schemas.microsoft.com/office/comments/2020/reactions">
          <cr:reaction reactionType="1">
            <cr:reactionInfo dateUtc="2026-05-26T21:29:45Z">
              <cr:user userId="S::Isabella.Borea@dfo-mpo.gc.ca::4da6abb5-ae9d-4c00-a169-b830d8b6b3d8" userProvider="AD" userName="Borea, Isabella (DFO/MPO)"/>
            </cr:reactionInfo>
          </cr:reaction>
        </cr:reactions>
      </w16:ext>
    </w16cex:extLst>
  </w16cex:commentExtensible>
  <w16cex:commentExtensible w16cex:durableId="68B7D744" w16cex:dateUtc="2026-05-22T15:53:00Z"/>
  <w16cex:commentExtensible w16cex:durableId="43EE7C04" w16cex:dateUtc="2026-05-26T21:41:00Z"/>
  <w16cex:commentExtensible w16cex:durableId="2B8427EA" w16cex:dateUtc="2026-05-26T21:36:00Z"/>
  <w16cex:commentExtensible w16cex:durableId="0B6ED27F" w16cex:dateUtc="2026-05-26T21:36:00Z"/>
  <w16cex:commentExtensible w16cex:durableId="5F14D989" w16cex:dateUtc="2026-05-21T21:54:00Z"/>
  <w16cex:commentExtensible w16cex:durableId="612EE18B" w16cex:dateUtc="2026-05-22T00:00:00Z"/>
  <w16cex:commentExtensible w16cex:durableId="240693B6" w16cex:dateUtc="2026-05-21T22:35:00Z"/>
  <w16cex:commentExtensible w16cex:durableId="1D1FE031" w16cex:dateUtc="2026-04-10T18:27:00Z"/>
  <w16cex:commentExtensible w16cex:durableId="2D6900DB" w16cex:dateUtc="2026-04-24T20:55:00Z"/>
  <w16cex:commentExtensible w16cex:durableId="15E8663C" w16cex:dateUtc="2026-04-10T18:23:00Z"/>
  <w16cex:commentExtensible w16cex:durableId="3198A15B" w16cex:dateUtc="2026-03-13T20:48:00Z"/>
  <w16cex:commentExtensible w16cex:durableId="5CB700A0" w16cex:dateUtc="2026-04-10T18:21:00Z"/>
  <w16cex:commentExtensible w16cex:durableId="2E2C5E02" w16cex:dateUtc="2026-03-24T18:30:00Z"/>
  <w16cex:commentExtensible w16cex:durableId="3DA645BD" w16cex:dateUtc="2026-03-24T19:49:00Z"/>
  <w16cex:commentExtensible w16cex:durableId="7E328F28" w16cex:dateUtc="2026-04-10T18:33:00Z"/>
  <w16cex:commentExtensible w16cex:durableId="16558B9A" w16cex:dateUtc="2026-05-07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6E3B3" w16cid:durableId="387F6529"/>
  <w16cid:commentId w16cid:paraId="11084104" w16cid:durableId="0EC972F6"/>
  <w16cid:commentId w16cid:paraId="0E4C52AA" w16cid:durableId="5E7F72BE"/>
  <w16cid:commentId w16cid:paraId="2DAB8696" w16cid:durableId="7EAC0D11"/>
  <w16cid:commentId w16cid:paraId="50178F1D" w16cid:durableId="1238BF25"/>
  <w16cid:commentId w16cid:paraId="460BFBEA" w16cid:durableId="62E4A7AD"/>
  <w16cid:commentId w16cid:paraId="7B43E188" w16cid:durableId="61A4889F"/>
  <w16cid:commentId w16cid:paraId="77965D80" w16cid:durableId="549E09B8"/>
  <w16cid:commentId w16cid:paraId="7A09DEB0" w16cid:durableId="7BE07217"/>
  <w16cid:commentId w16cid:paraId="2C419DE5" w16cid:durableId="2CF7A955"/>
  <w16cid:commentId w16cid:paraId="08F36916" w16cid:durableId="45C90E95"/>
  <w16cid:commentId w16cid:paraId="3F1E8869" w16cid:durableId="22DCA22A"/>
  <w16cid:commentId w16cid:paraId="42B22C7F" w16cid:durableId="16CAA494"/>
  <w16cid:commentId w16cid:paraId="7C87FA86" w16cid:durableId="01560955"/>
  <w16cid:commentId w16cid:paraId="61DB4B69" w16cid:durableId="52353A43"/>
  <w16cid:commentId w16cid:paraId="3FFFD3AE" w16cid:durableId="693A4945"/>
  <w16cid:commentId w16cid:paraId="1CB28FA2" w16cid:durableId="573B25F8"/>
  <w16cid:commentId w16cid:paraId="093CF8B8" w16cid:durableId="5E8DE843"/>
  <w16cid:commentId w16cid:paraId="031E6D89" w16cid:durableId="7765DCFB"/>
  <w16cid:commentId w16cid:paraId="415CC735" w16cid:durableId="787C0D15"/>
  <w16cid:commentId w16cid:paraId="34173A7F" w16cid:durableId="5A849B43"/>
  <w16cid:commentId w16cid:paraId="41908286" w16cid:durableId="0CF04907"/>
  <w16cid:commentId w16cid:paraId="33E39F1F" w16cid:durableId="4BC44405"/>
  <w16cid:commentId w16cid:paraId="40642EE0" w16cid:durableId="3C4BC0B8"/>
  <w16cid:commentId w16cid:paraId="55EFBDF3" w16cid:durableId="51CDC6B9"/>
  <w16cid:commentId w16cid:paraId="6BA6C230" w16cid:durableId="2C94CCC1"/>
  <w16cid:commentId w16cid:paraId="52540320" w16cid:durableId="2D469386"/>
  <w16cid:commentId w16cid:paraId="32B6CC3E" w16cid:durableId="0A31BD5F"/>
  <w16cid:commentId w16cid:paraId="29C62DB5" w16cid:durableId="0E76EAF2"/>
  <w16cid:commentId w16cid:paraId="499E18AA" w16cid:durableId="2AE527A6"/>
  <w16cid:commentId w16cid:paraId="5FC86DB4" w16cid:durableId="54C0C2C6"/>
  <w16cid:commentId w16cid:paraId="27257C57" w16cid:durableId="3D3C9881"/>
  <w16cid:commentId w16cid:paraId="4CE275B2" w16cid:durableId="15A9FFDE"/>
  <w16cid:commentId w16cid:paraId="42815262" w16cid:durableId="5411C716"/>
  <w16cid:commentId w16cid:paraId="7642468D" w16cid:durableId="04F6C06F"/>
  <w16cid:commentId w16cid:paraId="67997DF7" w16cid:durableId="6C91F1DB"/>
  <w16cid:commentId w16cid:paraId="55C0FEF7" w16cid:durableId="5F5D6658"/>
  <w16cid:commentId w16cid:paraId="24D18BBC" w16cid:durableId="0AECA36B"/>
  <w16cid:commentId w16cid:paraId="04A85FD2" w16cid:durableId="1328C886"/>
  <w16cid:commentId w16cid:paraId="50FC7D9E" w16cid:durableId="02FA5D07"/>
  <w16cid:commentId w16cid:paraId="4B780485" w16cid:durableId="05255DF8"/>
  <w16cid:commentId w16cid:paraId="1355A35E" w16cid:durableId="382F860C"/>
  <w16cid:commentId w16cid:paraId="610BD771" w16cid:durableId="68C74C5E"/>
  <w16cid:commentId w16cid:paraId="00A797AF" w16cid:durableId="4E8D1530"/>
  <w16cid:commentId w16cid:paraId="798BA2A8" w16cid:durableId="571487EA"/>
  <w16cid:commentId w16cid:paraId="6A6C4613" w16cid:durableId="24025D7F"/>
  <w16cid:commentId w16cid:paraId="3F9B027E" w16cid:durableId="0A79EAE5"/>
  <w16cid:commentId w16cid:paraId="06BA2578" w16cid:durableId="40B50F90"/>
  <w16cid:commentId w16cid:paraId="2E3C2FBB" w16cid:durableId="3B787F11"/>
  <w16cid:commentId w16cid:paraId="11A9BD12" w16cid:durableId="3E9C9BA4"/>
  <w16cid:commentId w16cid:paraId="4F2F2ECA" w16cid:durableId="1AE0A132"/>
  <w16cid:commentId w16cid:paraId="2A1C65BE" w16cid:durableId="1488F702"/>
  <w16cid:commentId w16cid:paraId="6C2DD22C" w16cid:durableId="487D95C9"/>
  <w16cid:commentId w16cid:paraId="7B7C9E7E" w16cid:durableId="1E94A5AA"/>
  <w16cid:commentId w16cid:paraId="5DBC18A8" w16cid:durableId="3E2C44D1"/>
  <w16cid:commentId w16cid:paraId="55106D9A" w16cid:durableId="27023571"/>
  <w16cid:commentId w16cid:paraId="78B1C87B" w16cid:durableId="008F6B90"/>
  <w16cid:commentId w16cid:paraId="5FC363E8" w16cid:durableId="5D4046CF"/>
  <w16cid:commentId w16cid:paraId="015A7F3E" w16cid:durableId="004977B6"/>
  <w16cid:commentId w16cid:paraId="500BEBBB" w16cid:durableId="1023A318"/>
  <w16cid:commentId w16cid:paraId="745F504E" w16cid:durableId="08E46C32"/>
  <w16cid:commentId w16cid:paraId="3934E320" w16cid:durableId="14DE3B90"/>
  <w16cid:commentId w16cid:paraId="030D84F7" w16cid:durableId="43276521"/>
  <w16cid:commentId w16cid:paraId="7BA28B4D" w16cid:durableId="05040ED5"/>
  <w16cid:commentId w16cid:paraId="14FBD5DA" w16cid:durableId="64CF398A"/>
  <w16cid:commentId w16cid:paraId="7432BD81" w16cid:durableId="53398161"/>
  <w16cid:commentId w16cid:paraId="10E2C57B" w16cid:durableId="68B7D744"/>
  <w16cid:commentId w16cid:paraId="352B6424" w16cid:durableId="43EE7C04"/>
  <w16cid:commentId w16cid:paraId="2577BC31" w16cid:durableId="2B8427EA"/>
  <w16cid:commentId w16cid:paraId="7D7B717F" w16cid:durableId="0B6ED27F"/>
  <w16cid:commentId w16cid:paraId="2696DE27" w16cid:durableId="5F14D989"/>
  <w16cid:commentId w16cid:paraId="1703A84D" w16cid:durableId="612EE18B"/>
  <w16cid:commentId w16cid:paraId="413BA51B" w16cid:durableId="240693B6"/>
  <w16cid:commentId w16cid:paraId="04149FFE" w16cid:durableId="1D1FE031"/>
  <w16cid:commentId w16cid:paraId="2B940388" w16cid:durableId="2D6900DB"/>
  <w16cid:commentId w16cid:paraId="42335978" w16cid:durableId="15E8663C"/>
  <w16cid:commentId w16cid:paraId="77ECCCB0" w16cid:durableId="3198A15B"/>
  <w16cid:commentId w16cid:paraId="62FB5809" w16cid:durableId="5CB700A0"/>
  <w16cid:commentId w16cid:paraId="4A5BC284" w16cid:durableId="2E2C5E02"/>
  <w16cid:commentId w16cid:paraId="1E35D6C9" w16cid:durableId="3DA645BD"/>
  <w16cid:commentId w16cid:paraId="19C0F944" w16cid:durableId="7E328F28"/>
  <w16cid:commentId w16cid:paraId="4A89A214" w16cid:durableId="16558B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A5A2" w14:textId="77777777" w:rsidR="00464F29" w:rsidRPr="00FE7511" w:rsidRDefault="00464F29">
      <w:r w:rsidRPr="00FE7511">
        <w:separator/>
      </w:r>
    </w:p>
    <w:p w14:paraId="0DDEEFD4" w14:textId="77777777" w:rsidR="00464F29" w:rsidRPr="00FE7511" w:rsidRDefault="00464F29"/>
    <w:p w14:paraId="3CA33F6E" w14:textId="77777777" w:rsidR="00464F29" w:rsidRPr="00FE7511" w:rsidRDefault="00464F29"/>
  </w:endnote>
  <w:endnote w:type="continuationSeparator" w:id="0">
    <w:p w14:paraId="6F804067" w14:textId="77777777" w:rsidR="00464F29" w:rsidRPr="00FE7511" w:rsidRDefault="00464F29">
      <w:r w:rsidRPr="00FE7511">
        <w:continuationSeparator/>
      </w:r>
    </w:p>
    <w:p w14:paraId="2633B46B" w14:textId="77777777" w:rsidR="00464F29" w:rsidRPr="00FE7511" w:rsidRDefault="00464F29"/>
    <w:p w14:paraId="289D303C" w14:textId="77777777" w:rsidR="00464F29" w:rsidRPr="00FE7511" w:rsidRDefault="00464F29"/>
  </w:endnote>
  <w:endnote w:type="continuationNotice" w:id="1">
    <w:p w14:paraId="6BCB5892" w14:textId="77777777" w:rsidR="00464F29" w:rsidRPr="00FE7511" w:rsidRDefault="00464F2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96B6" w14:textId="77777777" w:rsidR="008A5023" w:rsidRPr="00FE7511" w:rsidRDefault="00B502E7">
    <w:pPr>
      <w:framePr w:wrap="around" w:vAnchor="text" w:hAnchor="margin" w:xAlign="center" w:y="1"/>
    </w:pPr>
    <w:r w:rsidRPr="00FE7511">
      <w:fldChar w:fldCharType="begin"/>
    </w:r>
    <w:r w:rsidR="008A5023" w:rsidRPr="00FE7511">
      <w:instrText xml:space="preserve">PAGE  </w:instrText>
    </w:r>
    <w:r w:rsidRPr="00FE7511">
      <w:fldChar w:fldCharType="end"/>
    </w:r>
  </w:p>
  <w:p w14:paraId="3DE3A7C6" w14:textId="77777777" w:rsidR="008A5023" w:rsidRPr="00FE7511" w:rsidRDefault="008A5023"/>
  <w:p w14:paraId="61A837BC" w14:textId="77777777" w:rsidR="008A5023" w:rsidRPr="00FE7511" w:rsidRDefault="008A50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C061" w14:textId="77777777" w:rsidR="008A5023" w:rsidRPr="00FE7511" w:rsidRDefault="008A5023" w:rsidP="00021E07">
    <w:pPr>
      <w:pStyle w:val="BodyText"/>
      <w:pBdr>
        <w:top w:val="single" w:sz="4" w:space="1" w:color="auto"/>
      </w:pBdr>
      <w:tabs>
        <w:tab w:val="right" w:pos="9360"/>
      </w:tabs>
    </w:pPr>
    <w:r w:rsidRPr="00A628CC">
      <w:t>Release date (Month Year)</w:t>
    </w:r>
    <w:r w:rsidRPr="00A628CC">
      <w:tab/>
    </w:r>
    <w:r w:rsidR="00090267" w:rsidRPr="00A628CC">
      <w:rPr>
        <w:noProof/>
      </w:rPr>
      <w:drawing>
        <wp:inline distT="0" distB="0" distL="0" distR="0" wp14:anchorId="15EE78B2" wp14:editId="78991476">
          <wp:extent cx="1299210" cy="309880"/>
          <wp:effectExtent l="0" t="0" r="0" b="0"/>
          <wp:docPr id="941456289" name="Picture 941456289"/>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4050" w14:textId="77777777" w:rsidR="008A5023" w:rsidRPr="00FE7511" w:rsidRDefault="008A5023" w:rsidP="00604E89">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F2EF" w14:textId="77777777" w:rsidR="008A5023" w:rsidRPr="00FE7511" w:rsidRDefault="00B502E7" w:rsidP="00C11771">
    <w:pPr>
      <w:pBdr>
        <w:top w:val="single" w:sz="4" w:space="1" w:color="auto"/>
      </w:pBdr>
      <w:jc w:val="center"/>
      <w:rPr>
        <w:rFonts w:cs="Arial"/>
        <w:sz w:val="20"/>
      </w:rPr>
    </w:pPr>
    <w:r w:rsidRPr="00FE7511">
      <w:rPr>
        <w:rFonts w:cs="Arial"/>
        <w:sz w:val="20"/>
      </w:rPr>
      <w:fldChar w:fldCharType="begin"/>
    </w:r>
    <w:r w:rsidR="008A5023" w:rsidRPr="00FE7511">
      <w:rPr>
        <w:rFonts w:cs="Arial"/>
        <w:sz w:val="20"/>
      </w:rPr>
      <w:instrText xml:space="preserve"> PAGE </w:instrText>
    </w:r>
    <w:r w:rsidRPr="00FE7511">
      <w:rPr>
        <w:rFonts w:cs="Arial"/>
        <w:sz w:val="20"/>
      </w:rPr>
      <w:fldChar w:fldCharType="separate"/>
    </w:r>
    <w:r w:rsidR="009C1D90" w:rsidRPr="00A628CC">
      <w:rPr>
        <w:rFonts w:cs="Arial"/>
        <w:sz w:val="20"/>
      </w:rPr>
      <w:t>2</w:t>
    </w:r>
    <w:r w:rsidRPr="00FE7511">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096B" w14:textId="77777777" w:rsidR="00464F29" w:rsidRPr="00FE7511" w:rsidRDefault="00464F29">
      <w:r w:rsidRPr="00FE7511">
        <w:separator/>
      </w:r>
    </w:p>
  </w:footnote>
  <w:footnote w:type="continuationSeparator" w:id="0">
    <w:p w14:paraId="6550068E" w14:textId="77777777" w:rsidR="00464F29" w:rsidRPr="00FE7511" w:rsidRDefault="00464F29">
      <w:r w:rsidRPr="00FE7511">
        <w:continuationSeparator/>
      </w:r>
    </w:p>
    <w:p w14:paraId="4A185A11" w14:textId="77777777" w:rsidR="00464F29" w:rsidRPr="00FE7511" w:rsidRDefault="00464F29"/>
    <w:p w14:paraId="234407E8" w14:textId="77777777" w:rsidR="00464F29" w:rsidRPr="00FE7511" w:rsidRDefault="00464F29"/>
  </w:footnote>
  <w:footnote w:type="continuationNotice" w:id="1">
    <w:p w14:paraId="2DDF6D86" w14:textId="77777777" w:rsidR="00464F29" w:rsidRPr="00FE7511" w:rsidRDefault="00464F2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C829" w14:textId="5766B21A" w:rsidR="008A5023" w:rsidRPr="00FE7511" w:rsidRDefault="008B2B24" w:rsidP="008B2B24">
    <w:pPr>
      <w:spacing w:after="240"/>
      <w:rPr>
        <w:b/>
        <w:szCs w:val="22"/>
      </w:rPr>
    </w:pPr>
    <w:r w:rsidRPr="00A628CC">
      <w:rPr>
        <w:noProof/>
      </w:rPr>
      <w:drawing>
        <wp:inline distT="0" distB="0" distL="0" distR="0" wp14:anchorId="6324A8F4" wp14:editId="10728F41">
          <wp:extent cx="3317240" cy="612140"/>
          <wp:effectExtent l="0" t="0" r="0" b="0"/>
          <wp:docPr id="1694892194" name="Picture 1694892194"/>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16B485EB" w14:textId="77777777" w:rsidR="008A5023" w:rsidRPr="00FE7511" w:rsidRDefault="008A5023" w:rsidP="004D2DF2">
    <w:pPr>
      <w:pStyle w:val="CoverPageHeaderCSAS"/>
    </w:pPr>
    <w:r w:rsidRPr="00FE7511">
      <w:t>Canadian Science Advisory Secretariat (CSAS)</w:t>
    </w:r>
  </w:p>
  <w:p w14:paraId="2682449E" w14:textId="6E52DFCB" w:rsidR="008A5023" w:rsidRPr="00FE7511" w:rsidRDefault="008A5023" w:rsidP="004D2DF2">
    <w:pPr>
      <w:pStyle w:val="CoverPageHeaderseries"/>
    </w:pPr>
    <w:r w:rsidRPr="00FE7511">
      <w:t xml:space="preserve">Research Document </w:t>
    </w:r>
    <w:r w:rsidR="000575C3" w:rsidRPr="00FE7511">
      <w:t>202</w:t>
    </w:r>
    <w:r w:rsidR="009378DE" w:rsidRPr="00FE7511">
      <w:t>6</w:t>
    </w:r>
    <w:r w:rsidRPr="00FE7511">
      <w:t>/nnn</w:t>
    </w:r>
  </w:p>
  <w:p w14:paraId="6E8F165F" w14:textId="77777777" w:rsidR="008A5023" w:rsidRPr="00FE7511" w:rsidRDefault="008A5023" w:rsidP="004D2DF2">
    <w:pPr>
      <w:pStyle w:val="CoverPageHeaderseries"/>
    </w:pPr>
    <w:r w:rsidRPr="00FE7511">
      <w:t>Name of the region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843C" w14:textId="750DD9E4" w:rsidR="00E21536" w:rsidRPr="00FE7511" w:rsidRDefault="00E2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FAE2" w14:textId="1CBCFA0B" w:rsidR="008A5023" w:rsidRPr="00FE7511" w:rsidRDefault="008A5023" w:rsidP="00DA68D4">
    <w:pP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E203" w14:textId="0D8E77C9" w:rsidR="00E21536" w:rsidRPr="00FE7511" w:rsidRDefault="00E215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789F" w14:textId="4C9BF068" w:rsidR="008A5023" w:rsidRPr="00FE7511" w:rsidRDefault="008A5023"/>
  <w:p w14:paraId="6E683C02" w14:textId="77777777" w:rsidR="008A5023" w:rsidRPr="00FE7511" w:rsidRDefault="008A502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89C9" w14:textId="5F00F724" w:rsidR="00E21536" w:rsidRPr="00FE7511" w:rsidRDefault="00E215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66A7B4C"/>
    <w:lvl w:ilvl="0">
      <w:start w:val="1"/>
      <w:numFmt w:val="lowerLetter"/>
      <w:pStyle w:val="ListNumber2"/>
      <w:lvlText w:val="%1."/>
      <w:lvlJc w:val="left"/>
      <w:pPr>
        <w:ind w:left="643" w:hanging="360"/>
      </w:pPr>
    </w:lvl>
  </w:abstractNum>
  <w:abstractNum w:abstractNumId="1" w15:restartNumberingAfterBreak="0">
    <w:nsid w:val="FFFFFF83"/>
    <w:multiLevelType w:val="singleLevel"/>
    <w:tmpl w:val="BB3C76C4"/>
    <w:lvl w:ilvl="0">
      <w:start w:val="1"/>
      <w:numFmt w:val="bullet"/>
      <w:pStyle w:val="ListBullet2"/>
      <w:lvlText w:val="o"/>
      <w:lvlJc w:val="left"/>
      <w:pPr>
        <w:ind w:left="643" w:hanging="360"/>
      </w:pPr>
      <w:rPr>
        <w:rFonts w:ascii="Courier New" w:hAnsi="Courier New" w:cs="Courier New" w:hint="default"/>
      </w:rPr>
    </w:lvl>
  </w:abstractNum>
  <w:abstractNum w:abstractNumId="2" w15:restartNumberingAfterBreak="0">
    <w:nsid w:val="FFFFFF88"/>
    <w:multiLevelType w:val="singleLevel"/>
    <w:tmpl w:val="DEDAE1B6"/>
    <w:lvl w:ilvl="0">
      <w:start w:val="1"/>
      <w:numFmt w:val="decimal"/>
      <w:pStyle w:val="ListNumber"/>
      <w:lvlText w:val="%1."/>
      <w:lvlJc w:val="left"/>
      <w:pPr>
        <w:tabs>
          <w:tab w:val="num" w:pos="360"/>
        </w:tabs>
        <w:ind w:left="360" w:hanging="360"/>
      </w:pPr>
      <w:rPr>
        <w:b w:val="0"/>
        <w:bCs/>
        <w:color w:val="auto"/>
      </w:rPr>
    </w:lvl>
  </w:abstractNum>
  <w:abstractNum w:abstractNumId="3" w15:restartNumberingAfterBreak="0">
    <w:nsid w:val="FFFFFF89"/>
    <w:multiLevelType w:val="singleLevel"/>
    <w:tmpl w:val="099AC4BA"/>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4"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 w15:restartNumberingAfterBreak="0">
    <w:nsid w:val="06010446"/>
    <w:multiLevelType w:val="hybridMultilevel"/>
    <w:tmpl w:val="564025FA"/>
    <w:lvl w:ilvl="0" w:tplc="FFFFFFFF">
      <w:start w:val="1"/>
      <w:numFmt w:val="decimal"/>
      <w:lvlText w:val="(%1)"/>
      <w:lvlJc w:val="left"/>
      <w:pPr>
        <w:ind w:left="720" w:hanging="360"/>
      </w:pPr>
      <w:rPr>
        <w:rFonts w:eastAsia="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A5766A"/>
    <w:multiLevelType w:val="hybridMultilevel"/>
    <w:tmpl w:val="E76A5C1A"/>
    <w:lvl w:ilvl="0" w:tplc="A4D4047C">
      <w:start w:val="4"/>
      <w:numFmt w:val="decimal"/>
      <w:lvlText w:val="(%1)"/>
      <w:lvlJc w:val="left"/>
      <w:pPr>
        <w:ind w:left="720" w:hanging="360"/>
      </w:pPr>
      <w:rPr>
        <w:rFonts w:eastAsia="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D454D"/>
    <w:multiLevelType w:val="hybridMultilevel"/>
    <w:tmpl w:val="FFFFFFFF"/>
    <w:lvl w:ilvl="0" w:tplc="72DE4438">
      <w:start w:val="1"/>
      <w:numFmt w:val="decimal"/>
      <w:lvlText w:val="%1."/>
      <w:lvlJc w:val="left"/>
      <w:pPr>
        <w:ind w:left="720" w:hanging="360"/>
      </w:pPr>
    </w:lvl>
    <w:lvl w:ilvl="1" w:tplc="981AC9EC">
      <w:start w:val="1"/>
      <w:numFmt w:val="lowerLetter"/>
      <w:lvlText w:val="%2."/>
      <w:lvlJc w:val="left"/>
      <w:pPr>
        <w:ind w:left="1440" w:hanging="360"/>
      </w:pPr>
    </w:lvl>
    <w:lvl w:ilvl="2" w:tplc="F05EE4C8">
      <w:start w:val="1"/>
      <w:numFmt w:val="lowerRoman"/>
      <w:lvlText w:val="%3."/>
      <w:lvlJc w:val="right"/>
      <w:pPr>
        <w:ind w:left="2160" w:hanging="180"/>
      </w:pPr>
    </w:lvl>
    <w:lvl w:ilvl="3" w:tplc="8F820E28">
      <w:start w:val="1"/>
      <w:numFmt w:val="decimal"/>
      <w:lvlText w:val="%4."/>
      <w:lvlJc w:val="left"/>
      <w:pPr>
        <w:ind w:left="2880" w:hanging="360"/>
      </w:pPr>
    </w:lvl>
    <w:lvl w:ilvl="4" w:tplc="9392E8BA">
      <w:start w:val="1"/>
      <w:numFmt w:val="lowerLetter"/>
      <w:lvlText w:val="%5."/>
      <w:lvlJc w:val="left"/>
      <w:pPr>
        <w:ind w:left="3600" w:hanging="360"/>
      </w:pPr>
    </w:lvl>
    <w:lvl w:ilvl="5" w:tplc="DFEAB7B8">
      <w:start w:val="1"/>
      <w:numFmt w:val="lowerRoman"/>
      <w:lvlText w:val="%6."/>
      <w:lvlJc w:val="right"/>
      <w:pPr>
        <w:ind w:left="4320" w:hanging="180"/>
      </w:pPr>
    </w:lvl>
    <w:lvl w:ilvl="6" w:tplc="A05EAB22">
      <w:start w:val="1"/>
      <w:numFmt w:val="decimal"/>
      <w:lvlText w:val="%7."/>
      <w:lvlJc w:val="left"/>
      <w:pPr>
        <w:ind w:left="5040" w:hanging="360"/>
      </w:pPr>
    </w:lvl>
    <w:lvl w:ilvl="7" w:tplc="C77C7062">
      <w:start w:val="1"/>
      <w:numFmt w:val="lowerLetter"/>
      <w:lvlText w:val="%8."/>
      <w:lvlJc w:val="left"/>
      <w:pPr>
        <w:ind w:left="5760" w:hanging="360"/>
      </w:pPr>
    </w:lvl>
    <w:lvl w:ilvl="8" w:tplc="B936F16C">
      <w:start w:val="1"/>
      <w:numFmt w:val="lowerRoman"/>
      <w:lvlText w:val="%9."/>
      <w:lvlJc w:val="right"/>
      <w:pPr>
        <w:ind w:left="6480" w:hanging="180"/>
      </w:pPr>
    </w:lvl>
  </w:abstractNum>
  <w:abstractNum w:abstractNumId="8" w15:restartNumberingAfterBreak="0">
    <w:nsid w:val="166F6038"/>
    <w:multiLevelType w:val="multilevel"/>
    <w:tmpl w:val="2F7ACA3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7F9636A"/>
    <w:multiLevelType w:val="multilevel"/>
    <w:tmpl w:val="B866AACE"/>
    <w:lvl w:ilvl="0">
      <w:start w:val="1"/>
      <w:numFmt w:val="decimal"/>
      <w:pStyle w:val="Heading1withnumbers"/>
      <w:suff w:val="space"/>
      <w:lvlText w:val="%1."/>
      <w:lvlJc w:val="left"/>
      <w:pPr>
        <w:ind w:left="360"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withnumbers"/>
      <w:suff w:val="space"/>
      <w:lvlText w:val="%1.%2."/>
      <w:lvlJc w:val="left"/>
      <w:pPr>
        <w:ind w:left="36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withnumbers"/>
      <w:suff w:val="space"/>
      <w:lvlText w:val="%1.%2.%3."/>
      <w:lvlJc w:val="left"/>
      <w:pPr>
        <w:ind w:left="36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withnumbers"/>
      <w:suff w:val="space"/>
      <w:lvlText w:val="%1.%2.%3.%4."/>
      <w:lvlJc w:val="left"/>
      <w:pPr>
        <w:ind w:left="360" w:firstLine="0"/>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8657F5C"/>
    <w:multiLevelType w:val="multilevel"/>
    <w:tmpl w:val="785E11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A3520A6"/>
    <w:multiLevelType w:val="hybridMultilevel"/>
    <w:tmpl w:val="564025FA"/>
    <w:lvl w:ilvl="0" w:tplc="1AF47426">
      <w:start w:val="1"/>
      <w:numFmt w:val="decimal"/>
      <w:lvlText w:val="(%1)"/>
      <w:lvlJc w:val="left"/>
      <w:pPr>
        <w:ind w:left="810" w:hanging="360"/>
      </w:pPr>
      <w:rPr>
        <w:rFonts w:eastAsia="Times New Roman"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1A6E344D"/>
    <w:multiLevelType w:val="multilevel"/>
    <w:tmpl w:val="5922CC6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DA872B6"/>
    <w:multiLevelType w:val="hybridMultilevel"/>
    <w:tmpl w:val="1350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70BC9"/>
    <w:multiLevelType w:val="hybridMultilevel"/>
    <w:tmpl w:val="9BA48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B9722E"/>
    <w:multiLevelType w:val="multilevel"/>
    <w:tmpl w:val="4B404D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5E56986"/>
    <w:multiLevelType w:val="multilevel"/>
    <w:tmpl w:val="1F0680F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6B65A20"/>
    <w:multiLevelType w:val="hybridMultilevel"/>
    <w:tmpl w:val="5B88E74E"/>
    <w:lvl w:ilvl="0" w:tplc="E24E4F66">
      <w:start w:val="6"/>
      <w:numFmt w:val="decimal"/>
      <w:lvlText w:val="(%1)"/>
      <w:lvlJc w:val="left"/>
      <w:pPr>
        <w:ind w:left="720" w:hanging="360"/>
      </w:pPr>
      <w:rPr>
        <w:rFonts w:eastAsia="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82578C"/>
    <w:multiLevelType w:val="multilevel"/>
    <w:tmpl w:val="9E8274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E9543F7"/>
    <w:multiLevelType w:val="hybridMultilevel"/>
    <w:tmpl w:val="9DB0E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2F5650"/>
    <w:multiLevelType w:val="multilevel"/>
    <w:tmpl w:val="12BE6476"/>
    <w:lvl w:ilvl="0">
      <w:start w:val="1"/>
      <w:numFmt w:val="lowerRoman"/>
      <w:lvlText w:val="%1."/>
      <w:lvlJc w:val="right"/>
      <w:pPr>
        <w:tabs>
          <w:tab w:val="num" w:pos="1440"/>
        </w:tabs>
        <w:ind w:left="1440" w:hanging="360"/>
      </w:pPr>
    </w:lvl>
    <w:lvl w:ilvl="1" w:tentative="1">
      <w:start w:val="1"/>
      <w:numFmt w:val="lowerRoman"/>
      <w:lvlText w:val="%2."/>
      <w:lvlJc w:val="right"/>
      <w:pPr>
        <w:tabs>
          <w:tab w:val="num" w:pos="2160"/>
        </w:tabs>
        <w:ind w:left="2160" w:hanging="360"/>
      </w:pPr>
    </w:lvl>
    <w:lvl w:ilvl="2" w:tentative="1">
      <w:start w:val="1"/>
      <w:numFmt w:val="lowerRoman"/>
      <w:lvlText w:val="%3."/>
      <w:lvlJc w:val="right"/>
      <w:pPr>
        <w:tabs>
          <w:tab w:val="num" w:pos="2880"/>
        </w:tabs>
        <w:ind w:left="2880" w:hanging="360"/>
      </w:pPr>
    </w:lvl>
    <w:lvl w:ilvl="3" w:tentative="1">
      <w:start w:val="1"/>
      <w:numFmt w:val="lowerRoman"/>
      <w:lvlText w:val="%4."/>
      <w:lvlJc w:val="right"/>
      <w:pPr>
        <w:tabs>
          <w:tab w:val="num" w:pos="3600"/>
        </w:tabs>
        <w:ind w:left="3600" w:hanging="360"/>
      </w:pPr>
    </w:lvl>
    <w:lvl w:ilvl="4" w:tentative="1">
      <w:start w:val="1"/>
      <w:numFmt w:val="lowerRoman"/>
      <w:lvlText w:val="%5."/>
      <w:lvlJc w:val="right"/>
      <w:pPr>
        <w:tabs>
          <w:tab w:val="num" w:pos="4320"/>
        </w:tabs>
        <w:ind w:left="4320" w:hanging="360"/>
      </w:pPr>
    </w:lvl>
    <w:lvl w:ilvl="5" w:tentative="1">
      <w:start w:val="1"/>
      <w:numFmt w:val="lowerRoman"/>
      <w:lvlText w:val="%6."/>
      <w:lvlJc w:val="right"/>
      <w:pPr>
        <w:tabs>
          <w:tab w:val="num" w:pos="5040"/>
        </w:tabs>
        <w:ind w:left="5040" w:hanging="360"/>
      </w:pPr>
    </w:lvl>
    <w:lvl w:ilvl="6" w:tentative="1">
      <w:start w:val="1"/>
      <w:numFmt w:val="lowerRoman"/>
      <w:lvlText w:val="%7."/>
      <w:lvlJc w:val="right"/>
      <w:pPr>
        <w:tabs>
          <w:tab w:val="num" w:pos="5760"/>
        </w:tabs>
        <w:ind w:left="5760" w:hanging="360"/>
      </w:pPr>
    </w:lvl>
    <w:lvl w:ilvl="7" w:tentative="1">
      <w:start w:val="1"/>
      <w:numFmt w:val="lowerRoman"/>
      <w:lvlText w:val="%8."/>
      <w:lvlJc w:val="right"/>
      <w:pPr>
        <w:tabs>
          <w:tab w:val="num" w:pos="6480"/>
        </w:tabs>
        <w:ind w:left="6480" w:hanging="360"/>
      </w:pPr>
    </w:lvl>
    <w:lvl w:ilvl="8" w:tentative="1">
      <w:start w:val="1"/>
      <w:numFmt w:val="lowerRoman"/>
      <w:lvlText w:val="%9."/>
      <w:lvlJc w:val="right"/>
      <w:pPr>
        <w:tabs>
          <w:tab w:val="num" w:pos="7200"/>
        </w:tabs>
        <w:ind w:left="7200" w:hanging="360"/>
      </w:pPr>
    </w:lvl>
  </w:abstractNum>
  <w:abstractNum w:abstractNumId="21" w15:restartNumberingAfterBreak="0">
    <w:nsid w:val="453C7BB4"/>
    <w:multiLevelType w:val="hybridMultilevel"/>
    <w:tmpl w:val="FFFFFFFF"/>
    <w:lvl w:ilvl="0" w:tplc="EA381EC4">
      <w:start w:val="1"/>
      <w:numFmt w:val="decimal"/>
      <w:lvlText w:val="%1."/>
      <w:lvlJc w:val="left"/>
      <w:pPr>
        <w:ind w:left="720" w:hanging="360"/>
      </w:pPr>
    </w:lvl>
    <w:lvl w:ilvl="1" w:tplc="CBD6453A">
      <w:start w:val="1"/>
      <w:numFmt w:val="lowerLetter"/>
      <w:lvlText w:val="%2."/>
      <w:lvlJc w:val="left"/>
      <w:pPr>
        <w:ind w:left="1440" w:hanging="360"/>
      </w:pPr>
    </w:lvl>
    <w:lvl w:ilvl="2" w:tplc="5060DD38">
      <w:start w:val="1"/>
      <w:numFmt w:val="lowerRoman"/>
      <w:lvlText w:val="%3."/>
      <w:lvlJc w:val="right"/>
      <w:pPr>
        <w:ind w:left="2160" w:hanging="180"/>
      </w:pPr>
    </w:lvl>
    <w:lvl w:ilvl="3" w:tplc="3F8AFBD0">
      <w:start w:val="1"/>
      <w:numFmt w:val="decimal"/>
      <w:lvlText w:val="%4."/>
      <w:lvlJc w:val="left"/>
      <w:pPr>
        <w:ind w:left="2880" w:hanging="360"/>
      </w:pPr>
    </w:lvl>
    <w:lvl w:ilvl="4" w:tplc="FBDE3036">
      <w:start w:val="1"/>
      <w:numFmt w:val="lowerLetter"/>
      <w:lvlText w:val="%5."/>
      <w:lvlJc w:val="left"/>
      <w:pPr>
        <w:ind w:left="3600" w:hanging="360"/>
      </w:pPr>
    </w:lvl>
    <w:lvl w:ilvl="5" w:tplc="EC32E06E">
      <w:start w:val="1"/>
      <w:numFmt w:val="lowerRoman"/>
      <w:lvlText w:val="%6."/>
      <w:lvlJc w:val="right"/>
      <w:pPr>
        <w:ind w:left="4320" w:hanging="180"/>
      </w:pPr>
    </w:lvl>
    <w:lvl w:ilvl="6" w:tplc="90242796">
      <w:start w:val="1"/>
      <w:numFmt w:val="decimal"/>
      <w:lvlText w:val="%7."/>
      <w:lvlJc w:val="left"/>
      <w:pPr>
        <w:ind w:left="5040" w:hanging="360"/>
      </w:pPr>
    </w:lvl>
    <w:lvl w:ilvl="7" w:tplc="333027D0">
      <w:start w:val="1"/>
      <w:numFmt w:val="lowerLetter"/>
      <w:lvlText w:val="%8."/>
      <w:lvlJc w:val="left"/>
      <w:pPr>
        <w:ind w:left="5760" w:hanging="360"/>
      </w:pPr>
    </w:lvl>
    <w:lvl w:ilvl="8" w:tplc="B9EAF4CA">
      <w:start w:val="1"/>
      <w:numFmt w:val="lowerRoman"/>
      <w:lvlText w:val="%9."/>
      <w:lvlJc w:val="right"/>
      <w:pPr>
        <w:ind w:left="6480" w:hanging="180"/>
      </w:pPr>
    </w:lvl>
  </w:abstractNum>
  <w:abstractNum w:abstractNumId="22" w15:restartNumberingAfterBreak="0">
    <w:nsid w:val="492F5ED5"/>
    <w:multiLevelType w:val="hybridMultilevel"/>
    <w:tmpl w:val="AF2CBAEE"/>
    <w:lvl w:ilvl="0" w:tplc="7F0EA436">
      <w:start w:val="7"/>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4E074A"/>
    <w:multiLevelType w:val="multilevel"/>
    <w:tmpl w:val="C868DBF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9D95861"/>
    <w:multiLevelType w:val="hybridMultilevel"/>
    <w:tmpl w:val="AC62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901901"/>
    <w:multiLevelType w:val="hybridMultilevel"/>
    <w:tmpl w:val="F032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9637CA"/>
    <w:multiLevelType w:val="multilevel"/>
    <w:tmpl w:val="FA4E09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60014E5"/>
    <w:multiLevelType w:val="multilevel"/>
    <w:tmpl w:val="8DCE852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8196F04"/>
    <w:multiLevelType w:val="hybridMultilevel"/>
    <w:tmpl w:val="833AF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A019DB"/>
    <w:multiLevelType w:val="multilevel"/>
    <w:tmpl w:val="31BC4350"/>
    <w:lvl w:ilvl="0">
      <w:start w:val="1"/>
      <w:numFmt w:val="upperLetter"/>
      <w:pStyle w:val="AppendixH1"/>
      <w:suff w:val="space"/>
      <w:lvlText w:val="APPENDIX %1."/>
      <w:lvlJc w:val="left"/>
      <w:pPr>
        <w:ind w:left="3780" w:firstLine="0"/>
      </w:pPr>
      <w:rPr>
        <w:rFonts w:ascii="Arial" w:hAnsi="Arial" w:hint="default"/>
        <w:b/>
        <w:color w:val="auto"/>
        <w:sz w:val="24"/>
        <w:lang w:val="en-US"/>
      </w:rPr>
    </w:lvl>
    <w:lvl w:ilvl="1">
      <w:start w:val="1"/>
      <w:numFmt w:val="decimal"/>
      <w:pStyle w:val="AppendixH2"/>
      <w:suff w:val="space"/>
      <w:lvlText w:val="%1.%2."/>
      <w:lvlJc w:val="left"/>
      <w:pPr>
        <w:ind w:left="9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0" w15:restartNumberingAfterBreak="0">
    <w:nsid w:val="609908DF"/>
    <w:multiLevelType w:val="multilevel"/>
    <w:tmpl w:val="08F8624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2CD1C0E"/>
    <w:multiLevelType w:val="hybridMultilevel"/>
    <w:tmpl w:val="FB4EA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F17B26"/>
    <w:multiLevelType w:val="hybridMultilevel"/>
    <w:tmpl w:val="658AB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B7AD47"/>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9F13A6"/>
    <w:multiLevelType w:val="hybridMultilevel"/>
    <w:tmpl w:val="166C9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D10A06"/>
    <w:multiLevelType w:val="hybridMultilevel"/>
    <w:tmpl w:val="609C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456D2"/>
    <w:multiLevelType w:val="hybridMultilevel"/>
    <w:tmpl w:val="8920171C"/>
    <w:lvl w:ilvl="0" w:tplc="5CF6DF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E6609F"/>
    <w:multiLevelType w:val="multilevel"/>
    <w:tmpl w:val="09FC5B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8C14ED3"/>
    <w:multiLevelType w:val="hybridMultilevel"/>
    <w:tmpl w:val="5C92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30C04"/>
    <w:multiLevelType w:val="hybridMultilevel"/>
    <w:tmpl w:val="5FF6C208"/>
    <w:lvl w:ilvl="0" w:tplc="8168DFAA">
      <w:start w:val="2"/>
      <w:numFmt w:val="decimal"/>
      <w:lvlText w:val="(%1)"/>
      <w:lvlJc w:val="left"/>
      <w:pPr>
        <w:ind w:left="720" w:hanging="360"/>
      </w:pPr>
      <w:rPr>
        <w:rFonts w:eastAsia="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C365DD"/>
    <w:multiLevelType w:val="multilevel"/>
    <w:tmpl w:val="43B02F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B6D5BA6"/>
    <w:multiLevelType w:val="multilevel"/>
    <w:tmpl w:val="945036C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F4D75E3"/>
    <w:multiLevelType w:val="multilevel"/>
    <w:tmpl w:val="AE40760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95988188">
    <w:abstractNumId w:val="33"/>
  </w:num>
  <w:num w:numId="2" w16cid:durableId="2083990757">
    <w:abstractNumId w:val="21"/>
  </w:num>
  <w:num w:numId="3" w16cid:durableId="79373828">
    <w:abstractNumId w:val="7"/>
  </w:num>
  <w:num w:numId="4" w16cid:durableId="147670695">
    <w:abstractNumId w:val="2"/>
  </w:num>
  <w:num w:numId="5" w16cid:durableId="2090534643">
    <w:abstractNumId w:val="3"/>
  </w:num>
  <w:num w:numId="6" w16cid:durableId="2138913173">
    <w:abstractNumId w:val="1"/>
  </w:num>
  <w:num w:numId="7" w16cid:durableId="2003771737">
    <w:abstractNumId w:val="2"/>
  </w:num>
  <w:num w:numId="8" w16cid:durableId="1720743755">
    <w:abstractNumId w:val="0"/>
  </w:num>
  <w:num w:numId="9" w16cid:durableId="923562746">
    <w:abstractNumId w:val="29"/>
  </w:num>
  <w:num w:numId="10" w16cid:durableId="7103512">
    <w:abstractNumId w:val="9"/>
  </w:num>
  <w:num w:numId="11" w16cid:durableId="519124404">
    <w:abstractNumId w:val="4"/>
  </w:num>
  <w:num w:numId="12" w16cid:durableId="822431149">
    <w:abstractNumId w:val="14"/>
  </w:num>
  <w:num w:numId="13" w16cid:durableId="683628098">
    <w:abstractNumId w:val="31"/>
  </w:num>
  <w:num w:numId="14" w16cid:durableId="129641172">
    <w:abstractNumId w:val="24"/>
  </w:num>
  <w:num w:numId="15" w16cid:durableId="1137071656">
    <w:abstractNumId w:val="11"/>
  </w:num>
  <w:num w:numId="16" w16cid:durableId="105390522">
    <w:abstractNumId w:val="15"/>
  </w:num>
  <w:num w:numId="17" w16cid:durableId="1464499126">
    <w:abstractNumId w:val="10"/>
  </w:num>
  <w:num w:numId="18" w16cid:durableId="801195588">
    <w:abstractNumId w:val="20"/>
  </w:num>
  <w:num w:numId="19" w16cid:durableId="429551676">
    <w:abstractNumId w:val="18"/>
  </w:num>
  <w:num w:numId="20" w16cid:durableId="970331142">
    <w:abstractNumId w:val="12"/>
  </w:num>
  <w:num w:numId="21" w16cid:durableId="1045717542">
    <w:abstractNumId w:val="16"/>
  </w:num>
  <w:num w:numId="22" w16cid:durableId="1845315936">
    <w:abstractNumId w:val="26"/>
  </w:num>
  <w:num w:numId="23" w16cid:durableId="1143347011">
    <w:abstractNumId w:val="27"/>
  </w:num>
  <w:num w:numId="24" w16cid:durableId="479081933">
    <w:abstractNumId w:val="8"/>
  </w:num>
  <w:num w:numId="25" w16cid:durableId="616066699">
    <w:abstractNumId w:val="42"/>
  </w:num>
  <w:num w:numId="26" w16cid:durableId="954755733">
    <w:abstractNumId w:val="37"/>
  </w:num>
  <w:num w:numId="27" w16cid:durableId="511451459">
    <w:abstractNumId w:val="40"/>
  </w:num>
  <w:num w:numId="28" w16cid:durableId="213851988">
    <w:abstractNumId w:val="41"/>
  </w:num>
  <w:num w:numId="29" w16cid:durableId="1712265592">
    <w:abstractNumId w:val="30"/>
  </w:num>
  <w:num w:numId="30" w16cid:durableId="721638163">
    <w:abstractNumId w:val="23"/>
  </w:num>
  <w:num w:numId="31" w16cid:durableId="69355783">
    <w:abstractNumId w:val="32"/>
  </w:num>
  <w:num w:numId="32" w16cid:durableId="906376539">
    <w:abstractNumId w:val="32"/>
  </w:num>
  <w:num w:numId="33" w16cid:durableId="294724198">
    <w:abstractNumId w:val="19"/>
  </w:num>
  <w:num w:numId="34" w16cid:durableId="677655826">
    <w:abstractNumId w:val="3"/>
  </w:num>
  <w:num w:numId="35" w16cid:durableId="5666458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4572960">
    <w:abstractNumId w:val="25"/>
  </w:num>
  <w:num w:numId="37" w16cid:durableId="18887584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64279514">
    <w:abstractNumId w:val="5"/>
  </w:num>
  <w:num w:numId="39" w16cid:durableId="1299143315">
    <w:abstractNumId w:val="3"/>
  </w:num>
  <w:num w:numId="40" w16cid:durableId="1716002857">
    <w:abstractNumId w:val="38"/>
  </w:num>
  <w:num w:numId="41" w16cid:durableId="1082065031">
    <w:abstractNumId w:val="34"/>
  </w:num>
  <w:num w:numId="42" w16cid:durableId="212347750">
    <w:abstractNumId w:val="6"/>
  </w:num>
  <w:num w:numId="43" w16cid:durableId="638846140">
    <w:abstractNumId w:val="39"/>
  </w:num>
  <w:num w:numId="44" w16cid:durableId="1996569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19159049">
    <w:abstractNumId w:val="17"/>
  </w:num>
  <w:num w:numId="46" w16cid:durableId="313682769">
    <w:abstractNumId w:val="22"/>
  </w:num>
  <w:num w:numId="47" w16cid:durableId="527791569">
    <w:abstractNumId w:val="36"/>
  </w:num>
  <w:num w:numId="48" w16cid:durableId="1175267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71905233">
    <w:abstractNumId w:val="2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06620378">
    <w:abstractNumId w:val="13"/>
  </w:num>
  <w:num w:numId="51" w16cid:durableId="2062553882">
    <w:abstractNumId w:val="35"/>
  </w:num>
  <w:num w:numId="52" w16cid:durableId="338508358">
    <w:abstractNumId w:val="2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iley, Colin (DFO/MPO)">
    <w15:presenceInfo w15:providerId="AD" w15:userId="S::Colin.Bailey@dfo-mpo.gc.ca::789fa5ac-ac8a-4e16-adf2-787bd439e1e2"/>
  </w15:person>
  <w15:person w15:author="Wor, Catarina (they, she / iel, elle) (DFO/MPO)">
    <w15:presenceInfo w15:providerId="AD" w15:userId="S::Catarina.Wor@dfo-mpo.gc.ca::7c634211-f874-47a9-a5e0-6fc3695004f0"/>
  </w15:person>
  <w15:person w15:author="Freshwater, Cameron (DFO/MPO)">
    <w15:presenceInfo w15:providerId="AD" w15:userId="S::Cameron.Freshwater@dfo-mpo.gc.ca::e59f6d68-edcb-4a92-8dd4-477e2c4ce145"/>
  </w15:person>
  <w15:person w15:author="Parken, Chuck (DFO/MPO)">
    <w15:presenceInfo w15:providerId="AD" w15:userId="S::Chuck.Parken@dfo-mpo.gc.ca::5971e9ae-6d47-4ba5-875e-b158a8fc35f8"/>
  </w15:person>
  <w15:person w15:author="Borea, Isabella (DFO/MPO)">
    <w15:presenceInfo w15:providerId="AD" w15:userId="S::Isabella.Borea@dfo-mpo.gc.ca::4da6abb5-ae9d-4c00-a169-b830d8b6b3d8"/>
  </w15:person>
  <w15:person w15:author="Straight, Angus (he, him / il, lui) (DFO/MPO)">
    <w15:presenceInfo w15:providerId="AD" w15:userId="S::Angus.Straight@dfo-mpo.gc.ca::9519ade1-a308-4c15-bd50-21e20cc6cc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A7"/>
    <w:rsid w:val="000000D3"/>
    <w:rsid w:val="000001F5"/>
    <w:rsid w:val="000001F7"/>
    <w:rsid w:val="00000203"/>
    <w:rsid w:val="0000037C"/>
    <w:rsid w:val="000005DF"/>
    <w:rsid w:val="000007F6"/>
    <w:rsid w:val="0000081E"/>
    <w:rsid w:val="000008D5"/>
    <w:rsid w:val="00000A97"/>
    <w:rsid w:val="00000C2C"/>
    <w:rsid w:val="00000C48"/>
    <w:rsid w:val="00000D06"/>
    <w:rsid w:val="00000E27"/>
    <w:rsid w:val="00001059"/>
    <w:rsid w:val="0000110E"/>
    <w:rsid w:val="000012E9"/>
    <w:rsid w:val="0000133D"/>
    <w:rsid w:val="00001472"/>
    <w:rsid w:val="000015AA"/>
    <w:rsid w:val="000019C6"/>
    <w:rsid w:val="000019E1"/>
    <w:rsid w:val="00001A6C"/>
    <w:rsid w:val="00001ADE"/>
    <w:rsid w:val="00001C76"/>
    <w:rsid w:val="00001EB6"/>
    <w:rsid w:val="00001F24"/>
    <w:rsid w:val="0000241B"/>
    <w:rsid w:val="00002497"/>
    <w:rsid w:val="0000271D"/>
    <w:rsid w:val="00002ACC"/>
    <w:rsid w:val="00002AE2"/>
    <w:rsid w:val="00002E43"/>
    <w:rsid w:val="00003079"/>
    <w:rsid w:val="000031E5"/>
    <w:rsid w:val="000031E9"/>
    <w:rsid w:val="00003211"/>
    <w:rsid w:val="00003212"/>
    <w:rsid w:val="00003333"/>
    <w:rsid w:val="000033B5"/>
    <w:rsid w:val="0000346F"/>
    <w:rsid w:val="000034F1"/>
    <w:rsid w:val="00003828"/>
    <w:rsid w:val="00003886"/>
    <w:rsid w:val="000039FA"/>
    <w:rsid w:val="00003C13"/>
    <w:rsid w:val="00003E1C"/>
    <w:rsid w:val="00003F67"/>
    <w:rsid w:val="0000401A"/>
    <w:rsid w:val="0000401F"/>
    <w:rsid w:val="0000413F"/>
    <w:rsid w:val="0000436B"/>
    <w:rsid w:val="0000443B"/>
    <w:rsid w:val="000044F6"/>
    <w:rsid w:val="0000453A"/>
    <w:rsid w:val="000046DC"/>
    <w:rsid w:val="00004782"/>
    <w:rsid w:val="00004792"/>
    <w:rsid w:val="00004B6F"/>
    <w:rsid w:val="00004CD3"/>
    <w:rsid w:val="00004E06"/>
    <w:rsid w:val="00004F2C"/>
    <w:rsid w:val="00004F56"/>
    <w:rsid w:val="00004FCA"/>
    <w:rsid w:val="00005097"/>
    <w:rsid w:val="0000509E"/>
    <w:rsid w:val="00005155"/>
    <w:rsid w:val="00005215"/>
    <w:rsid w:val="00005451"/>
    <w:rsid w:val="0000549B"/>
    <w:rsid w:val="00005736"/>
    <w:rsid w:val="000057F8"/>
    <w:rsid w:val="0000585D"/>
    <w:rsid w:val="000058A8"/>
    <w:rsid w:val="000059A0"/>
    <w:rsid w:val="000059DC"/>
    <w:rsid w:val="00005A2A"/>
    <w:rsid w:val="00005A41"/>
    <w:rsid w:val="00005B03"/>
    <w:rsid w:val="00005B7E"/>
    <w:rsid w:val="00005B89"/>
    <w:rsid w:val="00005C82"/>
    <w:rsid w:val="00005CF8"/>
    <w:rsid w:val="00005D21"/>
    <w:rsid w:val="00005F59"/>
    <w:rsid w:val="00006264"/>
    <w:rsid w:val="0000647D"/>
    <w:rsid w:val="000066FE"/>
    <w:rsid w:val="000067D1"/>
    <w:rsid w:val="0000685A"/>
    <w:rsid w:val="00006948"/>
    <w:rsid w:val="00006A22"/>
    <w:rsid w:val="00006B3E"/>
    <w:rsid w:val="00006B68"/>
    <w:rsid w:val="00006DBE"/>
    <w:rsid w:val="00006F40"/>
    <w:rsid w:val="0000703B"/>
    <w:rsid w:val="00007082"/>
    <w:rsid w:val="000071BA"/>
    <w:rsid w:val="00007351"/>
    <w:rsid w:val="00007362"/>
    <w:rsid w:val="0000754F"/>
    <w:rsid w:val="00007787"/>
    <w:rsid w:val="00007816"/>
    <w:rsid w:val="0000788C"/>
    <w:rsid w:val="0000794F"/>
    <w:rsid w:val="00007B76"/>
    <w:rsid w:val="00007C4A"/>
    <w:rsid w:val="00007D9C"/>
    <w:rsid w:val="00007DAB"/>
    <w:rsid w:val="00007F20"/>
    <w:rsid w:val="00007F65"/>
    <w:rsid w:val="000101AD"/>
    <w:rsid w:val="000101C0"/>
    <w:rsid w:val="000104E3"/>
    <w:rsid w:val="000106FC"/>
    <w:rsid w:val="000108F8"/>
    <w:rsid w:val="00010992"/>
    <w:rsid w:val="00010C59"/>
    <w:rsid w:val="00010CED"/>
    <w:rsid w:val="00010F20"/>
    <w:rsid w:val="00010F6E"/>
    <w:rsid w:val="0001105C"/>
    <w:rsid w:val="0001126B"/>
    <w:rsid w:val="000112DF"/>
    <w:rsid w:val="000114D3"/>
    <w:rsid w:val="000114DF"/>
    <w:rsid w:val="0001152B"/>
    <w:rsid w:val="0001155C"/>
    <w:rsid w:val="00011769"/>
    <w:rsid w:val="000118E7"/>
    <w:rsid w:val="0001197F"/>
    <w:rsid w:val="00011B36"/>
    <w:rsid w:val="000120A5"/>
    <w:rsid w:val="00012129"/>
    <w:rsid w:val="00012433"/>
    <w:rsid w:val="00012718"/>
    <w:rsid w:val="000129A9"/>
    <w:rsid w:val="00012B09"/>
    <w:rsid w:val="00012BB4"/>
    <w:rsid w:val="00012EB7"/>
    <w:rsid w:val="00012F71"/>
    <w:rsid w:val="0001305C"/>
    <w:rsid w:val="0001315F"/>
    <w:rsid w:val="00013230"/>
    <w:rsid w:val="00013496"/>
    <w:rsid w:val="00013589"/>
    <w:rsid w:val="0001388B"/>
    <w:rsid w:val="000138AB"/>
    <w:rsid w:val="0001398D"/>
    <w:rsid w:val="00013A52"/>
    <w:rsid w:val="00013B16"/>
    <w:rsid w:val="00013B3F"/>
    <w:rsid w:val="00013B5C"/>
    <w:rsid w:val="00013BD3"/>
    <w:rsid w:val="00013BEB"/>
    <w:rsid w:val="00013C56"/>
    <w:rsid w:val="00013C5F"/>
    <w:rsid w:val="00013D33"/>
    <w:rsid w:val="00013D8A"/>
    <w:rsid w:val="0001403F"/>
    <w:rsid w:val="00014106"/>
    <w:rsid w:val="000141CA"/>
    <w:rsid w:val="000141CB"/>
    <w:rsid w:val="00014297"/>
    <w:rsid w:val="0001441D"/>
    <w:rsid w:val="000144B6"/>
    <w:rsid w:val="000144BB"/>
    <w:rsid w:val="000146B8"/>
    <w:rsid w:val="000146D6"/>
    <w:rsid w:val="0001496E"/>
    <w:rsid w:val="000149C1"/>
    <w:rsid w:val="00014C99"/>
    <w:rsid w:val="00014E3F"/>
    <w:rsid w:val="00014F9E"/>
    <w:rsid w:val="0001514B"/>
    <w:rsid w:val="000153CA"/>
    <w:rsid w:val="00015429"/>
    <w:rsid w:val="0001579B"/>
    <w:rsid w:val="0001599A"/>
    <w:rsid w:val="00015A1C"/>
    <w:rsid w:val="00015A93"/>
    <w:rsid w:val="00015D82"/>
    <w:rsid w:val="00015E20"/>
    <w:rsid w:val="00015E57"/>
    <w:rsid w:val="00015E9E"/>
    <w:rsid w:val="00015F56"/>
    <w:rsid w:val="00016016"/>
    <w:rsid w:val="000160FA"/>
    <w:rsid w:val="00016176"/>
    <w:rsid w:val="0001619D"/>
    <w:rsid w:val="00016294"/>
    <w:rsid w:val="0001631A"/>
    <w:rsid w:val="00016445"/>
    <w:rsid w:val="00016545"/>
    <w:rsid w:val="0001656E"/>
    <w:rsid w:val="000165BF"/>
    <w:rsid w:val="0001669B"/>
    <w:rsid w:val="000166B3"/>
    <w:rsid w:val="000166FC"/>
    <w:rsid w:val="000167FE"/>
    <w:rsid w:val="000168A5"/>
    <w:rsid w:val="00016A04"/>
    <w:rsid w:val="00016A26"/>
    <w:rsid w:val="00016CC7"/>
    <w:rsid w:val="00016EB0"/>
    <w:rsid w:val="0001719B"/>
    <w:rsid w:val="000171D5"/>
    <w:rsid w:val="00017237"/>
    <w:rsid w:val="00017274"/>
    <w:rsid w:val="000172C7"/>
    <w:rsid w:val="000173CA"/>
    <w:rsid w:val="000174EE"/>
    <w:rsid w:val="000176A0"/>
    <w:rsid w:val="00017723"/>
    <w:rsid w:val="00017739"/>
    <w:rsid w:val="00017872"/>
    <w:rsid w:val="00017B0B"/>
    <w:rsid w:val="00017BE1"/>
    <w:rsid w:val="00017C12"/>
    <w:rsid w:val="00017D75"/>
    <w:rsid w:val="00017F77"/>
    <w:rsid w:val="00017FBB"/>
    <w:rsid w:val="00020653"/>
    <w:rsid w:val="00020703"/>
    <w:rsid w:val="0002075F"/>
    <w:rsid w:val="00020789"/>
    <w:rsid w:val="000207BB"/>
    <w:rsid w:val="00020945"/>
    <w:rsid w:val="00020A9C"/>
    <w:rsid w:val="00020AB0"/>
    <w:rsid w:val="00020B33"/>
    <w:rsid w:val="00020C57"/>
    <w:rsid w:val="00020EAE"/>
    <w:rsid w:val="00020ECF"/>
    <w:rsid w:val="00020F23"/>
    <w:rsid w:val="00020FDF"/>
    <w:rsid w:val="00020FF5"/>
    <w:rsid w:val="00021041"/>
    <w:rsid w:val="000211CB"/>
    <w:rsid w:val="00021256"/>
    <w:rsid w:val="0002126E"/>
    <w:rsid w:val="000213EF"/>
    <w:rsid w:val="0002146B"/>
    <w:rsid w:val="0002153D"/>
    <w:rsid w:val="000215BB"/>
    <w:rsid w:val="000215BC"/>
    <w:rsid w:val="000216D7"/>
    <w:rsid w:val="00021771"/>
    <w:rsid w:val="0002198D"/>
    <w:rsid w:val="00021B9B"/>
    <w:rsid w:val="00021CED"/>
    <w:rsid w:val="00021D5A"/>
    <w:rsid w:val="00021E07"/>
    <w:rsid w:val="0002227E"/>
    <w:rsid w:val="0002227F"/>
    <w:rsid w:val="0002238D"/>
    <w:rsid w:val="000224C9"/>
    <w:rsid w:val="000225D3"/>
    <w:rsid w:val="00022823"/>
    <w:rsid w:val="000228D2"/>
    <w:rsid w:val="00022D25"/>
    <w:rsid w:val="00022D55"/>
    <w:rsid w:val="00022DCA"/>
    <w:rsid w:val="00022E01"/>
    <w:rsid w:val="00022E32"/>
    <w:rsid w:val="00022FA9"/>
    <w:rsid w:val="0002321A"/>
    <w:rsid w:val="000232C2"/>
    <w:rsid w:val="00023344"/>
    <w:rsid w:val="000234CD"/>
    <w:rsid w:val="000236E9"/>
    <w:rsid w:val="0002371C"/>
    <w:rsid w:val="0002372A"/>
    <w:rsid w:val="00023761"/>
    <w:rsid w:val="000237F8"/>
    <w:rsid w:val="0002383A"/>
    <w:rsid w:val="00023928"/>
    <w:rsid w:val="00023A67"/>
    <w:rsid w:val="00023C7D"/>
    <w:rsid w:val="00024187"/>
    <w:rsid w:val="000242ED"/>
    <w:rsid w:val="000242EF"/>
    <w:rsid w:val="00024387"/>
    <w:rsid w:val="00024465"/>
    <w:rsid w:val="00024641"/>
    <w:rsid w:val="0002469E"/>
    <w:rsid w:val="00024809"/>
    <w:rsid w:val="0002488D"/>
    <w:rsid w:val="000248CC"/>
    <w:rsid w:val="00024C34"/>
    <w:rsid w:val="00024D25"/>
    <w:rsid w:val="00024DF1"/>
    <w:rsid w:val="00025087"/>
    <w:rsid w:val="00025535"/>
    <w:rsid w:val="00025569"/>
    <w:rsid w:val="0002569E"/>
    <w:rsid w:val="000257A5"/>
    <w:rsid w:val="000258DC"/>
    <w:rsid w:val="00025A2F"/>
    <w:rsid w:val="00025C0D"/>
    <w:rsid w:val="00025C2E"/>
    <w:rsid w:val="00025DCD"/>
    <w:rsid w:val="00026324"/>
    <w:rsid w:val="00026338"/>
    <w:rsid w:val="0002635F"/>
    <w:rsid w:val="000263AC"/>
    <w:rsid w:val="00026578"/>
    <w:rsid w:val="00026831"/>
    <w:rsid w:val="000268AA"/>
    <w:rsid w:val="00026B3D"/>
    <w:rsid w:val="00026C2B"/>
    <w:rsid w:val="00026C39"/>
    <w:rsid w:val="00026D07"/>
    <w:rsid w:val="00026DE8"/>
    <w:rsid w:val="00026FCD"/>
    <w:rsid w:val="0002705F"/>
    <w:rsid w:val="00027104"/>
    <w:rsid w:val="0002714B"/>
    <w:rsid w:val="000271CF"/>
    <w:rsid w:val="00027201"/>
    <w:rsid w:val="00027376"/>
    <w:rsid w:val="000273A6"/>
    <w:rsid w:val="00027414"/>
    <w:rsid w:val="00027476"/>
    <w:rsid w:val="00027527"/>
    <w:rsid w:val="000275CC"/>
    <w:rsid w:val="000276BF"/>
    <w:rsid w:val="000276DC"/>
    <w:rsid w:val="0002771A"/>
    <w:rsid w:val="0002783E"/>
    <w:rsid w:val="000278F8"/>
    <w:rsid w:val="0002797B"/>
    <w:rsid w:val="00027D16"/>
    <w:rsid w:val="00027D17"/>
    <w:rsid w:val="00027F1C"/>
    <w:rsid w:val="00030005"/>
    <w:rsid w:val="00030252"/>
    <w:rsid w:val="000302F3"/>
    <w:rsid w:val="00030431"/>
    <w:rsid w:val="000307AD"/>
    <w:rsid w:val="000307E2"/>
    <w:rsid w:val="00030819"/>
    <w:rsid w:val="0003092E"/>
    <w:rsid w:val="00030B5D"/>
    <w:rsid w:val="00030BFD"/>
    <w:rsid w:val="00030E7B"/>
    <w:rsid w:val="00030EF7"/>
    <w:rsid w:val="000310BC"/>
    <w:rsid w:val="00031148"/>
    <w:rsid w:val="000313A6"/>
    <w:rsid w:val="00031430"/>
    <w:rsid w:val="000315EB"/>
    <w:rsid w:val="000317F2"/>
    <w:rsid w:val="00031842"/>
    <w:rsid w:val="00031854"/>
    <w:rsid w:val="00031900"/>
    <w:rsid w:val="000319CB"/>
    <w:rsid w:val="00031A36"/>
    <w:rsid w:val="00031AE1"/>
    <w:rsid w:val="00031C26"/>
    <w:rsid w:val="00031C2E"/>
    <w:rsid w:val="00032252"/>
    <w:rsid w:val="000323FB"/>
    <w:rsid w:val="0003252A"/>
    <w:rsid w:val="00032595"/>
    <w:rsid w:val="00032712"/>
    <w:rsid w:val="00032809"/>
    <w:rsid w:val="00032875"/>
    <w:rsid w:val="00032884"/>
    <w:rsid w:val="0003288B"/>
    <w:rsid w:val="0003288F"/>
    <w:rsid w:val="000328AE"/>
    <w:rsid w:val="00032AB6"/>
    <w:rsid w:val="00032BD5"/>
    <w:rsid w:val="00032C9A"/>
    <w:rsid w:val="00032CF4"/>
    <w:rsid w:val="00032D45"/>
    <w:rsid w:val="00032D9A"/>
    <w:rsid w:val="00032FC8"/>
    <w:rsid w:val="00033023"/>
    <w:rsid w:val="000330BC"/>
    <w:rsid w:val="000332C2"/>
    <w:rsid w:val="000332E3"/>
    <w:rsid w:val="000333B9"/>
    <w:rsid w:val="000333DB"/>
    <w:rsid w:val="000333FA"/>
    <w:rsid w:val="00033548"/>
    <w:rsid w:val="0003386E"/>
    <w:rsid w:val="000338EB"/>
    <w:rsid w:val="00033B9C"/>
    <w:rsid w:val="00033C6C"/>
    <w:rsid w:val="00033CF1"/>
    <w:rsid w:val="00033E21"/>
    <w:rsid w:val="00033ED0"/>
    <w:rsid w:val="00033FC6"/>
    <w:rsid w:val="00034090"/>
    <w:rsid w:val="000340D1"/>
    <w:rsid w:val="00034179"/>
    <w:rsid w:val="000341BF"/>
    <w:rsid w:val="0003431E"/>
    <w:rsid w:val="00034372"/>
    <w:rsid w:val="0003437B"/>
    <w:rsid w:val="000343E2"/>
    <w:rsid w:val="00034667"/>
    <w:rsid w:val="0003467E"/>
    <w:rsid w:val="000346C7"/>
    <w:rsid w:val="00034857"/>
    <w:rsid w:val="000348AE"/>
    <w:rsid w:val="00034B18"/>
    <w:rsid w:val="00034D43"/>
    <w:rsid w:val="00034D53"/>
    <w:rsid w:val="00034DA3"/>
    <w:rsid w:val="00034E12"/>
    <w:rsid w:val="00034E56"/>
    <w:rsid w:val="00034EA2"/>
    <w:rsid w:val="000350FD"/>
    <w:rsid w:val="00035116"/>
    <w:rsid w:val="000351EC"/>
    <w:rsid w:val="0003528D"/>
    <w:rsid w:val="000352DB"/>
    <w:rsid w:val="0003531F"/>
    <w:rsid w:val="000353ED"/>
    <w:rsid w:val="00035645"/>
    <w:rsid w:val="0003573D"/>
    <w:rsid w:val="000357B7"/>
    <w:rsid w:val="0003590E"/>
    <w:rsid w:val="0003594F"/>
    <w:rsid w:val="000359A9"/>
    <w:rsid w:val="00035A84"/>
    <w:rsid w:val="00035C00"/>
    <w:rsid w:val="00035C3D"/>
    <w:rsid w:val="00035E33"/>
    <w:rsid w:val="00035F65"/>
    <w:rsid w:val="00036020"/>
    <w:rsid w:val="0003611F"/>
    <w:rsid w:val="00036159"/>
    <w:rsid w:val="00036174"/>
    <w:rsid w:val="000364C0"/>
    <w:rsid w:val="000364D3"/>
    <w:rsid w:val="00036671"/>
    <w:rsid w:val="000368AD"/>
    <w:rsid w:val="000368CE"/>
    <w:rsid w:val="000368D6"/>
    <w:rsid w:val="00036AF4"/>
    <w:rsid w:val="00036BC7"/>
    <w:rsid w:val="00036EBA"/>
    <w:rsid w:val="00036F8D"/>
    <w:rsid w:val="00037358"/>
    <w:rsid w:val="0003739B"/>
    <w:rsid w:val="0003744D"/>
    <w:rsid w:val="0003751F"/>
    <w:rsid w:val="00037588"/>
    <w:rsid w:val="000377F3"/>
    <w:rsid w:val="0003781D"/>
    <w:rsid w:val="00037992"/>
    <w:rsid w:val="00037B63"/>
    <w:rsid w:val="00037D74"/>
    <w:rsid w:val="0004000B"/>
    <w:rsid w:val="000400D2"/>
    <w:rsid w:val="0004022E"/>
    <w:rsid w:val="000402E9"/>
    <w:rsid w:val="0004030D"/>
    <w:rsid w:val="0004046F"/>
    <w:rsid w:val="0004070F"/>
    <w:rsid w:val="0004072D"/>
    <w:rsid w:val="00040775"/>
    <w:rsid w:val="000409F9"/>
    <w:rsid w:val="00040DF1"/>
    <w:rsid w:val="00040E5D"/>
    <w:rsid w:val="00040F5B"/>
    <w:rsid w:val="00040F60"/>
    <w:rsid w:val="0004124F"/>
    <w:rsid w:val="00041251"/>
    <w:rsid w:val="000413C7"/>
    <w:rsid w:val="000414A9"/>
    <w:rsid w:val="000419A0"/>
    <w:rsid w:val="00041C2C"/>
    <w:rsid w:val="00041CB6"/>
    <w:rsid w:val="00042094"/>
    <w:rsid w:val="0004219F"/>
    <w:rsid w:val="000421B8"/>
    <w:rsid w:val="000421DE"/>
    <w:rsid w:val="00042229"/>
    <w:rsid w:val="00042328"/>
    <w:rsid w:val="000423FC"/>
    <w:rsid w:val="000424A2"/>
    <w:rsid w:val="000426E6"/>
    <w:rsid w:val="000428B2"/>
    <w:rsid w:val="00042937"/>
    <w:rsid w:val="00042A6A"/>
    <w:rsid w:val="00042AE3"/>
    <w:rsid w:val="00042BC6"/>
    <w:rsid w:val="00042D7B"/>
    <w:rsid w:val="00042F05"/>
    <w:rsid w:val="000430C7"/>
    <w:rsid w:val="00043154"/>
    <w:rsid w:val="0004337D"/>
    <w:rsid w:val="0004352C"/>
    <w:rsid w:val="000436B1"/>
    <w:rsid w:val="00043831"/>
    <w:rsid w:val="000438AA"/>
    <w:rsid w:val="000438DC"/>
    <w:rsid w:val="00043900"/>
    <w:rsid w:val="000439F8"/>
    <w:rsid w:val="00043BB2"/>
    <w:rsid w:val="00043BC8"/>
    <w:rsid w:val="00043EF1"/>
    <w:rsid w:val="000440FC"/>
    <w:rsid w:val="00044304"/>
    <w:rsid w:val="00044331"/>
    <w:rsid w:val="00044574"/>
    <w:rsid w:val="000447C6"/>
    <w:rsid w:val="0004497B"/>
    <w:rsid w:val="00044B63"/>
    <w:rsid w:val="00044C48"/>
    <w:rsid w:val="00044D33"/>
    <w:rsid w:val="00045063"/>
    <w:rsid w:val="00045340"/>
    <w:rsid w:val="000453DB"/>
    <w:rsid w:val="00045566"/>
    <w:rsid w:val="00045576"/>
    <w:rsid w:val="00045656"/>
    <w:rsid w:val="000457B5"/>
    <w:rsid w:val="000457CB"/>
    <w:rsid w:val="000457CD"/>
    <w:rsid w:val="0004588A"/>
    <w:rsid w:val="0004589F"/>
    <w:rsid w:val="00045977"/>
    <w:rsid w:val="000459DF"/>
    <w:rsid w:val="00045B63"/>
    <w:rsid w:val="00045BD3"/>
    <w:rsid w:val="00045CC4"/>
    <w:rsid w:val="00045DBC"/>
    <w:rsid w:val="00045EB9"/>
    <w:rsid w:val="00045FC2"/>
    <w:rsid w:val="0004602F"/>
    <w:rsid w:val="000462B5"/>
    <w:rsid w:val="000464D6"/>
    <w:rsid w:val="00046584"/>
    <w:rsid w:val="000468EF"/>
    <w:rsid w:val="0004691F"/>
    <w:rsid w:val="00046B7A"/>
    <w:rsid w:val="00046B91"/>
    <w:rsid w:val="00046C7B"/>
    <w:rsid w:val="00046CC6"/>
    <w:rsid w:val="00046D00"/>
    <w:rsid w:val="00046ED2"/>
    <w:rsid w:val="00046F11"/>
    <w:rsid w:val="0004704B"/>
    <w:rsid w:val="000470D0"/>
    <w:rsid w:val="00047187"/>
    <w:rsid w:val="0004719A"/>
    <w:rsid w:val="00047312"/>
    <w:rsid w:val="00047324"/>
    <w:rsid w:val="000473D5"/>
    <w:rsid w:val="000475F6"/>
    <w:rsid w:val="000477F9"/>
    <w:rsid w:val="000478DF"/>
    <w:rsid w:val="000478FB"/>
    <w:rsid w:val="00047A0B"/>
    <w:rsid w:val="00047BBD"/>
    <w:rsid w:val="00047D78"/>
    <w:rsid w:val="00047E85"/>
    <w:rsid w:val="00047EBE"/>
    <w:rsid w:val="00047EED"/>
    <w:rsid w:val="00047FE2"/>
    <w:rsid w:val="000501BC"/>
    <w:rsid w:val="0005047B"/>
    <w:rsid w:val="0005062C"/>
    <w:rsid w:val="0005066F"/>
    <w:rsid w:val="00050886"/>
    <w:rsid w:val="00050917"/>
    <w:rsid w:val="00050984"/>
    <w:rsid w:val="00050CD1"/>
    <w:rsid w:val="00050DBA"/>
    <w:rsid w:val="00050E72"/>
    <w:rsid w:val="00050FA4"/>
    <w:rsid w:val="00050FB1"/>
    <w:rsid w:val="0005109C"/>
    <w:rsid w:val="000510FA"/>
    <w:rsid w:val="000513E3"/>
    <w:rsid w:val="0005142E"/>
    <w:rsid w:val="000514E1"/>
    <w:rsid w:val="0005167B"/>
    <w:rsid w:val="00051698"/>
    <w:rsid w:val="000517BA"/>
    <w:rsid w:val="0005181C"/>
    <w:rsid w:val="0005197A"/>
    <w:rsid w:val="00051C60"/>
    <w:rsid w:val="00051F6F"/>
    <w:rsid w:val="0005221C"/>
    <w:rsid w:val="000522A4"/>
    <w:rsid w:val="000522EB"/>
    <w:rsid w:val="000523DD"/>
    <w:rsid w:val="0005249A"/>
    <w:rsid w:val="000524A6"/>
    <w:rsid w:val="0005253B"/>
    <w:rsid w:val="00052611"/>
    <w:rsid w:val="00052692"/>
    <w:rsid w:val="000528BA"/>
    <w:rsid w:val="00052AF9"/>
    <w:rsid w:val="00052D1A"/>
    <w:rsid w:val="000530A2"/>
    <w:rsid w:val="000533B9"/>
    <w:rsid w:val="000533DC"/>
    <w:rsid w:val="00053415"/>
    <w:rsid w:val="00053452"/>
    <w:rsid w:val="000534A0"/>
    <w:rsid w:val="00053504"/>
    <w:rsid w:val="000535F8"/>
    <w:rsid w:val="0005360B"/>
    <w:rsid w:val="00053992"/>
    <w:rsid w:val="00053C97"/>
    <w:rsid w:val="00053DCC"/>
    <w:rsid w:val="00054030"/>
    <w:rsid w:val="00054066"/>
    <w:rsid w:val="0005434C"/>
    <w:rsid w:val="000543B4"/>
    <w:rsid w:val="000543C6"/>
    <w:rsid w:val="00054459"/>
    <w:rsid w:val="0005446E"/>
    <w:rsid w:val="00054546"/>
    <w:rsid w:val="0005459F"/>
    <w:rsid w:val="000545C5"/>
    <w:rsid w:val="000546F5"/>
    <w:rsid w:val="00054701"/>
    <w:rsid w:val="00054907"/>
    <w:rsid w:val="00054ACE"/>
    <w:rsid w:val="00054CC7"/>
    <w:rsid w:val="00054D6C"/>
    <w:rsid w:val="00054E45"/>
    <w:rsid w:val="00054ED0"/>
    <w:rsid w:val="00054F06"/>
    <w:rsid w:val="00054F8D"/>
    <w:rsid w:val="00054FC1"/>
    <w:rsid w:val="00054FD9"/>
    <w:rsid w:val="000550B0"/>
    <w:rsid w:val="000550B7"/>
    <w:rsid w:val="00055150"/>
    <w:rsid w:val="00055227"/>
    <w:rsid w:val="00055235"/>
    <w:rsid w:val="0005551D"/>
    <w:rsid w:val="00055553"/>
    <w:rsid w:val="00055621"/>
    <w:rsid w:val="0005565D"/>
    <w:rsid w:val="00055733"/>
    <w:rsid w:val="000557D7"/>
    <w:rsid w:val="00055938"/>
    <w:rsid w:val="000559EA"/>
    <w:rsid w:val="00055A30"/>
    <w:rsid w:val="00055A6B"/>
    <w:rsid w:val="00055AEA"/>
    <w:rsid w:val="00055B96"/>
    <w:rsid w:val="00055D2F"/>
    <w:rsid w:val="00055D62"/>
    <w:rsid w:val="00055DC3"/>
    <w:rsid w:val="00055DE2"/>
    <w:rsid w:val="00055FB1"/>
    <w:rsid w:val="000560B8"/>
    <w:rsid w:val="000560C5"/>
    <w:rsid w:val="00056125"/>
    <w:rsid w:val="0005629F"/>
    <w:rsid w:val="00056503"/>
    <w:rsid w:val="00056612"/>
    <w:rsid w:val="00056991"/>
    <w:rsid w:val="0005699A"/>
    <w:rsid w:val="00056A3E"/>
    <w:rsid w:val="00056A5A"/>
    <w:rsid w:val="00056B24"/>
    <w:rsid w:val="00056BCA"/>
    <w:rsid w:val="00056D49"/>
    <w:rsid w:val="00056E59"/>
    <w:rsid w:val="00056F6F"/>
    <w:rsid w:val="00056F7E"/>
    <w:rsid w:val="000570D3"/>
    <w:rsid w:val="0005719F"/>
    <w:rsid w:val="000571DF"/>
    <w:rsid w:val="00057324"/>
    <w:rsid w:val="0005757A"/>
    <w:rsid w:val="000575C3"/>
    <w:rsid w:val="000576A1"/>
    <w:rsid w:val="00057799"/>
    <w:rsid w:val="0005797F"/>
    <w:rsid w:val="00057ABC"/>
    <w:rsid w:val="00057AE9"/>
    <w:rsid w:val="00057B2D"/>
    <w:rsid w:val="00057CE6"/>
    <w:rsid w:val="00057CFD"/>
    <w:rsid w:val="00057EC9"/>
    <w:rsid w:val="00057FC2"/>
    <w:rsid w:val="000601BC"/>
    <w:rsid w:val="00060457"/>
    <w:rsid w:val="000604A8"/>
    <w:rsid w:val="00060732"/>
    <w:rsid w:val="00060749"/>
    <w:rsid w:val="00060773"/>
    <w:rsid w:val="000608E4"/>
    <w:rsid w:val="00060B06"/>
    <w:rsid w:val="00060BC7"/>
    <w:rsid w:val="00060C93"/>
    <w:rsid w:val="00060E9D"/>
    <w:rsid w:val="00060F82"/>
    <w:rsid w:val="00061157"/>
    <w:rsid w:val="00061471"/>
    <w:rsid w:val="00061523"/>
    <w:rsid w:val="000615D6"/>
    <w:rsid w:val="0006187C"/>
    <w:rsid w:val="00061896"/>
    <w:rsid w:val="00061BB7"/>
    <w:rsid w:val="00061E9C"/>
    <w:rsid w:val="00061EE6"/>
    <w:rsid w:val="00061EEE"/>
    <w:rsid w:val="00061FA1"/>
    <w:rsid w:val="00062087"/>
    <w:rsid w:val="0006220F"/>
    <w:rsid w:val="00062403"/>
    <w:rsid w:val="000624E0"/>
    <w:rsid w:val="0006268E"/>
    <w:rsid w:val="000627FA"/>
    <w:rsid w:val="0006283B"/>
    <w:rsid w:val="00062927"/>
    <w:rsid w:val="00062BD5"/>
    <w:rsid w:val="00062C23"/>
    <w:rsid w:val="00062D04"/>
    <w:rsid w:val="00062D47"/>
    <w:rsid w:val="00062DFE"/>
    <w:rsid w:val="00062E75"/>
    <w:rsid w:val="00062EEA"/>
    <w:rsid w:val="00063117"/>
    <w:rsid w:val="000631DE"/>
    <w:rsid w:val="000632D0"/>
    <w:rsid w:val="000633D7"/>
    <w:rsid w:val="00063407"/>
    <w:rsid w:val="00063414"/>
    <w:rsid w:val="00063514"/>
    <w:rsid w:val="000635C6"/>
    <w:rsid w:val="0006362A"/>
    <w:rsid w:val="0006370B"/>
    <w:rsid w:val="000638AB"/>
    <w:rsid w:val="00063BFC"/>
    <w:rsid w:val="00063C7A"/>
    <w:rsid w:val="00063CDE"/>
    <w:rsid w:val="00063D83"/>
    <w:rsid w:val="00063F60"/>
    <w:rsid w:val="000640AB"/>
    <w:rsid w:val="000640CC"/>
    <w:rsid w:val="000640CE"/>
    <w:rsid w:val="000641E5"/>
    <w:rsid w:val="000644A6"/>
    <w:rsid w:val="000644C6"/>
    <w:rsid w:val="000645A7"/>
    <w:rsid w:val="00064959"/>
    <w:rsid w:val="000649FF"/>
    <w:rsid w:val="00064B50"/>
    <w:rsid w:val="00064B69"/>
    <w:rsid w:val="00064C22"/>
    <w:rsid w:val="00064C51"/>
    <w:rsid w:val="00064D18"/>
    <w:rsid w:val="00064E2D"/>
    <w:rsid w:val="00064E75"/>
    <w:rsid w:val="000653D6"/>
    <w:rsid w:val="000653F3"/>
    <w:rsid w:val="00065458"/>
    <w:rsid w:val="00065555"/>
    <w:rsid w:val="000655FE"/>
    <w:rsid w:val="00065666"/>
    <w:rsid w:val="00065773"/>
    <w:rsid w:val="000657A0"/>
    <w:rsid w:val="00065939"/>
    <w:rsid w:val="00065AB8"/>
    <w:rsid w:val="00065C3F"/>
    <w:rsid w:val="00065D63"/>
    <w:rsid w:val="00065E10"/>
    <w:rsid w:val="00065EBB"/>
    <w:rsid w:val="00066085"/>
    <w:rsid w:val="00066238"/>
    <w:rsid w:val="0006628F"/>
    <w:rsid w:val="00066338"/>
    <w:rsid w:val="0006659D"/>
    <w:rsid w:val="000667ED"/>
    <w:rsid w:val="0006687E"/>
    <w:rsid w:val="000668FC"/>
    <w:rsid w:val="0006697C"/>
    <w:rsid w:val="000669B0"/>
    <w:rsid w:val="00066CF2"/>
    <w:rsid w:val="00066DD4"/>
    <w:rsid w:val="00066E34"/>
    <w:rsid w:val="0006702F"/>
    <w:rsid w:val="00067057"/>
    <w:rsid w:val="0006710C"/>
    <w:rsid w:val="00067221"/>
    <w:rsid w:val="000672A2"/>
    <w:rsid w:val="00067427"/>
    <w:rsid w:val="00067475"/>
    <w:rsid w:val="0006749E"/>
    <w:rsid w:val="00067508"/>
    <w:rsid w:val="0006750A"/>
    <w:rsid w:val="000675F6"/>
    <w:rsid w:val="0006781C"/>
    <w:rsid w:val="0006782E"/>
    <w:rsid w:val="000678E3"/>
    <w:rsid w:val="00067AA4"/>
    <w:rsid w:val="00067AF0"/>
    <w:rsid w:val="00067CC1"/>
    <w:rsid w:val="00067DE3"/>
    <w:rsid w:val="00067E19"/>
    <w:rsid w:val="00067EA2"/>
    <w:rsid w:val="00070087"/>
    <w:rsid w:val="0007044C"/>
    <w:rsid w:val="00070537"/>
    <w:rsid w:val="000705B8"/>
    <w:rsid w:val="00070651"/>
    <w:rsid w:val="000706E3"/>
    <w:rsid w:val="00070718"/>
    <w:rsid w:val="00070762"/>
    <w:rsid w:val="00070856"/>
    <w:rsid w:val="000708C8"/>
    <w:rsid w:val="00070A4F"/>
    <w:rsid w:val="00070A9E"/>
    <w:rsid w:val="00070CC7"/>
    <w:rsid w:val="00070D1B"/>
    <w:rsid w:val="00070E2B"/>
    <w:rsid w:val="0007105D"/>
    <w:rsid w:val="00071132"/>
    <w:rsid w:val="00071198"/>
    <w:rsid w:val="00071355"/>
    <w:rsid w:val="00071450"/>
    <w:rsid w:val="00071486"/>
    <w:rsid w:val="000714CE"/>
    <w:rsid w:val="00071631"/>
    <w:rsid w:val="0007173D"/>
    <w:rsid w:val="00071829"/>
    <w:rsid w:val="00071939"/>
    <w:rsid w:val="00071D4B"/>
    <w:rsid w:val="00071D74"/>
    <w:rsid w:val="00071DA2"/>
    <w:rsid w:val="00071EBB"/>
    <w:rsid w:val="0007240F"/>
    <w:rsid w:val="000724A3"/>
    <w:rsid w:val="00072779"/>
    <w:rsid w:val="000727E5"/>
    <w:rsid w:val="0007281F"/>
    <w:rsid w:val="000728F9"/>
    <w:rsid w:val="000729A2"/>
    <w:rsid w:val="00072AA6"/>
    <w:rsid w:val="00072B31"/>
    <w:rsid w:val="00072FFD"/>
    <w:rsid w:val="00073077"/>
    <w:rsid w:val="000730D9"/>
    <w:rsid w:val="00073127"/>
    <w:rsid w:val="000731C8"/>
    <w:rsid w:val="00073277"/>
    <w:rsid w:val="000733C7"/>
    <w:rsid w:val="00073533"/>
    <w:rsid w:val="000735CF"/>
    <w:rsid w:val="00073634"/>
    <w:rsid w:val="000739D6"/>
    <w:rsid w:val="000739F3"/>
    <w:rsid w:val="00073B38"/>
    <w:rsid w:val="00073BB0"/>
    <w:rsid w:val="00073C1F"/>
    <w:rsid w:val="00073D9F"/>
    <w:rsid w:val="00073F19"/>
    <w:rsid w:val="0007402A"/>
    <w:rsid w:val="000740F0"/>
    <w:rsid w:val="000741E8"/>
    <w:rsid w:val="00074284"/>
    <w:rsid w:val="000742EF"/>
    <w:rsid w:val="00074798"/>
    <w:rsid w:val="00074984"/>
    <w:rsid w:val="00074A9D"/>
    <w:rsid w:val="00074B14"/>
    <w:rsid w:val="00074B4E"/>
    <w:rsid w:val="00074B80"/>
    <w:rsid w:val="00074D8A"/>
    <w:rsid w:val="00074E0F"/>
    <w:rsid w:val="00074E8F"/>
    <w:rsid w:val="0007500C"/>
    <w:rsid w:val="0007501F"/>
    <w:rsid w:val="000750CC"/>
    <w:rsid w:val="00075135"/>
    <w:rsid w:val="000751F9"/>
    <w:rsid w:val="00075207"/>
    <w:rsid w:val="00075270"/>
    <w:rsid w:val="000753ED"/>
    <w:rsid w:val="00075560"/>
    <w:rsid w:val="000756A6"/>
    <w:rsid w:val="00075727"/>
    <w:rsid w:val="000757BC"/>
    <w:rsid w:val="00075959"/>
    <w:rsid w:val="000759C8"/>
    <w:rsid w:val="00075A5F"/>
    <w:rsid w:val="00075C26"/>
    <w:rsid w:val="00075D11"/>
    <w:rsid w:val="00075E3E"/>
    <w:rsid w:val="00075F35"/>
    <w:rsid w:val="00076082"/>
    <w:rsid w:val="00076222"/>
    <w:rsid w:val="00076357"/>
    <w:rsid w:val="000763ED"/>
    <w:rsid w:val="000766F6"/>
    <w:rsid w:val="0007672A"/>
    <w:rsid w:val="000767E8"/>
    <w:rsid w:val="000768A6"/>
    <w:rsid w:val="00076AB9"/>
    <w:rsid w:val="00076B4A"/>
    <w:rsid w:val="00076D8A"/>
    <w:rsid w:val="00076E0B"/>
    <w:rsid w:val="00076E23"/>
    <w:rsid w:val="00076E5D"/>
    <w:rsid w:val="00076EDD"/>
    <w:rsid w:val="00077223"/>
    <w:rsid w:val="00077666"/>
    <w:rsid w:val="00077779"/>
    <w:rsid w:val="000778F3"/>
    <w:rsid w:val="0007793F"/>
    <w:rsid w:val="00077944"/>
    <w:rsid w:val="000779B4"/>
    <w:rsid w:val="00077A4F"/>
    <w:rsid w:val="00077A53"/>
    <w:rsid w:val="00077AEA"/>
    <w:rsid w:val="00077B98"/>
    <w:rsid w:val="00077DE6"/>
    <w:rsid w:val="00077E28"/>
    <w:rsid w:val="00077E63"/>
    <w:rsid w:val="00077EDC"/>
    <w:rsid w:val="00080079"/>
    <w:rsid w:val="000801A1"/>
    <w:rsid w:val="00080372"/>
    <w:rsid w:val="00080490"/>
    <w:rsid w:val="00080692"/>
    <w:rsid w:val="00080880"/>
    <w:rsid w:val="00080AB9"/>
    <w:rsid w:val="00080B15"/>
    <w:rsid w:val="00080B30"/>
    <w:rsid w:val="00080B40"/>
    <w:rsid w:val="00080B46"/>
    <w:rsid w:val="00080B8A"/>
    <w:rsid w:val="00080C53"/>
    <w:rsid w:val="00080D2A"/>
    <w:rsid w:val="00080F8E"/>
    <w:rsid w:val="00081001"/>
    <w:rsid w:val="000810A0"/>
    <w:rsid w:val="000811FD"/>
    <w:rsid w:val="000813C7"/>
    <w:rsid w:val="0008147F"/>
    <w:rsid w:val="00081603"/>
    <w:rsid w:val="0008189A"/>
    <w:rsid w:val="0008197D"/>
    <w:rsid w:val="000819A2"/>
    <w:rsid w:val="00081AB6"/>
    <w:rsid w:val="00081B92"/>
    <w:rsid w:val="00081D5F"/>
    <w:rsid w:val="00081E11"/>
    <w:rsid w:val="00081E1F"/>
    <w:rsid w:val="00081F7D"/>
    <w:rsid w:val="00082197"/>
    <w:rsid w:val="000821A4"/>
    <w:rsid w:val="000821C4"/>
    <w:rsid w:val="0008239B"/>
    <w:rsid w:val="000823D9"/>
    <w:rsid w:val="00082408"/>
    <w:rsid w:val="0008262E"/>
    <w:rsid w:val="0008277B"/>
    <w:rsid w:val="0008278C"/>
    <w:rsid w:val="0008284C"/>
    <w:rsid w:val="000828EA"/>
    <w:rsid w:val="00082A1B"/>
    <w:rsid w:val="00082AED"/>
    <w:rsid w:val="00082B40"/>
    <w:rsid w:val="00082BAB"/>
    <w:rsid w:val="00082BD6"/>
    <w:rsid w:val="00082C62"/>
    <w:rsid w:val="00082D1C"/>
    <w:rsid w:val="00082E4E"/>
    <w:rsid w:val="00082ECB"/>
    <w:rsid w:val="00082F34"/>
    <w:rsid w:val="00082FCF"/>
    <w:rsid w:val="00083107"/>
    <w:rsid w:val="000833D3"/>
    <w:rsid w:val="0008344E"/>
    <w:rsid w:val="00083528"/>
    <w:rsid w:val="00083571"/>
    <w:rsid w:val="0008358C"/>
    <w:rsid w:val="00083659"/>
    <w:rsid w:val="00083685"/>
    <w:rsid w:val="00083A19"/>
    <w:rsid w:val="00083A31"/>
    <w:rsid w:val="00083C03"/>
    <w:rsid w:val="00083C7A"/>
    <w:rsid w:val="00083E1B"/>
    <w:rsid w:val="00083E55"/>
    <w:rsid w:val="00084327"/>
    <w:rsid w:val="0008434E"/>
    <w:rsid w:val="0008438A"/>
    <w:rsid w:val="00084435"/>
    <w:rsid w:val="00084437"/>
    <w:rsid w:val="00084472"/>
    <w:rsid w:val="000844D3"/>
    <w:rsid w:val="000844F3"/>
    <w:rsid w:val="00084694"/>
    <w:rsid w:val="000848C9"/>
    <w:rsid w:val="00084AE9"/>
    <w:rsid w:val="00084B32"/>
    <w:rsid w:val="00084C29"/>
    <w:rsid w:val="00084C8B"/>
    <w:rsid w:val="00084CD8"/>
    <w:rsid w:val="00084D10"/>
    <w:rsid w:val="00084D51"/>
    <w:rsid w:val="00084E51"/>
    <w:rsid w:val="00084EAE"/>
    <w:rsid w:val="00084F28"/>
    <w:rsid w:val="00085072"/>
    <w:rsid w:val="0008521C"/>
    <w:rsid w:val="0008541B"/>
    <w:rsid w:val="0008565D"/>
    <w:rsid w:val="000856A2"/>
    <w:rsid w:val="000858DD"/>
    <w:rsid w:val="000859E0"/>
    <w:rsid w:val="00085A81"/>
    <w:rsid w:val="00085ACD"/>
    <w:rsid w:val="00085AEB"/>
    <w:rsid w:val="00085BC5"/>
    <w:rsid w:val="00085C5A"/>
    <w:rsid w:val="00085CA1"/>
    <w:rsid w:val="00085D38"/>
    <w:rsid w:val="00085E09"/>
    <w:rsid w:val="00085F5E"/>
    <w:rsid w:val="000860CC"/>
    <w:rsid w:val="00086215"/>
    <w:rsid w:val="00086261"/>
    <w:rsid w:val="000862B1"/>
    <w:rsid w:val="00086509"/>
    <w:rsid w:val="00086A74"/>
    <w:rsid w:val="00086C62"/>
    <w:rsid w:val="00086D2A"/>
    <w:rsid w:val="00086E6E"/>
    <w:rsid w:val="00086ED6"/>
    <w:rsid w:val="00086F2F"/>
    <w:rsid w:val="00086FAF"/>
    <w:rsid w:val="00087170"/>
    <w:rsid w:val="00087393"/>
    <w:rsid w:val="000874CC"/>
    <w:rsid w:val="00087761"/>
    <w:rsid w:val="000877C3"/>
    <w:rsid w:val="000878C5"/>
    <w:rsid w:val="00087AAE"/>
    <w:rsid w:val="00087BA9"/>
    <w:rsid w:val="00087D53"/>
    <w:rsid w:val="00087FEB"/>
    <w:rsid w:val="000900AE"/>
    <w:rsid w:val="00090126"/>
    <w:rsid w:val="000901D0"/>
    <w:rsid w:val="00090267"/>
    <w:rsid w:val="000902F7"/>
    <w:rsid w:val="0009030A"/>
    <w:rsid w:val="000903A6"/>
    <w:rsid w:val="000903AD"/>
    <w:rsid w:val="000903CD"/>
    <w:rsid w:val="00090703"/>
    <w:rsid w:val="00090834"/>
    <w:rsid w:val="00090903"/>
    <w:rsid w:val="000909A8"/>
    <w:rsid w:val="000909E3"/>
    <w:rsid w:val="00090A9E"/>
    <w:rsid w:val="00090D5A"/>
    <w:rsid w:val="00090F02"/>
    <w:rsid w:val="00090FC5"/>
    <w:rsid w:val="00090FFA"/>
    <w:rsid w:val="000913F0"/>
    <w:rsid w:val="000916E9"/>
    <w:rsid w:val="000919E9"/>
    <w:rsid w:val="00091AD8"/>
    <w:rsid w:val="00091B03"/>
    <w:rsid w:val="00091B7F"/>
    <w:rsid w:val="00091DA0"/>
    <w:rsid w:val="00092036"/>
    <w:rsid w:val="000920A9"/>
    <w:rsid w:val="000920DD"/>
    <w:rsid w:val="00092362"/>
    <w:rsid w:val="0009262B"/>
    <w:rsid w:val="000927BD"/>
    <w:rsid w:val="000928AE"/>
    <w:rsid w:val="00092925"/>
    <w:rsid w:val="00092942"/>
    <w:rsid w:val="000929EC"/>
    <w:rsid w:val="00092B34"/>
    <w:rsid w:val="00092B71"/>
    <w:rsid w:val="00092C82"/>
    <w:rsid w:val="00092C83"/>
    <w:rsid w:val="00092E20"/>
    <w:rsid w:val="00092F42"/>
    <w:rsid w:val="0009303A"/>
    <w:rsid w:val="00093066"/>
    <w:rsid w:val="00093097"/>
    <w:rsid w:val="00093250"/>
    <w:rsid w:val="000932DA"/>
    <w:rsid w:val="0009333C"/>
    <w:rsid w:val="0009335A"/>
    <w:rsid w:val="00093405"/>
    <w:rsid w:val="00093634"/>
    <w:rsid w:val="000936D4"/>
    <w:rsid w:val="00093BFE"/>
    <w:rsid w:val="00094012"/>
    <w:rsid w:val="0009418B"/>
    <w:rsid w:val="000941E3"/>
    <w:rsid w:val="000941EA"/>
    <w:rsid w:val="00094369"/>
    <w:rsid w:val="0009438C"/>
    <w:rsid w:val="00094430"/>
    <w:rsid w:val="0009444C"/>
    <w:rsid w:val="000944BD"/>
    <w:rsid w:val="000944F2"/>
    <w:rsid w:val="000946A6"/>
    <w:rsid w:val="0009476B"/>
    <w:rsid w:val="000948F1"/>
    <w:rsid w:val="00094941"/>
    <w:rsid w:val="000949A9"/>
    <w:rsid w:val="00094D5E"/>
    <w:rsid w:val="00094E32"/>
    <w:rsid w:val="00094EF7"/>
    <w:rsid w:val="00094F81"/>
    <w:rsid w:val="00094FA7"/>
    <w:rsid w:val="00094FAB"/>
    <w:rsid w:val="00094FD4"/>
    <w:rsid w:val="0009504F"/>
    <w:rsid w:val="00095133"/>
    <w:rsid w:val="00095263"/>
    <w:rsid w:val="00095364"/>
    <w:rsid w:val="00095406"/>
    <w:rsid w:val="0009545B"/>
    <w:rsid w:val="00095585"/>
    <w:rsid w:val="000956D7"/>
    <w:rsid w:val="0009575E"/>
    <w:rsid w:val="00095761"/>
    <w:rsid w:val="0009577B"/>
    <w:rsid w:val="000957E6"/>
    <w:rsid w:val="00095A78"/>
    <w:rsid w:val="00095A8A"/>
    <w:rsid w:val="00095B2C"/>
    <w:rsid w:val="00095EC8"/>
    <w:rsid w:val="00095F64"/>
    <w:rsid w:val="0009607D"/>
    <w:rsid w:val="00096118"/>
    <w:rsid w:val="000962CD"/>
    <w:rsid w:val="000963A2"/>
    <w:rsid w:val="000963CD"/>
    <w:rsid w:val="00096424"/>
    <w:rsid w:val="0009650F"/>
    <w:rsid w:val="00096888"/>
    <w:rsid w:val="00096A5F"/>
    <w:rsid w:val="00096AF0"/>
    <w:rsid w:val="00096DBA"/>
    <w:rsid w:val="00096E56"/>
    <w:rsid w:val="00096E9C"/>
    <w:rsid w:val="00096EAD"/>
    <w:rsid w:val="00096FD1"/>
    <w:rsid w:val="000974AF"/>
    <w:rsid w:val="0009751B"/>
    <w:rsid w:val="0009786A"/>
    <w:rsid w:val="00097B2F"/>
    <w:rsid w:val="00097C6C"/>
    <w:rsid w:val="00097DDC"/>
    <w:rsid w:val="00097F69"/>
    <w:rsid w:val="000A006E"/>
    <w:rsid w:val="000A02F7"/>
    <w:rsid w:val="000A03EE"/>
    <w:rsid w:val="000A0632"/>
    <w:rsid w:val="000A07C0"/>
    <w:rsid w:val="000A083A"/>
    <w:rsid w:val="000A087D"/>
    <w:rsid w:val="000A09DC"/>
    <w:rsid w:val="000A0AC7"/>
    <w:rsid w:val="000A0AFB"/>
    <w:rsid w:val="000A0CC1"/>
    <w:rsid w:val="000A0D10"/>
    <w:rsid w:val="000A0E65"/>
    <w:rsid w:val="000A0F5E"/>
    <w:rsid w:val="000A10A9"/>
    <w:rsid w:val="000A116A"/>
    <w:rsid w:val="000A1192"/>
    <w:rsid w:val="000A1359"/>
    <w:rsid w:val="000A15BB"/>
    <w:rsid w:val="000A15C7"/>
    <w:rsid w:val="000A17A4"/>
    <w:rsid w:val="000A17A6"/>
    <w:rsid w:val="000A17DA"/>
    <w:rsid w:val="000A1A0C"/>
    <w:rsid w:val="000A1B94"/>
    <w:rsid w:val="000A1C45"/>
    <w:rsid w:val="000A1D6D"/>
    <w:rsid w:val="000A1E60"/>
    <w:rsid w:val="000A1FAD"/>
    <w:rsid w:val="000A20EC"/>
    <w:rsid w:val="000A2153"/>
    <w:rsid w:val="000A21BE"/>
    <w:rsid w:val="000A223C"/>
    <w:rsid w:val="000A22AF"/>
    <w:rsid w:val="000A22F2"/>
    <w:rsid w:val="000A25D5"/>
    <w:rsid w:val="000A265D"/>
    <w:rsid w:val="000A26A9"/>
    <w:rsid w:val="000A2914"/>
    <w:rsid w:val="000A292A"/>
    <w:rsid w:val="000A2941"/>
    <w:rsid w:val="000A2975"/>
    <w:rsid w:val="000A2A47"/>
    <w:rsid w:val="000A2AA2"/>
    <w:rsid w:val="000A2BD6"/>
    <w:rsid w:val="000A2C4A"/>
    <w:rsid w:val="000A2CCF"/>
    <w:rsid w:val="000A2D94"/>
    <w:rsid w:val="000A2FF6"/>
    <w:rsid w:val="000A3070"/>
    <w:rsid w:val="000A31D7"/>
    <w:rsid w:val="000A34BC"/>
    <w:rsid w:val="000A3610"/>
    <w:rsid w:val="000A3A1F"/>
    <w:rsid w:val="000A3A9A"/>
    <w:rsid w:val="000A3CCD"/>
    <w:rsid w:val="000A4011"/>
    <w:rsid w:val="000A4034"/>
    <w:rsid w:val="000A4051"/>
    <w:rsid w:val="000A4064"/>
    <w:rsid w:val="000A40B6"/>
    <w:rsid w:val="000A4196"/>
    <w:rsid w:val="000A41B1"/>
    <w:rsid w:val="000A4383"/>
    <w:rsid w:val="000A43B3"/>
    <w:rsid w:val="000A449A"/>
    <w:rsid w:val="000A469D"/>
    <w:rsid w:val="000A4797"/>
    <w:rsid w:val="000A47AF"/>
    <w:rsid w:val="000A47B5"/>
    <w:rsid w:val="000A4964"/>
    <w:rsid w:val="000A4972"/>
    <w:rsid w:val="000A4BE2"/>
    <w:rsid w:val="000A4C44"/>
    <w:rsid w:val="000A4E1A"/>
    <w:rsid w:val="000A4FCF"/>
    <w:rsid w:val="000A5193"/>
    <w:rsid w:val="000A53F4"/>
    <w:rsid w:val="000A53FA"/>
    <w:rsid w:val="000A54C2"/>
    <w:rsid w:val="000A558C"/>
    <w:rsid w:val="000A56E6"/>
    <w:rsid w:val="000A5814"/>
    <w:rsid w:val="000A58FF"/>
    <w:rsid w:val="000A59E3"/>
    <w:rsid w:val="000A59F7"/>
    <w:rsid w:val="000A5C72"/>
    <w:rsid w:val="000A5D3D"/>
    <w:rsid w:val="000A5D74"/>
    <w:rsid w:val="000A5DDB"/>
    <w:rsid w:val="000A5ED3"/>
    <w:rsid w:val="000A5F0B"/>
    <w:rsid w:val="000A5F0E"/>
    <w:rsid w:val="000A5FF7"/>
    <w:rsid w:val="000A61A2"/>
    <w:rsid w:val="000A6243"/>
    <w:rsid w:val="000A62EA"/>
    <w:rsid w:val="000A63CD"/>
    <w:rsid w:val="000A64A1"/>
    <w:rsid w:val="000A6534"/>
    <w:rsid w:val="000A6697"/>
    <w:rsid w:val="000A66E5"/>
    <w:rsid w:val="000A6973"/>
    <w:rsid w:val="000A6A69"/>
    <w:rsid w:val="000A6AEB"/>
    <w:rsid w:val="000A6C24"/>
    <w:rsid w:val="000A6E0E"/>
    <w:rsid w:val="000A6E24"/>
    <w:rsid w:val="000A6E60"/>
    <w:rsid w:val="000A6F9B"/>
    <w:rsid w:val="000A706F"/>
    <w:rsid w:val="000A7093"/>
    <w:rsid w:val="000A70A5"/>
    <w:rsid w:val="000A7216"/>
    <w:rsid w:val="000A73C5"/>
    <w:rsid w:val="000A7402"/>
    <w:rsid w:val="000A7552"/>
    <w:rsid w:val="000A76D1"/>
    <w:rsid w:val="000A77DE"/>
    <w:rsid w:val="000A78DF"/>
    <w:rsid w:val="000A7A5F"/>
    <w:rsid w:val="000A7C77"/>
    <w:rsid w:val="000B007B"/>
    <w:rsid w:val="000B009B"/>
    <w:rsid w:val="000B0400"/>
    <w:rsid w:val="000B0509"/>
    <w:rsid w:val="000B0553"/>
    <w:rsid w:val="000B0991"/>
    <w:rsid w:val="000B0AA8"/>
    <w:rsid w:val="000B0C39"/>
    <w:rsid w:val="000B0C68"/>
    <w:rsid w:val="000B1012"/>
    <w:rsid w:val="000B11A8"/>
    <w:rsid w:val="000B123B"/>
    <w:rsid w:val="000B1272"/>
    <w:rsid w:val="000B127C"/>
    <w:rsid w:val="000B12F9"/>
    <w:rsid w:val="000B1335"/>
    <w:rsid w:val="000B1345"/>
    <w:rsid w:val="000B16A0"/>
    <w:rsid w:val="000B16EE"/>
    <w:rsid w:val="000B16F7"/>
    <w:rsid w:val="000B1776"/>
    <w:rsid w:val="000B1853"/>
    <w:rsid w:val="000B1AEC"/>
    <w:rsid w:val="000B1C6B"/>
    <w:rsid w:val="000B1F53"/>
    <w:rsid w:val="000B21F9"/>
    <w:rsid w:val="000B228D"/>
    <w:rsid w:val="000B23A9"/>
    <w:rsid w:val="000B23C6"/>
    <w:rsid w:val="000B25FD"/>
    <w:rsid w:val="000B2673"/>
    <w:rsid w:val="000B2712"/>
    <w:rsid w:val="000B27A8"/>
    <w:rsid w:val="000B28C1"/>
    <w:rsid w:val="000B2978"/>
    <w:rsid w:val="000B299F"/>
    <w:rsid w:val="000B2A33"/>
    <w:rsid w:val="000B2AEB"/>
    <w:rsid w:val="000B2C4A"/>
    <w:rsid w:val="000B2CC5"/>
    <w:rsid w:val="000B2D35"/>
    <w:rsid w:val="000B2E9B"/>
    <w:rsid w:val="000B2FAE"/>
    <w:rsid w:val="000B3058"/>
    <w:rsid w:val="000B3264"/>
    <w:rsid w:val="000B3273"/>
    <w:rsid w:val="000B346A"/>
    <w:rsid w:val="000B34E6"/>
    <w:rsid w:val="000B352D"/>
    <w:rsid w:val="000B358E"/>
    <w:rsid w:val="000B36B6"/>
    <w:rsid w:val="000B37E1"/>
    <w:rsid w:val="000B37ED"/>
    <w:rsid w:val="000B38BA"/>
    <w:rsid w:val="000B3944"/>
    <w:rsid w:val="000B3980"/>
    <w:rsid w:val="000B3C66"/>
    <w:rsid w:val="000B3D6F"/>
    <w:rsid w:val="000B42FF"/>
    <w:rsid w:val="000B43B4"/>
    <w:rsid w:val="000B450B"/>
    <w:rsid w:val="000B4666"/>
    <w:rsid w:val="000B4772"/>
    <w:rsid w:val="000B479C"/>
    <w:rsid w:val="000B488B"/>
    <w:rsid w:val="000B489F"/>
    <w:rsid w:val="000B48C6"/>
    <w:rsid w:val="000B49D1"/>
    <w:rsid w:val="000B49F0"/>
    <w:rsid w:val="000B4A76"/>
    <w:rsid w:val="000B4BE2"/>
    <w:rsid w:val="000B4C31"/>
    <w:rsid w:val="000B4C7F"/>
    <w:rsid w:val="000B4EEE"/>
    <w:rsid w:val="000B4F37"/>
    <w:rsid w:val="000B5230"/>
    <w:rsid w:val="000B5305"/>
    <w:rsid w:val="000B5306"/>
    <w:rsid w:val="000B55BE"/>
    <w:rsid w:val="000B561E"/>
    <w:rsid w:val="000B56B1"/>
    <w:rsid w:val="000B5B67"/>
    <w:rsid w:val="000B5B6B"/>
    <w:rsid w:val="000B5CC0"/>
    <w:rsid w:val="000B5DB7"/>
    <w:rsid w:val="000B5DBC"/>
    <w:rsid w:val="000B5E49"/>
    <w:rsid w:val="000B60FB"/>
    <w:rsid w:val="000B6133"/>
    <w:rsid w:val="000B616B"/>
    <w:rsid w:val="000B61D9"/>
    <w:rsid w:val="000B62CC"/>
    <w:rsid w:val="000B636C"/>
    <w:rsid w:val="000B667C"/>
    <w:rsid w:val="000B677D"/>
    <w:rsid w:val="000B6A76"/>
    <w:rsid w:val="000B6DCE"/>
    <w:rsid w:val="000B6F87"/>
    <w:rsid w:val="000B71D7"/>
    <w:rsid w:val="000B73FB"/>
    <w:rsid w:val="000B74E2"/>
    <w:rsid w:val="000B7721"/>
    <w:rsid w:val="000B7803"/>
    <w:rsid w:val="000B7988"/>
    <w:rsid w:val="000B7A1C"/>
    <w:rsid w:val="000B7AC4"/>
    <w:rsid w:val="000B7BEE"/>
    <w:rsid w:val="000B7C01"/>
    <w:rsid w:val="000B7C54"/>
    <w:rsid w:val="000B7CCB"/>
    <w:rsid w:val="000B7E43"/>
    <w:rsid w:val="000B7F7B"/>
    <w:rsid w:val="000C007E"/>
    <w:rsid w:val="000C0126"/>
    <w:rsid w:val="000C0212"/>
    <w:rsid w:val="000C0223"/>
    <w:rsid w:val="000C02AD"/>
    <w:rsid w:val="000C02D1"/>
    <w:rsid w:val="000C0322"/>
    <w:rsid w:val="000C0527"/>
    <w:rsid w:val="000C06AB"/>
    <w:rsid w:val="000C06DE"/>
    <w:rsid w:val="000C0768"/>
    <w:rsid w:val="000C082B"/>
    <w:rsid w:val="000C09F6"/>
    <w:rsid w:val="000C0AAB"/>
    <w:rsid w:val="000C0B1D"/>
    <w:rsid w:val="000C0C6F"/>
    <w:rsid w:val="000C0EF8"/>
    <w:rsid w:val="000C0F23"/>
    <w:rsid w:val="000C10F3"/>
    <w:rsid w:val="000C12DE"/>
    <w:rsid w:val="000C144E"/>
    <w:rsid w:val="000C14F4"/>
    <w:rsid w:val="000C15C4"/>
    <w:rsid w:val="000C1622"/>
    <w:rsid w:val="000C1630"/>
    <w:rsid w:val="000C1640"/>
    <w:rsid w:val="000C1673"/>
    <w:rsid w:val="000C170F"/>
    <w:rsid w:val="000C1755"/>
    <w:rsid w:val="000C17B9"/>
    <w:rsid w:val="000C187F"/>
    <w:rsid w:val="000C1BCC"/>
    <w:rsid w:val="000C1C33"/>
    <w:rsid w:val="000C1C80"/>
    <w:rsid w:val="000C1E53"/>
    <w:rsid w:val="000C1E9C"/>
    <w:rsid w:val="000C2140"/>
    <w:rsid w:val="000C2167"/>
    <w:rsid w:val="000C218C"/>
    <w:rsid w:val="000C21F4"/>
    <w:rsid w:val="000C226A"/>
    <w:rsid w:val="000C22D4"/>
    <w:rsid w:val="000C2447"/>
    <w:rsid w:val="000C2499"/>
    <w:rsid w:val="000C2649"/>
    <w:rsid w:val="000C2677"/>
    <w:rsid w:val="000C284B"/>
    <w:rsid w:val="000C2857"/>
    <w:rsid w:val="000C2C33"/>
    <w:rsid w:val="000C2C7A"/>
    <w:rsid w:val="000C2D8F"/>
    <w:rsid w:val="000C2E9C"/>
    <w:rsid w:val="000C2EE0"/>
    <w:rsid w:val="000C344A"/>
    <w:rsid w:val="000C3571"/>
    <w:rsid w:val="000C3576"/>
    <w:rsid w:val="000C36A6"/>
    <w:rsid w:val="000C36B0"/>
    <w:rsid w:val="000C374D"/>
    <w:rsid w:val="000C37E4"/>
    <w:rsid w:val="000C38F2"/>
    <w:rsid w:val="000C3A0D"/>
    <w:rsid w:val="000C3A41"/>
    <w:rsid w:val="000C3B18"/>
    <w:rsid w:val="000C3BBC"/>
    <w:rsid w:val="000C3C25"/>
    <w:rsid w:val="000C3D32"/>
    <w:rsid w:val="000C3E4C"/>
    <w:rsid w:val="000C3EEA"/>
    <w:rsid w:val="000C40CD"/>
    <w:rsid w:val="000C4191"/>
    <w:rsid w:val="000C41D0"/>
    <w:rsid w:val="000C426C"/>
    <w:rsid w:val="000C4428"/>
    <w:rsid w:val="000C443A"/>
    <w:rsid w:val="000C464B"/>
    <w:rsid w:val="000C4717"/>
    <w:rsid w:val="000C48D4"/>
    <w:rsid w:val="000C48E4"/>
    <w:rsid w:val="000C4950"/>
    <w:rsid w:val="000C4A2B"/>
    <w:rsid w:val="000C4A72"/>
    <w:rsid w:val="000C4D31"/>
    <w:rsid w:val="000C4E0B"/>
    <w:rsid w:val="000C4F1C"/>
    <w:rsid w:val="000C5086"/>
    <w:rsid w:val="000C517E"/>
    <w:rsid w:val="000C5183"/>
    <w:rsid w:val="000C52E4"/>
    <w:rsid w:val="000C539C"/>
    <w:rsid w:val="000C5496"/>
    <w:rsid w:val="000C56B5"/>
    <w:rsid w:val="000C56FF"/>
    <w:rsid w:val="000C577E"/>
    <w:rsid w:val="000C57A8"/>
    <w:rsid w:val="000C5826"/>
    <w:rsid w:val="000C5970"/>
    <w:rsid w:val="000C5982"/>
    <w:rsid w:val="000C5CD5"/>
    <w:rsid w:val="000C6252"/>
    <w:rsid w:val="000C6283"/>
    <w:rsid w:val="000C63F6"/>
    <w:rsid w:val="000C642A"/>
    <w:rsid w:val="000C6454"/>
    <w:rsid w:val="000C649B"/>
    <w:rsid w:val="000C64F8"/>
    <w:rsid w:val="000C6619"/>
    <w:rsid w:val="000C6623"/>
    <w:rsid w:val="000C67C5"/>
    <w:rsid w:val="000C6BD5"/>
    <w:rsid w:val="000C6E17"/>
    <w:rsid w:val="000C6F77"/>
    <w:rsid w:val="000C6FF1"/>
    <w:rsid w:val="000C710B"/>
    <w:rsid w:val="000C7162"/>
    <w:rsid w:val="000C718C"/>
    <w:rsid w:val="000C71D6"/>
    <w:rsid w:val="000C72D6"/>
    <w:rsid w:val="000C737E"/>
    <w:rsid w:val="000C73B7"/>
    <w:rsid w:val="000C73F4"/>
    <w:rsid w:val="000C77A3"/>
    <w:rsid w:val="000C787E"/>
    <w:rsid w:val="000C78A9"/>
    <w:rsid w:val="000C7A65"/>
    <w:rsid w:val="000C7C0D"/>
    <w:rsid w:val="000C7DE1"/>
    <w:rsid w:val="000C7E43"/>
    <w:rsid w:val="000D0614"/>
    <w:rsid w:val="000D0646"/>
    <w:rsid w:val="000D067A"/>
    <w:rsid w:val="000D06FD"/>
    <w:rsid w:val="000D0788"/>
    <w:rsid w:val="000D087B"/>
    <w:rsid w:val="000D08FB"/>
    <w:rsid w:val="000D0C22"/>
    <w:rsid w:val="000D0D50"/>
    <w:rsid w:val="000D0DCC"/>
    <w:rsid w:val="000D0F39"/>
    <w:rsid w:val="000D0F42"/>
    <w:rsid w:val="000D1128"/>
    <w:rsid w:val="000D12D5"/>
    <w:rsid w:val="000D13EB"/>
    <w:rsid w:val="000D15FA"/>
    <w:rsid w:val="000D17AD"/>
    <w:rsid w:val="000D1828"/>
    <w:rsid w:val="000D19DD"/>
    <w:rsid w:val="000D1AD3"/>
    <w:rsid w:val="000D1CA5"/>
    <w:rsid w:val="000D1D92"/>
    <w:rsid w:val="000D2081"/>
    <w:rsid w:val="000D20A6"/>
    <w:rsid w:val="000D20D7"/>
    <w:rsid w:val="000D23B3"/>
    <w:rsid w:val="000D2419"/>
    <w:rsid w:val="000D241A"/>
    <w:rsid w:val="000D25C7"/>
    <w:rsid w:val="000D27D1"/>
    <w:rsid w:val="000D28CC"/>
    <w:rsid w:val="000D2919"/>
    <w:rsid w:val="000D29B3"/>
    <w:rsid w:val="000D2B97"/>
    <w:rsid w:val="000D2C18"/>
    <w:rsid w:val="000D2D16"/>
    <w:rsid w:val="000D2D7F"/>
    <w:rsid w:val="000D2DD9"/>
    <w:rsid w:val="000D2E20"/>
    <w:rsid w:val="000D31D0"/>
    <w:rsid w:val="000D3265"/>
    <w:rsid w:val="000D3374"/>
    <w:rsid w:val="000D35C2"/>
    <w:rsid w:val="000D3620"/>
    <w:rsid w:val="000D367C"/>
    <w:rsid w:val="000D3680"/>
    <w:rsid w:val="000D36B8"/>
    <w:rsid w:val="000D3714"/>
    <w:rsid w:val="000D38D5"/>
    <w:rsid w:val="000D3A3E"/>
    <w:rsid w:val="000D3B62"/>
    <w:rsid w:val="000D3BAF"/>
    <w:rsid w:val="000D3D34"/>
    <w:rsid w:val="000D3D75"/>
    <w:rsid w:val="000D3E27"/>
    <w:rsid w:val="000D3E84"/>
    <w:rsid w:val="000D3E8C"/>
    <w:rsid w:val="000D412F"/>
    <w:rsid w:val="000D4230"/>
    <w:rsid w:val="000D44A4"/>
    <w:rsid w:val="000D4651"/>
    <w:rsid w:val="000D48B6"/>
    <w:rsid w:val="000D4910"/>
    <w:rsid w:val="000D4971"/>
    <w:rsid w:val="000D4A62"/>
    <w:rsid w:val="000D4ACB"/>
    <w:rsid w:val="000D4B06"/>
    <w:rsid w:val="000D4C4A"/>
    <w:rsid w:val="000D4F5E"/>
    <w:rsid w:val="000D4F71"/>
    <w:rsid w:val="000D51CF"/>
    <w:rsid w:val="000D5355"/>
    <w:rsid w:val="000D5398"/>
    <w:rsid w:val="000D53EB"/>
    <w:rsid w:val="000D5518"/>
    <w:rsid w:val="000D5557"/>
    <w:rsid w:val="000D55BD"/>
    <w:rsid w:val="000D5669"/>
    <w:rsid w:val="000D567C"/>
    <w:rsid w:val="000D574E"/>
    <w:rsid w:val="000D575B"/>
    <w:rsid w:val="000D58EA"/>
    <w:rsid w:val="000D5A81"/>
    <w:rsid w:val="000D5ABB"/>
    <w:rsid w:val="000D5B24"/>
    <w:rsid w:val="000D5B78"/>
    <w:rsid w:val="000D5BD3"/>
    <w:rsid w:val="000D5CDC"/>
    <w:rsid w:val="000D5D43"/>
    <w:rsid w:val="000D6526"/>
    <w:rsid w:val="000D6680"/>
    <w:rsid w:val="000D674D"/>
    <w:rsid w:val="000D6785"/>
    <w:rsid w:val="000D67EC"/>
    <w:rsid w:val="000D690D"/>
    <w:rsid w:val="000D6B61"/>
    <w:rsid w:val="000D6BAD"/>
    <w:rsid w:val="000D6BB9"/>
    <w:rsid w:val="000D6C3A"/>
    <w:rsid w:val="000D6C43"/>
    <w:rsid w:val="000D6C6D"/>
    <w:rsid w:val="000D6CB0"/>
    <w:rsid w:val="000D6D79"/>
    <w:rsid w:val="000D6EF5"/>
    <w:rsid w:val="000D706A"/>
    <w:rsid w:val="000D7348"/>
    <w:rsid w:val="000D734A"/>
    <w:rsid w:val="000D735B"/>
    <w:rsid w:val="000D739F"/>
    <w:rsid w:val="000D73CF"/>
    <w:rsid w:val="000D73EE"/>
    <w:rsid w:val="000D7431"/>
    <w:rsid w:val="000D78E8"/>
    <w:rsid w:val="000D7B7F"/>
    <w:rsid w:val="000D7BA9"/>
    <w:rsid w:val="000D7DD7"/>
    <w:rsid w:val="000D7E10"/>
    <w:rsid w:val="000D7EB8"/>
    <w:rsid w:val="000E02FD"/>
    <w:rsid w:val="000E0322"/>
    <w:rsid w:val="000E0613"/>
    <w:rsid w:val="000E064A"/>
    <w:rsid w:val="000E0796"/>
    <w:rsid w:val="000E0880"/>
    <w:rsid w:val="000E0A46"/>
    <w:rsid w:val="000E0A64"/>
    <w:rsid w:val="000E0DA0"/>
    <w:rsid w:val="000E0E3B"/>
    <w:rsid w:val="000E1051"/>
    <w:rsid w:val="000E1073"/>
    <w:rsid w:val="000E1329"/>
    <w:rsid w:val="000E17C0"/>
    <w:rsid w:val="000E1934"/>
    <w:rsid w:val="000E1A3B"/>
    <w:rsid w:val="000E1ABC"/>
    <w:rsid w:val="000E1B2D"/>
    <w:rsid w:val="000E1BA9"/>
    <w:rsid w:val="000E1CF5"/>
    <w:rsid w:val="000E1E18"/>
    <w:rsid w:val="000E1FF0"/>
    <w:rsid w:val="000E238C"/>
    <w:rsid w:val="000E242E"/>
    <w:rsid w:val="000E2459"/>
    <w:rsid w:val="000E245F"/>
    <w:rsid w:val="000E24D6"/>
    <w:rsid w:val="000E24E2"/>
    <w:rsid w:val="000E263A"/>
    <w:rsid w:val="000E26E6"/>
    <w:rsid w:val="000E27D1"/>
    <w:rsid w:val="000E2A01"/>
    <w:rsid w:val="000E2ACB"/>
    <w:rsid w:val="000E2B8B"/>
    <w:rsid w:val="000E2C78"/>
    <w:rsid w:val="000E2D15"/>
    <w:rsid w:val="000E2D75"/>
    <w:rsid w:val="000E2DD6"/>
    <w:rsid w:val="000E2F2E"/>
    <w:rsid w:val="000E2F78"/>
    <w:rsid w:val="000E302C"/>
    <w:rsid w:val="000E30D5"/>
    <w:rsid w:val="000E317C"/>
    <w:rsid w:val="000E3196"/>
    <w:rsid w:val="000E322F"/>
    <w:rsid w:val="000E3264"/>
    <w:rsid w:val="000E34F8"/>
    <w:rsid w:val="000E3506"/>
    <w:rsid w:val="000E3545"/>
    <w:rsid w:val="000E3557"/>
    <w:rsid w:val="000E357B"/>
    <w:rsid w:val="000E358D"/>
    <w:rsid w:val="000E3A85"/>
    <w:rsid w:val="000E3ACA"/>
    <w:rsid w:val="000E3B29"/>
    <w:rsid w:val="000E3F13"/>
    <w:rsid w:val="000E3F79"/>
    <w:rsid w:val="000E3FA4"/>
    <w:rsid w:val="000E40AE"/>
    <w:rsid w:val="000E41D6"/>
    <w:rsid w:val="000E4339"/>
    <w:rsid w:val="000E43A3"/>
    <w:rsid w:val="000E43C1"/>
    <w:rsid w:val="000E43DC"/>
    <w:rsid w:val="000E4513"/>
    <w:rsid w:val="000E4535"/>
    <w:rsid w:val="000E45B6"/>
    <w:rsid w:val="000E4669"/>
    <w:rsid w:val="000E4674"/>
    <w:rsid w:val="000E4770"/>
    <w:rsid w:val="000E48E5"/>
    <w:rsid w:val="000E4923"/>
    <w:rsid w:val="000E4939"/>
    <w:rsid w:val="000E49C6"/>
    <w:rsid w:val="000E4A0D"/>
    <w:rsid w:val="000E4A6F"/>
    <w:rsid w:val="000E4CC0"/>
    <w:rsid w:val="000E4D15"/>
    <w:rsid w:val="000E4DB1"/>
    <w:rsid w:val="000E4E66"/>
    <w:rsid w:val="000E4EB7"/>
    <w:rsid w:val="000E4EFE"/>
    <w:rsid w:val="000E5092"/>
    <w:rsid w:val="000E5214"/>
    <w:rsid w:val="000E5239"/>
    <w:rsid w:val="000E5460"/>
    <w:rsid w:val="000E55C1"/>
    <w:rsid w:val="000E565F"/>
    <w:rsid w:val="000E574B"/>
    <w:rsid w:val="000E5B27"/>
    <w:rsid w:val="000E5D35"/>
    <w:rsid w:val="000E5FF9"/>
    <w:rsid w:val="000E6034"/>
    <w:rsid w:val="000E611F"/>
    <w:rsid w:val="000E627B"/>
    <w:rsid w:val="000E644C"/>
    <w:rsid w:val="000E6900"/>
    <w:rsid w:val="000E699D"/>
    <w:rsid w:val="000E69AA"/>
    <w:rsid w:val="000E6AB1"/>
    <w:rsid w:val="000E6C50"/>
    <w:rsid w:val="000E6CB8"/>
    <w:rsid w:val="000E6D76"/>
    <w:rsid w:val="000E6E60"/>
    <w:rsid w:val="000E6F2E"/>
    <w:rsid w:val="000E6F91"/>
    <w:rsid w:val="000E711B"/>
    <w:rsid w:val="000E7207"/>
    <w:rsid w:val="000E7215"/>
    <w:rsid w:val="000E7288"/>
    <w:rsid w:val="000E72DB"/>
    <w:rsid w:val="000E72E5"/>
    <w:rsid w:val="000E7332"/>
    <w:rsid w:val="000E73EE"/>
    <w:rsid w:val="000E74B0"/>
    <w:rsid w:val="000E74C6"/>
    <w:rsid w:val="000E7555"/>
    <w:rsid w:val="000E75FB"/>
    <w:rsid w:val="000E7802"/>
    <w:rsid w:val="000E7808"/>
    <w:rsid w:val="000E789B"/>
    <w:rsid w:val="000E797E"/>
    <w:rsid w:val="000E7A9F"/>
    <w:rsid w:val="000E7BD3"/>
    <w:rsid w:val="000E7FAB"/>
    <w:rsid w:val="000F0111"/>
    <w:rsid w:val="000F04E2"/>
    <w:rsid w:val="000F06B0"/>
    <w:rsid w:val="000F0A6D"/>
    <w:rsid w:val="000F0DEB"/>
    <w:rsid w:val="000F0F62"/>
    <w:rsid w:val="000F0F98"/>
    <w:rsid w:val="000F1150"/>
    <w:rsid w:val="000F1224"/>
    <w:rsid w:val="000F1324"/>
    <w:rsid w:val="000F14EA"/>
    <w:rsid w:val="000F1547"/>
    <w:rsid w:val="000F154B"/>
    <w:rsid w:val="000F1647"/>
    <w:rsid w:val="000F1714"/>
    <w:rsid w:val="000F1755"/>
    <w:rsid w:val="000F181B"/>
    <w:rsid w:val="000F18D6"/>
    <w:rsid w:val="000F193A"/>
    <w:rsid w:val="000F1993"/>
    <w:rsid w:val="000F19AC"/>
    <w:rsid w:val="000F1A2A"/>
    <w:rsid w:val="000F1D8F"/>
    <w:rsid w:val="000F1DB5"/>
    <w:rsid w:val="000F1DDE"/>
    <w:rsid w:val="000F1E0E"/>
    <w:rsid w:val="000F1E3F"/>
    <w:rsid w:val="000F1FFE"/>
    <w:rsid w:val="000F2020"/>
    <w:rsid w:val="000F2081"/>
    <w:rsid w:val="000F208B"/>
    <w:rsid w:val="000F2141"/>
    <w:rsid w:val="000F21BD"/>
    <w:rsid w:val="000F2241"/>
    <w:rsid w:val="000F233F"/>
    <w:rsid w:val="000F2369"/>
    <w:rsid w:val="000F2412"/>
    <w:rsid w:val="000F254A"/>
    <w:rsid w:val="000F25FC"/>
    <w:rsid w:val="000F2678"/>
    <w:rsid w:val="000F2A18"/>
    <w:rsid w:val="000F2B17"/>
    <w:rsid w:val="000F2B5B"/>
    <w:rsid w:val="000F2B73"/>
    <w:rsid w:val="000F2B9D"/>
    <w:rsid w:val="000F2BA4"/>
    <w:rsid w:val="000F2C80"/>
    <w:rsid w:val="000F2C91"/>
    <w:rsid w:val="000F2D93"/>
    <w:rsid w:val="000F2F14"/>
    <w:rsid w:val="000F2F66"/>
    <w:rsid w:val="000F2FAF"/>
    <w:rsid w:val="000F310B"/>
    <w:rsid w:val="000F3197"/>
    <w:rsid w:val="000F31DB"/>
    <w:rsid w:val="000F3379"/>
    <w:rsid w:val="000F33B2"/>
    <w:rsid w:val="000F33D8"/>
    <w:rsid w:val="000F3529"/>
    <w:rsid w:val="000F3575"/>
    <w:rsid w:val="000F359C"/>
    <w:rsid w:val="000F37B4"/>
    <w:rsid w:val="000F3820"/>
    <w:rsid w:val="000F38F9"/>
    <w:rsid w:val="000F3B51"/>
    <w:rsid w:val="000F3B99"/>
    <w:rsid w:val="000F3BF1"/>
    <w:rsid w:val="000F3CD0"/>
    <w:rsid w:val="000F3D78"/>
    <w:rsid w:val="000F40C9"/>
    <w:rsid w:val="000F4214"/>
    <w:rsid w:val="000F428E"/>
    <w:rsid w:val="000F4302"/>
    <w:rsid w:val="000F4311"/>
    <w:rsid w:val="000F44AE"/>
    <w:rsid w:val="000F47C3"/>
    <w:rsid w:val="000F4859"/>
    <w:rsid w:val="000F4875"/>
    <w:rsid w:val="000F4915"/>
    <w:rsid w:val="000F49EA"/>
    <w:rsid w:val="000F4B24"/>
    <w:rsid w:val="000F4B3B"/>
    <w:rsid w:val="000F4BC6"/>
    <w:rsid w:val="000F5047"/>
    <w:rsid w:val="000F517F"/>
    <w:rsid w:val="000F5237"/>
    <w:rsid w:val="000F5272"/>
    <w:rsid w:val="000F546E"/>
    <w:rsid w:val="000F56C9"/>
    <w:rsid w:val="000F56E7"/>
    <w:rsid w:val="000F5701"/>
    <w:rsid w:val="000F5791"/>
    <w:rsid w:val="000F5832"/>
    <w:rsid w:val="000F58A3"/>
    <w:rsid w:val="000F58F3"/>
    <w:rsid w:val="000F5983"/>
    <w:rsid w:val="000F5AC3"/>
    <w:rsid w:val="000F5B4B"/>
    <w:rsid w:val="000F5D02"/>
    <w:rsid w:val="000F5E2A"/>
    <w:rsid w:val="000F5EF7"/>
    <w:rsid w:val="000F5FDA"/>
    <w:rsid w:val="000F63EB"/>
    <w:rsid w:val="000F6486"/>
    <w:rsid w:val="000F650B"/>
    <w:rsid w:val="000F6750"/>
    <w:rsid w:val="000F6AB0"/>
    <w:rsid w:val="000F6B90"/>
    <w:rsid w:val="000F6C12"/>
    <w:rsid w:val="000F6CB4"/>
    <w:rsid w:val="000F6DE4"/>
    <w:rsid w:val="000F6E48"/>
    <w:rsid w:val="000F6F46"/>
    <w:rsid w:val="000F7489"/>
    <w:rsid w:val="000F7577"/>
    <w:rsid w:val="000F77E8"/>
    <w:rsid w:val="000F77F4"/>
    <w:rsid w:val="000F7841"/>
    <w:rsid w:val="000F78BF"/>
    <w:rsid w:val="000F7939"/>
    <w:rsid w:val="000F79C0"/>
    <w:rsid w:val="000F7B90"/>
    <w:rsid w:val="000F7BB2"/>
    <w:rsid w:val="000F7E0F"/>
    <w:rsid w:val="000F7EE7"/>
    <w:rsid w:val="000F7F0C"/>
    <w:rsid w:val="001002B9"/>
    <w:rsid w:val="001002F7"/>
    <w:rsid w:val="0010031B"/>
    <w:rsid w:val="00100345"/>
    <w:rsid w:val="001004A1"/>
    <w:rsid w:val="001006D0"/>
    <w:rsid w:val="0010072E"/>
    <w:rsid w:val="001008B0"/>
    <w:rsid w:val="00100A65"/>
    <w:rsid w:val="00100A8F"/>
    <w:rsid w:val="00100ADD"/>
    <w:rsid w:val="00100BCF"/>
    <w:rsid w:val="00100C14"/>
    <w:rsid w:val="00100DF6"/>
    <w:rsid w:val="00100E99"/>
    <w:rsid w:val="0010151F"/>
    <w:rsid w:val="00101B2B"/>
    <w:rsid w:val="00101C9A"/>
    <w:rsid w:val="00101DA5"/>
    <w:rsid w:val="00101E2C"/>
    <w:rsid w:val="00101F24"/>
    <w:rsid w:val="00101F5A"/>
    <w:rsid w:val="00101FE1"/>
    <w:rsid w:val="00102001"/>
    <w:rsid w:val="001020A2"/>
    <w:rsid w:val="00102120"/>
    <w:rsid w:val="0010222A"/>
    <w:rsid w:val="00102286"/>
    <w:rsid w:val="00102329"/>
    <w:rsid w:val="001023B9"/>
    <w:rsid w:val="0010241F"/>
    <w:rsid w:val="00102447"/>
    <w:rsid w:val="001025CD"/>
    <w:rsid w:val="0010260A"/>
    <w:rsid w:val="001026F2"/>
    <w:rsid w:val="00102C9C"/>
    <w:rsid w:val="00102EE5"/>
    <w:rsid w:val="00102F62"/>
    <w:rsid w:val="00103205"/>
    <w:rsid w:val="00103306"/>
    <w:rsid w:val="00103489"/>
    <w:rsid w:val="00103514"/>
    <w:rsid w:val="0010359C"/>
    <w:rsid w:val="001036AA"/>
    <w:rsid w:val="00103A29"/>
    <w:rsid w:val="00103A81"/>
    <w:rsid w:val="00103B98"/>
    <w:rsid w:val="00103DA8"/>
    <w:rsid w:val="00103DAB"/>
    <w:rsid w:val="00103DB3"/>
    <w:rsid w:val="00103FD0"/>
    <w:rsid w:val="00103FF9"/>
    <w:rsid w:val="0010400F"/>
    <w:rsid w:val="001041D8"/>
    <w:rsid w:val="00104340"/>
    <w:rsid w:val="0010452C"/>
    <w:rsid w:val="0010478B"/>
    <w:rsid w:val="001047E4"/>
    <w:rsid w:val="00104888"/>
    <w:rsid w:val="001049A8"/>
    <w:rsid w:val="00104A16"/>
    <w:rsid w:val="00104A6B"/>
    <w:rsid w:val="00104EC4"/>
    <w:rsid w:val="00104F3E"/>
    <w:rsid w:val="00105054"/>
    <w:rsid w:val="00105093"/>
    <w:rsid w:val="001050BD"/>
    <w:rsid w:val="001050C6"/>
    <w:rsid w:val="001051CD"/>
    <w:rsid w:val="0010535F"/>
    <w:rsid w:val="0010550E"/>
    <w:rsid w:val="001057F8"/>
    <w:rsid w:val="00105B23"/>
    <w:rsid w:val="00105C4A"/>
    <w:rsid w:val="00105C7B"/>
    <w:rsid w:val="00105DBE"/>
    <w:rsid w:val="00105DDA"/>
    <w:rsid w:val="00105F91"/>
    <w:rsid w:val="00106029"/>
    <w:rsid w:val="0010610D"/>
    <w:rsid w:val="001065CD"/>
    <w:rsid w:val="001065D5"/>
    <w:rsid w:val="00106649"/>
    <w:rsid w:val="00106720"/>
    <w:rsid w:val="00106757"/>
    <w:rsid w:val="00106876"/>
    <w:rsid w:val="001068BD"/>
    <w:rsid w:val="0010694F"/>
    <w:rsid w:val="00106B06"/>
    <w:rsid w:val="00106D7E"/>
    <w:rsid w:val="00106EBE"/>
    <w:rsid w:val="00106F04"/>
    <w:rsid w:val="00107508"/>
    <w:rsid w:val="0010759C"/>
    <w:rsid w:val="00107AF6"/>
    <w:rsid w:val="00107C40"/>
    <w:rsid w:val="00107C9A"/>
    <w:rsid w:val="00107D66"/>
    <w:rsid w:val="00107EF5"/>
    <w:rsid w:val="001100AB"/>
    <w:rsid w:val="001103A9"/>
    <w:rsid w:val="0011042B"/>
    <w:rsid w:val="001105DA"/>
    <w:rsid w:val="00110635"/>
    <w:rsid w:val="00110678"/>
    <w:rsid w:val="00110737"/>
    <w:rsid w:val="001108E8"/>
    <w:rsid w:val="00110A05"/>
    <w:rsid w:val="00110B18"/>
    <w:rsid w:val="00110C05"/>
    <w:rsid w:val="00110C5D"/>
    <w:rsid w:val="001110F0"/>
    <w:rsid w:val="0011119D"/>
    <w:rsid w:val="00111393"/>
    <w:rsid w:val="0011139E"/>
    <w:rsid w:val="00111538"/>
    <w:rsid w:val="001115AC"/>
    <w:rsid w:val="0011179D"/>
    <w:rsid w:val="001118F4"/>
    <w:rsid w:val="00111922"/>
    <w:rsid w:val="00111B3F"/>
    <w:rsid w:val="00111B65"/>
    <w:rsid w:val="00111B8C"/>
    <w:rsid w:val="00111BAE"/>
    <w:rsid w:val="00111EB7"/>
    <w:rsid w:val="001120C9"/>
    <w:rsid w:val="001120CE"/>
    <w:rsid w:val="0011218A"/>
    <w:rsid w:val="00112199"/>
    <w:rsid w:val="001123D2"/>
    <w:rsid w:val="00112512"/>
    <w:rsid w:val="001126BE"/>
    <w:rsid w:val="00112798"/>
    <w:rsid w:val="0011284B"/>
    <w:rsid w:val="00112A0B"/>
    <w:rsid w:val="00112AE3"/>
    <w:rsid w:val="00112B15"/>
    <w:rsid w:val="00112B8D"/>
    <w:rsid w:val="00112BF6"/>
    <w:rsid w:val="00112DF9"/>
    <w:rsid w:val="00112E68"/>
    <w:rsid w:val="00112E7B"/>
    <w:rsid w:val="00112EB0"/>
    <w:rsid w:val="00113167"/>
    <w:rsid w:val="00113268"/>
    <w:rsid w:val="001132D7"/>
    <w:rsid w:val="0011356F"/>
    <w:rsid w:val="001135CB"/>
    <w:rsid w:val="0011375B"/>
    <w:rsid w:val="00113B9B"/>
    <w:rsid w:val="00113C20"/>
    <w:rsid w:val="00113CDD"/>
    <w:rsid w:val="0011403D"/>
    <w:rsid w:val="00114158"/>
    <w:rsid w:val="00114161"/>
    <w:rsid w:val="001141CE"/>
    <w:rsid w:val="0011439F"/>
    <w:rsid w:val="0011440F"/>
    <w:rsid w:val="0011455A"/>
    <w:rsid w:val="0011464A"/>
    <w:rsid w:val="001147D2"/>
    <w:rsid w:val="00114925"/>
    <w:rsid w:val="00114928"/>
    <w:rsid w:val="00114C10"/>
    <w:rsid w:val="00114C91"/>
    <w:rsid w:val="00114D64"/>
    <w:rsid w:val="00114E59"/>
    <w:rsid w:val="001150E1"/>
    <w:rsid w:val="00115338"/>
    <w:rsid w:val="00115650"/>
    <w:rsid w:val="001156EB"/>
    <w:rsid w:val="0011577E"/>
    <w:rsid w:val="001158C0"/>
    <w:rsid w:val="00115955"/>
    <w:rsid w:val="00115C17"/>
    <w:rsid w:val="00115ED1"/>
    <w:rsid w:val="0011633A"/>
    <w:rsid w:val="00116384"/>
    <w:rsid w:val="00116572"/>
    <w:rsid w:val="001166E7"/>
    <w:rsid w:val="00116752"/>
    <w:rsid w:val="00116AAE"/>
    <w:rsid w:val="00116C8A"/>
    <w:rsid w:val="00116CDD"/>
    <w:rsid w:val="00116D69"/>
    <w:rsid w:val="00116E98"/>
    <w:rsid w:val="00116EF4"/>
    <w:rsid w:val="001172F0"/>
    <w:rsid w:val="001173E8"/>
    <w:rsid w:val="00117441"/>
    <w:rsid w:val="001174E9"/>
    <w:rsid w:val="00117515"/>
    <w:rsid w:val="0011768B"/>
    <w:rsid w:val="001177E8"/>
    <w:rsid w:val="00117A98"/>
    <w:rsid w:val="00117ACA"/>
    <w:rsid w:val="00117C00"/>
    <w:rsid w:val="00117F48"/>
    <w:rsid w:val="00117FC1"/>
    <w:rsid w:val="00120182"/>
    <w:rsid w:val="0012018C"/>
    <w:rsid w:val="00120252"/>
    <w:rsid w:val="0012025E"/>
    <w:rsid w:val="00120322"/>
    <w:rsid w:val="00120485"/>
    <w:rsid w:val="00120790"/>
    <w:rsid w:val="001208C5"/>
    <w:rsid w:val="00120AB9"/>
    <w:rsid w:val="00120B8F"/>
    <w:rsid w:val="00120C4A"/>
    <w:rsid w:val="00120C82"/>
    <w:rsid w:val="00120DB7"/>
    <w:rsid w:val="00120F53"/>
    <w:rsid w:val="00121415"/>
    <w:rsid w:val="00121425"/>
    <w:rsid w:val="00121458"/>
    <w:rsid w:val="00121498"/>
    <w:rsid w:val="001216F4"/>
    <w:rsid w:val="0012175B"/>
    <w:rsid w:val="001218CF"/>
    <w:rsid w:val="00121AF7"/>
    <w:rsid w:val="00121EFA"/>
    <w:rsid w:val="00121FB8"/>
    <w:rsid w:val="00122328"/>
    <w:rsid w:val="00122329"/>
    <w:rsid w:val="0012243E"/>
    <w:rsid w:val="0012246B"/>
    <w:rsid w:val="0012252A"/>
    <w:rsid w:val="00122679"/>
    <w:rsid w:val="001227CE"/>
    <w:rsid w:val="001229B2"/>
    <w:rsid w:val="00122B2C"/>
    <w:rsid w:val="00122B5C"/>
    <w:rsid w:val="00122BBC"/>
    <w:rsid w:val="00122C68"/>
    <w:rsid w:val="0012303A"/>
    <w:rsid w:val="00123113"/>
    <w:rsid w:val="00123155"/>
    <w:rsid w:val="001232B2"/>
    <w:rsid w:val="00123364"/>
    <w:rsid w:val="001234A2"/>
    <w:rsid w:val="0012365E"/>
    <w:rsid w:val="001236B8"/>
    <w:rsid w:val="001236D4"/>
    <w:rsid w:val="001237DC"/>
    <w:rsid w:val="0012398A"/>
    <w:rsid w:val="00123A81"/>
    <w:rsid w:val="00123B18"/>
    <w:rsid w:val="00123CBE"/>
    <w:rsid w:val="00123E34"/>
    <w:rsid w:val="00123ED6"/>
    <w:rsid w:val="00123F25"/>
    <w:rsid w:val="0012402E"/>
    <w:rsid w:val="001240DE"/>
    <w:rsid w:val="00124152"/>
    <w:rsid w:val="00124192"/>
    <w:rsid w:val="00124202"/>
    <w:rsid w:val="001242BA"/>
    <w:rsid w:val="0012447C"/>
    <w:rsid w:val="00124642"/>
    <w:rsid w:val="001247A8"/>
    <w:rsid w:val="001249C3"/>
    <w:rsid w:val="00124A34"/>
    <w:rsid w:val="00124B45"/>
    <w:rsid w:val="00124C04"/>
    <w:rsid w:val="00124C51"/>
    <w:rsid w:val="00124D39"/>
    <w:rsid w:val="00125044"/>
    <w:rsid w:val="00125114"/>
    <w:rsid w:val="001252BD"/>
    <w:rsid w:val="00125304"/>
    <w:rsid w:val="00125375"/>
    <w:rsid w:val="001253D8"/>
    <w:rsid w:val="001254C5"/>
    <w:rsid w:val="001255A6"/>
    <w:rsid w:val="00125656"/>
    <w:rsid w:val="00125661"/>
    <w:rsid w:val="00125687"/>
    <w:rsid w:val="00125783"/>
    <w:rsid w:val="001257A2"/>
    <w:rsid w:val="00125903"/>
    <w:rsid w:val="00125A16"/>
    <w:rsid w:val="00125B82"/>
    <w:rsid w:val="00125CA9"/>
    <w:rsid w:val="00125CB8"/>
    <w:rsid w:val="00125D4A"/>
    <w:rsid w:val="00125DC4"/>
    <w:rsid w:val="00125FFA"/>
    <w:rsid w:val="001260AA"/>
    <w:rsid w:val="0012613D"/>
    <w:rsid w:val="00126310"/>
    <w:rsid w:val="0012648E"/>
    <w:rsid w:val="00126544"/>
    <w:rsid w:val="001267EE"/>
    <w:rsid w:val="00126B7A"/>
    <w:rsid w:val="00126CBB"/>
    <w:rsid w:val="00126D88"/>
    <w:rsid w:val="00126FE5"/>
    <w:rsid w:val="00127075"/>
    <w:rsid w:val="00127207"/>
    <w:rsid w:val="00127415"/>
    <w:rsid w:val="00127431"/>
    <w:rsid w:val="0012744A"/>
    <w:rsid w:val="00127485"/>
    <w:rsid w:val="00127565"/>
    <w:rsid w:val="00127598"/>
    <w:rsid w:val="0012777D"/>
    <w:rsid w:val="00127A8B"/>
    <w:rsid w:val="00127FEE"/>
    <w:rsid w:val="00130040"/>
    <w:rsid w:val="00130384"/>
    <w:rsid w:val="001303A1"/>
    <w:rsid w:val="001303D9"/>
    <w:rsid w:val="0013085E"/>
    <w:rsid w:val="00130A6E"/>
    <w:rsid w:val="00130A7C"/>
    <w:rsid w:val="00130AF7"/>
    <w:rsid w:val="00130CCE"/>
    <w:rsid w:val="00130E39"/>
    <w:rsid w:val="00131104"/>
    <w:rsid w:val="00131426"/>
    <w:rsid w:val="0013148B"/>
    <w:rsid w:val="0013156A"/>
    <w:rsid w:val="001315AF"/>
    <w:rsid w:val="00131764"/>
    <w:rsid w:val="001317F0"/>
    <w:rsid w:val="00131859"/>
    <w:rsid w:val="00131936"/>
    <w:rsid w:val="00131A55"/>
    <w:rsid w:val="00131AC3"/>
    <w:rsid w:val="00131CDC"/>
    <w:rsid w:val="00131D11"/>
    <w:rsid w:val="00131E87"/>
    <w:rsid w:val="00131E95"/>
    <w:rsid w:val="00132156"/>
    <w:rsid w:val="00132302"/>
    <w:rsid w:val="001323B6"/>
    <w:rsid w:val="001323EF"/>
    <w:rsid w:val="001323F5"/>
    <w:rsid w:val="00132580"/>
    <w:rsid w:val="00132583"/>
    <w:rsid w:val="001326F6"/>
    <w:rsid w:val="001327E6"/>
    <w:rsid w:val="0013293C"/>
    <w:rsid w:val="00132A72"/>
    <w:rsid w:val="00132AB1"/>
    <w:rsid w:val="00132ABE"/>
    <w:rsid w:val="00132BB0"/>
    <w:rsid w:val="00132BB2"/>
    <w:rsid w:val="00132C3F"/>
    <w:rsid w:val="00133039"/>
    <w:rsid w:val="00133124"/>
    <w:rsid w:val="00133180"/>
    <w:rsid w:val="001331F8"/>
    <w:rsid w:val="0013322A"/>
    <w:rsid w:val="00133557"/>
    <w:rsid w:val="001335E4"/>
    <w:rsid w:val="001336FB"/>
    <w:rsid w:val="00133911"/>
    <w:rsid w:val="001339BF"/>
    <w:rsid w:val="001339C9"/>
    <w:rsid w:val="00133ADD"/>
    <w:rsid w:val="00133D35"/>
    <w:rsid w:val="00133E35"/>
    <w:rsid w:val="00133E55"/>
    <w:rsid w:val="00133F02"/>
    <w:rsid w:val="00133F76"/>
    <w:rsid w:val="00133FC6"/>
    <w:rsid w:val="00133FD1"/>
    <w:rsid w:val="001340EC"/>
    <w:rsid w:val="00134174"/>
    <w:rsid w:val="00134262"/>
    <w:rsid w:val="00134322"/>
    <w:rsid w:val="001345F9"/>
    <w:rsid w:val="0013461D"/>
    <w:rsid w:val="0013477D"/>
    <w:rsid w:val="001348FA"/>
    <w:rsid w:val="001349A6"/>
    <w:rsid w:val="00134A3C"/>
    <w:rsid w:val="00134D75"/>
    <w:rsid w:val="00134DF6"/>
    <w:rsid w:val="00134E9C"/>
    <w:rsid w:val="00134F6E"/>
    <w:rsid w:val="00134FAA"/>
    <w:rsid w:val="001354A7"/>
    <w:rsid w:val="001356D3"/>
    <w:rsid w:val="00135900"/>
    <w:rsid w:val="00135A0E"/>
    <w:rsid w:val="00135B1D"/>
    <w:rsid w:val="00135B36"/>
    <w:rsid w:val="00135F4A"/>
    <w:rsid w:val="00136007"/>
    <w:rsid w:val="00136035"/>
    <w:rsid w:val="0013606C"/>
    <w:rsid w:val="00136205"/>
    <w:rsid w:val="00136297"/>
    <w:rsid w:val="001362A9"/>
    <w:rsid w:val="00136439"/>
    <w:rsid w:val="00136444"/>
    <w:rsid w:val="00136745"/>
    <w:rsid w:val="0013681A"/>
    <w:rsid w:val="00136987"/>
    <w:rsid w:val="001369C8"/>
    <w:rsid w:val="00136A97"/>
    <w:rsid w:val="00136B33"/>
    <w:rsid w:val="00136D5D"/>
    <w:rsid w:val="00136DAE"/>
    <w:rsid w:val="00136FED"/>
    <w:rsid w:val="0013701B"/>
    <w:rsid w:val="001371F7"/>
    <w:rsid w:val="001372A6"/>
    <w:rsid w:val="0013743C"/>
    <w:rsid w:val="00137609"/>
    <w:rsid w:val="0013763A"/>
    <w:rsid w:val="0013788A"/>
    <w:rsid w:val="00137D0A"/>
    <w:rsid w:val="00137DB1"/>
    <w:rsid w:val="00137EA2"/>
    <w:rsid w:val="00137FA8"/>
    <w:rsid w:val="00140018"/>
    <w:rsid w:val="001400B9"/>
    <w:rsid w:val="001400CC"/>
    <w:rsid w:val="001403A6"/>
    <w:rsid w:val="001403CA"/>
    <w:rsid w:val="00140476"/>
    <w:rsid w:val="0014081B"/>
    <w:rsid w:val="00140D23"/>
    <w:rsid w:val="00141091"/>
    <w:rsid w:val="00141125"/>
    <w:rsid w:val="0014113A"/>
    <w:rsid w:val="00141273"/>
    <w:rsid w:val="00141384"/>
    <w:rsid w:val="00141579"/>
    <w:rsid w:val="0014164A"/>
    <w:rsid w:val="0014184F"/>
    <w:rsid w:val="0014196F"/>
    <w:rsid w:val="001419C2"/>
    <w:rsid w:val="001419EB"/>
    <w:rsid w:val="00141A84"/>
    <w:rsid w:val="00141BCD"/>
    <w:rsid w:val="00141C36"/>
    <w:rsid w:val="00141D56"/>
    <w:rsid w:val="00141EA1"/>
    <w:rsid w:val="00141F5F"/>
    <w:rsid w:val="00141FD8"/>
    <w:rsid w:val="001420D8"/>
    <w:rsid w:val="0014210C"/>
    <w:rsid w:val="00142387"/>
    <w:rsid w:val="00142494"/>
    <w:rsid w:val="0014254E"/>
    <w:rsid w:val="001426AF"/>
    <w:rsid w:val="001426FF"/>
    <w:rsid w:val="001427A5"/>
    <w:rsid w:val="00142994"/>
    <w:rsid w:val="00142A6C"/>
    <w:rsid w:val="00142B8F"/>
    <w:rsid w:val="00142D0F"/>
    <w:rsid w:val="00142DAF"/>
    <w:rsid w:val="00142FBE"/>
    <w:rsid w:val="00143181"/>
    <w:rsid w:val="00143277"/>
    <w:rsid w:val="001432C0"/>
    <w:rsid w:val="0014336D"/>
    <w:rsid w:val="0014339A"/>
    <w:rsid w:val="00143442"/>
    <w:rsid w:val="0014347B"/>
    <w:rsid w:val="0014348C"/>
    <w:rsid w:val="001434CE"/>
    <w:rsid w:val="00143776"/>
    <w:rsid w:val="0014388B"/>
    <w:rsid w:val="00143A48"/>
    <w:rsid w:val="00143C05"/>
    <w:rsid w:val="00143D52"/>
    <w:rsid w:val="00143DB3"/>
    <w:rsid w:val="00143DBE"/>
    <w:rsid w:val="00143EF5"/>
    <w:rsid w:val="0014418D"/>
    <w:rsid w:val="001442F7"/>
    <w:rsid w:val="00144306"/>
    <w:rsid w:val="0014433A"/>
    <w:rsid w:val="001446E7"/>
    <w:rsid w:val="001446F3"/>
    <w:rsid w:val="00144BCA"/>
    <w:rsid w:val="00144BE9"/>
    <w:rsid w:val="00144E62"/>
    <w:rsid w:val="00144F88"/>
    <w:rsid w:val="00145181"/>
    <w:rsid w:val="00145183"/>
    <w:rsid w:val="001451CF"/>
    <w:rsid w:val="00145316"/>
    <w:rsid w:val="001453DA"/>
    <w:rsid w:val="0014541E"/>
    <w:rsid w:val="0014547A"/>
    <w:rsid w:val="00145491"/>
    <w:rsid w:val="001454AC"/>
    <w:rsid w:val="00145685"/>
    <w:rsid w:val="001457AF"/>
    <w:rsid w:val="00145821"/>
    <w:rsid w:val="0014583B"/>
    <w:rsid w:val="00145BB4"/>
    <w:rsid w:val="00145C38"/>
    <w:rsid w:val="00145D2A"/>
    <w:rsid w:val="0014602D"/>
    <w:rsid w:val="001460AD"/>
    <w:rsid w:val="001460FF"/>
    <w:rsid w:val="00146176"/>
    <w:rsid w:val="00146221"/>
    <w:rsid w:val="00146308"/>
    <w:rsid w:val="001463E8"/>
    <w:rsid w:val="001463FF"/>
    <w:rsid w:val="00146417"/>
    <w:rsid w:val="0014673C"/>
    <w:rsid w:val="001467FB"/>
    <w:rsid w:val="00146A77"/>
    <w:rsid w:val="00146C2D"/>
    <w:rsid w:val="00146C86"/>
    <w:rsid w:val="00146D9A"/>
    <w:rsid w:val="00146DC1"/>
    <w:rsid w:val="00146E89"/>
    <w:rsid w:val="00146F2F"/>
    <w:rsid w:val="00146F72"/>
    <w:rsid w:val="0014716A"/>
    <w:rsid w:val="001471C1"/>
    <w:rsid w:val="00147243"/>
    <w:rsid w:val="00147310"/>
    <w:rsid w:val="001474EA"/>
    <w:rsid w:val="0014764A"/>
    <w:rsid w:val="00147773"/>
    <w:rsid w:val="00147774"/>
    <w:rsid w:val="001477B0"/>
    <w:rsid w:val="0014785A"/>
    <w:rsid w:val="00147A8A"/>
    <w:rsid w:val="00147A8C"/>
    <w:rsid w:val="00147A9D"/>
    <w:rsid w:val="00147AC0"/>
    <w:rsid w:val="00147AF1"/>
    <w:rsid w:val="00147C4F"/>
    <w:rsid w:val="001501D3"/>
    <w:rsid w:val="0015023A"/>
    <w:rsid w:val="001502B1"/>
    <w:rsid w:val="001502F3"/>
    <w:rsid w:val="00150368"/>
    <w:rsid w:val="00150399"/>
    <w:rsid w:val="001503AE"/>
    <w:rsid w:val="00150445"/>
    <w:rsid w:val="00150456"/>
    <w:rsid w:val="001505D4"/>
    <w:rsid w:val="0015068E"/>
    <w:rsid w:val="00150704"/>
    <w:rsid w:val="00150917"/>
    <w:rsid w:val="00150A4C"/>
    <w:rsid w:val="00150A53"/>
    <w:rsid w:val="00150B61"/>
    <w:rsid w:val="00150BB5"/>
    <w:rsid w:val="00150D02"/>
    <w:rsid w:val="00150D28"/>
    <w:rsid w:val="00150D56"/>
    <w:rsid w:val="00150D57"/>
    <w:rsid w:val="00150DA1"/>
    <w:rsid w:val="00150F38"/>
    <w:rsid w:val="00151119"/>
    <w:rsid w:val="00151139"/>
    <w:rsid w:val="001511AF"/>
    <w:rsid w:val="001512EB"/>
    <w:rsid w:val="00151540"/>
    <w:rsid w:val="0015175D"/>
    <w:rsid w:val="001517FA"/>
    <w:rsid w:val="001518F3"/>
    <w:rsid w:val="00151A0B"/>
    <w:rsid w:val="00151A3F"/>
    <w:rsid w:val="00151D1C"/>
    <w:rsid w:val="00151ED4"/>
    <w:rsid w:val="00151F04"/>
    <w:rsid w:val="00151FF1"/>
    <w:rsid w:val="001521AE"/>
    <w:rsid w:val="001523F7"/>
    <w:rsid w:val="001526F2"/>
    <w:rsid w:val="0015276E"/>
    <w:rsid w:val="001527A6"/>
    <w:rsid w:val="001527B0"/>
    <w:rsid w:val="00152891"/>
    <w:rsid w:val="00152B84"/>
    <w:rsid w:val="00152DF2"/>
    <w:rsid w:val="00153005"/>
    <w:rsid w:val="00153124"/>
    <w:rsid w:val="00153198"/>
    <w:rsid w:val="001533CB"/>
    <w:rsid w:val="001534A2"/>
    <w:rsid w:val="001534B9"/>
    <w:rsid w:val="00153673"/>
    <w:rsid w:val="001536F5"/>
    <w:rsid w:val="001539D3"/>
    <w:rsid w:val="00153A0E"/>
    <w:rsid w:val="00153A66"/>
    <w:rsid w:val="00153B1A"/>
    <w:rsid w:val="00153BC1"/>
    <w:rsid w:val="00153D97"/>
    <w:rsid w:val="00153FBB"/>
    <w:rsid w:val="0015400B"/>
    <w:rsid w:val="001540A9"/>
    <w:rsid w:val="001540DD"/>
    <w:rsid w:val="001540FF"/>
    <w:rsid w:val="0015426F"/>
    <w:rsid w:val="00154310"/>
    <w:rsid w:val="00154319"/>
    <w:rsid w:val="00154388"/>
    <w:rsid w:val="001543A6"/>
    <w:rsid w:val="0015444D"/>
    <w:rsid w:val="0015453E"/>
    <w:rsid w:val="0015455C"/>
    <w:rsid w:val="00154699"/>
    <w:rsid w:val="001546B0"/>
    <w:rsid w:val="001546E8"/>
    <w:rsid w:val="00154790"/>
    <w:rsid w:val="00154867"/>
    <w:rsid w:val="0015494A"/>
    <w:rsid w:val="00154A50"/>
    <w:rsid w:val="00154B95"/>
    <w:rsid w:val="00154D2D"/>
    <w:rsid w:val="00154DC7"/>
    <w:rsid w:val="00154EDB"/>
    <w:rsid w:val="00154F3B"/>
    <w:rsid w:val="00154F76"/>
    <w:rsid w:val="00154FF0"/>
    <w:rsid w:val="00155015"/>
    <w:rsid w:val="001554D2"/>
    <w:rsid w:val="00155600"/>
    <w:rsid w:val="001556F5"/>
    <w:rsid w:val="0015578F"/>
    <w:rsid w:val="001557A0"/>
    <w:rsid w:val="00155A03"/>
    <w:rsid w:val="00155C24"/>
    <w:rsid w:val="00155D3B"/>
    <w:rsid w:val="00155D79"/>
    <w:rsid w:val="00155DBC"/>
    <w:rsid w:val="001560BF"/>
    <w:rsid w:val="0015627D"/>
    <w:rsid w:val="0015642E"/>
    <w:rsid w:val="00156862"/>
    <w:rsid w:val="00156A49"/>
    <w:rsid w:val="00156B06"/>
    <w:rsid w:val="00156C01"/>
    <w:rsid w:val="00156C0A"/>
    <w:rsid w:val="00156DD7"/>
    <w:rsid w:val="00156EB2"/>
    <w:rsid w:val="00156FEC"/>
    <w:rsid w:val="00157013"/>
    <w:rsid w:val="001570CD"/>
    <w:rsid w:val="001570D7"/>
    <w:rsid w:val="0015728B"/>
    <w:rsid w:val="001572B0"/>
    <w:rsid w:val="001572F9"/>
    <w:rsid w:val="001573D1"/>
    <w:rsid w:val="0015740F"/>
    <w:rsid w:val="001574A5"/>
    <w:rsid w:val="001575B0"/>
    <w:rsid w:val="001575F9"/>
    <w:rsid w:val="001576E8"/>
    <w:rsid w:val="001579BE"/>
    <w:rsid w:val="001579BF"/>
    <w:rsid w:val="001579ED"/>
    <w:rsid w:val="00157A07"/>
    <w:rsid w:val="00157A6C"/>
    <w:rsid w:val="00157C51"/>
    <w:rsid w:val="00157CC6"/>
    <w:rsid w:val="00157F13"/>
    <w:rsid w:val="00159066"/>
    <w:rsid w:val="00160417"/>
    <w:rsid w:val="001606D5"/>
    <w:rsid w:val="0016072E"/>
    <w:rsid w:val="00160749"/>
    <w:rsid w:val="00160AB4"/>
    <w:rsid w:val="00160B76"/>
    <w:rsid w:val="00160BD9"/>
    <w:rsid w:val="00160E69"/>
    <w:rsid w:val="00160EFD"/>
    <w:rsid w:val="00161202"/>
    <w:rsid w:val="001612DC"/>
    <w:rsid w:val="001614A1"/>
    <w:rsid w:val="00161870"/>
    <w:rsid w:val="001618AB"/>
    <w:rsid w:val="00161913"/>
    <w:rsid w:val="00161A60"/>
    <w:rsid w:val="00161B4A"/>
    <w:rsid w:val="00161B55"/>
    <w:rsid w:val="00161C5E"/>
    <w:rsid w:val="00161D26"/>
    <w:rsid w:val="00161D35"/>
    <w:rsid w:val="00161E1C"/>
    <w:rsid w:val="001620A2"/>
    <w:rsid w:val="0016216F"/>
    <w:rsid w:val="0016221D"/>
    <w:rsid w:val="0016221F"/>
    <w:rsid w:val="001622ED"/>
    <w:rsid w:val="001622F5"/>
    <w:rsid w:val="00162479"/>
    <w:rsid w:val="001624C9"/>
    <w:rsid w:val="001625F5"/>
    <w:rsid w:val="00162758"/>
    <w:rsid w:val="00162A3B"/>
    <w:rsid w:val="00162A3E"/>
    <w:rsid w:val="00162BED"/>
    <w:rsid w:val="00162C78"/>
    <w:rsid w:val="00162C94"/>
    <w:rsid w:val="00162CF7"/>
    <w:rsid w:val="00162DAC"/>
    <w:rsid w:val="00162E67"/>
    <w:rsid w:val="00162EFA"/>
    <w:rsid w:val="00162F5C"/>
    <w:rsid w:val="001630A7"/>
    <w:rsid w:val="001633E8"/>
    <w:rsid w:val="001633F9"/>
    <w:rsid w:val="001636F9"/>
    <w:rsid w:val="001637C1"/>
    <w:rsid w:val="001639FA"/>
    <w:rsid w:val="00163B9D"/>
    <w:rsid w:val="00163BAE"/>
    <w:rsid w:val="00163BDC"/>
    <w:rsid w:val="00163E50"/>
    <w:rsid w:val="00163F2C"/>
    <w:rsid w:val="00163FFF"/>
    <w:rsid w:val="00164119"/>
    <w:rsid w:val="0016414B"/>
    <w:rsid w:val="0016419E"/>
    <w:rsid w:val="001642EA"/>
    <w:rsid w:val="00164523"/>
    <w:rsid w:val="001645E0"/>
    <w:rsid w:val="00164800"/>
    <w:rsid w:val="001649E8"/>
    <w:rsid w:val="00164B28"/>
    <w:rsid w:val="00164BA8"/>
    <w:rsid w:val="00164FAB"/>
    <w:rsid w:val="00165096"/>
    <w:rsid w:val="001651EC"/>
    <w:rsid w:val="001656CF"/>
    <w:rsid w:val="00165729"/>
    <w:rsid w:val="001657F2"/>
    <w:rsid w:val="0016586C"/>
    <w:rsid w:val="00165A30"/>
    <w:rsid w:val="00165AFA"/>
    <w:rsid w:val="00165B22"/>
    <w:rsid w:val="00165D53"/>
    <w:rsid w:val="00165DE7"/>
    <w:rsid w:val="001660A2"/>
    <w:rsid w:val="001660B3"/>
    <w:rsid w:val="00166111"/>
    <w:rsid w:val="0016617F"/>
    <w:rsid w:val="001661D4"/>
    <w:rsid w:val="001661E6"/>
    <w:rsid w:val="001662D6"/>
    <w:rsid w:val="001662E3"/>
    <w:rsid w:val="001663E0"/>
    <w:rsid w:val="0016649C"/>
    <w:rsid w:val="0016676A"/>
    <w:rsid w:val="00166790"/>
    <w:rsid w:val="001668CA"/>
    <w:rsid w:val="00166B15"/>
    <w:rsid w:val="00166BF7"/>
    <w:rsid w:val="00166D4D"/>
    <w:rsid w:val="00166EF8"/>
    <w:rsid w:val="00166F65"/>
    <w:rsid w:val="00166FDC"/>
    <w:rsid w:val="0016707C"/>
    <w:rsid w:val="001671F8"/>
    <w:rsid w:val="001672CC"/>
    <w:rsid w:val="00167352"/>
    <w:rsid w:val="001673FA"/>
    <w:rsid w:val="001676D5"/>
    <w:rsid w:val="001677A6"/>
    <w:rsid w:val="00167A22"/>
    <w:rsid w:val="00167A75"/>
    <w:rsid w:val="00167AC1"/>
    <w:rsid w:val="00167ACF"/>
    <w:rsid w:val="00167ADE"/>
    <w:rsid w:val="00167D99"/>
    <w:rsid w:val="00167E43"/>
    <w:rsid w:val="00167E6F"/>
    <w:rsid w:val="00167EDB"/>
    <w:rsid w:val="00167F43"/>
    <w:rsid w:val="001700F6"/>
    <w:rsid w:val="00170215"/>
    <w:rsid w:val="001702BF"/>
    <w:rsid w:val="00170392"/>
    <w:rsid w:val="0017045F"/>
    <w:rsid w:val="001704BA"/>
    <w:rsid w:val="001705A1"/>
    <w:rsid w:val="001705AC"/>
    <w:rsid w:val="001706C0"/>
    <w:rsid w:val="00170707"/>
    <w:rsid w:val="00170754"/>
    <w:rsid w:val="001708F0"/>
    <w:rsid w:val="00170B62"/>
    <w:rsid w:val="00170CDE"/>
    <w:rsid w:val="00170E3C"/>
    <w:rsid w:val="00170FBB"/>
    <w:rsid w:val="0017100C"/>
    <w:rsid w:val="0017105E"/>
    <w:rsid w:val="0017123F"/>
    <w:rsid w:val="00171296"/>
    <w:rsid w:val="001712E1"/>
    <w:rsid w:val="00171308"/>
    <w:rsid w:val="00171406"/>
    <w:rsid w:val="00171505"/>
    <w:rsid w:val="0017192E"/>
    <w:rsid w:val="00171A70"/>
    <w:rsid w:val="00171AAE"/>
    <w:rsid w:val="00171C0D"/>
    <w:rsid w:val="00171C6D"/>
    <w:rsid w:val="00171D48"/>
    <w:rsid w:val="00171D5C"/>
    <w:rsid w:val="00171EDD"/>
    <w:rsid w:val="00171F4F"/>
    <w:rsid w:val="00171FC1"/>
    <w:rsid w:val="0017200C"/>
    <w:rsid w:val="00172398"/>
    <w:rsid w:val="00172575"/>
    <w:rsid w:val="0017265A"/>
    <w:rsid w:val="0017266B"/>
    <w:rsid w:val="00172757"/>
    <w:rsid w:val="00172804"/>
    <w:rsid w:val="0017284C"/>
    <w:rsid w:val="00172997"/>
    <w:rsid w:val="001729A4"/>
    <w:rsid w:val="00172A40"/>
    <w:rsid w:val="00172A6A"/>
    <w:rsid w:val="00172B20"/>
    <w:rsid w:val="00172B33"/>
    <w:rsid w:val="00172C58"/>
    <w:rsid w:val="00172CD7"/>
    <w:rsid w:val="00172D00"/>
    <w:rsid w:val="00172F1C"/>
    <w:rsid w:val="00172F9B"/>
    <w:rsid w:val="001731A2"/>
    <w:rsid w:val="001732E7"/>
    <w:rsid w:val="00173513"/>
    <w:rsid w:val="001735B4"/>
    <w:rsid w:val="00173750"/>
    <w:rsid w:val="001737B3"/>
    <w:rsid w:val="0017380B"/>
    <w:rsid w:val="00173901"/>
    <w:rsid w:val="001739CC"/>
    <w:rsid w:val="00173A2E"/>
    <w:rsid w:val="00173A67"/>
    <w:rsid w:val="00173A7B"/>
    <w:rsid w:val="00173B81"/>
    <w:rsid w:val="00173C14"/>
    <w:rsid w:val="00173C89"/>
    <w:rsid w:val="00173CA1"/>
    <w:rsid w:val="00173CBD"/>
    <w:rsid w:val="00173D3D"/>
    <w:rsid w:val="001740F2"/>
    <w:rsid w:val="001742D7"/>
    <w:rsid w:val="001743EC"/>
    <w:rsid w:val="00174602"/>
    <w:rsid w:val="00174678"/>
    <w:rsid w:val="00174A5C"/>
    <w:rsid w:val="00174B1B"/>
    <w:rsid w:val="00174B2C"/>
    <w:rsid w:val="00174C09"/>
    <w:rsid w:val="00174D4F"/>
    <w:rsid w:val="00174D60"/>
    <w:rsid w:val="00174E8D"/>
    <w:rsid w:val="00174EBF"/>
    <w:rsid w:val="00174EF6"/>
    <w:rsid w:val="00174F45"/>
    <w:rsid w:val="00174FB6"/>
    <w:rsid w:val="00174FFC"/>
    <w:rsid w:val="0017504E"/>
    <w:rsid w:val="001750A2"/>
    <w:rsid w:val="00175199"/>
    <w:rsid w:val="001751B6"/>
    <w:rsid w:val="001754BF"/>
    <w:rsid w:val="001755EB"/>
    <w:rsid w:val="001756DC"/>
    <w:rsid w:val="001756EE"/>
    <w:rsid w:val="00175724"/>
    <w:rsid w:val="00175735"/>
    <w:rsid w:val="0017585A"/>
    <w:rsid w:val="00175A27"/>
    <w:rsid w:val="00175A77"/>
    <w:rsid w:val="00175B67"/>
    <w:rsid w:val="00175BD4"/>
    <w:rsid w:val="00175C60"/>
    <w:rsid w:val="00175D1F"/>
    <w:rsid w:val="00175FA8"/>
    <w:rsid w:val="00175FAB"/>
    <w:rsid w:val="001760B2"/>
    <w:rsid w:val="00176185"/>
    <w:rsid w:val="0017619C"/>
    <w:rsid w:val="001762C7"/>
    <w:rsid w:val="001763F7"/>
    <w:rsid w:val="0017645E"/>
    <w:rsid w:val="001764CF"/>
    <w:rsid w:val="001766F4"/>
    <w:rsid w:val="00176789"/>
    <w:rsid w:val="00176A4F"/>
    <w:rsid w:val="00176A91"/>
    <w:rsid w:val="00176AEE"/>
    <w:rsid w:val="00176B6D"/>
    <w:rsid w:val="00176B90"/>
    <w:rsid w:val="00176C42"/>
    <w:rsid w:val="00176C74"/>
    <w:rsid w:val="00176D1A"/>
    <w:rsid w:val="0017736D"/>
    <w:rsid w:val="00177440"/>
    <w:rsid w:val="001774E6"/>
    <w:rsid w:val="001775F2"/>
    <w:rsid w:val="00177719"/>
    <w:rsid w:val="001777EE"/>
    <w:rsid w:val="0017781F"/>
    <w:rsid w:val="001778A3"/>
    <w:rsid w:val="00177A7A"/>
    <w:rsid w:val="00177AD7"/>
    <w:rsid w:val="00177DF1"/>
    <w:rsid w:val="00177EE9"/>
    <w:rsid w:val="00177F75"/>
    <w:rsid w:val="00177FF3"/>
    <w:rsid w:val="0017EEB6"/>
    <w:rsid w:val="00180340"/>
    <w:rsid w:val="00180444"/>
    <w:rsid w:val="00180522"/>
    <w:rsid w:val="001805A0"/>
    <w:rsid w:val="00180799"/>
    <w:rsid w:val="00180958"/>
    <w:rsid w:val="0018098A"/>
    <w:rsid w:val="001809D3"/>
    <w:rsid w:val="00180A7B"/>
    <w:rsid w:val="00180DA8"/>
    <w:rsid w:val="00180E15"/>
    <w:rsid w:val="00180E59"/>
    <w:rsid w:val="00180F45"/>
    <w:rsid w:val="00180F96"/>
    <w:rsid w:val="00181012"/>
    <w:rsid w:val="0018115E"/>
    <w:rsid w:val="00181202"/>
    <w:rsid w:val="00181531"/>
    <w:rsid w:val="001815EC"/>
    <w:rsid w:val="0018179C"/>
    <w:rsid w:val="001817C6"/>
    <w:rsid w:val="001819C2"/>
    <w:rsid w:val="00181D0A"/>
    <w:rsid w:val="00181E0E"/>
    <w:rsid w:val="00181E6F"/>
    <w:rsid w:val="00182062"/>
    <w:rsid w:val="0018252B"/>
    <w:rsid w:val="00182534"/>
    <w:rsid w:val="00182582"/>
    <w:rsid w:val="00182770"/>
    <w:rsid w:val="0018278B"/>
    <w:rsid w:val="00182880"/>
    <w:rsid w:val="001828C1"/>
    <w:rsid w:val="001829B4"/>
    <w:rsid w:val="001829CF"/>
    <w:rsid w:val="00182A84"/>
    <w:rsid w:val="00182BE5"/>
    <w:rsid w:val="00182C50"/>
    <w:rsid w:val="00182D5B"/>
    <w:rsid w:val="00182D5C"/>
    <w:rsid w:val="001831F5"/>
    <w:rsid w:val="001832ED"/>
    <w:rsid w:val="001834D0"/>
    <w:rsid w:val="001836E3"/>
    <w:rsid w:val="00183A54"/>
    <w:rsid w:val="00183B4C"/>
    <w:rsid w:val="00183BAF"/>
    <w:rsid w:val="00183D64"/>
    <w:rsid w:val="00184145"/>
    <w:rsid w:val="001842AB"/>
    <w:rsid w:val="001843E5"/>
    <w:rsid w:val="00184831"/>
    <w:rsid w:val="0018494F"/>
    <w:rsid w:val="00184A30"/>
    <w:rsid w:val="00184A7E"/>
    <w:rsid w:val="00184A89"/>
    <w:rsid w:val="00184BAA"/>
    <w:rsid w:val="00184C7A"/>
    <w:rsid w:val="00184C8F"/>
    <w:rsid w:val="00184E66"/>
    <w:rsid w:val="00185183"/>
    <w:rsid w:val="001851E1"/>
    <w:rsid w:val="00185237"/>
    <w:rsid w:val="0018548C"/>
    <w:rsid w:val="00185657"/>
    <w:rsid w:val="00185695"/>
    <w:rsid w:val="001856D6"/>
    <w:rsid w:val="00185732"/>
    <w:rsid w:val="0018573C"/>
    <w:rsid w:val="00185911"/>
    <w:rsid w:val="0018594C"/>
    <w:rsid w:val="00185984"/>
    <w:rsid w:val="00185B28"/>
    <w:rsid w:val="00185C54"/>
    <w:rsid w:val="00185D61"/>
    <w:rsid w:val="00185EA8"/>
    <w:rsid w:val="00185FBC"/>
    <w:rsid w:val="001861E8"/>
    <w:rsid w:val="00186231"/>
    <w:rsid w:val="0018628C"/>
    <w:rsid w:val="001862C2"/>
    <w:rsid w:val="00186321"/>
    <w:rsid w:val="001863C1"/>
    <w:rsid w:val="001865A4"/>
    <w:rsid w:val="0018660B"/>
    <w:rsid w:val="00186674"/>
    <w:rsid w:val="0018693C"/>
    <w:rsid w:val="00186A88"/>
    <w:rsid w:val="00186A8F"/>
    <w:rsid w:val="00186B0B"/>
    <w:rsid w:val="00186B5B"/>
    <w:rsid w:val="00186EDF"/>
    <w:rsid w:val="00186FBD"/>
    <w:rsid w:val="00186FC6"/>
    <w:rsid w:val="001870C4"/>
    <w:rsid w:val="0018717F"/>
    <w:rsid w:val="00187363"/>
    <w:rsid w:val="00187450"/>
    <w:rsid w:val="00187514"/>
    <w:rsid w:val="001875F8"/>
    <w:rsid w:val="001876C7"/>
    <w:rsid w:val="0018796C"/>
    <w:rsid w:val="00187A47"/>
    <w:rsid w:val="00187B5C"/>
    <w:rsid w:val="00187BC7"/>
    <w:rsid w:val="00187BFC"/>
    <w:rsid w:val="00187C59"/>
    <w:rsid w:val="00187CCC"/>
    <w:rsid w:val="00187DC5"/>
    <w:rsid w:val="00187FE3"/>
    <w:rsid w:val="00190019"/>
    <w:rsid w:val="001900C8"/>
    <w:rsid w:val="001900CF"/>
    <w:rsid w:val="00190232"/>
    <w:rsid w:val="00190308"/>
    <w:rsid w:val="0019032F"/>
    <w:rsid w:val="0019036C"/>
    <w:rsid w:val="0019047E"/>
    <w:rsid w:val="00190640"/>
    <w:rsid w:val="001906B8"/>
    <w:rsid w:val="001906D7"/>
    <w:rsid w:val="00190728"/>
    <w:rsid w:val="00190786"/>
    <w:rsid w:val="001907A8"/>
    <w:rsid w:val="0019089F"/>
    <w:rsid w:val="001909E9"/>
    <w:rsid w:val="00190A1A"/>
    <w:rsid w:val="00190AF7"/>
    <w:rsid w:val="00190C10"/>
    <w:rsid w:val="00190C84"/>
    <w:rsid w:val="00190CC3"/>
    <w:rsid w:val="00190D1D"/>
    <w:rsid w:val="00190EB4"/>
    <w:rsid w:val="00190F2A"/>
    <w:rsid w:val="00190FB4"/>
    <w:rsid w:val="00191052"/>
    <w:rsid w:val="0019109A"/>
    <w:rsid w:val="001911BA"/>
    <w:rsid w:val="00191287"/>
    <w:rsid w:val="0019144F"/>
    <w:rsid w:val="00191460"/>
    <w:rsid w:val="0019152B"/>
    <w:rsid w:val="0019155B"/>
    <w:rsid w:val="0019160C"/>
    <w:rsid w:val="00191696"/>
    <w:rsid w:val="001918EF"/>
    <w:rsid w:val="001919AF"/>
    <w:rsid w:val="00191B11"/>
    <w:rsid w:val="00191B95"/>
    <w:rsid w:val="00191D18"/>
    <w:rsid w:val="00191E6F"/>
    <w:rsid w:val="00191F6B"/>
    <w:rsid w:val="00192324"/>
    <w:rsid w:val="001925E9"/>
    <w:rsid w:val="0019268D"/>
    <w:rsid w:val="001926A6"/>
    <w:rsid w:val="0019274F"/>
    <w:rsid w:val="001927DB"/>
    <w:rsid w:val="001929EF"/>
    <w:rsid w:val="00192A54"/>
    <w:rsid w:val="001931A5"/>
    <w:rsid w:val="001931DA"/>
    <w:rsid w:val="00193250"/>
    <w:rsid w:val="001932B8"/>
    <w:rsid w:val="00193338"/>
    <w:rsid w:val="0019335A"/>
    <w:rsid w:val="0019337A"/>
    <w:rsid w:val="00193419"/>
    <w:rsid w:val="00193475"/>
    <w:rsid w:val="001935C5"/>
    <w:rsid w:val="001935C8"/>
    <w:rsid w:val="00193654"/>
    <w:rsid w:val="001936CF"/>
    <w:rsid w:val="001937E3"/>
    <w:rsid w:val="00193911"/>
    <w:rsid w:val="00193A16"/>
    <w:rsid w:val="00193A72"/>
    <w:rsid w:val="00193AA9"/>
    <w:rsid w:val="00193AB7"/>
    <w:rsid w:val="00193AE6"/>
    <w:rsid w:val="00193B0D"/>
    <w:rsid w:val="00193BD9"/>
    <w:rsid w:val="00193C39"/>
    <w:rsid w:val="00193DAB"/>
    <w:rsid w:val="00193E76"/>
    <w:rsid w:val="00193F63"/>
    <w:rsid w:val="00194122"/>
    <w:rsid w:val="00194175"/>
    <w:rsid w:val="001941C7"/>
    <w:rsid w:val="0019427F"/>
    <w:rsid w:val="001942F1"/>
    <w:rsid w:val="001943BB"/>
    <w:rsid w:val="0019443D"/>
    <w:rsid w:val="00194581"/>
    <w:rsid w:val="001945CA"/>
    <w:rsid w:val="001946CA"/>
    <w:rsid w:val="001947A7"/>
    <w:rsid w:val="001948FC"/>
    <w:rsid w:val="00194A00"/>
    <w:rsid w:val="00194AA5"/>
    <w:rsid w:val="00194BD9"/>
    <w:rsid w:val="00194C6B"/>
    <w:rsid w:val="00194E0D"/>
    <w:rsid w:val="00194EC1"/>
    <w:rsid w:val="00194F24"/>
    <w:rsid w:val="00194F36"/>
    <w:rsid w:val="0019506C"/>
    <w:rsid w:val="001952A0"/>
    <w:rsid w:val="0019534B"/>
    <w:rsid w:val="00195384"/>
    <w:rsid w:val="00195394"/>
    <w:rsid w:val="0019558B"/>
    <w:rsid w:val="0019577A"/>
    <w:rsid w:val="0019587A"/>
    <w:rsid w:val="001958C2"/>
    <w:rsid w:val="00195914"/>
    <w:rsid w:val="00195EE8"/>
    <w:rsid w:val="00196145"/>
    <w:rsid w:val="001963D3"/>
    <w:rsid w:val="00196404"/>
    <w:rsid w:val="00196468"/>
    <w:rsid w:val="00196749"/>
    <w:rsid w:val="0019681B"/>
    <w:rsid w:val="001968AB"/>
    <w:rsid w:val="00196C73"/>
    <w:rsid w:val="00196D5A"/>
    <w:rsid w:val="00196DAF"/>
    <w:rsid w:val="00196DD8"/>
    <w:rsid w:val="00196E7D"/>
    <w:rsid w:val="00196E86"/>
    <w:rsid w:val="00196ECA"/>
    <w:rsid w:val="001970BB"/>
    <w:rsid w:val="0019737A"/>
    <w:rsid w:val="00197597"/>
    <w:rsid w:val="001975BA"/>
    <w:rsid w:val="00197605"/>
    <w:rsid w:val="00197657"/>
    <w:rsid w:val="0019774A"/>
    <w:rsid w:val="0019779A"/>
    <w:rsid w:val="00197938"/>
    <w:rsid w:val="00197AF2"/>
    <w:rsid w:val="00197DA5"/>
    <w:rsid w:val="00197EA6"/>
    <w:rsid w:val="00197F1D"/>
    <w:rsid w:val="001A0076"/>
    <w:rsid w:val="001A02E1"/>
    <w:rsid w:val="001A04A1"/>
    <w:rsid w:val="001A04C1"/>
    <w:rsid w:val="001A0711"/>
    <w:rsid w:val="001A07E0"/>
    <w:rsid w:val="001A0841"/>
    <w:rsid w:val="001A0A7E"/>
    <w:rsid w:val="001A0ABF"/>
    <w:rsid w:val="001A0B38"/>
    <w:rsid w:val="001A0B72"/>
    <w:rsid w:val="001A0BC2"/>
    <w:rsid w:val="001A0D74"/>
    <w:rsid w:val="001A116B"/>
    <w:rsid w:val="001A12D9"/>
    <w:rsid w:val="001A1300"/>
    <w:rsid w:val="001A13AE"/>
    <w:rsid w:val="001A14CA"/>
    <w:rsid w:val="001A14D8"/>
    <w:rsid w:val="001A154B"/>
    <w:rsid w:val="001A17C0"/>
    <w:rsid w:val="001A17E2"/>
    <w:rsid w:val="001A1AA8"/>
    <w:rsid w:val="001A1AB1"/>
    <w:rsid w:val="001A1C07"/>
    <w:rsid w:val="001A1DD2"/>
    <w:rsid w:val="001A1DE9"/>
    <w:rsid w:val="001A1F84"/>
    <w:rsid w:val="001A1FDC"/>
    <w:rsid w:val="001A2152"/>
    <w:rsid w:val="001A237D"/>
    <w:rsid w:val="001A246C"/>
    <w:rsid w:val="001A2523"/>
    <w:rsid w:val="001A252C"/>
    <w:rsid w:val="001A2534"/>
    <w:rsid w:val="001A259D"/>
    <w:rsid w:val="001A259E"/>
    <w:rsid w:val="001A25CA"/>
    <w:rsid w:val="001A271A"/>
    <w:rsid w:val="001A28A1"/>
    <w:rsid w:val="001A2A2B"/>
    <w:rsid w:val="001A2B18"/>
    <w:rsid w:val="001A2D1F"/>
    <w:rsid w:val="001A2D5B"/>
    <w:rsid w:val="001A32A6"/>
    <w:rsid w:val="001A3450"/>
    <w:rsid w:val="001A35A0"/>
    <w:rsid w:val="001A35DB"/>
    <w:rsid w:val="001A363F"/>
    <w:rsid w:val="001A3686"/>
    <w:rsid w:val="001A387D"/>
    <w:rsid w:val="001A3996"/>
    <w:rsid w:val="001A3BBB"/>
    <w:rsid w:val="001A3DE5"/>
    <w:rsid w:val="001A3F1C"/>
    <w:rsid w:val="001A41C9"/>
    <w:rsid w:val="001A4548"/>
    <w:rsid w:val="001A45EA"/>
    <w:rsid w:val="001A46B1"/>
    <w:rsid w:val="001A47B9"/>
    <w:rsid w:val="001A49AE"/>
    <w:rsid w:val="001A4D63"/>
    <w:rsid w:val="001A4DDE"/>
    <w:rsid w:val="001A4E05"/>
    <w:rsid w:val="001A4E1F"/>
    <w:rsid w:val="001A504D"/>
    <w:rsid w:val="001A5092"/>
    <w:rsid w:val="001A50AF"/>
    <w:rsid w:val="001A5114"/>
    <w:rsid w:val="001A511F"/>
    <w:rsid w:val="001A54BF"/>
    <w:rsid w:val="001A5589"/>
    <w:rsid w:val="001A5596"/>
    <w:rsid w:val="001A55FC"/>
    <w:rsid w:val="001A5D00"/>
    <w:rsid w:val="001A5DBC"/>
    <w:rsid w:val="001A5E0A"/>
    <w:rsid w:val="001A5E81"/>
    <w:rsid w:val="001A5FBE"/>
    <w:rsid w:val="001A6051"/>
    <w:rsid w:val="001A62A7"/>
    <w:rsid w:val="001A6382"/>
    <w:rsid w:val="001A639D"/>
    <w:rsid w:val="001A6806"/>
    <w:rsid w:val="001A6870"/>
    <w:rsid w:val="001A69B6"/>
    <w:rsid w:val="001A6A97"/>
    <w:rsid w:val="001A6B20"/>
    <w:rsid w:val="001A6D4D"/>
    <w:rsid w:val="001A6DB2"/>
    <w:rsid w:val="001A6E04"/>
    <w:rsid w:val="001A6E7D"/>
    <w:rsid w:val="001A6F25"/>
    <w:rsid w:val="001A6F85"/>
    <w:rsid w:val="001A6F93"/>
    <w:rsid w:val="001A70F6"/>
    <w:rsid w:val="001A7191"/>
    <w:rsid w:val="001A72CD"/>
    <w:rsid w:val="001A72F1"/>
    <w:rsid w:val="001A73A7"/>
    <w:rsid w:val="001A744C"/>
    <w:rsid w:val="001A748B"/>
    <w:rsid w:val="001A760F"/>
    <w:rsid w:val="001A7647"/>
    <w:rsid w:val="001A764A"/>
    <w:rsid w:val="001A77CF"/>
    <w:rsid w:val="001A78C0"/>
    <w:rsid w:val="001A79B8"/>
    <w:rsid w:val="001A7A05"/>
    <w:rsid w:val="001A7A39"/>
    <w:rsid w:val="001A7B2B"/>
    <w:rsid w:val="001A7D14"/>
    <w:rsid w:val="001A7D1E"/>
    <w:rsid w:val="001A7F7D"/>
    <w:rsid w:val="001B001A"/>
    <w:rsid w:val="001B002A"/>
    <w:rsid w:val="001B03FF"/>
    <w:rsid w:val="001B04C8"/>
    <w:rsid w:val="001B060A"/>
    <w:rsid w:val="001B065C"/>
    <w:rsid w:val="001B0683"/>
    <w:rsid w:val="001B0830"/>
    <w:rsid w:val="001B09F6"/>
    <w:rsid w:val="001B0A2E"/>
    <w:rsid w:val="001B0BE1"/>
    <w:rsid w:val="001B0BFA"/>
    <w:rsid w:val="001B0CDA"/>
    <w:rsid w:val="001B0D32"/>
    <w:rsid w:val="001B0EFE"/>
    <w:rsid w:val="001B1399"/>
    <w:rsid w:val="001B1697"/>
    <w:rsid w:val="001B1766"/>
    <w:rsid w:val="001B1A7A"/>
    <w:rsid w:val="001B1B8F"/>
    <w:rsid w:val="001B1C10"/>
    <w:rsid w:val="001B1CC9"/>
    <w:rsid w:val="001B1CFD"/>
    <w:rsid w:val="001B20B1"/>
    <w:rsid w:val="001B20C0"/>
    <w:rsid w:val="001B230C"/>
    <w:rsid w:val="001B24AA"/>
    <w:rsid w:val="001B24EA"/>
    <w:rsid w:val="001B2609"/>
    <w:rsid w:val="001B2709"/>
    <w:rsid w:val="001B2711"/>
    <w:rsid w:val="001B283D"/>
    <w:rsid w:val="001B2BE2"/>
    <w:rsid w:val="001B2D35"/>
    <w:rsid w:val="001B2D50"/>
    <w:rsid w:val="001B2D5E"/>
    <w:rsid w:val="001B3004"/>
    <w:rsid w:val="001B303F"/>
    <w:rsid w:val="001B3239"/>
    <w:rsid w:val="001B33A4"/>
    <w:rsid w:val="001B3480"/>
    <w:rsid w:val="001B34B8"/>
    <w:rsid w:val="001B34DB"/>
    <w:rsid w:val="001B3534"/>
    <w:rsid w:val="001B35DA"/>
    <w:rsid w:val="001B368E"/>
    <w:rsid w:val="001B3692"/>
    <w:rsid w:val="001B380C"/>
    <w:rsid w:val="001B3813"/>
    <w:rsid w:val="001B39F1"/>
    <w:rsid w:val="001B3A3C"/>
    <w:rsid w:val="001B3BD3"/>
    <w:rsid w:val="001B3D3B"/>
    <w:rsid w:val="001B3E04"/>
    <w:rsid w:val="001B3EA1"/>
    <w:rsid w:val="001B4091"/>
    <w:rsid w:val="001B4188"/>
    <w:rsid w:val="001B42DF"/>
    <w:rsid w:val="001B436E"/>
    <w:rsid w:val="001B43E7"/>
    <w:rsid w:val="001B4685"/>
    <w:rsid w:val="001B485B"/>
    <w:rsid w:val="001B48E7"/>
    <w:rsid w:val="001B4963"/>
    <w:rsid w:val="001B4A65"/>
    <w:rsid w:val="001B4B09"/>
    <w:rsid w:val="001B4C67"/>
    <w:rsid w:val="001B4C97"/>
    <w:rsid w:val="001B4E8E"/>
    <w:rsid w:val="001B4F5E"/>
    <w:rsid w:val="001B4F81"/>
    <w:rsid w:val="001B51B1"/>
    <w:rsid w:val="001B51D8"/>
    <w:rsid w:val="001B52CE"/>
    <w:rsid w:val="001B54B6"/>
    <w:rsid w:val="001B55CF"/>
    <w:rsid w:val="001B57C3"/>
    <w:rsid w:val="001B5951"/>
    <w:rsid w:val="001B5C68"/>
    <w:rsid w:val="001B5E70"/>
    <w:rsid w:val="001B5E8F"/>
    <w:rsid w:val="001B6050"/>
    <w:rsid w:val="001B60A6"/>
    <w:rsid w:val="001B6136"/>
    <w:rsid w:val="001B625C"/>
    <w:rsid w:val="001B63A6"/>
    <w:rsid w:val="001B63E0"/>
    <w:rsid w:val="001B63FB"/>
    <w:rsid w:val="001B64D9"/>
    <w:rsid w:val="001B64E2"/>
    <w:rsid w:val="001B653F"/>
    <w:rsid w:val="001B65FF"/>
    <w:rsid w:val="001B664F"/>
    <w:rsid w:val="001B6771"/>
    <w:rsid w:val="001B6832"/>
    <w:rsid w:val="001B68B2"/>
    <w:rsid w:val="001B6A99"/>
    <w:rsid w:val="001B6AB3"/>
    <w:rsid w:val="001B6CD0"/>
    <w:rsid w:val="001B6E20"/>
    <w:rsid w:val="001B6E80"/>
    <w:rsid w:val="001B6EAA"/>
    <w:rsid w:val="001B7002"/>
    <w:rsid w:val="001B70C3"/>
    <w:rsid w:val="001B7192"/>
    <w:rsid w:val="001B7259"/>
    <w:rsid w:val="001B7393"/>
    <w:rsid w:val="001B73EF"/>
    <w:rsid w:val="001B7752"/>
    <w:rsid w:val="001B7A15"/>
    <w:rsid w:val="001B7A44"/>
    <w:rsid w:val="001B7BC1"/>
    <w:rsid w:val="001B7CC1"/>
    <w:rsid w:val="001B7EB4"/>
    <w:rsid w:val="001C001E"/>
    <w:rsid w:val="001C0187"/>
    <w:rsid w:val="001C0400"/>
    <w:rsid w:val="001C0415"/>
    <w:rsid w:val="001C05AD"/>
    <w:rsid w:val="001C0787"/>
    <w:rsid w:val="001C0806"/>
    <w:rsid w:val="001C085C"/>
    <w:rsid w:val="001C088A"/>
    <w:rsid w:val="001C0890"/>
    <w:rsid w:val="001C0AC5"/>
    <w:rsid w:val="001C0DB7"/>
    <w:rsid w:val="001C0F32"/>
    <w:rsid w:val="001C0FAF"/>
    <w:rsid w:val="001C1081"/>
    <w:rsid w:val="001C1296"/>
    <w:rsid w:val="001C1368"/>
    <w:rsid w:val="001C1629"/>
    <w:rsid w:val="001C171C"/>
    <w:rsid w:val="001C1721"/>
    <w:rsid w:val="001C1773"/>
    <w:rsid w:val="001C1795"/>
    <w:rsid w:val="001C1969"/>
    <w:rsid w:val="001C1B98"/>
    <w:rsid w:val="001C1BB4"/>
    <w:rsid w:val="001C1D03"/>
    <w:rsid w:val="001C1DAE"/>
    <w:rsid w:val="001C1E73"/>
    <w:rsid w:val="001C1FED"/>
    <w:rsid w:val="001C2065"/>
    <w:rsid w:val="001C24C9"/>
    <w:rsid w:val="001C2872"/>
    <w:rsid w:val="001C2AF8"/>
    <w:rsid w:val="001C2C1A"/>
    <w:rsid w:val="001C2EA0"/>
    <w:rsid w:val="001C2F12"/>
    <w:rsid w:val="001C2F14"/>
    <w:rsid w:val="001C2F76"/>
    <w:rsid w:val="001C3157"/>
    <w:rsid w:val="001C3158"/>
    <w:rsid w:val="001C3378"/>
    <w:rsid w:val="001C369A"/>
    <w:rsid w:val="001C36F0"/>
    <w:rsid w:val="001C37BC"/>
    <w:rsid w:val="001C380C"/>
    <w:rsid w:val="001C390D"/>
    <w:rsid w:val="001C3914"/>
    <w:rsid w:val="001C3946"/>
    <w:rsid w:val="001C39C2"/>
    <w:rsid w:val="001C3BB1"/>
    <w:rsid w:val="001C3BD7"/>
    <w:rsid w:val="001C3C64"/>
    <w:rsid w:val="001C3C6E"/>
    <w:rsid w:val="001C3C73"/>
    <w:rsid w:val="001C3D4A"/>
    <w:rsid w:val="001C3DF0"/>
    <w:rsid w:val="001C40C2"/>
    <w:rsid w:val="001C4216"/>
    <w:rsid w:val="001C430E"/>
    <w:rsid w:val="001C4671"/>
    <w:rsid w:val="001C47EF"/>
    <w:rsid w:val="001C48DB"/>
    <w:rsid w:val="001C4B56"/>
    <w:rsid w:val="001C4BD0"/>
    <w:rsid w:val="001C4BFC"/>
    <w:rsid w:val="001C4DE5"/>
    <w:rsid w:val="001C4FDB"/>
    <w:rsid w:val="001C5055"/>
    <w:rsid w:val="001C5210"/>
    <w:rsid w:val="001C5235"/>
    <w:rsid w:val="001C5240"/>
    <w:rsid w:val="001C5385"/>
    <w:rsid w:val="001C5539"/>
    <w:rsid w:val="001C5543"/>
    <w:rsid w:val="001C55CC"/>
    <w:rsid w:val="001C5749"/>
    <w:rsid w:val="001C5933"/>
    <w:rsid w:val="001C5952"/>
    <w:rsid w:val="001C5984"/>
    <w:rsid w:val="001C5AF4"/>
    <w:rsid w:val="001C5C69"/>
    <w:rsid w:val="001C603E"/>
    <w:rsid w:val="001C604D"/>
    <w:rsid w:val="001C6339"/>
    <w:rsid w:val="001C645E"/>
    <w:rsid w:val="001C64DF"/>
    <w:rsid w:val="001C6960"/>
    <w:rsid w:val="001C6AFA"/>
    <w:rsid w:val="001C6B6C"/>
    <w:rsid w:val="001C6C2C"/>
    <w:rsid w:val="001C6CC0"/>
    <w:rsid w:val="001C6EE2"/>
    <w:rsid w:val="001C704A"/>
    <w:rsid w:val="001C70E4"/>
    <w:rsid w:val="001C7261"/>
    <w:rsid w:val="001C72B4"/>
    <w:rsid w:val="001C72F6"/>
    <w:rsid w:val="001C7535"/>
    <w:rsid w:val="001C760C"/>
    <w:rsid w:val="001C778C"/>
    <w:rsid w:val="001C77DC"/>
    <w:rsid w:val="001C77FF"/>
    <w:rsid w:val="001C7B4F"/>
    <w:rsid w:val="001C7C58"/>
    <w:rsid w:val="001C7EC1"/>
    <w:rsid w:val="001C7F18"/>
    <w:rsid w:val="001C7F1A"/>
    <w:rsid w:val="001D0007"/>
    <w:rsid w:val="001D004F"/>
    <w:rsid w:val="001D00A6"/>
    <w:rsid w:val="001D011B"/>
    <w:rsid w:val="001D015E"/>
    <w:rsid w:val="001D018A"/>
    <w:rsid w:val="001D01DD"/>
    <w:rsid w:val="001D053E"/>
    <w:rsid w:val="001D0911"/>
    <w:rsid w:val="001D091F"/>
    <w:rsid w:val="001D0BB4"/>
    <w:rsid w:val="001D0E42"/>
    <w:rsid w:val="001D0EE2"/>
    <w:rsid w:val="001D1085"/>
    <w:rsid w:val="001D1135"/>
    <w:rsid w:val="001D127A"/>
    <w:rsid w:val="001D1351"/>
    <w:rsid w:val="001D15A5"/>
    <w:rsid w:val="001D16D1"/>
    <w:rsid w:val="001D1922"/>
    <w:rsid w:val="001D1948"/>
    <w:rsid w:val="001D1AEE"/>
    <w:rsid w:val="001D1C65"/>
    <w:rsid w:val="001D1CF4"/>
    <w:rsid w:val="001D1F51"/>
    <w:rsid w:val="001D1FE2"/>
    <w:rsid w:val="001D20CF"/>
    <w:rsid w:val="001D2142"/>
    <w:rsid w:val="001D229C"/>
    <w:rsid w:val="001D230A"/>
    <w:rsid w:val="001D23F1"/>
    <w:rsid w:val="001D26AC"/>
    <w:rsid w:val="001D2840"/>
    <w:rsid w:val="001D28DC"/>
    <w:rsid w:val="001D2AE5"/>
    <w:rsid w:val="001D2D09"/>
    <w:rsid w:val="001D2D63"/>
    <w:rsid w:val="001D300E"/>
    <w:rsid w:val="001D3296"/>
    <w:rsid w:val="001D3335"/>
    <w:rsid w:val="001D3646"/>
    <w:rsid w:val="001D391C"/>
    <w:rsid w:val="001D3AF2"/>
    <w:rsid w:val="001D3BB1"/>
    <w:rsid w:val="001D3D6E"/>
    <w:rsid w:val="001D4048"/>
    <w:rsid w:val="001D40AF"/>
    <w:rsid w:val="001D4169"/>
    <w:rsid w:val="001D4335"/>
    <w:rsid w:val="001D459C"/>
    <w:rsid w:val="001D4778"/>
    <w:rsid w:val="001D47FB"/>
    <w:rsid w:val="001D487A"/>
    <w:rsid w:val="001D49F4"/>
    <w:rsid w:val="001D4CEF"/>
    <w:rsid w:val="001D4E1F"/>
    <w:rsid w:val="001D4FC8"/>
    <w:rsid w:val="001D5127"/>
    <w:rsid w:val="001D52C5"/>
    <w:rsid w:val="001D53C2"/>
    <w:rsid w:val="001D54E7"/>
    <w:rsid w:val="001D572E"/>
    <w:rsid w:val="001D57B5"/>
    <w:rsid w:val="001D5809"/>
    <w:rsid w:val="001D5B14"/>
    <w:rsid w:val="001D5CD5"/>
    <w:rsid w:val="001D5D6F"/>
    <w:rsid w:val="001D5F04"/>
    <w:rsid w:val="001D5F61"/>
    <w:rsid w:val="001D61B4"/>
    <w:rsid w:val="001D63F2"/>
    <w:rsid w:val="001D6432"/>
    <w:rsid w:val="001D64C0"/>
    <w:rsid w:val="001D650B"/>
    <w:rsid w:val="001D663B"/>
    <w:rsid w:val="001D664C"/>
    <w:rsid w:val="001D6666"/>
    <w:rsid w:val="001D669C"/>
    <w:rsid w:val="001D66AF"/>
    <w:rsid w:val="001D673B"/>
    <w:rsid w:val="001D6759"/>
    <w:rsid w:val="001D67BD"/>
    <w:rsid w:val="001D6840"/>
    <w:rsid w:val="001D6BEE"/>
    <w:rsid w:val="001D6CA3"/>
    <w:rsid w:val="001D6CAF"/>
    <w:rsid w:val="001D6DC5"/>
    <w:rsid w:val="001D6F9F"/>
    <w:rsid w:val="001D6FDF"/>
    <w:rsid w:val="001D7207"/>
    <w:rsid w:val="001D724E"/>
    <w:rsid w:val="001D7295"/>
    <w:rsid w:val="001D760E"/>
    <w:rsid w:val="001D7705"/>
    <w:rsid w:val="001D7754"/>
    <w:rsid w:val="001D77A5"/>
    <w:rsid w:val="001D799D"/>
    <w:rsid w:val="001D7AA3"/>
    <w:rsid w:val="001D7BB5"/>
    <w:rsid w:val="001D7D41"/>
    <w:rsid w:val="001E0256"/>
    <w:rsid w:val="001E065A"/>
    <w:rsid w:val="001E0688"/>
    <w:rsid w:val="001E0694"/>
    <w:rsid w:val="001E08D5"/>
    <w:rsid w:val="001E0941"/>
    <w:rsid w:val="001E098D"/>
    <w:rsid w:val="001E0AE7"/>
    <w:rsid w:val="001E0B0E"/>
    <w:rsid w:val="001E0B6C"/>
    <w:rsid w:val="001E0BEA"/>
    <w:rsid w:val="001E0BFB"/>
    <w:rsid w:val="001E0D53"/>
    <w:rsid w:val="001E0D98"/>
    <w:rsid w:val="001E0F97"/>
    <w:rsid w:val="001E111C"/>
    <w:rsid w:val="001E12E6"/>
    <w:rsid w:val="001E134E"/>
    <w:rsid w:val="001E141F"/>
    <w:rsid w:val="001E14D0"/>
    <w:rsid w:val="001E169A"/>
    <w:rsid w:val="001E17B6"/>
    <w:rsid w:val="001E1836"/>
    <w:rsid w:val="001E1AF7"/>
    <w:rsid w:val="001E1B20"/>
    <w:rsid w:val="001E1B2E"/>
    <w:rsid w:val="001E1CAB"/>
    <w:rsid w:val="001E1CE5"/>
    <w:rsid w:val="001E1E6C"/>
    <w:rsid w:val="001E1FA9"/>
    <w:rsid w:val="001E2328"/>
    <w:rsid w:val="001E2357"/>
    <w:rsid w:val="001E23E9"/>
    <w:rsid w:val="001E26B2"/>
    <w:rsid w:val="001E27B7"/>
    <w:rsid w:val="001E28A4"/>
    <w:rsid w:val="001E2B2A"/>
    <w:rsid w:val="001E2C31"/>
    <w:rsid w:val="001E2D2F"/>
    <w:rsid w:val="001E2EAF"/>
    <w:rsid w:val="001E300D"/>
    <w:rsid w:val="001E30D4"/>
    <w:rsid w:val="001E314F"/>
    <w:rsid w:val="001E3169"/>
    <w:rsid w:val="001E3172"/>
    <w:rsid w:val="001E3405"/>
    <w:rsid w:val="001E34F5"/>
    <w:rsid w:val="001E351B"/>
    <w:rsid w:val="001E36A3"/>
    <w:rsid w:val="001E3806"/>
    <w:rsid w:val="001E38DD"/>
    <w:rsid w:val="001E3C83"/>
    <w:rsid w:val="001E3D60"/>
    <w:rsid w:val="001E3E9C"/>
    <w:rsid w:val="001E3EBC"/>
    <w:rsid w:val="001E3ED1"/>
    <w:rsid w:val="001E3FB3"/>
    <w:rsid w:val="001E4116"/>
    <w:rsid w:val="001E41DE"/>
    <w:rsid w:val="001E428D"/>
    <w:rsid w:val="001E42D1"/>
    <w:rsid w:val="001E43CC"/>
    <w:rsid w:val="001E458F"/>
    <w:rsid w:val="001E46AB"/>
    <w:rsid w:val="001E4743"/>
    <w:rsid w:val="001E4877"/>
    <w:rsid w:val="001E48A2"/>
    <w:rsid w:val="001E4928"/>
    <w:rsid w:val="001E4B95"/>
    <w:rsid w:val="001E4C2C"/>
    <w:rsid w:val="001E4C45"/>
    <w:rsid w:val="001E4D4C"/>
    <w:rsid w:val="001E4E35"/>
    <w:rsid w:val="001E4E5E"/>
    <w:rsid w:val="001E4ED0"/>
    <w:rsid w:val="001E4F6E"/>
    <w:rsid w:val="001E502C"/>
    <w:rsid w:val="001E5325"/>
    <w:rsid w:val="001E5362"/>
    <w:rsid w:val="001E538B"/>
    <w:rsid w:val="001E5468"/>
    <w:rsid w:val="001E5539"/>
    <w:rsid w:val="001E5644"/>
    <w:rsid w:val="001E593D"/>
    <w:rsid w:val="001E59F2"/>
    <w:rsid w:val="001E5B62"/>
    <w:rsid w:val="001E5D6E"/>
    <w:rsid w:val="001E5DB4"/>
    <w:rsid w:val="001E6024"/>
    <w:rsid w:val="001E6079"/>
    <w:rsid w:val="001E6149"/>
    <w:rsid w:val="001E627B"/>
    <w:rsid w:val="001E62D8"/>
    <w:rsid w:val="001E6362"/>
    <w:rsid w:val="001E661D"/>
    <w:rsid w:val="001E6784"/>
    <w:rsid w:val="001E6893"/>
    <w:rsid w:val="001E6943"/>
    <w:rsid w:val="001E6C64"/>
    <w:rsid w:val="001E6F3E"/>
    <w:rsid w:val="001E70A4"/>
    <w:rsid w:val="001E70F8"/>
    <w:rsid w:val="001E718E"/>
    <w:rsid w:val="001E71B6"/>
    <w:rsid w:val="001E7260"/>
    <w:rsid w:val="001E7366"/>
    <w:rsid w:val="001E7497"/>
    <w:rsid w:val="001E74E1"/>
    <w:rsid w:val="001E77ED"/>
    <w:rsid w:val="001E7906"/>
    <w:rsid w:val="001E794E"/>
    <w:rsid w:val="001E795D"/>
    <w:rsid w:val="001E7AD1"/>
    <w:rsid w:val="001E7F54"/>
    <w:rsid w:val="001F004B"/>
    <w:rsid w:val="001F015F"/>
    <w:rsid w:val="001F0280"/>
    <w:rsid w:val="001F02E4"/>
    <w:rsid w:val="001F0428"/>
    <w:rsid w:val="001F0639"/>
    <w:rsid w:val="001F080E"/>
    <w:rsid w:val="001F0A2C"/>
    <w:rsid w:val="001F0BAB"/>
    <w:rsid w:val="001F0CE6"/>
    <w:rsid w:val="001F0D37"/>
    <w:rsid w:val="001F118D"/>
    <w:rsid w:val="001F11F4"/>
    <w:rsid w:val="001F122D"/>
    <w:rsid w:val="001F1335"/>
    <w:rsid w:val="001F1394"/>
    <w:rsid w:val="001F1449"/>
    <w:rsid w:val="001F14D0"/>
    <w:rsid w:val="001F1591"/>
    <w:rsid w:val="001F1595"/>
    <w:rsid w:val="001F161E"/>
    <w:rsid w:val="001F1638"/>
    <w:rsid w:val="001F167D"/>
    <w:rsid w:val="001F186C"/>
    <w:rsid w:val="001F18A9"/>
    <w:rsid w:val="001F1A4E"/>
    <w:rsid w:val="001F1B54"/>
    <w:rsid w:val="001F1C9B"/>
    <w:rsid w:val="001F1DA3"/>
    <w:rsid w:val="001F1DE9"/>
    <w:rsid w:val="001F1E57"/>
    <w:rsid w:val="001F1E95"/>
    <w:rsid w:val="001F1F35"/>
    <w:rsid w:val="001F1F53"/>
    <w:rsid w:val="001F1F8B"/>
    <w:rsid w:val="001F2105"/>
    <w:rsid w:val="001F2109"/>
    <w:rsid w:val="001F23D8"/>
    <w:rsid w:val="001F2560"/>
    <w:rsid w:val="001F2692"/>
    <w:rsid w:val="001F270C"/>
    <w:rsid w:val="001F2749"/>
    <w:rsid w:val="001F277B"/>
    <w:rsid w:val="001F2880"/>
    <w:rsid w:val="001F28B4"/>
    <w:rsid w:val="001F299A"/>
    <w:rsid w:val="001F2AB3"/>
    <w:rsid w:val="001F2DA6"/>
    <w:rsid w:val="001F2DDA"/>
    <w:rsid w:val="001F2E38"/>
    <w:rsid w:val="001F30CC"/>
    <w:rsid w:val="001F31A6"/>
    <w:rsid w:val="001F3287"/>
    <w:rsid w:val="001F32FE"/>
    <w:rsid w:val="001F3389"/>
    <w:rsid w:val="001F3399"/>
    <w:rsid w:val="001F357A"/>
    <w:rsid w:val="001F3841"/>
    <w:rsid w:val="001F3847"/>
    <w:rsid w:val="001F38F6"/>
    <w:rsid w:val="001F3A9D"/>
    <w:rsid w:val="001F3B24"/>
    <w:rsid w:val="001F3B2F"/>
    <w:rsid w:val="001F3CD5"/>
    <w:rsid w:val="001F3D21"/>
    <w:rsid w:val="001F3D72"/>
    <w:rsid w:val="001F4095"/>
    <w:rsid w:val="001F409A"/>
    <w:rsid w:val="001F423F"/>
    <w:rsid w:val="001F4418"/>
    <w:rsid w:val="001F4461"/>
    <w:rsid w:val="001F45DA"/>
    <w:rsid w:val="001F46A5"/>
    <w:rsid w:val="001F47F4"/>
    <w:rsid w:val="001F4879"/>
    <w:rsid w:val="001F4918"/>
    <w:rsid w:val="001F49F2"/>
    <w:rsid w:val="001F4A61"/>
    <w:rsid w:val="001F4A85"/>
    <w:rsid w:val="001F4B50"/>
    <w:rsid w:val="001F4B8B"/>
    <w:rsid w:val="001F4C01"/>
    <w:rsid w:val="001F4CBB"/>
    <w:rsid w:val="001F4DAC"/>
    <w:rsid w:val="001F4DF6"/>
    <w:rsid w:val="001F4E81"/>
    <w:rsid w:val="001F4F4C"/>
    <w:rsid w:val="001F4F66"/>
    <w:rsid w:val="001F539E"/>
    <w:rsid w:val="001F5412"/>
    <w:rsid w:val="001F56B6"/>
    <w:rsid w:val="001F5879"/>
    <w:rsid w:val="001F58BD"/>
    <w:rsid w:val="001F5991"/>
    <w:rsid w:val="001F59D6"/>
    <w:rsid w:val="001F5A13"/>
    <w:rsid w:val="001F5AF1"/>
    <w:rsid w:val="001F5BE1"/>
    <w:rsid w:val="001F5CB9"/>
    <w:rsid w:val="001F5E7C"/>
    <w:rsid w:val="001F5EF3"/>
    <w:rsid w:val="001F5F83"/>
    <w:rsid w:val="001F605A"/>
    <w:rsid w:val="001F60C0"/>
    <w:rsid w:val="001F6107"/>
    <w:rsid w:val="001F6129"/>
    <w:rsid w:val="001F64B9"/>
    <w:rsid w:val="001F6554"/>
    <w:rsid w:val="001F658C"/>
    <w:rsid w:val="001F65A8"/>
    <w:rsid w:val="001F65B3"/>
    <w:rsid w:val="001F65D2"/>
    <w:rsid w:val="001F66BB"/>
    <w:rsid w:val="001F6873"/>
    <w:rsid w:val="001F68FF"/>
    <w:rsid w:val="001F6968"/>
    <w:rsid w:val="001F6B74"/>
    <w:rsid w:val="001F6BA9"/>
    <w:rsid w:val="001F6D0E"/>
    <w:rsid w:val="001F6E5C"/>
    <w:rsid w:val="001F6E8B"/>
    <w:rsid w:val="001F6EA8"/>
    <w:rsid w:val="001F6F05"/>
    <w:rsid w:val="001F6F52"/>
    <w:rsid w:val="001F7008"/>
    <w:rsid w:val="001F71DA"/>
    <w:rsid w:val="001F74B8"/>
    <w:rsid w:val="001F7591"/>
    <w:rsid w:val="001F75C9"/>
    <w:rsid w:val="001F7762"/>
    <w:rsid w:val="001F77F5"/>
    <w:rsid w:val="001F7A40"/>
    <w:rsid w:val="001F7A5E"/>
    <w:rsid w:val="001F7B17"/>
    <w:rsid w:val="001F7B20"/>
    <w:rsid w:val="001F7B60"/>
    <w:rsid w:val="001F7C31"/>
    <w:rsid w:val="001F7F0C"/>
    <w:rsid w:val="001F7F71"/>
    <w:rsid w:val="00200224"/>
    <w:rsid w:val="002006FD"/>
    <w:rsid w:val="00200754"/>
    <w:rsid w:val="002007D7"/>
    <w:rsid w:val="00200B64"/>
    <w:rsid w:val="00200B9D"/>
    <w:rsid w:val="00200BB2"/>
    <w:rsid w:val="00200C50"/>
    <w:rsid w:val="00200D07"/>
    <w:rsid w:val="00200D8E"/>
    <w:rsid w:val="00200D8F"/>
    <w:rsid w:val="00200EC8"/>
    <w:rsid w:val="00201030"/>
    <w:rsid w:val="00201129"/>
    <w:rsid w:val="002011B9"/>
    <w:rsid w:val="002012E8"/>
    <w:rsid w:val="002013C5"/>
    <w:rsid w:val="00201420"/>
    <w:rsid w:val="00201423"/>
    <w:rsid w:val="0020155B"/>
    <w:rsid w:val="0020159D"/>
    <w:rsid w:val="00201A5B"/>
    <w:rsid w:val="00201AB2"/>
    <w:rsid w:val="00201AE1"/>
    <w:rsid w:val="00201B2D"/>
    <w:rsid w:val="00201C7B"/>
    <w:rsid w:val="00201C97"/>
    <w:rsid w:val="00201DB5"/>
    <w:rsid w:val="00201EAE"/>
    <w:rsid w:val="00201F78"/>
    <w:rsid w:val="00201FE9"/>
    <w:rsid w:val="002021AB"/>
    <w:rsid w:val="002021CA"/>
    <w:rsid w:val="002022EE"/>
    <w:rsid w:val="00202353"/>
    <w:rsid w:val="00202574"/>
    <w:rsid w:val="00202800"/>
    <w:rsid w:val="0020284E"/>
    <w:rsid w:val="00202CF7"/>
    <w:rsid w:val="0020303F"/>
    <w:rsid w:val="0020306A"/>
    <w:rsid w:val="00203137"/>
    <w:rsid w:val="00203164"/>
    <w:rsid w:val="002031AE"/>
    <w:rsid w:val="002031C0"/>
    <w:rsid w:val="002032F1"/>
    <w:rsid w:val="00203337"/>
    <w:rsid w:val="00203355"/>
    <w:rsid w:val="00203369"/>
    <w:rsid w:val="00203374"/>
    <w:rsid w:val="0020356D"/>
    <w:rsid w:val="002036AC"/>
    <w:rsid w:val="00203777"/>
    <w:rsid w:val="002038D4"/>
    <w:rsid w:val="002038F8"/>
    <w:rsid w:val="00203B88"/>
    <w:rsid w:val="00203C84"/>
    <w:rsid w:val="00203EFF"/>
    <w:rsid w:val="00204104"/>
    <w:rsid w:val="00204160"/>
    <w:rsid w:val="00204161"/>
    <w:rsid w:val="00204378"/>
    <w:rsid w:val="002043FA"/>
    <w:rsid w:val="0020450F"/>
    <w:rsid w:val="002048D5"/>
    <w:rsid w:val="00204B76"/>
    <w:rsid w:val="00204C1B"/>
    <w:rsid w:val="00204D4A"/>
    <w:rsid w:val="00204E13"/>
    <w:rsid w:val="00204E1F"/>
    <w:rsid w:val="00204E38"/>
    <w:rsid w:val="00204EC3"/>
    <w:rsid w:val="00205258"/>
    <w:rsid w:val="002052BB"/>
    <w:rsid w:val="0020535B"/>
    <w:rsid w:val="002053BC"/>
    <w:rsid w:val="00205596"/>
    <w:rsid w:val="002055CC"/>
    <w:rsid w:val="00205680"/>
    <w:rsid w:val="0020570D"/>
    <w:rsid w:val="002057A9"/>
    <w:rsid w:val="002058EC"/>
    <w:rsid w:val="00205A73"/>
    <w:rsid w:val="00205B59"/>
    <w:rsid w:val="00205C68"/>
    <w:rsid w:val="00205E77"/>
    <w:rsid w:val="0020629A"/>
    <w:rsid w:val="002063BD"/>
    <w:rsid w:val="0020671E"/>
    <w:rsid w:val="00206772"/>
    <w:rsid w:val="00206A14"/>
    <w:rsid w:val="00206A25"/>
    <w:rsid w:val="00206A5A"/>
    <w:rsid w:val="00206AF1"/>
    <w:rsid w:val="00206AFB"/>
    <w:rsid w:val="00206C34"/>
    <w:rsid w:val="00206DA7"/>
    <w:rsid w:val="00206E29"/>
    <w:rsid w:val="00206E36"/>
    <w:rsid w:val="00206E38"/>
    <w:rsid w:val="00206E55"/>
    <w:rsid w:val="00206F2F"/>
    <w:rsid w:val="00207038"/>
    <w:rsid w:val="00207083"/>
    <w:rsid w:val="00207101"/>
    <w:rsid w:val="002073C9"/>
    <w:rsid w:val="0020740E"/>
    <w:rsid w:val="0020744B"/>
    <w:rsid w:val="00207490"/>
    <w:rsid w:val="0020761E"/>
    <w:rsid w:val="00207717"/>
    <w:rsid w:val="00207755"/>
    <w:rsid w:val="002077D9"/>
    <w:rsid w:val="0020787C"/>
    <w:rsid w:val="002079DA"/>
    <w:rsid w:val="00207BA4"/>
    <w:rsid w:val="00207BF4"/>
    <w:rsid w:val="00207C60"/>
    <w:rsid w:val="00207E1D"/>
    <w:rsid w:val="00207E30"/>
    <w:rsid w:val="00207EFF"/>
    <w:rsid w:val="00207F23"/>
    <w:rsid w:val="00207FDF"/>
    <w:rsid w:val="002102CF"/>
    <w:rsid w:val="002103DA"/>
    <w:rsid w:val="002104D6"/>
    <w:rsid w:val="00210595"/>
    <w:rsid w:val="002105A8"/>
    <w:rsid w:val="002106AF"/>
    <w:rsid w:val="00210735"/>
    <w:rsid w:val="0021084E"/>
    <w:rsid w:val="00210AF6"/>
    <w:rsid w:val="00210BA4"/>
    <w:rsid w:val="00210F3A"/>
    <w:rsid w:val="00210FEA"/>
    <w:rsid w:val="002110DE"/>
    <w:rsid w:val="00211105"/>
    <w:rsid w:val="00211114"/>
    <w:rsid w:val="002111DA"/>
    <w:rsid w:val="002114C4"/>
    <w:rsid w:val="00211666"/>
    <w:rsid w:val="0021176C"/>
    <w:rsid w:val="002117F4"/>
    <w:rsid w:val="00211849"/>
    <w:rsid w:val="0021188B"/>
    <w:rsid w:val="00211912"/>
    <w:rsid w:val="0021199A"/>
    <w:rsid w:val="00211A1F"/>
    <w:rsid w:val="00211AA5"/>
    <w:rsid w:val="00211BBF"/>
    <w:rsid w:val="00211BD9"/>
    <w:rsid w:val="00211BEE"/>
    <w:rsid w:val="00211DD7"/>
    <w:rsid w:val="00211FCC"/>
    <w:rsid w:val="002121F8"/>
    <w:rsid w:val="00212484"/>
    <w:rsid w:val="002125E9"/>
    <w:rsid w:val="00212698"/>
    <w:rsid w:val="002126A7"/>
    <w:rsid w:val="00212848"/>
    <w:rsid w:val="002129F5"/>
    <w:rsid w:val="00212C93"/>
    <w:rsid w:val="00212CCC"/>
    <w:rsid w:val="00212DD0"/>
    <w:rsid w:val="00213191"/>
    <w:rsid w:val="00213212"/>
    <w:rsid w:val="00213282"/>
    <w:rsid w:val="002132BD"/>
    <w:rsid w:val="00213572"/>
    <w:rsid w:val="002135AE"/>
    <w:rsid w:val="002135D5"/>
    <w:rsid w:val="002135EB"/>
    <w:rsid w:val="0021372E"/>
    <w:rsid w:val="002138D4"/>
    <w:rsid w:val="0021390D"/>
    <w:rsid w:val="002139C6"/>
    <w:rsid w:val="00213CD8"/>
    <w:rsid w:val="00213E66"/>
    <w:rsid w:val="00213F42"/>
    <w:rsid w:val="00214027"/>
    <w:rsid w:val="00214082"/>
    <w:rsid w:val="00214184"/>
    <w:rsid w:val="00214243"/>
    <w:rsid w:val="0021428D"/>
    <w:rsid w:val="002142D4"/>
    <w:rsid w:val="00214319"/>
    <w:rsid w:val="0021445A"/>
    <w:rsid w:val="002144BB"/>
    <w:rsid w:val="00214546"/>
    <w:rsid w:val="0021465B"/>
    <w:rsid w:val="00214712"/>
    <w:rsid w:val="002147B2"/>
    <w:rsid w:val="00214A69"/>
    <w:rsid w:val="00214AEA"/>
    <w:rsid w:val="00214CB9"/>
    <w:rsid w:val="00214D0E"/>
    <w:rsid w:val="00214D89"/>
    <w:rsid w:val="00214E46"/>
    <w:rsid w:val="00214E70"/>
    <w:rsid w:val="00214EE8"/>
    <w:rsid w:val="0021539B"/>
    <w:rsid w:val="002154F3"/>
    <w:rsid w:val="0021567E"/>
    <w:rsid w:val="00215788"/>
    <w:rsid w:val="00215942"/>
    <w:rsid w:val="00215B88"/>
    <w:rsid w:val="00215BC1"/>
    <w:rsid w:val="00215C7D"/>
    <w:rsid w:val="00215D68"/>
    <w:rsid w:val="00215E4F"/>
    <w:rsid w:val="00216304"/>
    <w:rsid w:val="00216461"/>
    <w:rsid w:val="00216474"/>
    <w:rsid w:val="00216505"/>
    <w:rsid w:val="002166C4"/>
    <w:rsid w:val="0021688F"/>
    <w:rsid w:val="002168A8"/>
    <w:rsid w:val="00216A29"/>
    <w:rsid w:val="00216B3B"/>
    <w:rsid w:val="00216BA6"/>
    <w:rsid w:val="00216C00"/>
    <w:rsid w:val="00216C29"/>
    <w:rsid w:val="00216C70"/>
    <w:rsid w:val="00216CAA"/>
    <w:rsid w:val="00216D4D"/>
    <w:rsid w:val="00216DEC"/>
    <w:rsid w:val="00216F52"/>
    <w:rsid w:val="0021738F"/>
    <w:rsid w:val="002173C1"/>
    <w:rsid w:val="002173E1"/>
    <w:rsid w:val="002174A9"/>
    <w:rsid w:val="002174FA"/>
    <w:rsid w:val="00217506"/>
    <w:rsid w:val="00217645"/>
    <w:rsid w:val="002176F2"/>
    <w:rsid w:val="0021781D"/>
    <w:rsid w:val="0021792F"/>
    <w:rsid w:val="00217B38"/>
    <w:rsid w:val="00217B6D"/>
    <w:rsid w:val="0022000B"/>
    <w:rsid w:val="0022022F"/>
    <w:rsid w:val="0022048A"/>
    <w:rsid w:val="0022067B"/>
    <w:rsid w:val="00220689"/>
    <w:rsid w:val="00220736"/>
    <w:rsid w:val="002207D6"/>
    <w:rsid w:val="00220A8C"/>
    <w:rsid w:val="00220C4E"/>
    <w:rsid w:val="00220C61"/>
    <w:rsid w:val="00220DD6"/>
    <w:rsid w:val="002211F8"/>
    <w:rsid w:val="0022123A"/>
    <w:rsid w:val="0022134D"/>
    <w:rsid w:val="002213C5"/>
    <w:rsid w:val="00221410"/>
    <w:rsid w:val="00221669"/>
    <w:rsid w:val="00221779"/>
    <w:rsid w:val="002219C7"/>
    <w:rsid w:val="00221B58"/>
    <w:rsid w:val="00221B8B"/>
    <w:rsid w:val="00221E7B"/>
    <w:rsid w:val="002221F3"/>
    <w:rsid w:val="00222459"/>
    <w:rsid w:val="002224BB"/>
    <w:rsid w:val="0022262C"/>
    <w:rsid w:val="00222775"/>
    <w:rsid w:val="002227B0"/>
    <w:rsid w:val="00222809"/>
    <w:rsid w:val="00222841"/>
    <w:rsid w:val="002228DE"/>
    <w:rsid w:val="00222A6F"/>
    <w:rsid w:val="00222EDC"/>
    <w:rsid w:val="002230FC"/>
    <w:rsid w:val="0022312D"/>
    <w:rsid w:val="0022318E"/>
    <w:rsid w:val="00223365"/>
    <w:rsid w:val="0022338B"/>
    <w:rsid w:val="00223488"/>
    <w:rsid w:val="002235C3"/>
    <w:rsid w:val="002238BB"/>
    <w:rsid w:val="0022392E"/>
    <w:rsid w:val="00223C20"/>
    <w:rsid w:val="00223E81"/>
    <w:rsid w:val="00223EE9"/>
    <w:rsid w:val="00223FE7"/>
    <w:rsid w:val="0022448D"/>
    <w:rsid w:val="0022452F"/>
    <w:rsid w:val="0022463A"/>
    <w:rsid w:val="002246EF"/>
    <w:rsid w:val="0022476C"/>
    <w:rsid w:val="002247CF"/>
    <w:rsid w:val="0022492F"/>
    <w:rsid w:val="0022494C"/>
    <w:rsid w:val="00224A40"/>
    <w:rsid w:val="00224E1F"/>
    <w:rsid w:val="00224F2E"/>
    <w:rsid w:val="00225044"/>
    <w:rsid w:val="00225325"/>
    <w:rsid w:val="002253DA"/>
    <w:rsid w:val="002255B1"/>
    <w:rsid w:val="00225794"/>
    <w:rsid w:val="00225852"/>
    <w:rsid w:val="0022599D"/>
    <w:rsid w:val="00225A10"/>
    <w:rsid w:val="00225A94"/>
    <w:rsid w:val="00225ACC"/>
    <w:rsid w:val="00225E10"/>
    <w:rsid w:val="00225EC4"/>
    <w:rsid w:val="0022600D"/>
    <w:rsid w:val="00226084"/>
    <w:rsid w:val="0022612C"/>
    <w:rsid w:val="00226316"/>
    <w:rsid w:val="00226333"/>
    <w:rsid w:val="00226459"/>
    <w:rsid w:val="0022651B"/>
    <w:rsid w:val="00226647"/>
    <w:rsid w:val="00226744"/>
    <w:rsid w:val="002267C3"/>
    <w:rsid w:val="0022691B"/>
    <w:rsid w:val="00226A23"/>
    <w:rsid w:val="00226A31"/>
    <w:rsid w:val="00226A8C"/>
    <w:rsid w:val="00226B3F"/>
    <w:rsid w:val="00226BB5"/>
    <w:rsid w:val="00226C57"/>
    <w:rsid w:val="00226C75"/>
    <w:rsid w:val="00226CB7"/>
    <w:rsid w:val="00226E5D"/>
    <w:rsid w:val="00226EB2"/>
    <w:rsid w:val="00226F7C"/>
    <w:rsid w:val="00227029"/>
    <w:rsid w:val="002271AF"/>
    <w:rsid w:val="0022722B"/>
    <w:rsid w:val="0022739D"/>
    <w:rsid w:val="002275D5"/>
    <w:rsid w:val="0022760C"/>
    <w:rsid w:val="00227697"/>
    <w:rsid w:val="002277D7"/>
    <w:rsid w:val="0022786D"/>
    <w:rsid w:val="0022792F"/>
    <w:rsid w:val="00227973"/>
    <w:rsid w:val="00227A3B"/>
    <w:rsid w:val="00227BAE"/>
    <w:rsid w:val="00227BED"/>
    <w:rsid w:val="00227C8B"/>
    <w:rsid w:val="00227D31"/>
    <w:rsid w:val="00227ED8"/>
    <w:rsid w:val="00227F93"/>
    <w:rsid w:val="00230119"/>
    <w:rsid w:val="00230374"/>
    <w:rsid w:val="00230469"/>
    <w:rsid w:val="002306DA"/>
    <w:rsid w:val="002306FC"/>
    <w:rsid w:val="0023089C"/>
    <w:rsid w:val="002308B3"/>
    <w:rsid w:val="0023098A"/>
    <w:rsid w:val="002309BF"/>
    <w:rsid w:val="002309F4"/>
    <w:rsid w:val="00230AF2"/>
    <w:rsid w:val="00230B50"/>
    <w:rsid w:val="00230EC2"/>
    <w:rsid w:val="00231073"/>
    <w:rsid w:val="00231100"/>
    <w:rsid w:val="0023133E"/>
    <w:rsid w:val="002313B9"/>
    <w:rsid w:val="002314BA"/>
    <w:rsid w:val="00231584"/>
    <w:rsid w:val="00231810"/>
    <w:rsid w:val="0023183C"/>
    <w:rsid w:val="00231884"/>
    <w:rsid w:val="0023197A"/>
    <w:rsid w:val="00231AB1"/>
    <w:rsid w:val="00231B57"/>
    <w:rsid w:val="00231DB1"/>
    <w:rsid w:val="00231E8F"/>
    <w:rsid w:val="00232177"/>
    <w:rsid w:val="002321CF"/>
    <w:rsid w:val="00232265"/>
    <w:rsid w:val="00232324"/>
    <w:rsid w:val="00232454"/>
    <w:rsid w:val="0023270E"/>
    <w:rsid w:val="0023274F"/>
    <w:rsid w:val="002327A9"/>
    <w:rsid w:val="002327C1"/>
    <w:rsid w:val="00232A2D"/>
    <w:rsid w:val="00232E73"/>
    <w:rsid w:val="00232E96"/>
    <w:rsid w:val="00232EE5"/>
    <w:rsid w:val="0023312F"/>
    <w:rsid w:val="00233230"/>
    <w:rsid w:val="0023344C"/>
    <w:rsid w:val="00233489"/>
    <w:rsid w:val="00233651"/>
    <w:rsid w:val="00233706"/>
    <w:rsid w:val="00233752"/>
    <w:rsid w:val="00233836"/>
    <w:rsid w:val="00233990"/>
    <w:rsid w:val="0023399D"/>
    <w:rsid w:val="00233C07"/>
    <w:rsid w:val="00233DB2"/>
    <w:rsid w:val="00233E22"/>
    <w:rsid w:val="00233E45"/>
    <w:rsid w:val="00234034"/>
    <w:rsid w:val="00234108"/>
    <w:rsid w:val="00234138"/>
    <w:rsid w:val="0023417F"/>
    <w:rsid w:val="002342D7"/>
    <w:rsid w:val="00234453"/>
    <w:rsid w:val="002345C7"/>
    <w:rsid w:val="002346EE"/>
    <w:rsid w:val="00234731"/>
    <w:rsid w:val="002347B8"/>
    <w:rsid w:val="002348D4"/>
    <w:rsid w:val="002349D7"/>
    <w:rsid w:val="00234AE0"/>
    <w:rsid w:val="00234B44"/>
    <w:rsid w:val="00234B7F"/>
    <w:rsid w:val="00234C31"/>
    <w:rsid w:val="00234E4E"/>
    <w:rsid w:val="00234E86"/>
    <w:rsid w:val="00234ED3"/>
    <w:rsid w:val="00234F93"/>
    <w:rsid w:val="002350E7"/>
    <w:rsid w:val="0023535E"/>
    <w:rsid w:val="002353DF"/>
    <w:rsid w:val="00235451"/>
    <w:rsid w:val="00235475"/>
    <w:rsid w:val="00235585"/>
    <w:rsid w:val="00235593"/>
    <w:rsid w:val="002357E8"/>
    <w:rsid w:val="002358EB"/>
    <w:rsid w:val="00235A39"/>
    <w:rsid w:val="00235B21"/>
    <w:rsid w:val="00235C90"/>
    <w:rsid w:val="00235D0D"/>
    <w:rsid w:val="00235D10"/>
    <w:rsid w:val="00235DF3"/>
    <w:rsid w:val="00235E59"/>
    <w:rsid w:val="00235EB6"/>
    <w:rsid w:val="00236092"/>
    <w:rsid w:val="002360E1"/>
    <w:rsid w:val="00236145"/>
    <w:rsid w:val="002362E6"/>
    <w:rsid w:val="0023633C"/>
    <w:rsid w:val="0023640C"/>
    <w:rsid w:val="002365BA"/>
    <w:rsid w:val="00236759"/>
    <w:rsid w:val="002368DB"/>
    <w:rsid w:val="00236AC2"/>
    <w:rsid w:val="00236B1E"/>
    <w:rsid w:val="00236DC4"/>
    <w:rsid w:val="00236F0D"/>
    <w:rsid w:val="00236F40"/>
    <w:rsid w:val="0023700A"/>
    <w:rsid w:val="002370E0"/>
    <w:rsid w:val="0023722F"/>
    <w:rsid w:val="0023731D"/>
    <w:rsid w:val="00237803"/>
    <w:rsid w:val="002378F7"/>
    <w:rsid w:val="00237C4C"/>
    <w:rsid w:val="00237CA8"/>
    <w:rsid w:val="00237F34"/>
    <w:rsid w:val="002401B5"/>
    <w:rsid w:val="002403B9"/>
    <w:rsid w:val="00240428"/>
    <w:rsid w:val="00240531"/>
    <w:rsid w:val="002405E9"/>
    <w:rsid w:val="002406AD"/>
    <w:rsid w:val="002407F1"/>
    <w:rsid w:val="002408FF"/>
    <w:rsid w:val="00240936"/>
    <w:rsid w:val="002409E5"/>
    <w:rsid w:val="00240AD3"/>
    <w:rsid w:val="00240C0F"/>
    <w:rsid w:val="00240C19"/>
    <w:rsid w:val="00241040"/>
    <w:rsid w:val="00241070"/>
    <w:rsid w:val="00241120"/>
    <w:rsid w:val="00241144"/>
    <w:rsid w:val="002411E9"/>
    <w:rsid w:val="0024126F"/>
    <w:rsid w:val="00241395"/>
    <w:rsid w:val="00241421"/>
    <w:rsid w:val="00241932"/>
    <w:rsid w:val="00241961"/>
    <w:rsid w:val="00241D01"/>
    <w:rsid w:val="00241E0A"/>
    <w:rsid w:val="00241E34"/>
    <w:rsid w:val="002420FB"/>
    <w:rsid w:val="002420FD"/>
    <w:rsid w:val="002422C6"/>
    <w:rsid w:val="00242419"/>
    <w:rsid w:val="00242438"/>
    <w:rsid w:val="00242506"/>
    <w:rsid w:val="0024281A"/>
    <w:rsid w:val="00242AC6"/>
    <w:rsid w:val="00242B33"/>
    <w:rsid w:val="00242D09"/>
    <w:rsid w:val="00242E0B"/>
    <w:rsid w:val="00242E5E"/>
    <w:rsid w:val="00242FF3"/>
    <w:rsid w:val="002431FC"/>
    <w:rsid w:val="0024321C"/>
    <w:rsid w:val="002432C7"/>
    <w:rsid w:val="00243397"/>
    <w:rsid w:val="0024373C"/>
    <w:rsid w:val="00243869"/>
    <w:rsid w:val="00243B49"/>
    <w:rsid w:val="00243D43"/>
    <w:rsid w:val="00243E5E"/>
    <w:rsid w:val="00243E82"/>
    <w:rsid w:val="00243F42"/>
    <w:rsid w:val="0024413B"/>
    <w:rsid w:val="00244155"/>
    <w:rsid w:val="0024437B"/>
    <w:rsid w:val="002443E7"/>
    <w:rsid w:val="00244423"/>
    <w:rsid w:val="0024447F"/>
    <w:rsid w:val="002444FB"/>
    <w:rsid w:val="0024459D"/>
    <w:rsid w:val="002445AA"/>
    <w:rsid w:val="0024466D"/>
    <w:rsid w:val="00244865"/>
    <w:rsid w:val="002448A0"/>
    <w:rsid w:val="00244C2F"/>
    <w:rsid w:val="00244C60"/>
    <w:rsid w:val="00244E82"/>
    <w:rsid w:val="002450B2"/>
    <w:rsid w:val="002450FD"/>
    <w:rsid w:val="002451CE"/>
    <w:rsid w:val="00245275"/>
    <w:rsid w:val="002452CA"/>
    <w:rsid w:val="002455D0"/>
    <w:rsid w:val="002457ED"/>
    <w:rsid w:val="00245838"/>
    <w:rsid w:val="002459D0"/>
    <w:rsid w:val="00245ACE"/>
    <w:rsid w:val="00245B9D"/>
    <w:rsid w:val="00245EA6"/>
    <w:rsid w:val="00245EBC"/>
    <w:rsid w:val="00246028"/>
    <w:rsid w:val="002460A6"/>
    <w:rsid w:val="002460FD"/>
    <w:rsid w:val="0024615A"/>
    <w:rsid w:val="00246580"/>
    <w:rsid w:val="00246B51"/>
    <w:rsid w:val="00246E73"/>
    <w:rsid w:val="0024731B"/>
    <w:rsid w:val="0024744E"/>
    <w:rsid w:val="0024773E"/>
    <w:rsid w:val="002478C1"/>
    <w:rsid w:val="00247AB0"/>
    <w:rsid w:val="00247BC1"/>
    <w:rsid w:val="00247BC2"/>
    <w:rsid w:val="00247C6B"/>
    <w:rsid w:val="00247C79"/>
    <w:rsid w:val="00247DAF"/>
    <w:rsid w:val="00247F66"/>
    <w:rsid w:val="00247FB4"/>
    <w:rsid w:val="00250364"/>
    <w:rsid w:val="0025043E"/>
    <w:rsid w:val="00250502"/>
    <w:rsid w:val="00250549"/>
    <w:rsid w:val="00250595"/>
    <w:rsid w:val="002506DA"/>
    <w:rsid w:val="00250824"/>
    <w:rsid w:val="00250A5F"/>
    <w:rsid w:val="00250CD6"/>
    <w:rsid w:val="00250CDF"/>
    <w:rsid w:val="00250F55"/>
    <w:rsid w:val="00250F57"/>
    <w:rsid w:val="00250FA0"/>
    <w:rsid w:val="002511A8"/>
    <w:rsid w:val="002512C4"/>
    <w:rsid w:val="002514E0"/>
    <w:rsid w:val="002514E4"/>
    <w:rsid w:val="00251566"/>
    <w:rsid w:val="002516FD"/>
    <w:rsid w:val="002517A0"/>
    <w:rsid w:val="00251A49"/>
    <w:rsid w:val="00251B67"/>
    <w:rsid w:val="00251C76"/>
    <w:rsid w:val="00251F25"/>
    <w:rsid w:val="0025201D"/>
    <w:rsid w:val="0025204F"/>
    <w:rsid w:val="00252054"/>
    <w:rsid w:val="002520EC"/>
    <w:rsid w:val="0025221B"/>
    <w:rsid w:val="002523B0"/>
    <w:rsid w:val="00252418"/>
    <w:rsid w:val="00252446"/>
    <w:rsid w:val="002524A6"/>
    <w:rsid w:val="0025258B"/>
    <w:rsid w:val="0025291E"/>
    <w:rsid w:val="002529DF"/>
    <w:rsid w:val="00252B00"/>
    <w:rsid w:val="00252BF9"/>
    <w:rsid w:val="00252FB3"/>
    <w:rsid w:val="002530A2"/>
    <w:rsid w:val="002531F1"/>
    <w:rsid w:val="002533F9"/>
    <w:rsid w:val="00253542"/>
    <w:rsid w:val="0025357B"/>
    <w:rsid w:val="002535DC"/>
    <w:rsid w:val="00253652"/>
    <w:rsid w:val="002536A9"/>
    <w:rsid w:val="002536C9"/>
    <w:rsid w:val="002536E8"/>
    <w:rsid w:val="002537F6"/>
    <w:rsid w:val="0025398F"/>
    <w:rsid w:val="002539FE"/>
    <w:rsid w:val="00253A12"/>
    <w:rsid w:val="00253B1D"/>
    <w:rsid w:val="00253B4F"/>
    <w:rsid w:val="00253B77"/>
    <w:rsid w:val="00253F4C"/>
    <w:rsid w:val="00254388"/>
    <w:rsid w:val="00254533"/>
    <w:rsid w:val="0025472F"/>
    <w:rsid w:val="0025480A"/>
    <w:rsid w:val="0025481F"/>
    <w:rsid w:val="00254976"/>
    <w:rsid w:val="00254CA3"/>
    <w:rsid w:val="00254CA9"/>
    <w:rsid w:val="00254D12"/>
    <w:rsid w:val="00254D8A"/>
    <w:rsid w:val="00254DAF"/>
    <w:rsid w:val="00254E6D"/>
    <w:rsid w:val="00254F23"/>
    <w:rsid w:val="00255304"/>
    <w:rsid w:val="00255342"/>
    <w:rsid w:val="0025541C"/>
    <w:rsid w:val="00255458"/>
    <w:rsid w:val="002555A8"/>
    <w:rsid w:val="002555A9"/>
    <w:rsid w:val="00255819"/>
    <w:rsid w:val="0025590C"/>
    <w:rsid w:val="002559DF"/>
    <w:rsid w:val="00255A54"/>
    <w:rsid w:val="00255C12"/>
    <w:rsid w:val="00255E22"/>
    <w:rsid w:val="00255F67"/>
    <w:rsid w:val="002560B2"/>
    <w:rsid w:val="00256168"/>
    <w:rsid w:val="0025629C"/>
    <w:rsid w:val="002563C5"/>
    <w:rsid w:val="00256422"/>
    <w:rsid w:val="00256493"/>
    <w:rsid w:val="00256762"/>
    <w:rsid w:val="0025678C"/>
    <w:rsid w:val="002568CC"/>
    <w:rsid w:val="002569E6"/>
    <w:rsid w:val="00256C31"/>
    <w:rsid w:val="00256D37"/>
    <w:rsid w:val="002570D3"/>
    <w:rsid w:val="002571D7"/>
    <w:rsid w:val="00257227"/>
    <w:rsid w:val="002572ED"/>
    <w:rsid w:val="002573A1"/>
    <w:rsid w:val="0025743C"/>
    <w:rsid w:val="002574F4"/>
    <w:rsid w:val="00257552"/>
    <w:rsid w:val="00257825"/>
    <w:rsid w:val="00257890"/>
    <w:rsid w:val="00257A0E"/>
    <w:rsid w:val="00257B62"/>
    <w:rsid w:val="00257B9D"/>
    <w:rsid w:val="00257E55"/>
    <w:rsid w:val="00257E9D"/>
    <w:rsid w:val="00257EFF"/>
    <w:rsid w:val="00257F01"/>
    <w:rsid w:val="002605E0"/>
    <w:rsid w:val="0026061B"/>
    <w:rsid w:val="0026064C"/>
    <w:rsid w:val="0026096B"/>
    <w:rsid w:val="002609AF"/>
    <w:rsid w:val="002609E6"/>
    <w:rsid w:val="00260A7F"/>
    <w:rsid w:val="00260AA3"/>
    <w:rsid w:val="00260CF2"/>
    <w:rsid w:val="00260D4F"/>
    <w:rsid w:val="00260ED3"/>
    <w:rsid w:val="00260F80"/>
    <w:rsid w:val="00260FD3"/>
    <w:rsid w:val="002610A3"/>
    <w:rsid w:val="00261149"/>
    <w:rsid w:val="002611E1"/>
    <w:rsid w:val="00261294"/>
    <w:rsid w:val="0026132C"/>
    <w:rsid w:val="0026145A"/>
    <w:rsid w:val="0026147C"/>
    <w:rsid w:val="002617A3"/>
    <w:rsid w:val="00261803"/>
    <w:rsid w:val="00261CD7"/>
    <w:rsid w:val="00261CDD"/>
    <w:rsid w:val="00261D43"/>
    <w:rsid w:val="00261ED6"/>
    <w:rsid w:val="00261F0E"/>
    <w:rsid w:val="00261F63"/>
    <w:rsid w:val="00261FC4"/>
    <w:rsid w:val="002621B2"/>
    <w:rsid w:val="002622AE"/>
    <w:rsid w:val="002622BC"/>
    <w:rsid w:val="002622DA"/>
    <w:rsid w:val="00262487"/>
    <w:rsid w:val="00262696"/>
    <w:rsid w:val="00262992"/>
    <w:rsid w:val="002629CA"/>
    <w:rsid w:val="00262F77"/>
    <w:rsid w:val="002630AB"/>
    <w:rsid w:val="00263241"/>
    <w:rsid w:val="00263345"/>
    <w:rsid w:val="002635D1"/>
    <w:rsid w:val="00263671"/>
    <w:rsid w:val="0026374C"/>
    <w:rsid w:val="002637B9"/>
    <w:rsid w:val="00263AA3"/>
    <w:rsid w:val="00263ABE"/>
    <w:rsid w:val="00263B09"/>
    <w:rsid w:val="00263C4F"/>
    <w:rsid w:val="00263D8E"/>
    <w:rsid w:val="0026421D"/>
    <w:rsid w:val="00264413"/>
    <w:rsid w:val="002644B6"/>
    <w:rsid w:val="00264532"/>
    <w:rsid w:val="00264544"/>
    <w:rsid w:val="0026457D"/>
    <w:rsid w:val="002645BD"/>
    <w:rsid w:val="00264619"/>
    <w:rsid w:val="0026463E"/>
    <w:rsid w:val="00264733"/>
    <w:rsid w:val="002647B7"/>
    <w:rsid w:val="002648A3"/>
    <w:rsid w:val="00264A23"/>
    <w:rsid w:val="00264B8E"/>
    <w:rsid w:val="00264C1B"/>
    <w:rsid w:val="00264E29"/>
    <w:rsid w:val="00265275"/>
    <w:rsid w:val="002653B7"/>
    <w:rsid w:val="00265476"/>
    <w:rsid w:val="002654AA"/>
    <w:rsid w:val="002656DC"/>
    <w:rsid w:val="00265978"/>
    <w:rsid w:val="00265B62"/>
    <w:rsid w:val="00265B88"/>
    <w:rsid w:val="00265BE8"/>
    <w:rsid w:val="00265C42"/>
    <w:rsid w:val="00265D4C"/>
    <w:rsid w:val="00265DC0"/>
    <w:rsid w:val="00265E09"/>
    <w:rsid w:val="00265F05"/>
    <w:rsid w:val="00265F07"/>
    <w:rsid w:val="00265F83"/>
    <w:rsid w:val="00265FAE"/>
    <w:rsid w:val="00266130"/>
    <w:rsid w:val="0026613B"/>
    <w:rsid w:val="00266151"/>
    <w:rsid w:val="002661CF"/>
    <w:rsid w:val="0026623A"/>
    <w:rsid w:val="002662E6"/>
    <w:rsid w:val="002662FA"/>
    <w:rsid w:val="002663C9"/>
    <w:rsid w:val="002663E0"/>
    <w:rsid w:val="0026645B"/>
    <w:rsid w:val="002664AF"/>
    <w:rsid w:val="0026652F"/>
    <w:rsid w:val="002665F3"/>
    <w:rsid w:val="0026668D"/>
    <w:rsid w:val="002666A4"/>
    <w:rsid w:val="002666E6"/>
    <w:rsid w:val="00266865"/>
    <w:rsid w:val="00266A74"/>
    <w:rsid w:val="00266F51"/>
    <w:rsid w:val="0026725F"/>
    <w:rsid w:val="002673CE"/>
    <w:rsid w:val="00267614"/>
    <w:rsid w:val="002676A3"/>
    <w:rsid w:val="002677B7"/>
    <w:rsid w:val="00267950"/>
    <w:rsid w:val="00267959"/>
    <w:rsid w:val="00267C10"/>
    <w:rsid w:val="00267D6A"/>
    <w:rsid w:val="00267DD0"/>
    <w:rsid w:val="00267F14"/>
    <w:rsid w:val="00267F18"/>
    <w:rsid w:val="0027002D"/>
    <w:rsid w:val="00270059"/>
    <w:rsid w:val="00270095"/>
    <w:rsid w:val="002700DD"/>
    <w:rsid w:val="002700F1"/>
    <w:rsid w:val="002700FE"/>
    <w:rsid w:val="0027017E"/>
    <w:rsid w:val="00270248"/>
    <w:rsid w:val="002702FC"/>
    <w:rsid w:val="002703D1"/>
    <w:rsid w:val="00270423"/>
    <w:rsid w:val="002704EF"/>
    <w:rsid w:val="0027050F"/>
    <w:rsid w:val="00270590"/>
    <w:rsid w:val="002705B6"/>
    <w:rsid w:val="0027067E"/>
    <w:rsid w:val="00270720"/>
    <w:rsid w:val="0027083D"/>
    <w:rsid w:val="0027092C"/>
    <w:rsid w:val="00270AEB"/>
    <w:rsid w:val="00270AFC"/>
    <w:rsid w:val="00270B47"/>
    <w:rsid w:val="00270B6F"/>
    <w:rsid w:val="00270CFB"/>
    <w:rsid w:val="00270D43"/>
    <w:rsid w:val="00270D4F"/>
    <w:rsid w:val="00270E96"/>
    <w:rsid w:val="00271024"/>
    <w:rsid w:val="00271039"/>
    <w:rsid w:val="00271116"/>
    <w:rsid w:val="002713EF"/>
    <w:rsid w:val="00271718"/>
    <w:rsid w:val="00271836"/>
    <w:rsid w:val="0027197D"/>
    <w:rsid w:val="00271B69"/>
    <w:rsid w:val="00271C18"/>
    <w:rsid w:val="00271ECC"/>
    <w:rsid w:val="00271FB7"/>
    <w:rsid w:val="00272014"/>
    <w:rsid w:val="00272121"/>
    <w:rsid w:val="002723BA"/>
    <w:rsid w:val="0027246F"/>
    <w:rsid w:val="0027255E"/>
    <w:rsid w:val="00272730"/>
    <w:rsid w:val="00272798"/>
    <w:rsid w:val="0027284D"/>
    <w:rsid w:val="002728A6"/>
    <w:rsid w:val="00272988"/>
    <w:rsid w:val="00272991"/>
    <w:rsid w:val="0027299B"/>
    <w:rsid w:val="00272B1C"/>
    <w:rsid w:val="00272B5D"/>
    <w:rsid w:val="00272B60"/>
    <w:rsid w:val="00272C8E"/>
    <w:rsid w:val="00272C93"/>
    <w:rsid w:val="00272CF0"/>
    <w:rsid w:val="00272D71"/>
    <w:rsid w:val="00272DC7"/>
    <w:rsid w:val="00272E11"/>
    <w:rsid w:val="00272EAF"/>
    <w:rsid w:val="00272F62"/>
    <w:rsid w:val="00273005"/>
    <w:rsid w:val="0027305A"/>
    <w:rsid w:val="0027332D"/>
    <w:rsid w:val="0027341E"/>
    <w:rsid w:val="00273444"/>
    <w:rsid w:val="002734F9"/>
    <w:rsid w:val="002735B7"/>
    <w:rsid w:val="002735C0"/>
    <w:rsid w:val="002735D2"/>
    <w:rsid w:val="002735DB"/>
    <w:rsid w:val="00273851"/>
    <w:rsid w:val="00273A76"/>
    <w:rsid w:val="00273D6B"/>
    <w:rsid w:val="00273E31"/>
    <w:rsid w:val="00273E52"/>
    <w:rsid w:val="00273EA2"/>
    <w:rsid w:val="00273EA9"/>
    <w:rsid w:val="00274146"/>
    <w:rsid w:val="002741C4"/>
    <w:rsid w:val="0027422A"/>
    <w:rsid w:val="002742E8"/>
    <w:rsid w:val="00274609"/>
    <w:rsid w:val="0027466C"/>
    <w:rsid w:val="00274C0B"/>
    <w:rsid w:val="00274DBD"/>
    <w:rsid w:val="00274F94"/>
    <w:rsid w:val="00275321"/>
    <w:rsid w:val="00275374"/>
    <w:rsid w:val="002754E0"/>
    <w:rsid w:val="002756B8"/>
    <w:rsid w:val="00275747"/>
    <w:rsid w:val="002757C9"/>
    <w:rsid w:val="002758F9"/>
    <w:rsid w:val="0027594B"/>
    <w:rsid w:val="002759C4"/>
    <w:rsid w:val="002759D8"/>
    <w:rsid w:val="00275ACE"/>
    <w:rsid w:val="00275D24"/>
    <w:rsid w:val="00275E93"/>
    <w:rsid w:val="00276335"/>
    <w:rsid w:val="0027639B"/>
    <w:rsid w:val="00276523"/>
    <w:rsid w:val="0027665D"/>
    <w:rsid w:val="0027667A"/>
    <w:rsid w:val="00276826"/>
    <w:rsid w:val="00276C2F"/>
    <w:rsid w:val="00276D38"/>
    <w:rsid w:val="00277078"/>
    <w:rsid w:val="002771DE"/>
    <w:rsid w:val="00277592"/>
    <w:rsid w:val="0027766C"/>
    <w:rsid w:val="0027776F"/>
    <w:rsid w:val="00277B65"/>
    <w:rsid w:val="00277CF3"/>
    <w:rsid w:val="00280062"/>
    <w:rsid w:val="00280149"/>
    <w:rsid w:val="00280270"/>
    <w:rsid w:val="002805E9"/>
    <w:rsid w:val="0028071D"/>
    <w:rsid w:val="00280751"/>
    <w:rsid w:val="00280863"/>
    <w:rsid w:val="00280942"/>
    <w:rsid w:val="00280B67"/>
    <w:rsid w:val="00280BBB"/>
    <w:rsid w:val="00280CF6"/>
    <w:rsid w:val="00280EB0"/>
    <w:rsid w:val="00280EC7"/>
    <w:rsid w:val="00280EE1"/>
    <w:rsid w:val="00280F03"/>
    <w:rsid w:val="00280F70"/>
    <w:rsid w:val="00280FB3"/>
    <w:rsid w:val="00281004"/>
    <w:rsid w:val="00281032"/>
    <w:rsid w:val="00281137"/>
    <w:rsid w:val="00281153"/>
    <w:rsid w:val="0028138D"/>
    <w:rsid w:val="0028138F"/>
    <w:rsid w:val="00281482"/>
    <w:rsid w:val="00281579"/>
    <w:rsid w:val="00281793"/>
    <w:rsid w:val="00281958"/>
    <w:rsid w:val="00281ADA"/>
    <w:rsid w:val="00281C27"/>
    <w:rsid w:val="00281C5A"/>
    <w:rsid w:val="00281C70"/>
    <w:rsid w:val="00281D39"/>
    <w:rsid w:val="0028200F"/>
    <w:rsid w:val="002821FC"/>
    <w:rsid w:val="00282648"/>
    <w:rsid w:val="0028272E"/>
    <w:rsid w:val="00282783"/>
    <w:rsid w:val="0028278E"/>
    <w:rsid w:val="00282ABE"/>
    <w:rsid w:val="00282B1F"/>
    <w:rsid w:val="00282C63"/>
    <w:rsid w:val="00282D23"/>
    <w:rsid w:val="00282E0E"/>
    <w:rsid w:val="00282EE4"/>
    <w:rsid w:val="00283447"/>
    <w:rsid w:val="00283582"/>
    <w:rsid w:val="002835E2"/>
    <w:rsid w:val="002836AE"/>
    <w:rsid w:val="00283716"/>
    <w:rsid w:val="002837A1"/>
    <w:rsid w:val="002837A2"/>
    <w:rsid w:val="00283895"/>
    <w:rsid w:val="002838B2"/>
    <w:rsid w:val="00283A35"/>
    <w:rsid w:val="00283AE3"/>
    <w:rsid w:val="00283CAD"/>
    <w:rsid w:val="00283D1F"/>
    <w:rsid w:val="00283DBF"/>
    <w:rsid w:val="00283DD6"/>
    <w:rsid w:val="00283E4F"/>
    <w:rsid w:val="00284230"/>
    <w:rsid w:val="002843AF"/>
    <w:rsid w:val="002843F2"/>
    <w:rsid w:val="00284465"/>
    <w:rsid w:val="002844E5"/>
    <w:rsid w:val="002845E1"/>
    <w:rsid w:val="00284619"/>
    <w:rsid w:val="00284707"/>
    <w:rsid w:val="00284980"/>
    <w:rsid w:val="00284E1F"/>
    <w:rsid w:val="00284FA4"/>
    <w:rsid w:val="00284FE3"/>
    <w:rsid w:val="0028521E"/>
    <w:rsid w:val="002852ED"/>
    <w:rsid w:val="00285394"/>
    <w:rsid w:val="002853F8"/>
    <w:rsid w:val="002854BB"/>
    <w:rsid w:val="0028591B"/>
    <w:rsid w:val="00285932"/>
    <w:rsid w:val="002859F6"/>
    <w:rsid w:val="00285A1E"/>
    <w:rsid w:val="00285BC4"/>
    <w:rsid w:val="00285BE4"/>
    <w:rsid w:val="00285C94"/>
    <w:rsid w:val="00285CCC"/>
    <w:rsid w:val="00285F6C"/>
    <w:rsid w:val="0028616A"/>
    <w:rsid w:val="002861EE"/>
    <w:rsid w:val="00286251"/>
    <w:rsid w:val="002862FC"/>
    <w:rsid w:val="0028641D"/>
    <w:rsid w:val="00286491"/>
    <w:rsid w:val="00286A9E"/>
    <w:rsid w:val="00286BDC"/>
    <w:rsid w:val="00286D13"/>
    <w:rsid w:val="00287133"/>
    <w:rsid w:val="002871D7"/>
    <w:rsid w:val="0028721C"/>
    <w:rsid w:val="00287260"/>
    <w:rsid w:val="0028741C"/>
    <w:rsid w:val="00287442"/>
    <w:rsid w:val="00287576"/>
    <w:rsid w:val="0028758F"/>
    <w:rsid w:val="002877FB"/>
    <w:rsid w:val="00287809"/>
    <w:rsid w:val="00287886"/>
    <w:rsid w:val="002878F4"/>
    <w:rsid w:val="00287907"/>
    <w:rsid w:val="00287CE6"/>
    <w:rsid w:val="00287DB3"/>
    <w:rsid w:val="00287E3F"/>
    <w:rsid w:val="00287E9E"/>
    <w:rsid w:val="00287FAE"/>
    <w:rsid w:val="00287FCE"/>
    <w:rsid w:val="00290270"/>
    <w:rsid w:val="00290546"/>
    <w:rsid w:val="0029059F"/>
    <w:rsid w:val="0029061E"/>
    <w:rsid w:val="00290769"/>
    <w:rsid w:val="002908D6"/>
    <w:rsid w:val="00290963"/>
    <w:rsid w:val="002909C2"/>
    <w:rsid w:val="00290B15"/>
    <w:rsid w:val="00290B3F"/>
    <w:rsid w:val="00290CC6"/>
    <w:rsid w:val="00290CE6"/>
    <w:rsid w:val="00290D1F"/>
    <w:rsid w:val="00290D2B"/>
    <w:rsid w:val="00290FDD"/>
    <w:rsid w:val="00291024"/>
    <w:rsid w:val="00291057"/>
    <w:rsid w:val="002912A1"/>
    <w:rsid w:val="002912CF"/>
    <w:rsid w:val="002914D9"/>
    <w:rsid w:val="00291672"/>
    <w:rsid w:val="002916E7"/>
    <w:rsid w:val="002916FA"/>
    <w:rsid w:val="002917A9"/>
    <w:rsid w:val="00291886"/>
    <w:rsid w:val="00291960"/>
    <w:rsid w:val="00291DBA"/>
    <w:rsid w:val="00291E8C"/>
    <w:rsid w:val="00292034"/>
    <w:rsid w:val="00292124"/>
    <w:rsid w:val="0029212C"/>
    <w:rsid w:val="002921CD"/>
    <w:rsid w:val="0029231F"/>
    <w:rsid w:val="00292711"/>
    <w:rsid w:val="002927B7"/>
    <w:rsid w:val="0029298D"/>
    <w:rsid w:val="002929CE"/>
    <w:rsid w:val="00292CA0"/>
    <w:rsid w:val="00292DF3"/>
    <w:rsid w:val="00292EFD"/>
    <w:rsid w:val="00292F6D"/>
    <w:rsid w:val="002935B7"/>
    <w:rsid w:val="002936D8"/>
    <w:rsid w:val="0029377A"/>
    <w:rsid w:val="0029393D"/>
    <w:rsid w:val="002939F3"/>
    <w:rsid w:val="00293C32"/>
    <w:rsid w:val="00293C6D"/>
    <w:rsid w:val="00293FDA"/>
    <w:rsid w:val="00294066"/>
    <w:rsid w:val="00294067"/>
    <w:rsid w:val="0029428A"/>
    <w:rsid w:val="00294381"/>
    <w:rsid w:val="00294560"/>
    <w:rsid w:val="0029456E"/>
    <w:rsid w:val="00294AE7"/>
    <w:rsid w:val="00294C5E"/>
    <w:rsid w:val="00294CB6"/>
    <w:rsid w:val="00294F55"/>
    <w:rsid w:val="0029505F"/>
    <w:rsid w:val="00295076"/>
    <w:rsid w:val="002951D4"/>
    <w:rsid w:val="0029533B"/>
    <w:rsid w:val="00295418"/>
    <w:rsid w:val="00295603"/>
    <w:rsid w:val="002956E3"/>
    <w:rsid w:val="002956F8"/>
    <w:rsid w:val="002957A4"/>
    <w:rsid w:val="002957A6"/>
    <w:rsid w:val="002957EE"/>
    <w:rsid w:val="0029596D"/>
    <w:rsid w:val="00295A6B"/>
    <w:rsid w:val="00295AC4"/>
    <w:rsid w:val="00295CCA"/>
    <w:rsid w:val="00295DA8"/>
    <w:rsid w:val="00295E1A"/>
    <w:rsid w:val="00295E5B"/>
    <w:rsid w:val="00295F8D"/>
    <w:rsid w:val="00295FFE"/>
    <w:rsid w:val="00296096"/>
    <w:rsid w:val="0029618B"/>
    <w:rsid w:val="002962B0"/>
    <w:rsid w:val="00296419"/>
    <w:rsid w:val="0029646A"/>
    <w:rsid w:val="002968BE"/>
    <w:rsid w:val="00296A19"/>
    <w:rsid w:val="00296AA7"/>
    <w:rsid w:val="002971AF"/>
    <w:rsid w:val="00297368"/>
    <w:rsid w:val="00297524"/>
    <w:rsid w:val="00297560"/>
    <w:rsid w:val="002975CD"/>
    <w:rsid w:val="002976D4"/>
    <w:rsid w:val="0029772D"/>
    <w:rsid w:val="0029785A"/>
    <w:rsid w:val="00297BCE"/>
    <w:rsid w:val="00297C20"/>
    <w:rsid w:val="002A000D"/>
    <w:rsid w:val="002A019D"/>
    <w:rsid w:val="002A01D5"/>
    <w:rsid w:val="002A02E3"/>
    <w:rsid w:val="002A0345"/>
    <w:rsid w:val="002A0440"/>
    <w:rsid w:val="002A0522"/>
    <w:rsid w:val="002A0622"/>
    <w:rsid w:val="002A09D3"/>
    <w:rsid w:val="002A0A47"/>
    <w:rsid w:val="002A0BDE"/>
    <w:rsid w:val="002A0C1C"/>
    <w:rsid w:val="002A1313"/>
    <w:rsid w:val="002A1347"/>
    <w:rsid w:val="002A13E2"/>
    <w:rsid w:val="002A168C"/>
    <w:rsid w:val="002A16A2"/>
    <w:rsid w:val="002A16F7"/>
    <w:rsid w:val="002A173E"/>
    <w:rsid w:val="002A18C6"/>
    <w:rsid w:val="002A1920"/>
    <w:rsid w:val="002A1A95"/>
    <w:rsid w:val="002A1C03"/>
    <w:rsid w:val="002A1C08"/>
    <w:rsid w:val="002A1DE7"/>
    <w:rsid w:val="002A1DEB"/>
    <w:rsid w:val="002A1E81"/>
    <w:rsid w:val="002A1EBB"/>
    <w:rsid w:val="002A1EC8"/>
    <w:rsid w:val="002A1F23"/>
    <w:rsid w:val="002A1F5C"/>
    <w:rsid w:val="002A1F75"/>
    <w:rsid w:val="002A2068"/>
    <w:rsid w:val="002A2116"/>
    <w:rsid w:val="002A21D0"/>
    <w:rsid w:val="002A2234"/>
    <w:rsid w:val="002A2303"/>
    <w:rsid w:val="002A257F"/>
    <w:rsid w:val="002A271E"/>
    <w:rsid w:val="002A2951"/>
    <w:rsid w:val="002A2A92"/>
    <w:rsid w:val="002A2BCD"/>
    <w:rsid w:val="002A2C66"/>
    <w:rsid w:val="002A2E6D"/>
    <w:rsid w:val="002A2E8F"/>
    <w:rsid w:val="002A2FE5"/>
    <w:rsid w:val="002A314E"/>
    <w:rsid w:val="002A31C2"/>
    <w:rsid w:val="002A31D5"/>
    <w:rsid w:val="002A329D"/>
    <w:rsid w:val="002A3362"/>
    <w:rsid w:val="002A3457"/>
    <w:rsid w:val="002A3486"/>
    <w:rsid w:val="002A3497"/>
    <w:rsid w:val="002A349D"/>
    <w:rsid w:val="002A3569"/>
    <w:rsid w:val="002A3578"/>
    <w:rsid w:val="002A36AA"/>
    <w:rsid w:val="002A3708"/>
    <w:rsid w:val="002A3715"/>
    <w:rsid w:val="002A3738"/>
    <w:rsid w:val="002A3742"/>
    <w:rsid w:val="002A37C4"/>
    <w:rsid w:val="002A3837"/>
    <w:rsid w:val="002A3A85"/>
    <w:rsid w:val="002A3D70"/>
    <w:rsid w:val="002A3FE4"/>
    <w:rsid w:val="002A4038"/>
    <w:rsid w:val="002A40CF"/>
    <w:rsid w:val="002A422C"/>
    <w:rsid w:val="002A42AD"/>
    <w:rsid w:val="002A438D"/>
    <w:rsid w:val="002A44AC"/>
    <w:rsid w:val="002A4639"/>
    <w:rsid w:val="002A46FE"/>
    <w:rsid w:val="002A48DA"/>
    <w:rsid w:val="002A4935"/>
    <w:rsid w:val="002A4E59"/>
    <w:rsid w:val="002A4E69"/>
    <w:rsid w:val="002A4F47"/>
    <w:rsid w:val="002A506D"/>
    <w:rsid w:val="002A50A8"/>
    <w:rsid w:val="002A50CB"/>
    <w:rsid w:val="002A5167"/>
    <w:rsid w:val="002A521C"/>
    <w:rsid w:val="002A541A"/>
    <w:rsid w:val="002A5451"/>
    <w:rsid w:val="002A546C"/>
    <w:rsid w:val="002A548D"/>
    <w:rsid w:val="002A54EE"/>
    <w:rsid w:val="002A5567"/>
    <w:rsid w:val="002A5589"/>
    <w:rsid w:val="002A5925"/>
    <w:rsid w:val="002A5DA1"/>
    <w:rsid w:val="002A5E33"/>
    <w:rsid w:val="002A5E4E"/>
    <w:rsid w:val="002A5EB4"/>
    <w:rsid w:val="002A5FCF"/>
    <w:rsid w:val="002A5FED"/>
    <w:rsid w:val="002A6157"/>
    <w:rsid w:val="002A623F"/>
    <w:rsid w:val="002A62C3"/>
    <w:rsid w:val="002A6393"/>
    <w:rsid w:val="002A6482"/>
    <w:rsid w:val="002A6489"/>
    <w:rsid w:val="002A6685"/>
    <w:rsid w:val="002A6936"/>
    <w:rsid w:val="002A6A28"/>
    <w:rsid w:val="002A6A31"/>
    <w:rsid w:val="002A6A8D"/>
    <w:rsid w:val="002A6ACD"/>
    <w:rsid w:val="002A6B97"/>
    <w:rsid w:val="002A6C76"/>
    <w:rsid w:val="002A6CC5"/>
    <w:rsid w:val="002A6CD3"/>
    <w:rsid w:val="002A6D60"/>
    <w:rsid w:val="002A6DD4"/>
    <w:rsid w:val="002A6E21"/>
    <w:rsid w:val="002A6FE2"/>
    <w:rsid w:val="002A7042"/>
    <w:rsid w:val="002A716D"/>
    <w:rsid w:val="002A71DD"/>
    <w:rsid w:val="002A7281"/>
    <w:rsid w:val="002A7339"/>
    <w:rsid w:val="002A73EB"/>
    <w:rsid w:val="002A7442"/>
    <w:rsid w:val="002A761B"/>
    <w:rsid w:val="002A7629"/>
    <w:rsid w:val="002A769B"/>
    <w:rsid w:val="002A7824"/>
    <w:rsid w:val="002A78B6"/>
    <w:rsid w:val="002A78BA"/>
    <w:rsid w:val="002A79F5"/>
    <w:rsid w:val="002A7AC7"/>
    <w:rsid w:val="002A7C6A"/>
    <w:rsid w:val="002A7CDA"/>
    <w:rsid w:val="002A7DB5"/>
    <w:rsid w:val="002A7DB8"/>
    <w:rsid w:val="002A7E3B"/>
    <w:rsid w:val="002A7E3E"/>
    <w:rsid w:val="002A7E40"/>
    <w:rsid w:val="002A7F1F"/>
    <w:rsid w:val="002A7F45"/>
    <w:rsid w:val="002A7FCD"/>
    <w:rsid w:val="002B003E"/>
    <w:rsid w:val="002B004F"/>
    <w:rsid w:val="002B0080"/>
    <w:rsid w:val="002B00D8"/>
    <w:rsid w:val="002B01ED"/>
    <w:rsid w:val="002B0391"/>
    <w:rsid w:val="002B0486"/>
    <w:rsid w:val="002B0491"/>
    <w:rsid w:val="002B052C"/>
    <w:rsid w:val="002B0535"/>
    <w:rsid w:val="002B05F4"/>
    <w:rsid w:val="002B0659"/>
    <w:rsid w:val="002B0732"/>
    <w:rsid w:val="002B0914"/>
    <w:rsid w:val="002B0E4C"/>
    <w:rsid w:val="002B1143"/>
    <w:rsid w:val="002B1479"/>
    <w:rsid w:val="002B148F"/>
    <w:rsid w:val="002B1493"/>
    <w:rsid w:val="002B1569"/>
    <w:rsid w:val="002B15E4"/>
    <w:rsid w:val="002B164A"/>
    <w:rsid w:val="002B168B"/>
    <w:rsid w:val="002B17F6"/>
    <w:rsid w:val="002B1AF6"/>
    <w:rsid w:val="002B1B74"/>
    <w:rsid w:val="002B1DCF"/>
    <w:rsid w:val="002B1E9C"/>
    <w:rsid w:val="002B1E9F"/>
    <w:rsid w:val="002B1EEF"/>
    <w:rsid w:val="002B1EF3"/>
    <w:rsid w:val="002B20B3"/>
    <w:rsid w:val="002B219A"/>
    <w:rsid w:val="002B2259"/>
    <w:rsid w:val="002B242A"/>
    <w:rsid w:val="002B242F"/>
    <w:rsid w:val="002B243A"/>
    <w:rsid w:val="002B243E"/>
    <w:rsid w:val="002B2485"/>
    <w:rsid w:val="002B255E"/>
    <w:rsid w:val="002B25EC"/>
    <w:rsid w:val="002B2806"/>
    <w:rsid w:val="002B287C"/>
    <w:rsid w:val="002B2896"/>
    <w:rsid w:val="002B29CB"/>
    <w:rsid w:val="002B2ACF"/>
    <w:rsid w:val="002B2B28"/>
    <w:rsid w:val="002B2D6B"/>
    <w:rsid w:val="002B2E14"/>
    <w:rsid w:val="002B3192"/>
    <w:rsid w:val="002B36E0"/>
    <w:rsid w:val="002B386E"/>
    <w:rsid w:val="002B38DB"/>
    <w:rsid w:val="002B3917"/>
    <w:rsid w:val="002B3AF2"/>
    <w:rsid w:val="002B3EE1"/>
    <w:rsid w:val="002B3EE6"/>
    <w:rsid w:val="002B3F1E"/>
    <w:rsid w:val="002B4077"/>
    <w:rsid w:val="002B408B"/>
    <w:rsid w:val="002B40A8"/>
    <w:rsid w:val="002B42BE"/>
    <w:rsid w:val="002B42E0"/>
    <w:rsid w:val="002B448B"/>
    <w:rsid w:val="002B4587"/>
    <w:rsid w:val="002B4680"/>
    <w:rsid w:val="002B46AC"/>
    <w:rsid w:val="002B46E8"/>
    <w:rsid w:val="002B46F5"/>
    <w:rsid w:val="002B49EE"/>
    <w:rsid w:val="002B4DD7"/>
    <w:rsid w:val="002B4E49"/>
    <w:rsid w:val="002B4EF1"/>
    <w:rsid w:val="002B513D"/>
    <w:rsid w:val="002B5265"/>
    <w:rsid w:val="002B5429"/>
    <w:rsid w:val="002B5480"/>
    <w:rsid w:val="002B5530"/>
    <w:rsid w:val="002B55A8"/>
    <w:rsid w:val="002B5720"/>
    <w:rsid w:val="002B574D"/>
    <w:rsid w:val="002B5792"/>
    <w:rsid w:val="002B5C7D"/>
    <w:rsid w:val="002B5F84"/>
    <w:rsid w:val="002B61A7"/>
    <w:rsid w:val="002B62CD"/>
    <w:rsid w:val="002B65F5"/>
    <w:rsid w:val="002B6670"/>
    <w:rsid w:val="002B6882"/>
    <w:rsid w:val="002B6AFF"/>
    <w:rsid w:val="002B6BD7"/>
    <w:rsid w:val="002B6CB9"/>
    <w:rsid w:val="002B6CCD"/>
    <w:rsid w:val="002B6DBF"/>
    <w:rsid w:val="002B6DCF"/>
    <w:rsid w:val="002B6F88"/>
    <w:rsid w:val="002B701B"/>
    <w:rsid w:val="002B723D"/>
    <w:rsid w:val="002B73EA"/>
    <w:rsid w:val="002B752D"/>
    <w:rsid w:val="002B75B3"/>
    <w:rsid w:val="002B7725"/>
    <w:rsid w:val="002B799C"/>
    <w:rsid w:val="002B79DC"/>
    <w:rsid w:val="002B7B27"/>
    <w:rsid w:val="002B7BDC"/>
    <w:rsid w:val="002B7C45"/>
    <w:rsid w:val="002B7C78"/>
    <w:rsid w:val="002B7E42"/>
    <w:rsid w:val="002C004D"/>
    <w:rsid w:val="002C0054"/>
    <w:rsid w:val="002C0072"/>
    <w:rsid w:val="002C01C8"/>
    <w:rsid w:val="002C0262"/>
    <w:rsid w:val="002C05BB"/>
    <w:rsid w:val="002C066F"/>
    <w:rsid w:val="002C0767"/>
    <w:rsid w:val="002C081B"/>
    <w:rsid w:val="002C091B"/>
    <w:rsid w:val="002C0AE2"/>
    <w:rsid w:val="002C0B50"/>
    <w:rsid w:val="002C0D8F"/>
    <w:rsid w:val="002C0E33"/>
    <w:rsid w:val="002C0EEC"/>
    <w:rsid w:val="002C1038"/>
    <w:rsid w:val="002C12EB"/>
    <w:rsid w:val="002C1460"/>
    <w:rsid w:val="002C158C"/>
    <w:rsid w:val="002C15EA"/>
    <w:rsid w:val="002C168D"/>
    <w:rsid w:val="002C16B4"/>
    <w:rsid w:val="002C1782"/>
    <w:rsid w:val="002C17EF"/>
    <w:rsid w:val="002C1870"/>
    <w:rsid w:val="002C18D6"/>
    <w:rsid w:val="002C1905"/>
    <w:rsid w:val="002C19E9"/>
    <w:rsid w:val="002C1A26"/>
    <w:rsid w:val="002C1ADE"/>
    <w:rsid w:val="002C1B93"/>
    <w:rsid w:val="002C1C3F"/>
    <w:rsid w:val="002C1CB9"/>
    <w:rsid w:val="002C1CD3"/>
    <w:rsid w:val="002C1E64"/>
    <w:rsid w:val="002C2248"/>
    <w:rsid w:val="002C2318"/>
    <w:rsid w:val="002C24BD"/>
    <w:rsid w:val="002C2533"/>
    <w:rsid w:val="002C2691"/>
    <w:rsid w:val="002C27F0"/>
    <w:rsid w:val="002C27FF"/>
    <w:rsid w:val="002C28DC"/>
    <w:rsid w:val="002C2B68"/>
    <w:rsid w:val="002C2BB3"/>
    <w:rsid w:val="002C2BEF"/>
    <w:rsid w:val="002C2DF0"/>
    <w:rsid w:val="002C2EBC"/>
    <w:rsid w:val="002C2F9F"/>
    <w:rsid w:val="002C30A5"/>
    <w:rsid w:val="002C33DC"/>
    <w:rsid w:val="002C3405"/>
    <w:rsid w:val="002C34F8"/>
    <w:rsid w:val="002C3532"/>
    <w:rsid w:val="002C36C7"/>
    <w:rsid w:val="002C3804"/>
    <w:rsid w:val="002C3C4F"/>
    <w:rsid w:val="002C40BF"/>
    <w:rsid w:val="002C41DD"/>
    <w:rsid w:val="002C421F"/>
    <w:rsid w:val="002C42AA"/>
    <w:rsid w:val="002C4346"/>
    <w:rsid w:val="002C4575"/>
    <w:rsid w:val="002C4700"/>
    <w:rsid w:val="002C4A6D"/>
    <w:rsid w:val="002C4B84"/>
    <w:rsid w:val="002C4DE7"/>
    <w:rsid w:val="002C4E23"/>
    <w:rsid w:val="002C4E41"/>
    <w:rsid w:val="002C4F5F"/>
    <w:rsid w:val="002C5062"/>
    <w:rsid w:val="002C50AB"/>
    <w:rsid w:val="002C5407"/>
    <w:rsid w:val="002C543A"/>
    <w:rsid w:val="002C555C"/>
    <w:rsid w:val="002C57E2"/>
    <w:rsid w:val="002C5945"/>
    <w:rsid w:val="002C5B6B"/>
    <w:rsid w:val="002C5BCB"/>
    <w:rsid w:val="002C5BD9"/>
    <w:rsid w:val="002C5F55"/>
    <w:rsid w:val="002C606F"/>
    <w:rsid w:val="002C6122"/>
    <w:rsid w:val="002C6132"/>
    <w:rsid w:val="002C6145"/>
    <w:rsid w:val="002C61B0"/>
    <w:rsid w:val="002C63B1"/>
    <w:rsid w:val="002C6426"/>
    <w:rsid w:val="002C6731"/>
    <w:rsid w:val="002C6751"/>
    <w:rsid w:val="002C6820"/>
    <w:rsid w:val="002C684B"/>
    <w:rsid w:val="002C6933"/>
    <w:rsid w:val="002C6B17"/>
    <w:rsid w:val="002C6C3C"/>
    <w:rsid w:val="002C6D1B"/>
    <w:rsid w:val="002C6ED3"/>
    <w:rsid w:val="002C6F3B"/>
    <w:rsid w:val="002C6F48"/>
    <w:rsid w:val="002C6F9D"/>
    <w:rsid w:val="002C726B"/>
    <w:rsid w:val="002C72EC"/>
    <w:rsid w:val="002C7380"/>
    <w:rsid w:val="002C7427"/>
    <w:rsid w:val="002C7451"/>
    <w:rsid w:val="002C7A03"/>
    <w:rsid w:val="002C7B03"/>
    <w:rsid w:val="002C7B2F"/>
    <w:rsid w:val="002C7B56"/>
    <w:rsid w:val="002C7BDA"/>
    <w:rsid w:val="002C7CCB"/>
    <w:rsid w:val="002C7CCC"/>
    <w:rsid w:val="002C7EE3"/>
    <w:rsid w:val="002C7EE4"/>
    <w:rsid w:val="002C7F2B"/>
    <w:rsid w:val="002D00B9"/>
    <w:rsid w:val="002D00D7"/>
    <w:rsid w:val="002D01A4"/>
    <w:rsid w:val="002D060C"/>
    <w:rsid w:val="002D07FD"/>
    <w:rsid w:val="002D0864"/>
    <w:rsid w:val="002D0953"/>
    <w:rsid w:val="002D0972"/>
    <w:rsid w:val="002D0999"/>
    <w:rsid w:val="002D0D13"/>
    <w:rsid w:val="002D0E45"/>
    <w:rsid w:val="002D0F32"/>
    <w:rsid w:val="002D0F9F"/>
    <w:rsid w:val="002D1238"/>
    <w:rsid w:val="002D128A"/>
    <w:rsid w:val="002D12EB"/>
    <w:rsid w:val="002D13A3"/>
    <w:rsid w:val="002D13C9"/>
    <w:rsid w:val="002D1819"/>
    <w:rsid w:val="002D1987"/>
    <w:rsid w:val="002D1B18"/>
    <w:rsid w:val="002D1C76"/>
    <w:rsid w:val="002D1DA7"/>
    <w:rsid w:val="002D1EFB"/>
    <w:rsid w:val="002D1F5D"/>
    <w:rsid w:val="002D21E0"/>
    <w:rsid w:val="002D220D"/>
    <w:rsid w:val="002D2476"/>
    <w:rsid w:val="002D2484"/>
    <w:rsid w:val="002D2577"/>
    <w:rsid w:val="002D29BF"/>
    <w:rsid w:val="002D2A0A"/>
    <w:rsid w:val="002D2ADD"/>
    <w:rsid w:val="002D2D42"/>
    <w:rsid w:val="002D2D6D"/>
    <w:rsid w:val="002D2F67"/>
    <w:rsid w:val="002D300F"/>
    <w:rsid w:val="002D30C0"/>
    <w:rsid w:val="002D31EB"/>
    <w:rsid w:val="002D328D"/>
    <w:rsid w:val="002D32F2"/>
    <w:rsid w:val="002D341D"/>
    <w:rsid w:val="002D341F"/>
    <w:rsid w:val="002D3554"/>
    <w:rsid w:val="002D35ED"/>
    <w:rsid w:val="002D3749"/>
    <w:rsid w:val="002D374A"/>
    <w:rsid w:val="002D3778"/>
    <w:rsid w:val="002D37F0"/>
    <w:rsid w:val="002D3C36"/>
    <w:rsid w:val="002D3CE3"/>
    <w:rsid w:val="002D3E07"/>
    <w:rsid w:val="002D3F16"/>
    <w:rsid w:val="002D41C7"/>
    <w:rsid w:val="002D431E"/>
    <w:rsid w:val="002D44D9"/>
    <w:rsid w:val="002D44DF"/>
    <w:rsid w:val="002D4632"/>
    <w:rsid w:val="002D48F1"/>
    <w:rsid w:val="002D4958"/>
    <w:rsid w:val="002D4ACA"/>
    <w:rsid w:val="002D4EE8"/>
    <w:rsid w:val="002D4F27"/>
    <w:rsid w:val="002D4F30"/>
    <w:rsid w:val="002D52C7"/>
    <w:rsid w:val="002D54F0"/>
    <w:rsid w:val="002D5A99"/>
    <w:rsid w:val="002D5B4D"/>
    <w:rsid w:val="002D5B5E"/>
    <w:rsid w:val="002D5C30"/>
    <w:rsid w:val="002D5DFA"/>
    <w:rsid w:val="002D5F2B"/>
    <w:rsid w:val="002D5F77"/>
    <w:rsid w:val="002D6123"/>
    <w:rsid w:val="002D61D4"/>
    <w:rsid w:val="002D61E5"/>
    <w:rsid w:val="002D648F"/>
    <w:rsid w:val="002D6693"/>
    <w:rsid w:val="002D67FE"/>
    <w:rsid w:val="002D6980"/>
    <w:rsid w:val="002D6A3D"/>
    <w:rsid w:val="002D6AEF"/>
    <w:rsid w:val="002D6B4B"/>
    <w:rsid w:val="002D6BCA"/>
    <w:rsid w:val="002D6BD7"/>
    <w:rsid w:val="002D6D40"/>
    <w:rsid w:val="002D6D75"/>
    <w:rsid w:val="002D6DE7"/>
    <w:rsid w:val="002D6DF1"/>
    <w:rsid w:val="002D7045"/>
    <w:rsid w:val="002D717D"/>
    <w:rsid w:val="002D721C"/>
    <w:rsid w:val="002D73AE"/>
    <w:rsid w:val="002D73B9"/>
    <w:rsid w:val="002D7755"/>
    <w:rsid w:val="002D792F"/>
    <w:rsid w:val="002D7B81"/>
    <w:rsid w:val="002D7BDE"/>
    <w:rsid w:val="002D7C0E"/>
    <w:rsid w:val="002D7C58"/>
    <w:rsid w:val="002D7C7A"/>
    <w:rsid w:val="002E0041"/>
    <w:rsid w:val="002E042C"/>
    <w:rsid w:val="002E04BC"/>
    <w:rsid w:val="002E0557"/>
    <w:rsid w:val="002E05A5"/>
    <w:rsid w:val="002E0626"/>
    <w:rsid w:val="002E066E"/>
    <w:rsid w:val="002E0683"/>
    <w:rsid w:val="002E07D9"/>
    <w:rsid w:val="002E09A3"/>
    <w:rsid w:val="002E0B40"/>
    <w:rsid w:val="002E0C21"/>
    <w:rsid w:val="002E0C32"/>
    <w:rsid w:val="002E0CBE"/>
    <w:rsid w:val="002E0CFC"/>
    <w:rsid w:val="002E0EC6"/>
    <w:rsid w:val="002E0EE8"/>
    <w:rsid w:val="002E0EEF"/>
    <w:rsid w:val="002E12B3"/>
    <w:rsid w:val="002E12E4"/>
    <w:rsid w:val="002E1429"/>
    <w:rsid w:val="002E14A3"/>
    <w:rsid w:val="002E14BE"/>
    <w:rsid w:val="002E1533"/>
    <w:rsid w:val="002E15A4"/>
    <w:rsid w:val="002E169A"/>
    <w:rsid w:val="002E190B"/>
    <w:rsid w:val="002E1923"/>
    <w:rsid w:val="002E1A46"/>
    <w:rsid w:val="002E1ACA"/>
    <w:rsid w:val="002E1BB7"/>
    <w:rsid w:val="002E20D5"/>
    <w:rsid w:val="002E210C"/>
    <w:rsid w:val="002E2123"/>
    <w:rsid w:val="002E21A5"/>
    <w:rsid w:val="002E23A6"/>
    <w:rsid w:val="002E24E3"/>
    <w:rsid w:val="002E268B"/>
    <w:rsid w:val="002E2963"/>
    <w:rsid w:val="002E2A62"/>
    <w:rsid w:val="002E2BA9"/>
    <w:rsid w:val="002E2BBD"/>
    <w:rsid w:val="002E2D3E"/>
    <w:rsid w:val="002E2FF4"/>
    <w:rsid w:val="002E31DC"/>
    <w:rsid w:val="002E326F"/>
    <w:rsid w:val="002E3283"/>
    <w:rsid w:val="002E34FC"/>
    <w:rsid w:val="002E35F0"/>
    <w:rsid w:val="002E36AD"/>
    <w:rsid w:val="002E37A1"/>
    <w:rsid w:val="002E38A7"/>
    <w:rsid w:val="002E38C8"/>
    <w:rsid w:val="002E39B9"/>
    <w:rsid w:val="002E3A85"/>
    <w:rsid w:val="002E3CED"/>
    <w:rsid w:val="002E3D31"/>
    <w:rsid w:val="002E3DF7"/>
    <w:rsid w:val="002E3E11"/>
    <w:rsid w:val="002E3EDC"/>
    <w:rsid w:val="002E3F5A"/>
    <w:rsid w:val="002E3F8C"/>
    <w:rsid w:val="002E4070"/>
    <w:rsid w:val="002E4235"/>
    <w:rsid w:val="002E4370"/>
    <w:rsid w:val="002E43B9"/>
    <w:rsid w:val="002E4502"/>
    <w:rsid w:val="002E4568"/>
    <w:rsid w:val="002E4754"/>
    <w:rsid w:val="002E49A0"/>
    <w:rsid w:val="002E4C5B"/>
    <w:rsid w:val="002E4DE8"/>
    <w:rsid w:val="002E4E4C"/>
    <w:rsid w:val="002E4E5C"/>
    <w:rsid w:val="002E4F28"/>
    <w:rsid w:val="002E4F89"/>
    <w:rsid w:val="002E4FDE"/>
    <w:rsid w:val="002E50AF"/>
    <w:rsid w:val="002E51B6"/>
    <w:rsid w:val="002E5226"/>
    <w:rsid w:val="002E526A"/>
    <w:rsid w:val="002E5391"/>
    <w:rsid w:val="002E5532"/>
    <w:rsid w:val="002E555E"/>
    <w:rsid w:val="002E56BA"/>
    <w:rsid w:val="002E5826"/>
    <w:rsid w:val="002E5828"/>
    <w:rsid w:val="002E585E"/>
    <w:rsid w:val="002E5BCD"/>
    <w:rsid w:val="002E5D1A"/>
    <w:rsid w:val="002E5D43"/>
    <w:rsid w:val="002E5E04"/>
    <w:rsid w:val="002E5EDF"/>
    <w:rsid w:val="002E5FED"/>
    <w:rsid w:val="002E614A"/>
    <w:rsid w:val="002E6288"/>
    <w:rsid w:val="002E650C"/>
    <w:rsid w:val="002E6819"/>
    <w:rsid w:val="002E69E5"/>
    <w:rsid w:val="002E6AD8"/>
    <w:rsid w:val="002E6B3A"/>
    <w:rsid w:val="002E6B7B"/>
    <w:rsid w:val="002E6C3D"/>
    <w:rsid w:val="002E6E01"/>
    <w:rsid w:val="002E6F41"/>
    <w:rsid w:val="002E6F64"/>
    <w:rsid w:val="002E6FFC"/>
    <w:rsid w:val="002E70FE"/>
    <w:rsid w:val="002E7171"/>
    <w:rsid w:val="002E73BB"/>
    <w:rsid w:val="002E75F1"/>
    <w:rsid w:val="002E76BA"/>
    <w:rsid w:val="002E7757"/>
    <w:rsid w:val="002E77C3"/>
    <w:rsid w:val="002E7CB4"/>
    <w:rsid w:val="002E7CCB"/>
    <w:rsid w:val="002E7DF4"/>
    <w:rsid w:val="002F0012"/>
    <w:rsid w:val="002F020C"/>
    <w:rsid w:val="002F0529"/>
    <w:rsid w:val="002F087D"/>
    <w:rsid w:val="002F08F2"/>
    <w:rsid w:val="002F0B13"/>
    <w:rsid w:val="002F0BDC"/>
    <w:rsid w:val="002F0CA5"/>
    <w:rsid w:val="002F0F35"/>
    <w:rsid w:val="002F10AC"/>
    <w:rsid w:val="002F10F9"/>
    <w:rsid w:val="002F11DB"/>
    <w:rsid w:val="002F1225"/>
    <w:rsid w:val="002F1246"/>
    <w:rsid w:val="002F1264"/>
    <w:rsid w:val="002F156B"/>
    <w:rsid w:val="002F1826"/>
    <w:rsid w:val="002F18BC"/>
    <w:rsid w:val="002F1A11"/>
    <w:rsid w:val="002F1A77"/>
    <w:rsid w:val="002F1C34"/>
    <w:rsid w:val="002F1FF5"/>
    <w:rsid w:val="002F2388"/>
    <w:rsid w:val="002F2389"/>
    <w:rsid w:val="002F2390"/>
    <w:rsid w:val="002F239C"/>
    <w:rsid w:val="002F2499"/>
    <w:rsid w:val="002F2609"/>
    <w:rsid w:val="002F2637"/>
    <w:rsid w:val="002F2799"/>
    <w:rsid w:val="002F280E"/>
    <w:rsid w:val="002F2A25"/>
    <w:rsid w:val="002F2BBA"/>
    <w:rsid w:val="002F2C56"/>
    <w:rsid w:val="002F2D3A"/>
    <w:rsid w:val="002F2EC0"/>
    <w:rsid w:val="002F2EE7"/>
    <w:rsid w:val="002F2F86"/>
    <w:rsid w:val="002F2FAC"/>
    <w:rsid w:val="002F3014"/>
    <w:rsid w:val="002F3021"/>
    <w:rsid w:val="002F3168"/>
    <w:rsid w:val="002F32B5"/>
    <w:rsid w:val="002F32ED"/>
    <w:rsid w:val="002F330B"/>
    <w:rsid w:val="002F366D"/>
    <w:rsid w:val="002F3716"/>
    <w:rsid w:val="002F39CA"/>
    <w:rsid w:val="002F39CB"/>
    <w:rsid w:val="002F3AAF"/>
    <w:rsid w:val="002F3ADE"/>
    <w:rsid w:val="002F3BF7"/>
    <w:rsid w:val="002F3DD6"/>
    <w:rsid w:val="002F3DFB"/>
    <w:rsid w:val="002F3EBE"/>
    <w:rsid w:val="002F3EC0"/>
    <w:rsid w:val="002F3EED"/>
    <w:rsid w:val="002F3F83"/>
    <w:rsid w:val="002F415F"/>
    <w:rsid w:val="002F4294"/>
    <w:rsid w:val="002F4429"/>
    <w:rsid w:val="002F4438"/>
    <w:rsid w:val="002F4439"/>
    <w:rsid w:val="002F44CC"/>
    <w:rsid w:val="002F455D"/>
    <w:rsid w:val="002F45DE"/>
    <w:rsid w:val="002F4682"/>
    <w:rsid w:val="002F4697"/>
    <w:rsid w:val="002F4725"/>
    <w:rsid w:val="002F48BB"/>
    <w:rsid w:val="002F4AD1"/>
    <w:rsid w:val="002F4B48"/>
    <w:rsid w:val="002F4CC6"/>
    <w:rsid w:val="002F4D7F"/>
    <w:rsid w:val="002F4EED"/>
    <w:rsid w:val="002F4F26"/>
    <w:rsid w:val="002F4F63"/>
    <w:rsid w:val="002F4FF5"/>
    <w:rsid w:val="002F5128"/>
    <w:rsid w:val="002F52E9"/>
    <w:rsid w:val="002F53FA"/>
    <w:rsid w:val="002F54EB"/>
    <w:rsid w:val="002F55D6"/>
    <w:rsid w:val="002F5723"/>
    <w:rsid w:val="002F5724"/>
    <w:rsid w:val="002F5798"/>
    <w:rsid w:val="002F5835"/>
    <w:rsid w:val="002F58FB"/>
    <w:rsid w:val="002F5924"/>
    <w:rsid w:val="002F5A18"/>
    <w:rsid w:val="002F5E1E"/>
    <w:rsid w:val="002F5E31"/>
    <w:rsid w:val="002F5ED3"/>
    <w:rsid w:val="002F6160"/>
    <w:rsid w:val="002F649A"/>
    <w:rsid w:val="002F676E"/>
    <w:rsid w:val="002F683B"/>
    <w:rsid w:val="002F691C"/>
    <w:rsid w:val="002F692F"/>
    <w:rsid w:val="002F6A6C"/>
    <w:rsid w:val="002F6B1F"/>
    <w:rsid w:val="002F6B28"/>
    <w:rsid w:val="002F6C78"/>
    <w:rsid w:val="002F6CEA"/>
    <w:rsid w:val="002F6DAB"/>
    <w:rsid w:val="002F6E33"/>
    <w:rsid w:val="002F6E85"/>
    <w:rsid w:val="002F6EFB"/>
    <w:rsid w:val="002F7215"/>
    <w:rsid w:val="002F73B9"/>
    <w:rsid w:val="002F766C"/>
    <w:rsid w:val="002F7739"/>
    <w:rsid w:val="002F78DC"/>
    <w:rsid w:val="002F79D0"/>
    <w:rsid w:val="002F7ACB"/>
    <w:rsid w:val="002F7AF5"/>
    <w:rsid w:val="002F7B30"/>
    <w:rsid w:val="002F7C1F"/>
    <w:rsid w:val="002F7CAE"/>
    <w:rsid w:val="002F7D3C"/>
    <w:rsid w:val="002F7D59"/>
    <w:rsid w:val="002F7FF5"/>
    <w:rsid w:val="003001AF"/>
    <w:rsid w:val="00300368"/>
    <w:rsid w:val="003004B8"/>
    <w:rsid w:val="00300614"/>
    <w:rsid w:val="0030062A"/>
    <w:rsid w:val="003007D4"/>
    <w:rsid w:val="003008CD"/>
    <w:rsid w:val="00300986"/>
    <w:rsid w:val="003009B4"/>
    <w:rsid w:val="00300AFB"/>
    <w:rsid w:val="00300F68"/>
    <w:rsid w:val="00300FA3"/>
    <w:rsid w:val="00301113"/>
    <w:rsid w:val="0030129E"/>
    <w:rsid w:val="003014F5"/>
    <w:rsid w:val="0030155D"/>
    <w:rsid w:val="0030162E"/>
    <w:rsid w:val="00301705"/>
    <w:rsid w:val="003018D7"/>
    <w:rsid w:val="00301967"/>
    <w:rsid w:val="00301ACF"/>
    <w:rsid w:val="00301B3E"/>
    <w:rsid w:val="00301BE0"/>
    <w:rsid w:val="00301CB6"/>
    <w:rsid w:val="00301E30"/>
    <w:rsid w:val="00301FEB"/>
    <w:rsid w:val="00302016"/>
    <w:rsid w:val="00302216"/>
    <w:rsid w:val="00302239"/>
    <w:rsid w:val="0030227A"/>
    <w:rsid w:val="003025DC"/>
    <w:rsid w:val="0030268F"/>
    <w:rsid w:val="003027CB"/>
    <w:rsid w:val="003027E7"/>
    <w:rsid w:val="00302817"/>
    <w:rsid w:val="0030281F"/>
    <w:rsid w:val="00302930"/>
    <w:rsid w:val="00302AE2"/>
    <w:rsid w:val="00302AF3"/>
    <w:rsid w:val="00302C53"/>
    <w:rsid w:val="00302CA4"/>
    <w:rsid w:val="00302CCA"/>
    <w:rsid w:val="00302D92"/>
    <w:rsid w:val="00302E63"/>
    <w:rsid w:val="003030A4"/>
    <w:rsid w:val="003032C7"/>
    <w:rsid w:val="00303531"/>
    <w:rsid w:val="00303655"/>
    <w:rsid w:val="0030365F"/>
    <w:rsid w:val="00303773"/>
    <w:rsid w:val="00303781"/>
    <w:rsid w:val="00303792"/>
    <w:rsid w:val="003038CC"/>
    <w:rsid w:val="00303913"/>
    <w:rsid w:val="003039D1"/>
    <w:rsid w:val="00303AC0"/>
    <w:rsid w:val="00303C8E"/>
    <w:rsid w:val="00303CC4"/>
    <w:rsid w:val="00303EF6"/>
    <w:rsid w:val="00304150"/>
    <w:rsid w:val="0030454A"/>
    <w:rsid w:val="0030458F"/>
    <w:rsid w:val="003045EA"/>
    <w:rsid w:val="003046F8"/>
    <w:rsid w:val="00304802"/>
    <w:rsid w:val="0030493B"/>
    <w:rsid w:val="00304A09"/>
    <w:rsid w:val="00304A4B"/>
    <w:rsid w:val="00304A5C"/>
    <w:rsid w:val="00304AFC"/>
    <w:rsid w:val="00304BA7"/>
    <w:rsid w:val="00304BDA"/>
    <w:rsid w:val="00304C6E"/>
    <w:rsid w:val="00304F35"/>
    <w:rsid w:val="00305301"/>
    <w:rsid w:val="00305541"/>
    <w:rsid w:val="003058F9"/>
    <w:rsid w:val="00305957"/>
    <w:rsid w:val="00305A5D"/>
    <w:rsid w:val="00305A8E"/>
    <w:rsid w:val="00305ADD"/>
    <w:rsid w:val="00305DD9"/>
    <w:rsid w:val="00306120"/>
    <w:rsid w:val="003065C3"/>
    <w:rsid w:val="003065FF"/>
    <w:rsid w:val="0030682E"/>
    <w:rsid w:val="00306AF0"/>
    <w:rsid w:val="00306E49"/>
    <w:rsid w:val="00306ED1"/>
    <w:rsid w:val="003070A2"/>
    <w:rsid w:val="00307191"/>
    <w:rsid w:val="003072A8"/>
    <w:rsid w:val="00307326"/>
    <w:rsid w:val="00307371"/>
    <w:rsid w:val="0030738F"/>
    <w:rsid w:val="003073C0"/>
    <w:rsid w:val="003073C8"/>
    <w:rsid w:val="003075A4"/>
    <w:rsid w:val="003078FB"/>
    <w:rsid w:val="0030795D"/>
    <w:rsid w:val="0030797E"/>
    <w:rsid w:val="003079F8"/>
    <w:rsid w:val="00307AE9"/>
    <w:rsid w:val="00307B6C"/>
    <w:rsid w:val="00307DD6"/>
    <w:rsid w:val="00307DF8"/>
    <w:rsid w:val="00307DFE"/>
    <w:rsid w:val="00307E96"/>
    <w:rsid w:val="00307ED1"/>
    <w:rsid w:val="00310355"/>
    <w:rsid w:val="003103BE"/>
    <w:rsid w:val="00310455"/>
    <w:rsid w:val="003105DB"/>
    <w:rsid w:val="00310743"/>
    <w:rsid w:val="00310941"/>
    <w:rsid w:val="00310978"/>
    <w:rsid w:val="0031098F"/>
    <w:rsid w:val="003109CA"/>
    <w:rsid w:val="00310B41"/>
    <w:rsid w:val="00311161"/>
    <w:rsid w:val="00311190"/>
    <w:rsid w:val="00311203"/>
    <w:rsid w:val="0031123F"/>
    <w:rsid w:val="003112B3"/>
    <w:rsid w:val="00311571"/>
    <w:rsid w:val="003116A7"/>
    <w:rsid w:val="00311981"/>
    <w:rsid w:val="00311A0A"/>
    <w:rsid w:val="00311ABB"/>
    <w:rsid w:val="00311B0E"/>
    <w:rsid w:val="00311D0A"/>
    <w:rsid w:val="00311EB7"/>
    <w:rsid w:val="0031206D"/>
    <w:rsid w:val="00312232"/>
    <w:rsid w:val="00312670"/>
    <w:rsid w:val="003129E0"/>
    <w:rsid w:val="003129EF"/>
    <w:rsid w:val="00312D3D"/>
    <w:rsid w:val="00312EC0"/>
    <w:rsid w:val="00312EC2"/>
    <w:rsid w:val="00312F15"/>
    <w:rsid w:val="003130D8"/>
    <w:rsid w:val="003131D5"/>
    <w:rsid w:val="00313296"/>
    <w:rsid w:val="0031366A"/>
    <w:rsid w:val="00313738"/>
    <w:rsid w:val="003137C9"/>
    <w:rsid w:val="00313892"/>
    <w:rsid w:val="00313AA8"/>
    <w:rsid w:val="00313AEA"/>
    <w:rsid w:val="00313B67"/>
    <w:rsid w:val="00313C2E"/>
    <w:rsid w:val="00313DDC"/>
    <w:rsid w:val="00313F60"/>
    <w:rsid w:val="0031411A"/>
    <w:rsid w:val="003141D5"/>
    <w:rsid w:val="003141E4"/>
    <w:rsid w:val="003143B4"/>
    <w:rsid w:val="003143B7"/>
    <w:rsid w:val="00314469"/>
    <w:rsid w:val="00314502"/>
    <w:rsid w:val="00314601"/>
    <w:rsid w:val="00314621"/>
    <w:rsid w:val="00314671"/>
    <w:rsid w:val="00314798"/>
    <w:rsid w:val="003148A0"/>
    <w:rsid w:val="00314913"/>
    <w:rsid w:val="0031492A"/>
    <w:rsid w:val="003149FB"/>
    <w:rsid w:val="00314BFF"/>
    <w:rsid w:val="00314C33"/>
    <w:rsid w:val="00314ED2"/>
    <w:rsid w:val="00315013"/>
    <w:rsid w:val="00315288"/>
    <w:rsid w:val="003152F3"/>
    <w:rsid w:val="00315421"/>
    <w:rsid w:val="00315435"/>
    <w:rsid w:val="0031555B"/>
    <w:rsid w:val="00315793"/>
    <w:rsid w:val="00315A56"/>
    <w:rsid w:val="00315BA1"/>
    <w:rsid w:val="00315C4B"/>
    <w:rsid w:val="00315CA7"/>
    <w:rsid w:val="003160C2"/>
    <w:rsid w:val="00316110"/>
    <w:rsid w:val="00316186"/>
    <w:rsid w:val="0031621A"/>
    <w:rsid w:val="00316295"/>
    <w:rsid w:val="00316435"/>
    <w:rsid w:val="0031659B"/>
    <w:rsid w:val="00316798"/>
    <w:rsid w:val="00316932"/>
    <w:rsid w:val="00316A84"/>
    <w:rsid w:val="00316BF3"/>
    <w:rsid w:val="00316CD2"/>
    <w:rsid w:val="00316DDF"/>
    <w:rsid w:val="00316E3D"/>
    <w:rsid w:val="003171A4"/>
    <w:rsid w:val="00317232"/>
    <w:rsid w:val="00317399"/>
    <w:rsid w:val="00317405"/>
    <w:rsid w:val="00317482"/>
    <w:rsid w:val="00317511"/>
    <w:rsid w:val="003176A6"/>
    <w:rsid w:val="00317893"/>
    <w:rsid w:val="00317984"/>
    <w:rsid w:val="00317ADE"/>
    <w:rsid w:val="00317BBB"/>
    <w:rsid w:val="00317D61"/>
    <w:rsid w:val="00317E0A"/>
    <w:rsid w:val="00320181"/>
    <w:rsid w:val="0032026A"/>
    <w:rsid w:val="00320291"/>
    <w:rsid w:val="003203B6"/>
    <w:rsid w:val="003204BD"/>
    <w:rsid w:val="0032070F"/>
    <w:rsid w:val="00320845"/>
    <w:rsid w:val="0032084C"/>
    <w:rsid w:val="00320E46"/>
    <w:rsid w:val="00320F10"/>
    <w:rsid w:val="00320F14"/>
    <w:rsid w:val="00320F64"/>
    <w:rsid w:val="00320FA2"/>
    <w:rsid w:val="003210B7"/>
    <w:rsid w:val="00321505"/>
    <w:rsid w:val="0032154A"/>
    <w:rsid w:val="0032155A"/>
    <w:rsid w:val="003215DB"/>
    <w:rsid w:val="00321678"/>
    <w:rsid w:val="0032170D"/>
    <w:rsid w:val="003217AD"/>
    <w:rsid w:val="0032181F"/>
    <w:rsid w:val="003219B6"/>
    <w:rsid w:val="00321A35"/>
    <w:rsid w:val="00321B36"/>
    <w:rsid w:val="00321C4B"/>
    <w:rsid w:val="00321C7C"/>
    <w:rsid w:val="00321CC3"/>
    <w:rsid w:val="00321E72"/>
    <w:rsid w:val="00322293"/>
    <w:rsid w:val="003225D2"/>
    <w:rsid w:val="00322679"/>
    <w:rsid w:val="00322683"/>
    <w:rsid w:val="0032292D"/>
    <w:rsid w:val="00322A7C"/>
    <w:rsid w:val="00322BE1"/>
    <w:rsid w:val="00322C3F"/>
    <w:rsid w:val="00322CA7"/>
    <w:rsid w:val="00322CCA"/>
    <w:rsid w:val="00322EEB"/>
    <w:rsid w:val="00322F65"/>
    <w:rsid w:val="00323045"/>
    <w:rsid w:val="003230E2"/>
    <w:rsid w:val="00323200"/>
    <w:rsid w:val="00323216"/>
    <w:rsid w:val="003232B8"/>
    <w:rsid w:val="00323371"/>
    <w:rsid w:val="003234BE"/>
    <w:rsid w:val="0032356F"/>
    <w:rsid w:val="003235C4"/>
    <w:rsid w:val="003238A2"/>
    <w:rsid w:val="00323939"/>
    <w:rsid w:val="003239BA"/>
    <w:rsid w:val="00323A05"/>
    <w:rsid w:val="00323AAE"/>
    <w:rsid w:val="00323F0F"/>
    <w:rsid w:val="0032401F"/>
    <w:rsid w:val="003241D6"/>
    <w:rsid w:val="00324460"/>
    <w:rsid w:val="00324484"/>
    <w:rsid w:val="00324509"/>
    <w:rsid w:val="0032484A"/>
    <w:rsid w:val="0032497F"/>
    <w:rsid w:val="00324BF5"/>
    <w:rsid w:val="00324CCD"/>
    <w:rsid w:val="00324D13"/>
    <w:rsid w:val="00324F18"/>
    <w:rsid w:val="003250A7"/>
    <w:rsid w:val="003250F5"/>
    <w:rsid w:val="0032525A"/>
    <w:rsid w:val="003252DA"/>
    <w:rsid w:val="003254AD"/>
    <w:rsid w:val="00325503"/>
    <w:rsid w:val="003257E2"/>
    <w:rsid w:val="003258CD"/>
    <w:rsid w:val="00325A24"/>
    <w:rsid w:val="00325C0C"/>
    <w:rsid w:val="00325CD6"/>
    <w:rsid w:val="00325D8B"/>
    <w:rsid w:val="00325DE1"/>
    <w:rsid w:val="00325EBA"/>
    <w:rsid w:val="00325EFE"/>
    <w:rsid w:val="00326089"/>
    <w:rsid w:val="003260C4"/>
    <w:rsid w:val="0032615A"/>
    <w:rsid w:val="003261F2"/>
    <w:rsid w:val="00326422"/>
    <w:rsid w:val="00326477"/>
    <w:rsid w:val="00326547"/>
    <w:rsid w:val="003266DC"/>
    <w:rsid w:val="00326754"/>
    <w:rsid w:val="00326958"/>
    <w:rsid w:val="00326A86"/>
    <w:rsid w:val="00326AE6"/>
    <w:rsid w:val="00326E01"/>
    <w:rsid w:val="00326E07"/>
    <w:rsid w:val="00326E15"/>
    <w:rsid w:val="00327160"/>
    <w:rsid w:val="00327166"/>
    <w:rsid w:val="0032740C"/>
    <w:rsid w:val="003275A0"/>
    <w:rsid w:val="00327695"/>
    <w:rsid w:val="003276FB"/>
    <w:rsid w:val="0032777F"/>
    <w:rsid w:val="003278AF"/>
    <w:rsid w:val="00327902"/>
    <w:rsid w:val="00327913"/>
    <w:rsid w:val="00327D2C"/>
    <w:rsid w:val="00327D79"/>
    <w:rsid w:val="00327DD2"/>
    <w:rsid w:val="0033005F"/>
    <w:rsid w:val="003301ED"/>
    <w:rsid w:val="00330282"/>
    <w:rsid w:val="00330298"/>
    <w:rsid w:val="003302D8"/>
    <w:rsid w:val="00330425"/>
    <w:rsid w:val="00330493"/>
    <w:rsid w:val="003306F4"/>
    <w:rsid w:val="003308C5"/>
    <w:rsid w:val="00330CB3"/>
    <w:rsid w:val="00330DAA"/>
    <w:rsid w:val="00330F4B"/>
    <w:rsid w:val="00330F6E"/>
    <w:rsid w:val="00331030"/>
    <w:rsid w:val="003311B4"/>
    <w:rsid w:val="003311BC"/>
    <w:rsid w:val="00331284"/>
    <w:rsid w:val="00331436"/>
    <w:rsid w:val="00331463"/>
    <w:rsid w:val="00331586"/>
    <w:rsid w:val="003315EC"/>
    <w:rsid w:val="00331794"/>
    <w:rsid w:val="0033182D"/>
    <w:rsid w:val="00331920"/>
    <w:rsid w:val="00331BD0"/>
    <w:rsid w:val="00331FD4"/>
    <w:rsid w:val="003321BE"/>
    <w:rsid w:val="003322D9"/>
    <w:rsid w:val="00332553"/>
    <w:rsid w:val="0033266B"/>
    <w:rsid w:val="0033274C"/>
    <w:rsid w:val="00332845"/>
    <w:rsid w:val="003329E5"/>
    <w:rsid w:val="00332B9D"/>
    <w:rsid w:val="00332D21"/>
    <w:rsid w:val="00332D8B"/>
    <w:rsid w:val="00332E7F"/>
    <w:rsid w:val="00332F46"/>
    <w:rsid w:val="00332FD6"/>
    <w:rsid w:val="00333065"/>
    <w:rsid w:val="003331C6"/>
    <w:rsid w:val="0033343D"/>
    <w:rsid w:val="00333530"/>
    <w:rsid w:val="00333566"/>
    <w:rsid w:val="00333635"/>
    <w:rsid w:val="00333767"/>
    <w:rsid w:val="0033378D"/>
    <w:rsid w:val="00333790"/>
    <w:rsid w:val="00333857"/>
    <w:rsid w:val="0033398D"/>
    <w:rsid w:val="00333992"/>
    <w:rsid w:val="00333A97"/>
    <w:rsid w:val="00333C31"/>
    <w:rsid w:val="00333C33"/>
    <w:rsid w:val="00333E42"/>
    <w:rsid w:val="00333EAB"/>
    <w:rsid w:val="00334184"/>
    <w:rsid w:val="00334274"/>
    <w:rsid w:val="003342B4"/>
    <w:rsid w:val="0033443B"/>
    <w:rsid w:val="00334534"/>
    <w:rsid w:val="003345C7"/>
    <w:rsid w:val="00334890"/>
    <w:rsid w:val="003348F6"/>
    <w:rsid w:val="00334DC1"/>
    <w:rsid w:val="00334E28"/>
    <w:rsid w:val="00334E42"/>
    <w:rsid w:val="00334ED1"/>
    <w:rsid w:val="00334F4A"/>
    <w:rsid w:val="00334F9F"/>
    <w:rsid w:val="0033515E"/>
    <w:rsid w:val="00335287"/>
    <w:rsid w:val="00335452"/>
    <w:rsid w:val="00335545"/>
    <w:rsid w:val="00335641"/>
    <w:rsid w:val="003357B6"/>
    <w:rsid w:val="00335802"/>
    <w:rsid w:val="003359F8"/>
    <w:rsid w:val="00335A40"/>
    <w:rsid w:val="00335BA7"/>
    <w:rsid w:val="00335CA7"/>
    <w:rsid w:val="00335DC3"/>
    <w:rsid w:val="00335E17"/>
    <w:rsid w:val="00335E20"/>
    <w:rsid w:val="00335E8A"/>
    <w:rsid w:val="00335EC0"/>
    <w:rsid w:val="00335FAF"/>
    <w:rsid w:val="0033603A"/>
    <w:rsid w:val="0033609D"/>
    <w:rsid w:val="00336147"/>
    <w:rsid w:val="00336177"/>
    <w:rsid w:val="0033626C"/>
    <w:rsid w:val="003362DF"/>
    <w:rsid w:val="003368AE"/>
    <w:rsid w:val="00336F5E"/>
    <w:rsid w:val="003370DA"/>
    <w:rsid w:val="0033715E"/>
    <w:rsid w:val="003372B6"/>
    <w:rsid w:val="00337377"/>
    <w:rsid w:val="00337433"/>
    <w:rsid w:val="00337869"/>
    <w:rsid w:val="00337B06"/>
    <w:rsid w:val="00337C09"/>
    <w:rsid w:val="00337DA5"/>
    <w:rsid w:val="00337DFA"/>
    <w:rsid w:val="00337DFE"/>
    <w:rsid w:val="00337E4D"/>
    <w:rsid w:val="00337FBE"/>
    <w:rsid w:val="003401E4"/>
    <w:rsid w:val="00340253"/>
    <w:rsid w:val="003402C4"/>
    <w:rsid w:val="0034046B"/>
    <w:rsid w:val="0034074C"/>
    <w:rsid w:val="0034090F"/>
    <w:rsid w:val="003409D2"/>
    <w:rsid w:val="003409E9"/>
    <w:rsid w:val="00340BFB"/>
    <w:rsid w:val="00340E64"/>
    <w:rsid w:val="00340EE8"/>
    <w:rsid w:val="00341038"/>
    <w:rsid w:val="0034115C"/>
    <w:rsid w:val="003411C7"/>
    <w:rsid w:val="00341451"/>
    <w:rsid w:val="0034151A"/>
    <w:rsid w:val="003415AF"/>
    <w:rsid w:val="00341A49"/>
    <w:rsid w:val="00341A8A"/>
    <w:rsid w:val="00341C70"/>
    <w:rsid w:val="00341D09"/>
    <w:rsid w:val="00341E08"/>
    <w:rsid w:val="00341F9F"/>
    <w:rsid w:val="00342198"/>
    <w:rsid w:val="003422BA"/>
    <w:rsid w:val="003422D7"/>
    <w:rsid w:val="00342372"/>
    <w:rsid w:val="003423A8"/>
    <w:rsid w:val="003425FD"/>
    <w:rsid w:val="00342726"/>
    <w:rsid w:val="00342B11"/>
    <w:rsid w:val="00342B99"/>
    <w:rsid w:val="00342BFD"/>
    <w:rsid w:val="00342C38"/>
    <w:rsid w:val="00342C5C"/>
    <w:rsid w:val="00342C79"/>
    <w:rsid w:val="00342C91"/>
    <w:rsid w:val="00342D4B"/>
    <w:rsid w:val="00342D71"/>
    <w:rsid w:val="00342D85"/>
    <w:rsid w:val="00342E5F"/>
    <w:rsid w:val="00342EF4"/>
    <w:rsid w:val="003430B9"/>
    <w:rsid w:val="00343250"/>
    <w:rsid w:val="00343264"/>
    <w:rsid w:val="00343297"/>
    <w:rsid w:val="0034329B"/>
    <w:rsid w:val="003432E7"/>
    <w:rsid w:val="00343300"/>
    <w:rsid w:val="0034336E"/>
    <w:rsid w:val="0034374B"/>
    <w:rsid w:val="003437B7"/>
    <w:rsid w:val="003439D5"/>
    <w:rsid w:val="003439E5"/>
    <w:rsid w:val="003439FA"/>
    <w:rsid w:val="00343AB5"/>
    <w:rsid w:val="00343E62"/>
    <w:rsid w:val="00343FA4"/>
    <w:rsid w:val="0034405A"/>
    <w:rsid w:val="0034425F"/>
    <w:rsid w:val="0034434C"/>
    <w:rsid w:val="003443B9"/>
    <w:rsid w:val="00344819"/>
    <w:rsid w:val="003449CA"/>
    <w:rsid w:val="00344A84"/>
    <w:rsid w:val="00344AF3"/>
    <w:rsid w:val="00344D36"/>
    <w:rsid w:val="00344E66"/>
    <w:rsid w:val="00344EE2"/>
    <w:rsid w:val="00344F1F"/>
    <w:rsid w:val="0034508E"/>
    <w:rsid w:val="003452FB"/>
    <w:rsid w:val="0034542A"/>
    <w:rsid w:val="003455C9"/>
    <w:rsid w:val="0034599E"/>
    <w:rsid w:val="00345A8A"/>
    <w:rsid w:val="00345AC3"/>
    <w:rsid w:val="00345AFB"/>
    <w:rsid w:val="00345E2B"/>
    <w:rsid w:val="00345F5D"/>
    <w:rsid w:val="00346238"/>
    <w:rsid w:val="003462C0"/>
    <w:rsid w:val="00346461"/>
    <w:rsid w:val="0034654E"/>
    <w:rsid w:val="00346723"/>
    <w:rsid w:val="0034681E"/>
    <w:rsid w:val="00346A76"/>
    <w:rsid w:val="00346A9F"/>
    <w:rsid w:val="00346B82"/>
    <w:rsid w:val="00346D6D"/>
    <w:rsid w:val="00346FC2"/>
    <w:rsid w:val="00346FF7"/>
    <w:rsid w:val="0034705B"/>
    <w:rsid w:val="003471AB"/>
    <w:rsid w:val="00347391"/>
    <w:rsid w:val="00347536"/>
    <w:rsid w:val="00347563"/>
    <w:rsid w:val="00347598"/>
    <w:rsid w:val="0034759D"/>
    <w:rsid w:val="003475B6"/>
    <w:rsid w:val="003475C6"/>
    <w:rsid w:val="00347736"/>
    <w:rsid w:val="00347856"/>
    <w:rsid w:val="003479AF"/>
    <w:rsid w:val="003479D1"/>
    <w:rsid w:val="00347A59"/>
    <w:rsid w:val="00347B84"/>
    <w:rsid w:val="00347BF1"/>
    <w:rsid w:val="00347C21"/>
    <w:rsid w:val="00347C74"/>
    <w:rsid w:val="00347F85"/>
    <w:rsid w:val="003501FC"/>
    <w:rsid w:val="00350263"/>
    <w:rsid w:val="00350315"/>
    <w:rsid w:val="00350645"/>
    <w:rsid w:val="00350653"/>
    <w:rsid w:val="003508FA"/>
    <w:rsid w:val="00350B22"/>
    <w:rsid w:val="00350C7B"/>
    <w:rsid w:val="00350D28"/>
    <w:rsid w:val="00350E2C"/>
    <w:rsid w:val="00350E55"/>
    <w:rsid w:val="00350EE8"/>
    <w:rsid w:val="0035104B"/>
    <w:rsid w:val="00351081"/>
    <w:rsid w:val="003510D5"/>
    <w:rsid w:val="003510FE"/>
    <w:rsid w:val="00351297"/>
    <w:rsid w:val="003512F2"/>
    <w:rsid w:val="003515EE"/>
    <w:rsid w:val="00351644"/>
    <w:rsid w:val="003516E8"/>
    <w:rsid w:val="00351812"/>
    <w:rsid w:val="00351914"/>
    <w:rsid w:val="00351BE2"/>
    <w:rsid w:val="00351C0D"/>
    <w:rsid w:val="00351C30"/>
    <w:rsid w:val="00351CAC"/>
    <w:rsid w:val="00351CC1"/>
    <w:rsid w:val="00351E80"/>
    <w:rsid w:val="0035229B"/>
    <w:rsid w:val="003524BC"/>
    <w:rsid w:val="003526F0"/>
    <w:rsid w:val="003527F8"/>
    <w:rsid w:val="003528DD"/>
    <w:rsid w:val="00352978"/>
    <w:rsid w:val="003529A4"/>
    <w:rsid w:val="003529D5"/>
    <w:rsid w:val="00352AFE"/>
    <w:rsid w:val="00352B62"/>
    <w:rsid w:val="00352C99"/>
    <w:rsid w:val="00352D1F"/>
    <w:rsid w:val="00352F1E"/>
    <w:rsid w:val="00353074"/>
    <w:rsid w:val="0035310E"/>
    <w:rsid w:val="00353197"/>
    <w:rsid w:val="003534E3"/>
    <w:rsid w:val="00353683"/>
    <w:rsid w:val="003536A4"/>
    <w:rsid w:val="00353831"/>
    <w:rsid w:val="00353A02"/>
    <w:rsid w:val="00353A71"/>
    <w:rsid w:val="00353D7E"/>
    <w:rsid w:val="00353DBC"/>
    <w:rsid w:val="00353F9C"/>
    <w:rsid w:val="00354044"/>
    <w:rsid w:val="0035409B"/>
    <w:rsid w:val="0035422E"/>
    <w:rsid w:val="00354393"/>
    <w:rsid w:val="003543CA"/>
    <w:rsid w:val="003543ED"/>
    <w:rsid w:val="00354570"/>
    <w:rsid w:val="003545B3"/>
    <w:rsid w:val="00354744"/>
    <w:rsid w:val="003547C9"/>
    <w:rsid w:val="0035484E"/>
    <w:rsid w:val="00354A60"/>
    <w:rsid w:val="00354C6A"/>
    <w:rsid w:val="00354DF2"/>
    <w:rsid w:val="00354FBE"/>
    <w:rsid w:val="00355114"/>
    <w:rsid w:val="003554B9"/>
    <w:rsid w:val="003555A6"/>
    <w:rsid w:val="0035574E"/>
    <w:rsid w:val="003558D1"/>
    <w:rsid w:val="00355A7A"/>
    <w:rsid w:val="00355D2A"/>
    <w:rsid w:val="00355E27"/>
    <w:rsid w:val="0035611F"/>
    <w:rsid w:val="003561D8"/>
    <w:rsid w:val="003563B6"/>
    <w:rsid w:val="00356492"/>
    <w:rsid w:val="003564D9"/>
    <w:rsid w:val="00356580"/>
    <w:rsid w:val="00356994"/>
    <w:rsid w:val="003569D1"/>
    <w:rsid w:val="003569D7"/>
    <w:rsid w:val="003569EA"/>
    <w:rsid w:val="00356BA6"/>
    <w:rsid w:val="00356DAA"/>
    <w:rsid w:val="00356E06"/>
    <w:rsid w:val="00356E51"/>
    <w:rsid w:val="0035742A"/>
    <w:rsid w:val="003574C9"/>
    <w:rsid w:val="003574E4"/>
    <w:rsid w:val="003574E6"/>
    <w:rsid w:val="003577E7"/>
    <w:rsid w:val="0035783F"/>
    <w:rsid w:val="003578F8"/>
    <w:rsid w:val="00357B4D"/>
    <w:rsid w:val="00357B87"/>
    <w:rsid w:val="00357BEF"/>
    <w:rsid w:val="00357C7E"/>
    <w:rsid w:val="00357CF5"/>
    <w:rsid w:val="00357D24"/>
    <w:rsid w:val="00357DB4"/>
    <w:rsid w:val="00357E15"/>
    <w:rsid w:val="00357FFE"/>
    <w:rsid w:val="003600D6"/>
    <w:rsid w:val="003601CE"/>
    <w:rsid w:val="0036065A"/>
    <w:rsid w:val="00360930"/>
    <w:rsid w:val="00360A12"/>
    <w:rsid w:val="00360A5C"/>
    <w:rsid w:val="00360C19"/>
    <w:rsid w:val="00360E52"/>
    <w:rsid w:val="00360F1A"/>
    <w:rsid w:val="00361170"/>
    <w:rsid w:val="00361221"/>
    <w:rsid w:val="0036149A"/>
    <w:rsid w:val="003614E5"/>
    <w:rsid w:val="00361685"/>
    <w:rsid w:val="003618D2"/>
    <w:rsid w:val="00361969"/>
    <w:rsid w:val="003619AF"/>
    <w:rsid w:val="00361A81"/>
    <w:rsid w:val="00361AB1"/>
    <w:rsid w:val="00361E84"/>
    <w:rsid w:val="00361E99"/>
    <w:rsid w:val="0036200E"/>
    <w:rsid w:val="0036202E"/>
    <w:rsid w:val="00362038"/>
    <w:rsid w:val="00362198"/>
    <w:rsid w:val="00362487"/>
    <w:rsid w:val="00362538"/>
    <w:rsid w:val="003626A3"/>
    <w:rsid w:val="00362833"/>
    <w:rsid w:val="003628E1"/>
    <w:rsid w:val="00362A05"/>
    <w:rsid w:val="00362A38"/>
    <w:rsid w:val="00362C96"/>
    <w:rsid w:val="00362D11"/>
    <w:rsid w:val="00362D9C"/>
    <w:rsid w:val="00362DA3"/>
    <w:rsid w:val="00362F51"/>
    <w:rsid w:val="00363447"/>
    <w:rsid w:val="003634A1"/>
    <w:rsid w:val="003635F3"/>
    <w:rsid w:val="003637AE"/>
    <w:rsid w:val="003637E3"/>
    <w:rsid w:val="003637E7"/>
    <w:rsid w:val="0036389E"/>
    <w:rsid w:val="00363C3A"/>
    <w:rsid w:val="00363DAD"/>
    <w:rsid w:val="00363E22"/>
    <w:rsid w:val="00364390"/>
    <w:rsid w:val="00364540"/>
    <w:rsid w:val="0036463F"/>
    <w:rsid w:val="003647C4"/>
    <w:rsid w:val="003648F1"/>
    <w:rsid w:val="003649AD"/>
    <w:rsid w:val="00364A22"/>
    <w:rsid w:val="00364B9E"/>
    <w:rsid w:val="00364C17"/>
    <w:rsid w:val="00364CA5"/>
    <w:rsid w:val="00364D87"/>
    <w:rsid w:val="00364E67"/>
    <w:rsid w:val="00364E86"/>
    <w:rsid w:val="00364F22"/>
    <w:rsid w:val="00364F90"/>
    <w:rsid w:val="0036517A"/>
    <w:rsid w:val="003652D4"/>
    <w:rsid w:val="00365315"/>
    <w:rsid w:val="0036543D"/>
    <w:rsid w:val="0036554A"/>
    <w:rsid w:val="003655C7"/>
    <w:rsid w:val="003655DD"/>
    <w:rsid w:val="00365613"/>
    <w:rsid w:val="003656D5"/>
    <w:rsid w:val="00365812"/>
    <w:rsid w:val="003658BD"/>
    <w:rsid w:val="00365964"/>
    <w:rsid w:val="003659D9"/>
    <w:rsid w:val="00365E90"/>
    <w:rsid w:val="00365F3D"/>
    <w:rsid w:val="0036615F"/>
    <w:rsid w:val="0036624C"/>
    <w:rsid w:val="00366340"/>
    <w:rsid w:val="0036643F"/>
    <w:rsid w:val="003664AA"/>
    <w:rsid w:val="00366656"/>
    <w:rsid w:val="00366711"/>
    <w:rsid w:val="00366855"/>
    <w:rsid w:val="003668BF"/>
    <w:rsid w:val="00366924"/>
    <w:rsid w:val="0036695A"/>
    <w:rsid w:val="003669B0"/>
    <w:rsid w:val="00366A63"/>
    <w:rsid w:val="00366ABE"/>
    <w:rsid w:val="00366AC6"/>
    <w:rsid w:val="00366B79"/>
    <w:rsid w:val="00366E2B"/>
    <w:rsid w:val="00366E31"/>
    <w:rsid w:val="00366FD2"/>
    <w:rsid w:val="00367031"/>
    <w:rsid w:val="003673EB"/>
    <w:rsid w:val="00367562"/>
    <w:rsid w:val="00367610"/>
    <w:rsid w:val="003676ED"/>
    <w:rsid w:val="003678DC"/>
    <w:rsid w:val="00367BA0"/>
    <w:rsid w:val="00367C52"/>
    <w:rsid w:val="00367D6B"/>
    <w:rsid w:val="00367DA7"/>
    <w:rsid w:val="003701D8"/>
    <w:rsid w:val="0037022B"/>
    <w:rsid w:val="00370393"/>
    <w:rsid w:val="003704E2"/>
    <w:rsid w:val="00370571"/>
    <w:rsid w:val="0037062C"/>
    <w:rsid w:val="0037066C"/>
    <w:rsid w:val="0037078A"/>
    <w:rsid w:val="003707E5"/>
    <w:rsid w:val="003709F2"/>
    <w:rsid w:val="00370A31"/>
    <w:rsid w:val="00370A35"/>
    <w:rsid w:val="00370CD9"/>
    <w:rsid w:val="00370CEB"/>
    <w:rsid w:val="00370D3F"/>
    <w:rsid w:val="00370D5B"/>
    <w:rsid w:val="00370F79"/>
    <w:rsid w:val="003710E0"/>
    <w:rsid w:val="00371104"/>
    <w:rsid w:val="00371129"/>
    <w:rsid w:val="0037112C"/>
    <w:rsid w:val="0037140C"/>
    <w:rsid w:val="00371418"/>
    <w:rsid w:val="003714FB"/>
    <w:rsid w:val="00371564"/>
    <w:rsid w:val="0037163C"/>
    <w:rsid w:val="0037188A"/>
    <w:rsid w:val="003718CB"/>
    <w:rsid w:val="003718FF"/>
    <w:rsid w:val="00371990"/>
    <w:rsid w:val="00371E31"/>
    <w:rsid w:val="00371EA0"/>
    <w:rsid w:val="00371EC8"/>
    <w:rsid w:val="00372033"/>
    <w:rsid w:val="003720C0"/>
    <w:rsid w:val="00372106"/>
    <w:rsid w:val="00372135"/>
    <w:rsid w:val="00372207"/>
    <w:rsid w:val="003724AB"/>
    <w:rsid w:val="003725BA"/>
    <w:rsid w:val="003725ED"/>
    <w:rsid w:val="003726A2"/>
    <w:rsid w:val="003726D4"/>
    <w:rsid w:val="00372713"/>
    <w:rsid w:val="003727DD"/>
    <w:rsid w:val="0037284A"/>
    <w:rsid w:val="003728C1"/>
    <w:rsid w:val="00372A79"/>
    <w:rsid w:val="00372BD9"/>
    <w:rsid w:val="00372D7B"/>
    <w:rsid w:val="003730AD"/>
    <w:rsid w:val="003731B3"/>
    <w:rsid w:val="00373407"/>
    <w:rsid w:val="00373522"/>
    <w:rsid w:val="003735E3"/>
    <w:rsid w:val="003736AF"/>
    <w:rsid w:val="0037379E"/>
    <w:rsid w:val="0037380F"/>
    <w:rsid w:val="003738E4"/>
    <w:rsid w:val="0037392B"/>
    <w:rsid w:val="0037394B"/>
    <w:rsid w:val="00373A3D"/>
    <w:rsid w:val="00373A77"/>
    <w:rsid w:val="00373B30"/>
    <w:rsid w:val="00373B36"/>
    <w:rsid w:val="00373C2D"/>
    <w:rsid w:val="00373EFC"/>
    <w:rsid w:val="003740F3"/>
    <w:rsid w:val="003742AE"/>
    <w:rsid w:val="003742B9"/>
    <w:rsid w:val="00374369"/>
    <w:rsid w:val="003743AB"/>
    <w:rsid w:val="00374428"/>
    <w:rsid w:val="00374488"/>
    <w:rsid w:val="0037453B"/>
    <w:rsid w:val="00374562"/>
    <w:rsid w:val="0037469B"/>
    <w:rsid w:val="003748F9"/>
    <w:rsid w:val="00374962"/>
    <w:rsid w:val="003749E3"/>
    <w:rsid w:val="00374AB5"/>
    <w:rsid w:val="00374E0E"/>
    <w:rsid w:val="00374F6C"/>
    <w:rsid w:val="00375106"/>
    <w:rsid w:val="003751B1"/>
    <w:rsid w:val="003752CB"/>
    <w:rsid w:val="003755BB"/>
    <w:rsid w:val="003756FF"/>
    <w:rsid w:val="003757C8"/>
    <w:rsid w:val="003758A0"/>
    <w:rsid w:val="00375A59"/>
    <w:rsid w:val="00375B19"/>
    <w:rsid w:val="00375C21"/>
    <w:rsid w:val="00375DEE"/>
    <w:rsid w:val="00376022"/>
    <w:rsid w:val="003760E8"/>
    <w:rsid w:val="003761E4"/>
    <w:rsid w:val="003762BE"/>
    <w:rsid w:val="0037637D"/>
    <w:rsid w:val="0037641E"/>
    <w:rsid w:val="00376465"/>
    <w:rsid w:val="003764EE"/>
    <w:rsid w:val="003766CA"/>
    <w:rsid w:val="00376742"/>
    <w:rsid w:val="0037675B"/>
    <w:rsid w:val="003767FA"/>
    <w:rsid w:val="0037698B"/>
    <w:rsid w:val="00376AA8"/>
    <w:rsid w:val="00376D77"/>
    <w:rsid w:val="00376DB7"/>
    <w:rsid w:val="00376ECE"/>
    <w:rsid w:val="00376F05"/>
    <w:rsid w:val="00376F57"/>
    <w:rsid w:val="0037708B"/>
    <w:rsid w:val="00377131"/>
    <w:rsid w:val="0037717D"/>
    <w:rsid w:val="003771AE"/>
    <w:rsid w:val="00377400"/>
    <w:rsid w:val="00377505"/>
    <w:rsid w:val="00377518"/>
    <w:rsid w:val="00377553"/>
    <w:rsid w:val="00377639"/>
    <w:rsid w:val="00377712"/>
    <w:rsid w:val="0037775C"/>
    <w:rsid w:val="003777CB"/>
    <w:rsid w:val="003777FA"/>
    <w:rsid w:val="00377A65"/>
    <w:rsid w:val="00377A9A"/>
    <w:rsid w:val="00377B23"/>
    <w:rsid w:val="00377BA7"/>
    <w:rsid w:val="00377BDB"/>
    <w:rsid w:val="00377CA2"/>
    <w:rsid w:val="00377CCC"/>
    <w:rsid w:val="00377CFA"/>
    <w:rsid w:val="00377D4A"/>
    <w:rsid w:val="003800AB"/>
    <w:rsid w:val="0038014C"/>
    <w:rsid w:val="003805D8"/>
    <w:rsid w:val="00380875"/>
    <w:rsid w:val="003808DE"/>
    <w:rsid w:val="00380C75"/>
    <w:rsid w:val="00380DF7"/>
    <w:rsid w:val="00380E27"/>
    <w:rsid w:val="00380E91"/>
    <w:rsid w:val="00380F14"/>
    <w:rsid w:val="00381385"/>
    <w:rsid w:val="0038153C"/>
    <w:rsid w:val="00381573"/>
    <w:rsid w:val="0038168D"/>
    <w:rsid w:val="003816A4"/>
    <w:rsid w:val="00381847"/>
    <w:rsid w:val="00381A36"/>
    <w:rsid w:val="00381C01"/>
    <w:rsid w:val="00381FB5"/>
    <w:rsid w:val="003821D5"/>
    <w:rsid w:val="00382363"/>
    <w:rsid w:val="00382377"/>
    <w:rsid w:val="003826A4"/>
    <w:rsid w:val="003826B1"/>
    <w:rsid w:val="00382B94"/>
    <w:rsid w:val="00382C19"/>
    <w:rsid w:val="00382EBB"/>
    <w:rsid w:val="00383084"/>
    <w:rsid w:val="003831FC"/>
    <w:rsid w:val="0038322C"/>
    <w:rsid w:val="003832ED"/>
    <w:rsid w:val="00383303"/>
    <w:rsid w:val="0038336C"/>
    <w:rsid w:val="00383372"/>
    <w:rsid w:val="0038337D"/>
    <w:rsid w:val="003836B9"/>
    <w:rsid w:val="003837DB"/>
    <w:rsid w:val="00383829"/>
    <w:rsid w:val="00383890"/>
    <w:rsid w:val="0038394B"/>
    <w:rsid w:val="00383958"/>
    <w:rsid w:val="00383A05"/>
    <w:rsid w:val="00383A81"/>
    <w:rsid w:val="00383C86"/>
    <w:rsid w:val="00383C8D"/>
    <w:rsid w:val="00383E1C"/>
    <w:rsid w:val="00383EB5"/>
    <w:rsid w:val="00383FE9"/>
    <w:rsid w:val="0038405E"/>
    <w:rsid w:val="003840D5"/>
    <w:rsid w:val="0038410B"/>
    <w:rsid w:val="00384118"/>
    <w:rsid w:val="003843F8"/>
    <w:rsid w:val="00384546"/>
    <w:rsid w:val="003846BB"/>
    <w:rsid w:val="0038480A"/>
    <w:rsid w:val="003848C5"/>
    <w:rsid w:val="00384958"/>
    <w:rsid w:val="00384AC0"/>
    <w:rsid w:val="00384B79"/>
    <w:rsid w:val="00384B90"/>
    <w:rsid w:val="00384C63"/>
    <w:rsid w:val="00384CA9"/>
    <w:rsid w:val="00384D2E"/>
    <w:rsid w:val="00384D34"/>
    <w:rsid w:val="00384DF7"/>
    <w:rsid w:val="00384F37"/>
    <w:rsid w:val="00385123"/>
    <w:rsid w:val="00385180"/>
    <w:rsid w:val="00385209"/>
    <w:rsid w:val="0038524E"/>
    <w:rsid w:val="0038527D"/>
    <w:rsid w:val="003852DF"/>
    <w:rsid w:val="00385306"/>
    <w:rsid w:val="00385383"/>
    <w:rsid w:val="0038539B"/>
    <w:rsid w:val="00385478"/>
    <w:rsid w:val="00385523"/>
    <w:rsid w:val="00385592"/>
    <w:rsid w:val="003855D1"/>
    <w:rsid w:val="00385791"/>
    <w:rsid w:val="003857FD"/>
    <w:rsid w:val="00385A08"/>
    <w:rsid w:val="00385A41"/>
    <w:rsid w:val="00385A57"/>
    <w:rsid w:val="00385A80"/>
    <w:rsid w:val="00385B37"/>
    <w:rsid w:val="00385C5D"/>
    <w:rsid w:val="0038624E"/>
    <w:rsid w:val="003862D4"/>
    <w:rsid w:val="00386327"/>
    <w:rsid w:val="003865CF"/>
    <w:rsid w:val="00386745"/>
    <w:rsid w:val="003869BD"/>
    <w:rsid w:val="00386AB7"/>
    <w:rsid w:val="00386B04"/>
    <w:rsid w:val="00386BBA"/>
    <w:rsid w:val="00386C77"/>
    <w:rsid w:val="00386D16"/>
    <w:rsid w:val="00386F1D"/>
    <w:rsid w:val="00386F99"/>
    <w:rsid w:val="003871C0"/>
    <w:rsid w:val="00387351"/>
    <w:rsid w:val="00387654"/>
    <w:rsid w:val="00387A5D"/>
    <w:rsid w:val="00387B15"/>
    <w:rsid w:val="00387CFD"/>
    <w:rsid w:val="00387DB9"/>
    <w:rsid w:val="00387E37"/>
    <w:rsid w:val="00390066"/>
    <w:rsid w:val="003900B3"/>
    <w:rsid w:val="003900B9"/>
    <w:rsid w:val="00390296"/>
    <w:rsid w:val="00390454"/>
    <w:rsid w:val="0039048E"/>
    <w:rsid w:val="003905AB"/>
    <w:rsid w:val="003905D8"/>
    <w:rsid w:val="00390633"/>
    <w:rsid w:val="003906A7"/>
    <w:rsid w:val="00390B07"/>
    <w:rsid w:val="00390CC2"/>
    <w:rsid w:val="0039112A"/>
    <w:rsid w:val="00391346"/>
    <w:rsid w:val="003913E1"/>
    <w:rsid w:val="0039151E"/>
    <w:rsid w:val="00391615"/>
    <w:rsid w:val="00391788"/>
    <w:rsid w:val="003917B9"/>
    <w:rsid w:val="00391A68"/>
    <w:rsid w:val="00391BBB"/>
    <w:rsid w:val="00391D4D"/>
    <w:rsid w:val="00392097"/>
    <w:rsid w:val="003922D7"/>
    <w:rsid w:val="0039230D"/>
    <w:rsid w:val="00392381"/>
    <w:rsid w:val="003924AB"/>
    <w:rsid w:val="003924B5"/>
    <w:rsid w:val="00392742"/>
    <w:rsid w:val="00392899"/>
    <w:rsid w:val="0039296A"/>
    <w:rsid w:val="00392A78"/>
    <w:rsid w:val="00392BB4"/>
    <w:rsid w:val="00392D4E"/>
    <w:rsid w:val="00392E7F"/>
    <w:rsid w:val="00392EB7"/>
    <w:rsid w:val="0039302B"/>
    <w:rsid w:val="00393311"/>
    <w:rsid w:val="003934D8"/>
    <w:rsid w:val="00393594"/>
    <w:rsid w:val="0039369A"/>
    <w:rsid w:val="00393762"/>
    <w:rsid w:val="00393896"/>
    <w:rsid w:val="003938E6"/>
    <w:rsid w:val="00393A1A"/>
    <w:rsid w:val="00393AE6"/>
    <w:rsid w:val="00393BAE"/>
    <w:rsid w:val="00393C51"/>
    <w:rsid w:val="00393D04"/>
    <w:rsid w:val="00393FF5"/>
    <w:rsid w:val="00394111"/>
    <w:rsid w:val="00394150"/>
    <w:rsid w:val="0039423A"/>
    <w:rsid w:val="00394488"/>
    <w:rsid w:val="003945C2"/>
    <w:rsid w:val="003946E9"/>
    <w:rsid w:val="00394A86"/>
    <w:rsid w:val="00394ABC"/>
    <w:rsid w:val="00394B32"/>
    <w:rsid w:val="00394C82"/>
    <w:rsid w:val="00394D27"/>
    <w:rsid w:val="00394E05"/>
    <w:rsid w:val="00394EBF"/>
    <w:rsid w:val="003951BE"/>
    <w:rsid w:val="00395260"/>
    <w:rsid w:val="00395413"/>
    <w:rsid w:val="0039545F"/>
    <w:rsid w:val="003955F7"/>
    <w:rsid w:val="003956F3"/>
    <w:rsid w:val="00395C5A"/>
    <w:rsid w:val="00395E60"/>
    <w:rsid w:val="003961B2"/>
    <w:rsid w:val="00396222"/>
    <w:rsid w:val="003962E7"/>
    <w:rsid w:val="003962EE"/>
    <w:rsid w:val="003963E9"/>
    <w:rsid w:val="003964D5"/>
    <w:rsid w:val="00396557"/>
    <w:rsid w:val="00396694"/>
    <w:rsid w:val="003967EC"/>
    <w:rsid w:val="003967F8"/>
    <w:rsid w:val="00396858"/>
    <w:rsid w:val="00396A45"/>
    <w:rsid w:val="00396AA7"/>
    <w:rsid w:val="00396B11"/>
    <w:rsid w:val="00396B2F"/>
    <w:rsid w:val="00396C66"/>
    <w:rsid w:val="00396FFA"/>
    <w:rsid w:val="00397038"/>
    <w:rsid w:val="003970B3"/>
    <w:rsid w:val="003970C3"/>
    <w:rsid w:val="00397155"/>
    <w:rsid w:val="00397261"/>
    <w:rsid w:val="003972CE"/>
    <w:rsid w:val="00397316"/>
    <w:rsid w:val="00397361"/>
    <w:rsid w:val="00397782"/>
    <w:rsid w:val="003978B3"/>
    <w:rsid w:val="00397A2B"/>
    <w:rsid w:val="00397B31"/>
    <w:rsid w:val="00397B94"/>
    <w:rsid w:val="00397D4B"/>
    <w:rsid w:val="00397DBE"/>
    <w:rsid w:val="00397DCB"/>
    <w:rsid w:val="00397E38"/>
    <w:rsid w:val="00397E89"/>
    <w:rsid w:val="003A0001"/>
    <w:rsid w:val="003A001E"/>
    <w:rsid w:val="003A0397"/>
    <w:rsid w:val="003A0514"/>
    <w:rsid w:val="003A080A"/>
    <w:rsid w:val="003A080B"/>
    <w:rsid w:val="003A08DB"/>
    <w:rsid w:val="003A08F9"/>
    <w:rsid w:val="003A092D"/>
    <w:rsid w:val="003A0CFA"/>
    <w:rsid w:val="003A0D45"/>
    <w:rsid w:val="003A0DCF"/>
    <w:rsid w:val="003A0F31"/>
    <w:rsid w:val="003A0FE2"/>
    <w:rsid w:val="003A132F"/>
    <w:rsid w:val="003A156C"/>
    <w:rsid w:val="003A1755"/>
    <w:rsid w:val="003A17AE"/>
    <w:rsid w:val="003A187C"/>
    <w:rsid w:val="003A19C0"/>
    <w:rsid w:val="003A1AC8"/>
    <w:rsid w:val="003A1C16"/>
    <w:rsid w:val="003A1C85"/>
    <w:rsid w:val="003A1DBB"/>
    <w:rsid w:val="003A1DDD"/>
    <w:rsid w:val="003A1ED4"/>
    <w:rsid w:val="003A1EFC"/>
    <w:rsid w:val="003A20CA"/>
    <w:rsid w:val="003A214A"/>
    <w:rsid w:val="003A2279"/>
    <w:rsid w:val="003A234B"/>
    <w:rsid w:val="003A2616"/>
    <w:rsid w:val="003A26C5"/>
    <w:rsid w:val="003A2988"/>
    <w:rsid w:val="003A29FD"/>
    <w:rsid w:val="003A2A45"/>
    <w:rsid w:val="003A2AA3"/>
    <w:rsid w:val="003A2C57"/>
    <w:rsid w:val="003A2D89"/>
    <w:rsid w:val="003A2DAD"/>
    <w:rsid w:val="003A2DD3"/>
    <w:rsid w:val="003A2DD6"/>
    <w:rsid w:val="003A2DE8"/>
    <w:rsid w:val="003A2E2E"/>
    <w:rsid w:val="003A2F36"/>
    <w:rsid w:val="003A2F37"/>
    <w:rsid w:val="003A318F"/>
    <w:rsid w:val="003A32C2"/>
    <w:rsid w:val="003A35B5"/>
    <w:rsid w:val="003A35BA"/>
    <w:rsid w:val="003A376A"/>
    <w:rsid w:val="003A3973"/>
    <w:rsid w:val="003A39FF"/>
    <w:rsid w:val="003A3A73"/>
    <w:rsid w:val="003A3AC6"/>
    <w:rsid w:val="003A3B1B"/>
    <w:rsid w:val="003A3C33"/>
    <w:rsid w:val="003A3D14"/>
    <w:rsid w:val="003A3F0F"/>
    <w:rsid w:val="003A3F19"/>
    <w:rsid w:val="003A401A"/>
    <w:rsid w:val="003A41F1"/>
    <w:rsid w:val="003A42DA"/>
    <w:rsid w:val="003A43E3"/>
    <w:rsid w:val="003A44AD"/>
    <w:rsid w:val="003A4580"/>
    <w:rsid w:val="003A46D0"/>
    <w:rsid w:val="003A47E5"/>
    <w:rsid w:val="003A47F4"/>
    <w:rsid w:val="003A47F9"/>
    <w:rsid w:val="003A49C9"/>
    <w:rsid w:val="003A49CD"/>
    <w:rsid w:val="003A4A28"/>
    <w:rsid w:val="003A4C40"/>
    <w:rsid w:val="003A4DA2"/>
    <w:rsid w:val="003A4DAC"/>
    <w:rsid w:val="003A4E41"/>
    <w:rsid w:val="003A4EFD"/>
    <w:rsid w:val="003A5190"/>
    <w:rsid w:val="003A5242"/>
    <w:rsid w:val="003A530B"/>
    <w:rsid w:val="003A5358"/>
    <w:rsid w:val="003A5430"/>
    <w:rsid w:val="003A55FF"/>
    <w:rsid w:val="003A560C"/>
    <w:rsid w:val="003A56E0"/>
    <w:rsid w:val="003A57E8"/>
    <w:rsid w:val="003A5816"/>
    <w:rsid w:val="003A5BA6"/>
    <w:rsid w:val="003A5C6A"/>
    <w:rsid w:val="003A5C7F"/>
    <w:rsid w:val="003A5D01"/>
    <w:rsid w:val="003A5D85"/>
    <w:rsid w:val="003A5E39"/>
    <w:rsid w:val="003A5F16"/>
    <w:rsid w:val="003A60A3"/>
    <w:rsid w:val="003A61BE"/>
    <w:rsid w:val="003A650E"/>
    <w:rsid w:val="003A67D8"/>
    <w:rsid w:val="003A681F"/>
    <w:rsid w:val="003A686F"/>
    <w:rsid w:val="003A68B5"/>
    <w:rsid w:val="003A6AB0"/>
    <w:rsid w:val="003A6BCD"/>
    <w:rsid w:val="003A6CE8"/>
    <w:rsid w:val="003A6F4C"/>
    <w:rsid w:val="003A71C9"/>
    <w:rsid w:val="003A727C"/>
    <w:rsid w:val="003A72B0"/>
    <w:rsid w:val="003A744D"/>
    <w:rsid w:val="003A7554"/>
    <w:rsid w:val="003A7597"/>
    <w:rsid w:val="003A75E1"/>
    <w:rsid w:val="003A7695"/>
    <w:rsid w:val="003A76DC"/>
    <w:rsid w:val="003A7841"/>
    <w:rsid w:val="003A798C"/>
    <w:rsid w:val="003A79E5"/>
    <w:rsid w:val="003A7CE2"/>
    <w:rsid w:val="003A7E6A"/>
    <w:rsid w:val="003A7EE9"/>
    <w:rsid w:val="003A7F1B"/>
    <w:rsid w:val="003B020F"/>
    <w:rsid w:val="003B02C2"/>
    <w:rsid w:val="003B041A"/>
    <w:rsid w:val="003B04A8"/>
    <w:rsid w:val="003B05BC"/>
    <w:rsid w:val="003B0680"/>
    <w:rsid w:val="003B06E2"/>
    <w:rsid w:val="003B0776"/>
    <w:rsid w:val="003B07C2"/>
    <w:rsid w:val="003B0841"/>
    <w:rsid w:val="003B08D1"/>
    <w:rsid w:val="003B097B"/>
    <w:rsid w:val="003B0A03"/>
    <w:rsid w:val="003B0A4D"/>
    <w:rsid w:val="003B0B1D"/>
    <w:rsid w:val="003B0CC0"/>
    <w:rsid w:val="003B0E58"/>
    <w:rsid w:val="003B0E9A"/>
    <w:rsid w:val="003B1131"/>
    <w:rsid w:val="003B1467"/>
    <w:rsid w:val="003B159A"/>
    <w:rsid w:val="003B15A0"/>
    <w:rsid w:val="003B16DB"/>
    <w:rsid w:val="003B1700"/>
    <w:rsid w:val="003B1756"/>
    <w:rsid w:val="003B1789"/>
    <w:rsid w:val="003B17B5"/>
    <w:rsid w:val="003B1899"/>
    <w:rsid w:val="003B1942"/>
    <w:rsid w:val="003B19CB"/>
    <w:rsid w:val="003B1A55"/>
    <w:rsid w:val="003B1A78"/>
    <w:rsid w:val="003B1A92"/>
    <w:rsid w:val="003B1C95"/>
    <w:rsid w:val="003B1CA5"/>
    <w:rsid w:val="003B1ED8"/>
    <w:rsid w:val="003B1F49"/>
    <w:rsid w:val="003B2120"/>
    <w:rsid w:val="003B2131"/>
    <w:rsid w:val="003B21DF"/>
    <w:rsid w:val="003B222C"/>
    <w:rsid w:val="003B2256"/>
    <w:rsid w:val="003B22D8"/>
    <w:rsid w:val="003B23FA"/>
    <w:rsid w:val="003B252C"/>
    <w:rsid w:val="003B25E0"/>
    <w:rsid w:val="003B26BD"/>
    <w:rsid w:val="003B282E"/>
    <w:rsid w:val="003B29FB"/>
    <w:rsid w:val="003B2CE5"/>
    <w:rsid w:val="003B2EF1"/>
    <w:rsid w:val="003B30AB"/>
    <w:rsid w:val="003B30F8"/>
    <w:rsid w:val="003B30FE"/>
    <w:rsid w:val="003B31C6"/>
    <w:rsid w:val="003B31D0"/>
    <w:rsid w:val="003B3233"/>
    <w:rsid w:val="003B350F"/>
    <w:rsid w:val="003B35B8"/>
    <w:rsid w:val="003B3721"/>
    <w:rsid w:val="003B3813"/>
    <w:rsid w:val="003B38C2"/>
    <w:rsid w:val="003B3938"/>
    <w:rsid w:val="003B3A9C"/>
    <w:rsid w:val="003B3AB3"/>
    <w:rsid w:val="003B3CB5"/>
    <w:rsid w:val="003B3CE6"/>
    <w:rsid w:val="003B3E04"/>
    <w:rsid w:val="003B3E5B"/>
    <w:rsid w:val="003B3F8F"/>
    <w:rsid w:val="003B3FAC"/>
    <w:rsid w:val="003B4018"/>
    <w:rsid w:val="003B40F3"/>
    <w:rsid w:val="003B424B"/>
    <w:rsid w:val="003B4410"/>
    <w:rsid w:val="003B4655"/>
    <w:rsid w:val="003B46E3"/>
    <w:rsid w:val="003B4792"/>
    <w:rsid w:val="003B483E"/>
    <w:rsid w:val="003B492C"/>
    <w:rsid w:val="003B4938"/>
    <w:rsid w:val="003B4AB2"/>
    <w:rsid w:val="003B4CF0"/>
    <w:rsid w:val="003B4D4B"/>
    <w:rsid w:val="003B5077"/>
    <w:rsid w:val="003B5276"/>
    <w:rsid w:val="003B52E2"/>
    <w:rsid w:val="003B54F2"/>
    <w:rsid w:val="003B5501"/>
    <w:rsid w:val="003B561C"/>
    <w:rsid w:val="003B56FF"/>
    <w:rsid w:val="003B57A5"/>
    <w:rsid w:val="003B58CD"/>
    <w:rsid w:val="003B5967"/>
    <w:rsid w:val="003B5A7F"/>
    <w:rsid w:val="003B5A86"/>
    <w:rsid w:val="003B5B8D"/>
    <w:rsid w:val="003B5CF3"/>
    <w:rsid w:val="003B5EBF"/>
    <w:rsid w:val="003B5F09"/>
    <w:rsid w:val="003B6098"/>
    <w:rsid w:val="003B6119"/>
    <w:rsid w:val="003B6166"/>
    <w:rsid w:val="003B6192"/>
    <w:rsid w:val="003B61F6"/>
    <w:rsid w:val="003B62B5"/>
    <w:rsid w:val="003B64C4"/>
    <w:rsid w:val="003B652C"/>
    <w:rsid w:val="003B68C1"/>
    <w:rsid w:val="003B68FC"/>
    <w:rsid w:val="003B69FD"/>
    <w:rsid w:val="003B6B01"/>
    <w:rsid w:val="003B6B49"/>
    <w:rsid w:val="003B6B64"/>
    <w:rsid w:val="003B6D3C"/>
    <w:rsid w:val="003B6E04"/>
    <w:rsid w:val="003B6E9E"/>
    <w:rsid w:val="003B73DF"/>
    <w:rsid w:val="003B746D"/>
    <w:rsid w:val="003B766C"/>
    <w:rsid w:val="003B770C"/>
    <w:rsid w:val="003B77AB"/>
    <w:rsid w:val="003B7D4D"/>
    <w:rsid w:val="003C014E"/>
    <w:rsid w:val="003C02BE"/>
    <w:rsid w:val="003C02FE"/>
    <w:rsid w:val="003C05B6"/>
    <w:rsid w:val="003C065E"/>
    <w:rsid w:val="003C0682"/>
    <w:rsid w:val="003C06B0"/>
    <w:rsid w:val="003C0722"/>
    <w:rsid w:val="003C0A0F"/>
    <w:rsid w:val="003C0A84"/>
    <w:rsid w:val="003C0AD7"/>
    <w:rsid w:val="003C0CD9"/>
    <w:rsid w:val="003C0E63"/>
    <w:rsid w:val="003C0FB7"/>
    <w:rsid w:val="003C0FEC"/>
    <w:rsid w:val="003C12B4"/>
    <w:rsid w:val="003C17F8"/>
    <w:rsid w:val="003C18A5"/>
    <w:rsid w:val="003C19AC"/>
    <w:rsid w:val="003C1C44"/>
    <w:rsid w:val="003C1F79"/>
    <w:rsid w:val="003C215D"/>
    <w:rsid w:val="003C216E"/>
    <w:rsid w:val="003C2190"/>
    <w:rsid w:val="003C2212"/>
    <w:rsid w:val="003C227C"/>
    <w:rsid w:val="003C26CD"/>
    <w:rsid w:val="003C2727"/>
    <w:rsid w:val="003C28B8"/>
    <w:rsid w:val="003C2D37"/>
    <w:rsid w:val="003C3039"/>
    <w:rsid w:val="003C30FA"/>
    <w:rsid w:val="003C31C4"/>
    <w:rsid w:val="003C3239"/>
    <w:rsid w:val="003C32F0"/>
    <w:rsid w:val="003C374B"/>
    <w:rsid w:val="003C3769"/>
    <w:rsid w:val="003C37BF"/>
    <w:rsid w:val="003C384D"/>
    <w:rsid w:val="003C3972"/>
    <w:rsid w:val="003C3C1F"/>
    <w:rsid w:val="003C3CC9"/>
    <w:rsid w:val="003C3D8F"/>
    <w:rsid w:val="003C3F89"/>
    <w:rsid w:val="003C3FFE"/>
    <w:rsid w:val="003C408D"/>
    <w:rsid w:val="003C41A4"/>
    <w:rsid w:val="003C421A"/>
    <w:rsid w:val="003C43AB"/>
    <w:rsid w:val="003C45F2"/>
    <w:rsid w:val="003C46BE"/>
    <w:rsid w:val="003C471F"/>
    <w:rsid w:val="003C47F6"/>
    <w:rsid w:val="003C496B"/>
    <w:rsid w:val="003C4974"/>
    <w:rsid w:val="003C49D3"/>
    <w:rsid w:val="003C4B37"/>
    <w:rsid w:val="003C4CA5"/>
    <w:rsid w:val="003C4D29"/>
    <w:rsid w:val="003C4E59"/>
    <w:rsid w:val="003C4FBA"/>
    <w:rsid w:val="003C52CF"/>
    <w:rsid w:val="003C5531"/>
    <w:rsid w:val="003C5695"/>
    <w:rsid w:val="003C5710"/>
    <w:rsid w:val="003C58EA"/>
    <w:rsid w:val="003C59BA"/>
    <w:rsid w:val="003C59F4"/>
    <w:rsid w:val="003C5DF1"/>
    <w:rsid w:val="003C5E89"/>
    <w:rsid w:val="003C5EC3"/>
    <w:rsid w:val="003C5F64"/>
    <w:rsid w:val="003C602C"/>
    <w:rsid w:val="003C6270"/>
    <w:rsid w:val="003C6316"/>
    <w:rsid w:val="003C657D"/>
    <w:rsid w:val="003C6663"/>
    <w:rsid w:val="003C67D3"/>
    <w:rsid w:val="003C6941"/>
    <w:rsid w:val="003C6A53"/>
    <w:rsid w:val="003C6C45"/>
    <w:rsid w:val="003C6D89"/>
    <w:rsid w:val="003C6E47"/>
    <w:rsid w:val="003C6E57"/>
    <w:rsid w:val="003C6ED9"/>
    <w:rsid w:val="003C7060"/>
    <w:rsid w:val="003C7167"/>
    <w:rsid w:val="003C7398"/>
    <w:rsid w:val="003C74D8"/>
    <w:rsid w:val="003C7864"/>
    <w:rsid w:val="003C7AD5"/>
    <w:rsid w:val="003C7CB4"/>
    <w:rsid w:val="003C7D64"/>
    <w:rsid w:val="003C7F4E"/>
    <w:rsid w:val="003C7F5C"/>
    <w:rsid w:val="003C7FA2"/>
    <w:rsid w:val="003D00B3"/>
    <w:rsid w:val="003D0146"/>
    <w:rsid w:val="003D0235"/>
    <w:rsid w:val="003D0248"/>
    <w:rsid w:val="003D06DC"/>
    <w:rsid w:val="003D07A1"/>
    <w:rsid w:val="003D07C3"/>
    <w:rsid w:val="003D08A4"/>
    <w:rsid w:val="003D0997"/>
    <w:rsid w:val="003D09B6"/>
    <w:rsid w:val="003D0A87"/>
    <w:rsid w:val="003D0DF9"/>
    <w:rsid w:val="003D0EF8"/>
    <w:rsid w:val="003D0F3C"/>
    <w:rsid w:val="003D1120"/>
    <w:rsid w:val="003D1142"/>
    <w:rsid w:val="003D1152"/>
    <w:rsid w:val="003D1415"/>
    <w:rsid w:val="003D1447"/>
    <w:rsid w:val="003D15F4"/>
    <w:rsid w:val="003D169F"/>
    <w:rsid w:val="003D1809"/>
    <w:rsid w:val="003D1825"/>
    <w:rsid w:val="003D18EA"/>
    <w:rsid w:val="003D1930"/>
    <w:rsid w:val="003D1999"/>
    <w:rsid w:val="003D1A81"/>
    <w:rsid w:val="003D1ADA"/>
    <w:rsid w:val="003D1C83"/>
    <w:rsid w:val="003D1D1D"/>
    <w:rsid w:val="003D1DD5"/>
    <w:rsid w:val="003D1F57"/>
    <w:rsid w:val="003D1F7E"/>
    <w:rsid w:val="003D21AD"/>
    <w:rsid w:val="003D2260"/>
    <w:rsid w:val="003D23E0"/>
    <w:rsid w:val="003D24F3"/>
    <w:rsid w:val="003D2B04"/>
    <w:rsid w:val="003D2B85"/>
    <w:rsid w:val="003D2DFB"/>
    <w:rsid w:val="003D2E1F"/>
    <w:rsid w:val="003D2E26"/>
    <w:rsid w:val="003D2E39"/>
    <w:rsid w:val="003D2EB0"/>
    <w:rsid w:val="003D2F1C"/>
    <w:rsid w:val="003D340A"/>
    <w:rsid w:val="003D35F7"/>
    <w:rsid w:val="003D3923"/>
    <w:rsid w:val="003D3B22"/>
    <w:rsid w:val="003D3D86"/>
    <w:rsid w:val="003D404B"/>
    <w:rsid w:val="003D4083"/>
    <w:rsid w:val="003D422B"/>
    <w:rsid w:val="003D42AB"/>
    <w:rsid w:val="003D4372"/>
    <w:rsid w:val="003D457B"/>
    <w:rsid w:val="003D477D"/>
    <w:rsid w:val="003D489D"/>
    <w:rsid w:val="003D48F3"/>
    <w:rsid w:val="003D49B9"/>
    <w:rsid w:val="003D4A74"/>
    <w:rsid w:val="003D4C06"/>
    <w:rsid w:val="003D4DEC"/>
    <w:rsid w:val="003D4E80"/>
    <w:rsid w:val="003D5195"/>
    <w:rsid w:val="003D51D8"/>
    <w:rsid w:val="003D51FD"/>
    <w:rsid w:val="003D5209"/>
    <w:rsid w:val="003D5274"/>
    <w:rsid w:val="003D532B"/>
    <w:rsid w:val="003D535B"/>
    <w:rsid w:val="003D559A"/>
    <w:rsid w:val="003D55D1"/>
    <w:rsid w:val="003D565A"/>
    <w:rsid w:val="003D5718"/>
    <w:rsid w:val="003D5724"/>
    <w:rsid w:val="003D576A"/>
    <w:rsid w:val="003D5806"/>
    <w:rsid w:val="003D5982"/>
    <w:rsid w:val="003D5A60"/>
    <w:rsid w:val="003D5AEF"/>
    <w:rsid w:val="003D5F2A"/>
    <w:rsid w:val="003D60CF"/>
    <w:rsid w:val="003D6184"/>
    <w:rsid w:val="003D637D"/>
    <w:rsid w:val="003D649D"/>
    <w:rsid w:val="003D68D6"/>
    <w:rsid w:val="003D6A00"/>
    <w:rsid w:val="003D6C52"/>
    <w:rsid w:val="003D7041"/>
    <w:rsid w:val="003D705B"/>
    <w:rsid w:val="003D70E7"/>
    <w:rsid w:val="003D7119"/>
    <w:rsid w:val="003D7344"/>
    <w:rsid w:val="003D7490"/>
    <w:rsid w:val="003D757D"/>
    <w:rsid w:val="003D78EA"/>
    <w:rsid w:val="003D79FF"/>
    <w:rsid w:val="003D7B85"/>
    <w:rsid w:val="003D7BEF"/>
    <w:rsid w:val="003D7E5C"/>
    <w:rsid w:val="003E00B6"/>
    <w:rsid w:val="003E00EA"/>
    <w:rsid w:val="003E0141"/>
    <w:rsid w:val="003E0196"/>
    <w:rsid w:val="003E027F"/>
    <w:rsid w:val="003E049A"/>
    <w:rsid w:val="003E0A50"/>
    <w:rsid w:val="003E0B6A"/>
    <w:rsid w:val="003E0CAC"/>
    <w:rsid w:val="003E0FD2"/>
    <w:rsid w:val="003E101F"/>
    <w:rsid w:val="003E115C"/>
    <w:rsid w:val="003E121D"/>
    <w:rsid w:val="003E122C"/>
    <w:rsid w:val="003E13B3"/>
    <w:rsid w:val="003E13E7"/>
    <w:rsid w:val="003E1530"/>
    <w:rsid w:val="003E159D"/>
    <w:rsid w:val="003E1601"/>
    <w:rsid w:val="003E16A4"/>
    <w:rsid w:val="003E16DD"/>
    <w:rsid w:val="003E18DF"/>
    <w:rsid w:val="003E1AB1"/>
    <w:rsid w:val="003E1AE2"/>
    <w:rsid w:val="003E1B42"/>
    <w:rsid w:val="003E1B91"/>
    <w:rsid w:val="003E1D04"/>
    <w:rsid w:val="003E1D2E"/>
    <w:rsid w:val="003E1F0D"/>
    <w:rsid w:val="003E1FD7"/>
    <w:rsid w:val="003E2085"/>
    <w:rsid w:val="003E209D"/>
    <w:rsid w:val="003E2163"/>
    <w:rsid w:val="003E22A7"/>
    <w:rsid w:val="003E2527"/>
    <w:rsid w:val="003E263C"/>
    <w:rsid w:val="003E26B7"/>
    <w:rsid w:val="003E26D6"/>
    <w:rsid w:val="003E2722"/>
    <w:rsid w:val="003E28CC"/>
    <w:rsid w:val="003E291D"/>
    <w:rsid w:val="003E298D"/>
    <w:rsid w:val="003E2B1E"/>
    <w:rsid w:val="003E2B9B"/>
    <w:rsid w:val="003E2BE7"/>
    <w:rsid w:val="003E2C91"/>
    <w:rsid w:val="003E2CF0"/>
    <w:rsid w:val="003E2D65"/>
    <w:rsid w:val="003E2DCB"/>
    <w:rsid w:val="003E2F84"/>
    <w:rsid w:val="003E31BB"/>
    <w:rsid w:val="003E3203"/>
    <w:rsid w:val="003E3561"/>
    <w:rsid w:val="003E364F"/>
    <w:rsid w:val="003E36AA"/>
    <w:rsid w:val="003E3941"/>
    <w:rsid w:val="003E3AEA"/>
    <w:rsid w:val="003E3B10"/>
    <w:rsid w:val="003E3CA1"/>
    <w:rsid w:val="003E3D19"/>
    <w:rsid w:val="003E3D8F"/>
    <w:rsid w:val="003E3F1B"/>
    <w:rsid w:val="003E4284"/>
    <w:rsid w:val="003E42E4"/>
    <w:rsid w:val="003E466C"/>
    <w:rsid w:val="003E46E6"/>
    <w:rsid w:val="003E47FF"/>
    <w:rsid w:val="003E488C"/>
    <w:rsid w:val="003E4957"/>
    <w:rsid w:val="003E498C"/>
    <w:rsid w:val="003E4A69"/>
    <w:rsid w:val="003E4B90"/>
    <w:rsid w:val="003E4CC1"/>
    <w:rsid w:val="003E4DBF"/>
    <w:rsid w:val="003E5145"/>
    <w:rsid w:val="003E530F"/>
    <w:rsid w:val="003E5347"/>
    <w:rsid w:val="003E5921"/>
    <w:rsid w:val="003E59A3"/>
    <w:rsid w:val="003E5A83"/>
    <w:rsid w:val="003E5B67"/>
    <w:rsid w:val="003E5B86"/>
    <w:rsid w:val="003E5C4D"/>
    <w:rsid w:val="003E5CA8"/>
    <w:rsid w:val="003E5D11"/>
    <w:rsid w:val="003E5D97"/>
    <w:rsid w:val="003E5DBB"/>
    <w:rsid w:val="003E5F29"/>
    <w:rsid w:val="003E5F33"/>
    <w:rsid w:val="003E5FC3"/>
    <w:rsid w:val="003E5FE7"/>
    <w:rsid w:val="003E60A0"/>
    <w:rsid w:val="003E6183"/>
    <w:rsid w:val="003E6336"/>
    <w:rsid w:val="003E6396"/>
    <w:rsid w:val="003E63B0"/>
    <w:rsid w:val="003E6492"/>
    <w:rsid w:val="003E6597"/>
    <w:rsid w:val="003E65E8"/>
    <w:rsid w:val="003E6826"/>
    <w:rsid w:val="003E68DB"/>
    <w:rsid w:val="003E68E6"/>
    <w:rsid w:val="003E69DE"/>
    <w:rsid w:val="003E6ABB"/>
    <w:rsid w:val="003E6B3B"/>
    <w:rsid w:val="003E6B7C"/>
    <w:rsid w:val="003E6BA2"/>
    <w:rsid w:val="003E6BE7"/>
    <w:rsid w:val="003E6C1A"/>
    <w:rsid w:val="003E6D93"/>
    <w:rsid w:val="003E6D9E"/>
    <w:rsid w:val="003E6DC6"/>
    <w:rsid w:val="003E6DE6"/>
    <w:rsid w:val="003E6E08"/>
    <w:rsid w:val="003E6EA9"/>
    <w:rsid w:val="003E7111"/>
    <w:rsid w:val="003E7139"/>
    <w:rsid w:val="003E717C"/>
    <w:rsid w:val="003E7512"/>
    <w:rsid w:val="003E7644"/>
    <w:rsid w:val="003E764C"/>
    <w:rsid w:val="003E7B27"/>
    <w:rsid w:val="003E7CDA"/>
    <w:rsid w:val="003E7E74"/>
    <w:rsid w:val="003E7E9D"/>
    <w:rsid w:val="003E7FC5"/>
    <w:rsid w:val="003E7FE8"/>
    <w:rsid w:val="003F0087"/>
    <w:rsid w:val="003F00AF"/>
    <w:rsid w:val="003F00B5"/>
    <w:rsid w:val="003F01F2"/>
    <w:rsid w:val="003F0225"/>
    <w:rsid w:val="003F04F8"/>
    <w:rsid w:val="003F065D"/>
    <w:rsid w:val="003F068A"/>
    <w:rsid w:val="003F0767"/>
    <w:rsid w:val="003F0778"/>
    <w:rsid w:val="003F079B"/>
    <w:rsid w:val="003F0972"/>
    <w:rsid w:val="003F09B4"/>
    <w:rsid w:val="003F09C6"/>
    <w:rsid w:val="003F0A08"/>
    <w:rsid w:val="003F0A28"/>
    <w:rsid w:val="003F0BB1"/>
    <w:rsid w:val="003F0E49"/>
    <w:rsid w:val="003F10C8"/>
    <w:rsid w:val="003F11B9"/>
    <w:rsid w:val="003F1201"/>
    <w:rsid w:val="003F1402"/>
    <w:rsid w:val="003F1478"/>
    <w:rsid w:val="003F1779"/>
    <w:rsid w:val="003F17C9"/>
    <w:rsid w:val="003F1979"/>
    <w:rsid w:val="003F19A3"/>
    <w:rsid w:val="003F1CE5"/>
    <w:rsid w:val="003F1D93"/>
    <w:rsid w:val="003F1E69"/>
    <w:rsid w:val="003F1EB3"/>
    <w:rsid w:val="003F1FD9"/>
    <w:rsid w:val="003F202F"/>
    <w:rsid w:val="003F20BA"/>
    <w:rsid w:val="003F210B"/>
    <w:rsid w:val="003F22F0"/>
    <w:rsid w:val="003F2396"/>
    <w:rsid w:val="003F2423"/>
    <w:rsid w:val="003F277F"/>
    <w:rsid w:val="003F2807"/>
    <w:rsid w:val="003F28F6"/>
    <w:rsid w:val="003F2B6F"/>
    <w:rsid w:val="003F2C58"/>
    <w:rsid w:val="003F2CD3"/>
    <w:rsid w:val="003F2D54"/>
    <w:rsid w:val="003F2ECE"/>
    <w:rsid w:val="003F2F60"/>
    <w:rsid w:val="003F3089"/>
    <w:rsid w:val="003F3096"/>
    <w:rsid w:val="003F31E5"/>
    <w:rsid w:val="003F321A"/>
    <w:rsid w:val="003F32A7"/>
    <w:rsid w:val="003F32D8"/>
    <w:rsid w:val="003F334C"/>
    <w:rsid w:val="003F33A2"/>
    <w:rsid w:val="003F3453"/>
    <w:rsid w:val="003F35A1"/>
    <w:rsid w:val="003F36D1"/>
    <w:rsid w:val="003F3810"/>
    <w:rsid w:val="003F3CE6"/>
    <w:rsid w:val="003F3CF4"/>
    <w:rsid w:val="003F3E93"/>
    <w:rsid w:val="003F3FEE"/>
    <w:rsid w:val="003F413E"/>
    <w:rsid w:val="003F41E1"/>
    <w:rsid w:val="003F429F"/>
    <w:rsid w:val="003F42B7"/>
    <w:rsid w:val="003F4380"/>
    <w:rsid w:val="003F43C5"/>
    <w:rsid w:val="003F44BF"/>
    <w:rsid w:val="003F44C4"/>
    <w:rsid w:val="003F4654"/>
    <w:rsid w:val="003F46B9"/>
    <w:rsid w:val="003F46C0"/>
    <w:rsid w:val="003F46F7"/>
    <w:rsid w:val="003F48C4"/>
    <w:rsid w:val="003F48FC"/>
    <w:rsid w:val="003F493B"/>
    <w:rsid w:val="003F4A9A"/>
    <w:rsid w:val="003F4BCF"/>
    <w:rsid w:val="003F4BFE"/>
    <w:rsid w:val="003F4C5C"/>
    <w:rsid w:val="003F4D00"/>
    <w:rsid w:val="003F4D79"/>
    <w:rsid w:val="003F4DEB"/>
    <w:rsid w:val="003F4E46"/>
    <w:rsid w:val="003F4EEB"/>
    <w:rsid w:val="003F5155"/>
    <w:rsid w:val="003F523B"/>
    <w:rsid w:val="003F5341"/>
    <w:rsid w:val="003F55A9"/>
    <w:rsid w:val="003F5653"/>
    <w:rsid w:val="003F5B77"/>
    <w:rsid w:val="003F5D50"/>
    <w:rsid w:val="003F5E70"/>
    <w:rsid w:val="003F5F58"/>
    <w:rsid w:val="003F6114"/>
    <w:rsid w:val="003F618E"/>
    <w:rsid w:val="003F677C"/>
    <w:rsid w:val="003F67F0"/>
    <w:rsid w:val="003F6924"/>
    <w:rsid w:val="003F69D0"/>
    <w:rsid w:val="003F6A1C"/>
    <w:rsid w:val="003F6E45"/>
    <w:rsid w:val="003F6F2B"/>
    <w:rsid w:val="003F7081"/>
    <w:rsid w:val="003F7121"/>
    <w:rsid w:val="003F74B7"/>
    <w:rsid w:val="003F74BD"/>
    <w:rsid w:val="003F751E"/>
    <w:rsid w:val="003F7632"/>
    <w:rsid w:val="003F76E2"/>
    <w:rsid w:val="003F78BD"/>
    <w:rsid w:val="003F7AA9"/>
    <w:rsid w:val="003F7B9E"/>
    <w:rsid w:val="003F7BBC"/>
    <w:rsid w:val="003F7D0A"/>
    <w:rsid w:val="003F7E2A"/>
    <w:rsid w:val="003F7F56"/>
    <w:rsid w:val="003F7F57"/>
    <w:rsid w:val="003F7FEC"/>
    <w:rsid w:val="00400069"/>
    <w:rsid w:val="00400131"/>
    <w:rsid w:val="0040017D"/>
    <w:rsid w:val="004001A1"/>
    <w:rsid w:val="004001CC"/>
    <w:rsid w:val="00400254"/>
    <w:rsid w:val="00400356"/>
    <w:rsid w:val="0040051C"/>
    <w:rsid w:val="0040058E"/>
    <w:rsid w:val="004005BE"/>
    <w:rsid w:val="0040064C"/>
    <w:rsid w:val="00400885"/>
    <w:rsid w:val="00400902"/>
    <w:rsid w:val="004009E6"/>
    <w:rsid w:val="00400AD6"/>
    <w:rsid w:val="00400DC2"/>
    <w:rsid w:val="00401076"/>
    <w:rsid w:val="00401163"/>
    <w:rsid w:val="0040140C"/>
    <w:rsid w:val="004014CA"/>
    <w:rsid w:val="00401626"/>
    <w:rsid w:val="004016BE"/>
    <w:rsid w:val="004016DC"/>
    <w:rsid w:val="00401884"/>
    <w:rsid w:val="00401B2F"/>
    <w:rsid w:val="00401D02"/>
    <w:rsid w:val="00401DA2"/>
    <w:rsid w:val="00401F2E"/>
    <w:rsid w:val="00402056"/>
    <w:rsid w:val="004021FF"/>
    <w:rsid w:val="00402231"/>
    <w:rsid w:val="004023C4"/>
    <w:rsid w:val="00402436"/>
    <w:rsid w:val="00402575"/>
    <w:rsid w:val="004025E4"/>
    <w:rsid w:val="00402C37"/>
    <w:rsid w:val="00402C3B"/>
    <w:rsid w:val="0040329B"/>
    <w:rsid w:val="00403304"/>
    <w:rsid w:val="0040335A"/>
    <w:rsid w:val="0040338D"/>
    <w:rsid w:val="0040341A"/>
    <w:rsid w:val="004034B0"/>
    <w:rsid w:val="004034D3"/>
    <w:rsid w:val="004037BA"/>
    <w:rsid w:val="004037ED"/>
    <w:rsid w:val="004039CE"/>
    <w:rsid w:val="00403A05"/>
    <w:rsid w:val="00403B14"/>
    <w:rsid w:val="00403C98"/>
    <w:rsid w:val="00403E52"/>
    <w:rsid w:val="00403EA4"/>
    <w:rsid w:val="00403FB6"/>
    <w:rsid w:val="00403FD9"/>
    <w:rsid w:val="004041C2"/>
    <w:rsid w:val="0040442E"/>
    <w:rsid w:val="004045DD"/>
    <w:rsid w:val="004045EB"/>
    <w:rsid w:val="004046DA"/>
    <w:rsid w:val="00404754"/>
    <w:rsid w:val="0040499C"/>
    <w:rsid w:val="004049EA"/>
    <w:rsid w:val="00404E87"/>
    <w:rsid w:val="00405361"/>
    <w:rsid w:val="004053BA"/>
    <w:rsid w:val="00405456"/>
    <w:rsid w:val="004055F2"/>
    <w:rsid w:val="00405735"/>
    <w:rsid w:val="00405763"/>
    <w:rsid w:val="00405771"/>
    <w:rsid w:val="00405881"/>
    <w:rsid w:val="0040590A"/>
    <w:rsid w:val="00405A11"/>
    <w:rsid w:val="00405B10"/>
    <w:rsid w:val="00405B45"/>
    <w:rsid w:val="00405B8F"/>
    <w:rsid w:val="00405BF8"/>
    <w:rsid w:val="00405EF1"/>
    <w:rsid w:val="00405FC9"/>
    <w:rsid w:val="00406012"/>
    <w:rsid w:val="004061A3"/>
    <w:rsid w:val="004063FC"/>
    <w:rsid w:val="004066A9"/>
    <w:rsid w:val="004066B4"/>
    <w:rsid w:val="00406858"/>
    <w:rsid w:val="00406877"/>
    <w:rsid w:val="004069D4"/>
    <w:rsid w:val="00406C26"/>
    <w:rsid w:val="00406C75"/>
    <w:rsid w:val="00406CA7"/>
    <w:rsid w:val="00406D57"/>
    <w:rsid w:val="00406F41"/>
    <w:rsid w:val="004071F8"/>
    <w:rsid w:val="004073E8"/>
    <w:rsid w:val="004077C3"/>
    <w:rsid w:val="00407982"/>
    <w:rsid w:val="00407ECD"/>
    <w:rsid w:val="00407F2E"/>
    <w:rsid w:val="00407F7F"/>
    <w:rsid w:val="00410078"/>
    <w:rsid w:val="00410081"/>
    <w:rsid w:val="004100F2"/>
    <w:rsid w:val="0041024B"/>
    <w:rsid w:val="004102E9"/>
    <w:rsid w:val="00410643"/>
    <w:rsid w:val="00410681"/>
    <w:rsid w:val="0041068A"/>
    <w:rsid w:val="0041083A"/>
    <w:rsid w:val="004108D7"/>
    <w:rsid w:val="0041095E"/>
    <w:rsid w:val="00410CE0"/>
    <w:rsid w:val="00411038"/>
    <w:rsid w:val="00411106"/>
    <w:rsid w:val="00411198"/>
    <w:rsid w:val="004111ED"/>
    <w:rsid w:val="0041129E"/>
    <w:rsid w:val="0041135C"/>
    <w:rsid w:val="0041138F"/>
    <w:rsid w:val="0041142E"/>
    <w:rsid w:val="004114F3"/>
    <w:rsid w:val="0041167A"/>
    <w:rsid w:val="00411816"/>
    <w:rsid w:val="00411841"/>
    <w:rsid w:val="0041187D"/>
    <w:rsid w:val="00411A57"/>
    <w:rsid w:val="00411AD5"/>
    <w:rsid w:val="00411CC6"/>
    <w:rsid w:val="00411D0B"/>
    <w:rsid w:val="00411EB0"/>
    <w:rsid w:val="00411FE2"/>
    <w:rsid w:val="0041205E"/>
    <w:rsid w:val="004123F8"/>
    <w:rsid w:val="004124A3"/>
    <w:rsid w:val="004125BF"/>
    <w:rsid w:val="00412697"/>
    <w:rsid w:val="004128ED"/>
    <w:rsid w:val="00412925"/>
    <w:rsid w:val="004129E3"/>
    <w:rsid w:val="00412AD7"/>
    <w:rsid w:val="00412B58"/>
    <w:rsid w:val="00412B69"/>
    <w:rsid w:val="00412C62"/>
    <w:rsid w:val="00412E58"/>
    <w:rsid w:val="00412F73"/>
    <w:rsid w:val="00413028"/>
    <w:rsid w:val="0041303C"/>
    <w:rsid w:val="00413049"/>
    <w:rsid w:val="00413059"/>
    <w:rsid w:val="004130C1"/>
    <w:rsid w:val="00413443"/>
    <w:rsid w:val="00413499"/>
    <w:rsid w:val="004134FA"/>
    <w:rsid w:val="004135CD"/>
    <w:rsid w:val="0041376B"/>
    <w:rsid w:val="00413898"/>
    <w:rsid w:val="004138F2"/>
    <w:rsid w:val="00413985"/>
    <w:rsid w:val="00413A33"/>
    <w:rsid w:val="00413A7A"/>
    <w:rsid w:val="00413C61"/>
    <w:rsid w:val="00413D34"/>
    <w:rsid w:val="00413D40"/>
    <w:rsid w:val="00413DB6"/>
    <w:rsid w:val="00413DB8"/>
    <w:rsid w:val="00413E91"/>
    <w:rsid w:val="0041422E"/>
    <w:rsid w:val="004143CF"/>
    <w:rsid w:val="0041446C"/>
    <w:rsid w:val="0041451F"/>
    <w:rsid w:val="00414564"/>
    <w:rsid w:val="004146B5"/>
    <w:rsid w:val="004146DC"/>
    <w:rsid w:val="00414745"/>
    <w:rsid w:val="00414803"/>
    <w:rsid w:val="00414806"/>
    <w:rsid w:val="00414AC5"/>
    <w:rsid w:val="00414C55"/>
    <w:rsid w:val="00414D71"/>
    <w:rsid w:val="00414F1D"/>
    <w:rsid w:val="00414F85"/>
    <w:rsid w:val="00415037"/>
    <w:rsid w:val="004150CD"/>
    <w:rsid w:val="00415124"/>
    <w:rsid w:val="0041512F"/>
    <w:rsid w:val="004151D2"/>
    <w:rsid w:val="004151DA"/>
    <w:rsid w:val="0041529C"/>
    <w:rsid w:val="00415371"/>
    <w:rsid w:val="00415460"/>
    <w:rsid w:val="004155CE"/>
    <w:rsid w:val="004155F9"/>
    <w:rsid w:val="0041562B"/>
    <w:rsid w:val="00415637"/>
    <w:rsid w:val="00415889"/>
    <w:rsid w:val="00415965"/>
    <w:rsid w:val="00415977"/>
    <w:rsid w:val="00415A9C"/>
    <w:rsid w:val="00415B65"/>
    <w:rsid w:val="00415C15"/>
    <w:rsid w:val="00415C20"/>
    <w:rsid w:val="00415C22"/>
    <w:rsid w:val="00415D35"/>
    <w:rsid w:val="00415DC0"/>
    <w:rsid w:val="004160D7"/>
    <w:rsid w:val="00416104"/>
    <w:rsid w:val="0041622F"/>
    <w:rsid w:val="00416249"/>
    <w:rsid w:val="0041627E"/>
    <w:rsid w:val="0041631E"/>
    <w:rsid w:val="004165C8"/>
    <w:rsid w:val="00416834"/>
    <w:rsid w:val="00416A5A"/>
    <w:rsid w:val="00416ADB"/>
    <w:rsid w:val="00416C0C"/>
    <w:rsid w:val="00416C35"/>
    <w:rsid w:val="00416C9B"/>
    <w:rsid w:val="00416D06"/>
    <w:rsid w:val="00416EA8"/>
    <w:rsid w:val="00416EAD"/>
    <w:rsid w:val="00416F3B"/>
    <w:rsid w:val="00416FC0"/>
    <w:rsid w:val="00417018"/>
    <w:rsid w:val="004170D5"/>
    <w:rsid w:val="004170E6"/>
    <w:rsid w:val="0041711B"/>
    <w:rsid w:val="004171D0"/>
    <w:rsid w:val="004172CF"/>
    <w:rsid w:val="0041742D"/>
    <w:rsid w:val="00417521"/>
    <w:rsid w:val="00417570"/>
    <w:rsid w:val="004177CB"/>
    <w:rsid w:val="00417923"/>
    <w:rsid w:val="0041795D"/>
    <w:rsid w:val="004179A3"/>
    <w:rsid w:val="00417A31"/>
    <w:rsid w:val="00417B53"/>
    <w:rsid w:val="00417C43"/>
    <w:rsid w:val="00417CC2"/>
    <w:rsid w:val="00417D0E"/>
    <w:rsid w:val="00417EC7"/>
    <w:rsid w:val="00417ED0"/>
    <w:rsid w:val="00417FB8"/>
    <w:rsid w:val="00420061"/>
    <w:rsid w:val="004200DA"/>
    <w:rsid w:val="0042017D"/>
    <w:rsid w:val="004201AC"/>
    <w:rsid w:val="004201C6"/>
    <w:rsid w:val="00420296"/>
    <w:rsid w:val="00420387"/>
    <w:rsid w:val="0042045F"/>
    <w:rsid w:val="00420653"/>
    <w:rsid w:val="00420842"/>
    <w:rsid w:val="004208FC"/>
    <w:rsid w:val="00420992"/>
    <w:rsid w:val="00420A8C"/>
    <w:rsid w:val="00420DAA"/>
    <w:rsid w:val="00420E19"/>
    <w:rsid w:val="00421039"/>
    <w:rsid w:val="0042108E"/>
    <w:rsid w:val="004213B0"/>
    <w:rsid w:val="00421452"/>
    <w:rsid w:val="00421531"/>
    <w:rsid w:val="00421683"/>
    <w:rsid w:val="00421855"/>
    <w:rsid w:val="004219F4"/>
    <w:rsid w:val="00421A56"/>
    <w:rsid w:val="00421CCB"/>
    <w:rsid w:val="00421DEF"/>
    <w:rsid w:val="00422369"/>
    <w:rsid w:val="004225A5"/>
    <w:rsid w:val="004225D8"/>
    <w:rsid w:val="00422703"/>
    <w:rsid w:val="0042270D"/>
    <w:rsid w:val="0042271F"/>
    <w:rsid w:val="00422854"/>
    <w:rsid w:val="00422AFB"/>
    <w:rsid w:val="00422B4E"/>
    <w:rsid w:val="00422B9D"/>
    <w:rsid w:val="00422C88"/>
    <w:rsid w:val="00422CCC"/>
    <w:rsid w:val="00422EB1"/>
    <w:rsid w:val="00422F64"/>
    <w:rsid w:val="004231D1"/>
    <w:rsid w:val="0042358D"/>
    <w:rsid w:val="004235C6"/>
    <w:rsid w:val="004235D1"/>
    <w:rsid w:val="0042362A"/>
    <w:rsid w:val="0042379E"/>
    <w:rsid w:val="004239D5"/>
    <w:rsid w:val="00423A32"/>
    <w:rsid w:val="00423B3E"/>
    <w:rsid w:val="00423B63"/>
    <w:rsid w:val="00423C32"/>
    <w:rsid w:val="00423CD3"/>
    <w:rsid w:val="00423D7F"/>
    <w:rsid w:val="00423EB0"/>
    <w:rsid w:val="00423ED3"/>
    <w:rsid w:val="00423F1B"/>
    <w:rsid w:val="004241B6"/>
    <w:rsid w:val="00424253"/>
    <w:rsid w:val="0042430B"/>
    <w:rsid w:val="00424404"/>
    <w:rsid w:val="004244C8"/>
    <w:rsid w:val="004244FF"/>
    <w:rsid w:val="00424629"/>
    <w:rsid w:val="0042462D"/>
    <w:rsid w:val="00424666"/>
    <w:rsid w:val="0042466B"/>
    <w:rsid w:val="0042480F"/>
    <w:rsid w:val="004248AC"/>
    <w:rsid w:val="00424BA2"/>
    <w:rsid w:val="00424BCA"/>
    <w:rsid w:val="0042516F"/>
    <w:rsid w:val="004251A9"/>
    <w:rsid w:val="004251F4"/>
    <w:rsid w:val="00425304"/>
    <w:rsid w:val="004253FB"/>
    <w:rsid w:val="00425460"/>
    <w:rsid w:val="00425753"/>
    <w:rsid w:val="00425888"/>
    <w:rsid w:val="004258F2"/>
    <w:rsid w:val="00425BE9"/>
    <w:rsid w:val="00425D26"/>
    <w:rsid w:val="00425E85"/>
    <w:rsid w:val="0042600E"/>
    <w:rsid w:val="00426047"/>
    <w:rsid w:val="0042613F"/>
    <w:rsid w:val="00426396"/>
    <w:rsid w:val="00426480"/>
    <w:rsid w:val="00426563"/>
    <w:rsid w:val="004266D0"/>
    <w:rsid w:val="004267FC"/>
    <w:rsid w:val="004268BC"/>
    <w:rsid w:val="00426AEB"/>
    <w:rsid w:val="00426B94"/>
    <w:rsid w:val="00426C2D"/>
    <w:rsid w:val="00426C96"/>
    <w:rsid w:val="00426C99"/>
    <w:rsid w:val="00426CA7"/>
    <w:rsid w:val="00426EDA"/>
    <w:rsid w:val="00426F66"/>
    <w:rsid w:val="00426F80"/>
    <w:rsid w:val="004270EA"/>
    <w:rsid w:val="00427170"/>
    <w:rsid w:val="00427436"/>
    <w:rsid w:val="004276E2"/>
    <w:rsid w:val="004277FF"/>
    <w:rsid w:val="004279E2"/>
    <w:rsid w:val="00427A05"/>
    <w:rsid w:val="00427A34"/>
    <w:rsid w:val="00427BDA"/>
    <w:rsid w:val="00427D2B"/>
    <w:rsid w:val="00427E4F"/>
    <w:rsid w:val="00427E9F"/>
    <w:rsid w:val="00427F3E"/>
    <w:rsid w:val="00427F84"/>
    <w:rsid w:val="00427FCA"/>
    <w:rsid w:val="00430060"/>
    <w:rsid w:val="0043015E"/>
    <w:rsid w:val="00430201"/>
    <w:rsid w:val="004302E3"/>
    <w:rsid w:val="00430428"/>
    <w:rsid w:val="0043045D"/>
    <w:rsid w:val="0043046C"/>
    <w:rsid w:val="00430526"/>
    <w:rsid w:val="004305EF"/>
    <w:rsid w:val="00430845"/>
    <w:rsid w:val="00430BF7"/>
    <w:rsid w:val="00430C58"/>
    <w:rsid w:val="00430CDA"/>
    <w:rsid w:val="00430F20"/>
    <w:rsid w:val="00431064"/>
    <w:rsid w:val="004310A8"/>
    <w:rsid w:val="004311A7"/>
    <w:rsid w:val="004311B2"/>
    <w:rsid w:val="0043126C"/>
    <w:rsid w:val="0043129F"/>
    <w:rsid w:val="0043134A"/>
    <w:rsid w:val="00431448"/>
    <w:rsid w:val="004317CA"/>
    <w:rsid w:val="00431A8A"/>
    <w:rsid w:val="00431B87"/>
    <w:rsid w:val="00431CC4"/>
    <w:rsid w:val="00431DD0"/>
    <w:rsid w:val="00431E54"/>
    <w:rsid w:val="00431F5A"/>
    <w:rsid w:val="00431F6B"/>
    <w:rsid w:val="00432220"/>
    <w:rsid w:val="0043231A"/>
    <w:rsid w:val="004323A1"/>
    <w:rsid w:val="00432725"/>
    <w:rsid w:val="0043276B"/>
    <w:rsid w:val="004328B5"/>
    <w:rsid w:val="00432B97"/>
    <w:rsid w:val="00432B9F"/>
    <w:rsid w:val="00432BC1"/>
    <w:rsid w:val="00432BCA"/>
    <w:rsid w:val="00432C1D"/>
    <w:rsid w:val="00432F1F"/>
    <w:rsid w:val="00433042"/>
    <w:rsid w:val="0043309E"/>
    <w:rsid w:val="004330DE"/>
    <w:rsid w:val="004332C8"/>
    <w:rsid w:val="0043333C"/>
    <w:rsid w:val="004333AD"/>
    <w:rsid w:val="004333B8"/>
    <w:rsid w:val="004333F5"/>
    <w:rsid w:val="00433468"/>
    <w:rsid w:val="00433514"/>
    <w:rsid w:val="00433575"/>
    <w:rsid w:val="004336D4"/>
    <w:rsid w:val="0043374C"/>
    <w:rsid w:val="0043374F"/>
    <w:rsid w:val="00433882"/>
    <w:rsid w:val="0043388E"/>
    <w:rsid w:val="0043397D"/>
    <w:rsid w:val="00433A6F"/>
    <w:rsid w:val="00433AA4"/>
    <w:rsid w:val="00433BFE"/>
    <w:rsid w:val="00433C89"/>
    <w:rsid w:val="00433D74"/>
    <w:rsid w:val="00433E7B"/>
    <w:rsid w:val="00433FA3"/>
    <w:rsid w:val="00434070"/>
    <w:rsid w:val="00434234"/>
    <w:rsid w:val="00434258"/>
    <w:rsid w:val="00434923"/>
    <w:rsid w:val="00434AD1"/>
    <w:rsid w:val="00434B5B"/>
    <w:rsid w:val="00434BC3"/>
    <w:rsid w:val="00434D71"/>
    <w:rsid w:val="00434F5B"/>
    <w:rsid w:val="00434F6A"/>
    <w:rsid w:val="0043503F"/>
    <w:rsid w:val="00435144"/>
    <w:rsid w:val="0043518F"/>
    <w:rsid w:val="0043523F"/>
    <w:rsid w:val="00435293"/>
    <w:rsid w:val="004354F4"/>
    <w:rsid w:val="00435569"/>
    <w:rsid w:val="00435716"/>
    <w:rsid w:val="00435804"/>
    <w:rsid w:val="00435A75"/>
    <w:rsid w:val="00435B28"/>
    <w:rsid w:val="00435B9A"/>
    <w:rsid w:val="00435C27"/>
    <w:rsid w:val="00435E80"/>
    <w:rsid w:val="0043613C"/>
    <w:rsid w:val="004362CF"/>
    <w:rsid w:val="00436413"/>
    <w:rsid w:val="00436488"/>
    <w:rsid w:val="00436560"/>
    <w:rsid w:val="004365C7"/>
    <w:rsid w:val="004365F9"/>
    <w:rsid w:val="004368D0"/>
    <w:rsid w:val="00436926"/>
    <w:rsid w:val="004369AE"/>
    <w:rsid w:val="00436B6A"/>
    <w:rsid w:val="00436D8B"/>
    <w:rsid w:val="00436E16"/>
    <w:rsid w:val="00436E58"/>
    <w:rsid w:val="00436F33"/>
    <w:rsid w:val="004370BC"/>
    <w:rsid w:val="00437213"/>
    <w:rsid w:val="00437256"/>
    <w:rsid w:val="004376AE"/>
    <w:rsid w:val="0043779D"/>
    <w:rsid w:val="00437862"/>
    <w:rsid w:val="00437903"/>
    <w:rsid w:val="004379B3"/>
    <w:rsid w:val="00437ACB"/>
    <w:rsid w:val="00437CDE"/>
    <w:rsid w:val="00437DED"/>
    <w:rsid w:val="00437EF0"/>
    <w:rsid w:val="00440007"/>
    <w:rsid w:val="0044005C"/>
    <w:rsid w:val="0044008A"/>
    <w:rsid w:val="00440123"/>
    <w:rsid w:val="00440182"/>
    <w:rsid w:val="004403F0"/>
    <w:rsid w:val="004404E7"/>
    <w:rsid w:val="004405E8"/>
    <w:rsid w:val="00440624"/>
    <w:rsid w:val="0044065E"/>
    <w:rsid w:val="00440661"/>
    <w:rsid w:val="004406CF"/>
    <w:rsid w:val="00440745"/>
    <w:rsid w:val="004407DB"/>
    <w:rsid w:val="00440897"/>
    <w:rsid w:val="00440929"/>
    <w:rsid w:val="0044097C"/>
    <w:rsid w:val="00440A27"/>
    <w:rsid w:val="00440B7C"/>
    <w:rsid w:val="00440C95"/>
    <w:rsid w:val="00440D07"/>
    <w:rsid w:val="00440E37"/>
    <w:rsid w:val="00440EDC"/>
    <w:rsid w:val="004410CD"/>
    <w:rsid w:val="004411AA"/>
    <w:rsid w:val="00441338"/>
    <w:rsid w:val="00441452"/>
    <w:rsid w:val="0044157A"/>
    <w:rsid w:val="004415A8"/>
    <w:rsid w:val="004417B5"/>
    <w:rsid w:val="004418A6"/>
    <w:rsid w:val="0044192B"/>
    <w:rsid w:val="0044194D"/>
    <w:rsid w:val="00441A9E"/>
    <w:rsid w:val="00441CF8"/>
    <w:rsid w:val="00441E5D"/>
    <w:rsid w:val="004420BB"/>
    <w:rsid w:val="00442113"/>
    <w:rsid w:val="00442141"/>
    <w:rsid w:val="00442206"/>
    <w:rsid w:val="004423AA"/>
    <w:rsid w:val="00442543"/>
    <w:rsid w:val="0044287B"/>
    <w:rsid w:val="0044293B"/>
    <w:rsid w:val="00442A4C"/>
    <w:rsid w:val="00442A90"/>
    <w:rsid w:val="00442B7C"/>
    <w:rsid w:val="00442C27"/>
    <w:rsid w:val="00442C7A"/>
    <w:rsid w:val="00442CA7"/>
    <w:rsid w:val="00442D14"/>
    <w:rsid w:val="00442EFC"/>
    <w:rsid w:val="00443194"/>
    <w:rsid w:val="004431F2"/>
    <w:rsid w:val="00443241"/>
    <w:rsid w:val="00443448"/>
    <w:rsid w:val="0044350B"/>
    <w:rsid w:val="0044387A"/>
    <w:rsid w:val="0044387E"/>
    <w:rsid w:val="00443888"/>
    <w:rsid w:val="00443BE0"/>
    <w:rsid w:val="00443D2F"/>
    <w:rsid w:val="00443E72"/>
    <w:rsid w:val="00443F21"/>
    <w:rsid w:val="00444002"/>
    <w:rsid w:val="00444012"/>
    <w:rsid w:val="0044413A"/>
    <w:rsid w:val="0044415F"/>
    <w:rsid w:val="0044434B"/>
    <w:rsid w:val="004443E5"/>
    <w:rsid w:val="00444458"/>
    <w:rsid w:val="00444646"/>
    <w:rsid w:val="00444667"/>
    <w:rsid w:val="0044468A"/>
    <w:rsid w:val="00444783"/>
    <w:rsid w:val="004447C2"/>
    <w:rsid w:val="004448DB"/>
    <w:rsid w:val="004448EB"/>
    <w:rsid w:val="00444961"/>
    <w:rsid w:val="00444969"/>
    <w:rsid w:val="004449D5"/>
    <w:rsid w:val="00444B2E"/>
    <w:rsid w:val="00444C3B"/>
    <w:rsid w:val="00444D3E"/>
    <w:rsid w:val="00444D4F"/>
    <w:rsid w:val="00444DC2"/>
    <w:rsid w:val="00444E91"/>
    <w:rsid w:val="00444F39"/>
    <w:rsid w:val="00445367"/>
    <w:rsid w:val="004454E8"/>
    <w:rsid w:val="00445552"/>
    <w:rsid w:val="0044570F"/>
    <w:rsid w:val="0044574D"/>
    <w:rsid w:val="00445954"/>
    <w:rsid w:val="00445A4E"/>
    <w:rsid w:val="00445B0E"/>
    <w:rsid w:val="00445B5A"/>
    <w:rsid w:val="00445B95"/>
    <w:rsid w:val="00445BF4"/>
    <w:rsid w:val="00445D84"/>
    <w:rsid w:val="00445EBF"/>
    <w:rsid w:val="00445F4C"/>
    <w:rsid w:val="00445F90"/>
    <w:rsid w:val="00445FB8"/>
    <w:rsid w:val="004460B1"/>
    <w:rsid w:val="00446114"/>
    <w:rsid w:val="00446247"/>
    <w:rsid w:val="004463C1"/>
    <w:rsid w:val="00446450"/>
    <w:rsid w:val="004466B8"/>
    <w:rsid w:val="004466DB"/>
    <w:rsid w:val="0044683D"/>
    <w:rsid w:val="00446955"/>
    <w:rsid w:val="00446960"/>
    <w:rsid w:val="004469D3"/>
    <w:rsid w:val="004469D5"/>
    <w:rsid w:val="00446BAE"/>
    <w:rsid w:val="00446BF1"/>
    <w:rsid w:val="00446BFD"/>
    <w:rsid w:val="00446C79"/>
    <w:rsid w:val="00446C84"/>
    <w:rsid w:val="00446D0C"/>
    <w:rsid w:val="00446E67"/>
    <w:rsid w:val="00446FD9"/>
    <w:rsid w:val="0044703B"/>
    <w:rsid w:val="0044708A"/>
    <w:rsid w:val="00447167"/>
    <w:rsid w:val="0044719F"/>
    <w:rsid w:val="00447349"/>
    <w:rsid w:val="00447396"/>
    <w:rsid w:val="004474F1"/>
    <w:rsid w:val="00447525"/>
    <w:rsid w:val="0044766F"/>
    <w:rsid w:val="00447895"/>
    <w:rsid w:val="0044789A"/>
    <w:rsid w:val="004478D4"/>
    <w:rsid w:val="004478D5"/>
    <w:rsid w:val="00447927"/>
    <w:rsid w:val="004479ED"/>
    <w:rsid w:val="00447A26"/>
    <w:rsid w:val="00447B5A"/>
    <w:rsid w:val="00447C53"/>
    <w:rsid w:val="00447C88"/>
    <w:rsid w:val="00447DED"/>
    <w:rsid w:val="0044E7B6"/>
    <w:rsid w:val="0044F37A"/>
    <w:rsid w:val="004500D2"/>
    <w:rsid w:val="00450105"/>
    <w:rsid w:val="004502F9"/>
    <w:rsid w:val="00450381"/>
    <w:rsid w:val="004503BB"/>
    <w:rsid w:val="00450638"/>
    <w:rsid w:val="004507B1"/>
    <w:rsid w:val="004509BF"/>
    <w:rsid w:val="00450A1B"/>
    <w:rsid w:val="00450C40"/>
    <w:rsid w:val="00450C96"/>
    <w:rsid w:val="00450D3E"/>
    <w:rsid w:val="00450D4E"/>
    <w:rsid w:val="00450D76"/>
    <w:rsid w:val="00450D9A"/>
    <w:rsid w:val="00450F91"/>
    <w:rsid w:val="00450F9C"/>
    <w:rsid w:val="004511C2"/>
    <w:rsid w:val="00451241"/>
    <w:rsid w:val="00451528"/>
    <w:rsid w:val="00451653"/>
    <w:rsid w:val="0045168C"/>
    <w:rsid w:val="0045181C"/>
    <w:rsid w:val="0045181E"/>
    <w:rsid w:val="00451880"/>
    <w:rsid w:val="004518B4"/>
    <w:rsid w:val="00451997"/>
    <w:rsid w:val="00451B5A"/>
    <w:rsid w:val="00451C8D"/>
    <w:rsid w:val="00451CBE"/>
    <w:rsid w:val="00451D0F"/>
    <w:rsid w:val="00451F45"/>
    <w:rsid w:val="00451F54"/>
    <w:rsid w:val="004524F5"/>
    <w:rsid w:val="00452739"/>
    <w:rsid w:val="00452808"/>
    <w:rsid w:val="0045297B"/>
    <w:rsid w:val="00452ABD"/>
    <w:rsid w:val="00452BBA"/>
    <w:rsid w:val="00452CB7"/>
    <w:rsid w:val="00452D2F"/>
    <w:rsid w:val="00452F39"/>
    <w:rsid w:val="00452F48"/>
    <w:rsid w:val="00453042"/>
    <w:rsid w:val="0045304D"/>
    <w:rsid w:val="00453062"/>
    <w:rsid w:val="0045308B"/>
    <w:rsid w:val="00453149"/>
    <w:rsid w:val="0045316D"/>
    <w:rsid w:val="00453233"/>
    <w:rsid w:val="004532FA"/>
    <w:rsid w:val="00453355"/>
    <w:rsid w:val="004533E7"/>
    <w:rsid w:val="004534C4"/>
    <w:rsid w:val="0045382B"/>
    <w:rsid w:val="004539FC"/>
    <w:rsid w:val="00453B5F"/>
    <w:rsid w:val="00453B96"/>
    <w:rsid w:val="00453CA2"/>
    <w:rsid w:val="0045410C"/>
    <w:rsid w:val="004541DA"/>
    <w:rsid w:val="0045425C"/>
    <w:rsid w:val="004542AE"/>
    <w:rsid w:val="00454613"/>
    <w:rsid w:val="0045469C"/>
    <w:rsid w:val="0045472F"/>
    <w:rsid w:val="0045481B"/>
    <w:rsid w:val="0045487D"/>
    <w:rsid w:val="00454A32"/>
    <w:rsid w:val="00454A3C"/>
    <w:rsid w:val="00454BC9"/>
    <w:rsid w:val="00454BDB"/>
    <w:rsid w:val="00454C71"/>
    <w:rsid w:val="00454D0D"/>
    <w:rsid w:val="00454D29"/>
    <w:rsid w:val="00454DEE"/>
    <w:rsid w:val="00454E68"/>
    <w:rsid w:val="00454EF0"/>
    <w:rsid w:val="00455324"/>
    <w:rsid w:val="0045532C"/>
    <w:rsid w:val="00455335"/>
    <w:rsid w:val="004553BC"/>
    <w:rsid w:val="00455421"/>
    <w:rsid w:val="004554E3"/>
    <w:rsid w:val="004555E2"/>
    <w:rsid w:val="00455908"/>
    <w:rsid w:val="00455910"/>
    <w:rsid w:val="0045597C"/>
    <w:rsid w:val="00455E46"/>
    <w:rsid w:val="00455FDF"/>
    <w:rsid w:val="0045603A"/>
    <w:rsid w:val="0045608B"/>
    <w:rsid w:val="004560AF"/>
    <w:rsid w:val="00456102"/>
    <w:rsid w:val="00456127"/>
    <w:rsid w:val="00456154"/>
    <w:rsid w:val="00456188"/>
    <w:rsid w:val="00456325"/>
    <w:rsid w:val="004563CF"/>
    <w:rsid w:val="00456632"/>
    <w:rsid w:val="00456765"/>
    <w:rsid w:val="004567EE"/>
    <w:rsid w:val="00456942"/>
    <w:rsid w:val="00456F33"/>
    <w:rsid w:val="00456F44"/>
    <w:rsid w:val="00457006"/>
    <w:rsid w:val="004570C2"/>
    <w:rsid w:val="0045711F"/>
    <w:rsid w:val="0045722C"/>
    <w:rsid w:val="00457286"/>
    <w:rsid w:val="004573CF"/>
    <w:rsid w:val="00457600"/>
    <w:rsid w:val="0045762D"/>
    <w:rsid w:val="00457635"/>
    <w:rsid w:val="004577E9"/>
    <w:rsid w:val="004578AE"/>
    <w:rsid w:val="00457A08"/>
    <w:rsid w:val="00457B26"/>
    <w:rsid w:val="00457BBB"/>
    <w:rsid w:val="00457C52"/>
    <w:rsid w:val="00457D8C"/>
    <w:rsid w:val="00457DC9"/>
    <w:rsid w:val="00457DD7"/>
    <w:rsid w:val="00457EBD"/>
    <w:rsid w:val="00457F42"/>
    <w:rsid w:val="00457F4A"/>
    <w:rsid w:val="00460113"/>
    <w:rsid w:val="00460166"/>
    <w:rsid w:val="004601C3"/>
    <w:rsid w:val="004601FF"/>
    <w:rsid w:val="0046024F"/>
    <w:rsid w:val="0046040C"/>
    <w:rsid w:val="004604EB"/>
    <w:rsid w:val="00460503"/>
    <w:rsid w:val="00460653"/>
    <w:rsid w:val="0046076B"/>
    <w:rsid w:val="004608BC"/>
    <w:rsid w:val="00460981"/>
    <w:rsid w:val="00460BBA"/>
    <w:rsid w:val="00460CAB"/>
    <w:rsid w:val="00460E6B"/>
    <w:rsid w:val="00461099"/>
    <w:rsid w:val="004610CD"/>
    <w:rsid w:val="0046116E"/>
    <w:rsid w:val="004611C5"/>
    <w:rsid w:val="004611E4"/>
    <w:rsid w:val="004611F3"/>
    <w:rsid w:val="00461266"/>
    <w:rsid w:val="0046156E"/>
    <w:rsid w:val="0046159D"/>
    <w:rsid w:val="0046173E"/>
    <w:rsid w:val="00461755"/>
    <w:rsid w:val="0046180A"/>
    <w:rsid w:val="004618B4"/>
    <w:rsid w:val="004618E9"/>
    <w:rsid w:val="004619F6"/>
    <w:rsid w:val="00461E0A"/>
    <w:rsid w:val="00461EDC"/>
    <w:rsid w:val="00461F48"/>
    <w:rsid w:val="0046228F"/>
    <w:rsid w:val="00462320"/>
    <w:rsid w:val="00462414"/>
    <w:rsid w:val="004625B5"/>
    <w:rsid w:val="004625DD"/>
    <w:rsid w:val="0046284B"/>
    <w:rsid w:val="00462862"/>
    <w:rsid w:val="004629F9"/>
    <w:rsid w:val="00462AED"/>
    <w:rsid w:val="00462B43"/>
    <w:rsid w:val="00462B49"/>
    <w:rsid w:val="00462C5A"/>
    <w:rsid w:val="00462D06"/>
    <w:rsid w:val="00462DD1"/>
    <w:rsid w:val="00462E67"/>
    <w:rsid w:val="00463110"/>
    <w:rsid w:val="004631D0"/>
    <w:rsid w:val="004632B2"/>
    <w:rsid w:val="004632D0"/>
    <w:rsid w:val="004633C9"/>
    <w:rsid w:val="004637D1"/>
    <w:rsid w:val="004638A8"/>
    <w:rsid w:val="0046391A"/>
    <w:rsid w:val="00463A6B"/>
    <w:rsid w:val="00463AD4"/>
    <w:rsid w:val="00463BBA"/>
    <w:rsid w:val="00463BBC"/>
    <w:rsid w:val="00463DE4"/>
    <w:rsid w:val="0046404D"/>
    <w:rsid w:val="00464143"/>
    <w:rsid w:val="0046419B"/>
    <w:rsid w:val="0046424D"/>
    <w:rsid w:val="004642DF"/>
    <w:rsid w:val="0046436F"/>
    <w:rsid w:val="00464404"/>
    <w:rsid w:val="004644AE"/>
    <w:rsid w:val="004644B5"/>
    <w:rsid w:val="0046459D"/>
    <w:rsid w:val="0046479A"/>
    <w:rsid w:val="004647E0"/>
    <w:rsid w:val="0046497D"/>
    <w:rsid w:val="00464A69"/>
    <w:rsid w:val="00464B03"/>
    <w:rsid w:val="00464C30"/>
    <w:rsid w:val="00464CE5"/>
    <w:rsid w:val="00464E65"/>
    <w:rsid w:val="00464F29"/>
    <w:rsid w:val="00465256"/>
    <w:rsid w:val="0046558A"/>
    <w:rsid w:val="00465705"/>
    <w:rsid w:val="004657EB"/>
    <w:rsid w:val="0046581B"/>
    <w:rsid w:val="00465843"/>
    <w:rsid w:val="004659E0"/>
    <w:rsid w:val="00465AF1"/>
    <w:rsid w:val="00465B36"/>
    <w:rsid w:val="00465BD3"/>
    <w:rsid w:val="00465CED"/>
    <w:rsid w:val="00465E17"/>
    <w:rsid w:val="00465FAD"/>
    <w:rsid w:val="00465FE2"/>
    <w:rsid w:val="00466480"/>
    <w:rsid w:val="004665B2"/>
    <w:rsid w:val="0046682C"/>
    <w:rsid w:val="004669DC"/>
    <w:rsid w:val="00466AEF"/>
    <w:rsid w:val="00466AFA"/>
    <w:rsid w:val="00466B58"/>
    <w:rsid w:val="00466BB8"/>
    <w:rsid w:val="00466CE9"/>
    <w:rsid w:val="00466DD2"/>
    <w:rsid w:val="00466E0F"/>
    <w:rsid w:val="00466E31"/>
    <w:rsid w:val="00466EBB"/>
    <w:rsid w:val="00466ECF"/>
    <w:rsid w:val="00467069"/>
    <w:rsid w:val="00467452"/>
    <w:rsid w:val="00467492"/>
    <w:rsid w:val="004674E2"/>
    <w:rsid w:val="00467535"/>
    <w:rsid w:val="0046763E"/>
    <w:rsid w:val="004676C8"/>
    <w:rsid w:val="00467835"/>
    <w:rsid w:val="004678CD"/>
    <w:rsid w:val="00467946"/>
    <w:rsid w:val="004679D1"/>
    <w:rsid w:val="00467D82"/>
    <w:rsid w:val="00467E0A"/>
    <w:rsid w:val="0046C505"/>
    <w:rsid w:val="004700D0"/>
    <w:rsid w:val="00470337"/>
    <w:rsid w:val="00470393"/>
    <w:rsid w:val="00470479"/>
    <w:rsid w:val="00470733"/>
    <w:rsid w:val="004707DD"/>
    <w:rsid w:val="00470810"/>
    <w:rsid w:val="0047088C"/>
    <w:rsid w:val="00470891"/>
    <w:rsid w:val="00470A46"/>
    <w:rsid w:val="00470AA9"/>
    <w:rsid w:val="00470BD9"/>
    <w:rsid w:val="00470CC7"/>
    <w:rsid w:val="00470CD0"/>
    <w:rsid w:val="00470DE0"/>
    <w:rsid w:val="00471119"/>
    <w:rsid w:val="00471175"/>
    <w:rsid w:val="00471205"/>
    <w:rsid w:val="00471286"/>
    <w:rsid w:val="004714BA"/>
    <w:rsid w:val="004715D5"/>
    <w:rsid w:val="00471781"/>
    <w:rsid w:val="00471B2D"/>
    <w:rsid w:val="00471B6D"/>
    <w:rsid w:val="00471B94"/>
    <w:rsid w:val="00471CC5"/>
    <w:rsid w:val="00471D57"/>
    <w:rsid w:val="00471DB3"/>
    <w:rsid w:val="00471E19"/>
    <w:rsid w:val="00471E2B"/>
    <w:rsid w:val="00471E98"/>
    <w:rsid w:val="00471F80"/>
    <w:rsid w:val="00471FEB"/>
    <w:rsid w:val="00471FEE"/>
    <w:rsid w:val="004720BB"/>
    <w:rsid w:val="00472150"/>
    <w:rsid w:val="00472303"/>
    <w:rsid w:val="00472386"/>
    <w:rsid w:val="004725BD"/>
    <w:rsid w:val="00472624"/>
    <w:rsid w:val="00472645"/>
    <w:rsid w:val="00472781"/>
    <w:rsid w:val="00472C2E"/>
    <w:rsid w:val="00472CB4"/>
    <w:rsid w:val="00472D0C"/>
    <w:rsid w:val="00472DDF"/>
    <w:rsid w:val="00472F9D"/>
    <w:rsid w:val="0047302B"/>
    <w:rsid w:val="00473081"/>
    <w:rsid w:val="00473143"/>
    <w:rsid w:val="0047330C"/>
    <w:rsid w:val="0047336A"/>
    <w:rsid w:val="00473428"/>
    <w:rsid w:val="00473459"/>
    <w:rsid w:val="00473510"/>
    <w:rsid w:val="00473757"/>
    <w:rsid w:val="004737BE"/>
    <w:rsid w:val="004738A7"/>
    <w:rsid w:val="004738D3"/>
    <w:rsid w:val="00473A43"/>
    <w:rsid w:val="00473A8E"/>
    <w:rsid w:val="00473AC8"/>
    <w:rsid w:val="00473E6B"/>
    <w:rsid w:val="00473EF0"/>
    <w:rsid w:val="00473FD0"/>
    <w:rsid w:val="00474057"/>
    <w:rsid w:val="0047409C"/>
    <w:rsid w:val="00474176"/>
    <w:rsid w:val="004741AE"/>
    <w:rsid w:val="004742F3"/>
    <w:rsid w:val="00474304"/>
    <w:rsid w:val="00474473"/>
    <w:rsid w:val="00474738"/>
    <w:rsid w:val="00474EC7"/>
    <w:rsid w:val="0047508B"/>
    <w:rsid w:val="004750AC"/>
    <w:rsid w:val="00475209"/>
    <w:rsid w:val="0047544A"/>
    <w:rsid w:val="004754AF"/>
    <w:rsid w:val="00475600"/>
    <w:rsid w:val="00475800"/>
    <w:rsid w:val="0047597E"/>
    <w:rsid w:val="00475A9B"/>
    <w:rsid w:val="004760D0"/>
    <w:rsid w:val="004760F0"/>
    <w:rsid w:val="0047628F"/>
    <w:rsid w:val="004762E0"/>
    <w:rsid w:val="004762ED"/>
    <w:rsid w:val="0047637D"/>
    <w:rsid w:val="004763F6"/>
    <w:rsid w:val="00476476"/>
    <w:rsid w:val="0047651C"/>
    <w:rsid w:val="0047664C"/>
    <w:rsid w:val="00476670"/>
    <w:rsid w:val="004766EE"/>
    <w:rsid w:val="0047695E"/>
    <w:rsid w:val="00476B2B"/>
    <w:rsid w:val="00476C70"/>
    <w:rsid w:val="00476E36"/>
    <w:rsid w:val="00476F7D"/>
    <w:rsid w:val="00477217"/>
    <w:rsid w:val="0047733E"/>
    <w:rsid w:val="0047746F"/>
    <w:rsid w:val="004775C1"/>
    <w:rsid w:val="004776D1"/>
    <w:rsid w:val="00477926"/>
    <w:rsid w:val="00477A1D"/>
    <w:rsid w:val="00477AF4"/>
    <w:rsid w:val="00477B33"/>
    <w:rsid w:val="00477B4F"/>
    <w:rsid w:val="00477B92"/>
    <w:rsid w:val="00477C5A"/>
    <w:rsid w:val="00477CC2"/>
    <w:rsid w:val="00477D9A"/>
    <w:rsid w:val="00477E6F"/>
    <w:rsid w:val="00480036"/>
    <w:rsid w:val="00480122"/>
    <w:rsid w:val="004801CE"/>
    <w:rsid w:val="00480203"/>
    <w:rsid w:val="00480293"/>
    <w:rsid w:val="004803DD"/>
    <w:rsid w:val="004804FA"/>
    <w:rsid w:val="0048073E"/>
    <w:rsid w:val="004807E1"/>
    <w:rsid w:val="004808EB"/>
    <w:rsid w:val="00480C29"/>
    <w:rsid w:val="00480E02"/>
    <w:rsid w:val="00480EE7"/>
    <w:rsid w:val="00480F58"/>
    <w:rsid w:val="0048115C"/>
    <w:rsid w:val="004811AC"/>
    <w:rsid w:val="004811F5"/>
    <w:rsid w:val="0048139B"/>
    <w:rsid w:val="004814BC"/>
    <w:rsid w:val="00481522"/>
    <w:rsid w:val="00481537"/>
    <w:rsid w:val="004818C1"/>
    <w:rsid w:val="004819B5"/>
    <w:rsid w:val="004819F5"/>
    <w:rsid w:val="00481C56"/>
    <w:rsid w:val="00481C72"/>
    <w:rsid w:val="004820E9"/>
    <w:rsid w:val="00482169"/>
    <w:rsid w:val="004823F9"/>
    <w:rsid w:val="004829C8"/>
    <w:rsid w:val="004829F8"/>
    <w:rsid w:val="00482A1C"/>
    <w:rsid w:val="00482E1C"/>
    <w:rsid w:val="00482ED5"/>
    <w:rsid w:val="00482FD7"/>
    <w:rsid w:val="004830BA"/>
    <w:rsid w:val="00483296"/>
    <w:rsid w:val="00483716"/>
    <w:rsid w:val="0048371E"/>
    <w:rsid w:val="00483740"/>
    <w:rsid w:val="00483794"/>
    <w:rsid w:val="004837D9"/>
    <w:rsid w:val="004838D9"/>
    <w:rsid w:val="004839E7"/>
    <w:rsid w:val="00483B3E"/>
    <w:rsid w:val="004842F2"/>
    <w:rsid w:val="00484379"/>
    <w:rsid w:val="0048441D"/>
    <w:rsid w:val="00484423"/>
    <w:rsid w:val="00484548"/>
    <w:rsid w:val="0048459C"/>
    <w:rsid w:val="0048466F"/>
    <w:rsid w:val="0048472A"/>
    <w:rsid w:val="004848C9"/>
    <w:rsid w:val="00484A5E"/>
    <w:rsid w:val="00484D8B"/>
    <w:rsid w:val="00484DAF"/>
    <w:rsid w:val="00484ECA"/>
    <w:rsid w:val="00484EFF"/>
    <w:rsid w:val="00485064"/>
    <w:rsid w:val="004850FB"/>
    <w:rsid w:val="00485150"/>
    <w:rsid w:val="0048516B"/>
    <w:rsid w:val="00485189"/>
    <w:rsid w:val="004851A7"/>
    <w:rsid w:val="004851E0"/>
    <w:rsid w:val="00485231"/>
    <w:rsid w:val="0048526D"/>
    <w:rsid w:val="004852A1"/>
    <w:rsid w:val="00485398"/>
    <w:rsid w:val="00485451"/>
    <w:rsid w:val="004855A8"/>
    <w:rsid w:val="004855FB"/>
    <w:rsid w:val="00485635"/>
    <w:rsid w:val="0048584B"/>
    <w:rsid w:val="004859B1"/>
    <w:rsid w:val="00485A84"/>
    <w:rsid w:val="00485B44"/>
    <w:rsid w:val="00485F2A"/>
    <w:rsid w:val="0048611B"/>
    <w:rsid w:val="0048619E"/>
    <w:rsid w:val="004864A2"/>
    <w:rsid w:val="00486560"/>
    <w:rsid w:val="004865DA"/>
    <w:rsid w:val="004867A1"/>
    <w:rsid w:val="00486B2A"/>
    <w:rsid w:val="00486B2E"/>
    <w:rsid w:val="00486C13"/>
    <w:rsid w:val="00486C86"/>
    <w:rsid w:val="00486D97"/>
    <w:rsid w:val="00486E6E"/>
    <w:rsid w:val="00486F62"/>
    <w:rsid w:val="00486FC3"/>
    <w:rsid w:val="004872F4"/>
    <w:rsid w:val="004872FE"/>
    <w:rsid w:val="0048755A"/>
    <w:rsid w:val="00487595"/>
    <w:rsid w:val="0048770D"/>
    <w:rsid w:val="00487774"/>
    <w:rsid w:val="00487A1F"/>
    <w:rsid w:val="00487AC6"/>
    <w:rsid w:val="00487BEB"/>
    <w:rsid w:val="00487CC8"/>
    <w:rsid w:val="00487D79"/>
    <w:rsid w:val="00487DCB"/>
    <w:rsid w:val="00487E0E"/>
    <w:rsid w:val="00487FD1"/>
    <w:rsid w:val="0049003A"/>
    <w:rsid w:val="0049006F"/>
    <w:rsid w:val="00490160"/>
    <w:rsid w:val="00490263"/>
    <w:rsid w:val="004902F0"/>
    <w:rsid w:val="0049044E"/>
    <w:rsid w:val="0049053F"/>
    <w:rsid w:val="00490570"/>
    <w:rsid w:val="00490663"/>
    <w:rsid w:val="00490681"/>
    <w:rsid w:val="00490694"/>
    <w:rsid w:val="004906C9"/>
    <w:rsid w:val="0049071A"/>
    <w:rsid w:val="004907BE"/>
    <w:rsid w:val="0049085B"/>
    <w:rsid w:val="00490EDB"/>
    <w:rsid w:val="00491064"/>
    <w:rsid w:val="004910A0"/>
    <w:rsid w:val="004910AB"/>
    <w:rsid w:val="004910AF"/>
    <w:rsid w:val="00491311"/>
    <w:rsid w:val="004916E1"/>
    <w:rsid w:val="0049178A"/>
    <w:rsid w:val="004917D2"/>
    <w:rsid w:val="004918E6"/>
    <w:rsid w:val="00491A72"/>
    <w:rsid w:val="00491D31"/>
    <w:rsid w:val="00491D36"/>
    <w:rsid w:val="00491D85"/>
    <w:rsid w:val="00491F09"/>
    <w:rsid w:val="00491F18"/>
    <w:rsid w:val="00491F3E"/>
    <w:rsid w:val="00491FA0"/>
    <w:rsid w:val="004920F3"/>
    <w:rsid w:val="00492124"/>
    <w:rsid w:val="0049221A"/>
    <w:rsid w:val="004923B2"/>
    <w:rsid w:val="00492488"/>
    <w:rsid w:val="0049248D"/>
    <w:rsid w:val="00492676"/>
    <w:rsid w:val="004926B5"/>
    <w:rsid w:val="00492BAB"/>
    <w:rsid w:val="00492D18"/>
    <w:rsid w:val="00492FE9"/>
    <w:rsid w:val="004930DD"/>
    <w:rsid w:val="004931CD"/>
    <w:rsid w:val="004932BA"/>
    <w:rsid w:val="00493726"/>
    <w:rsid w:val="00493805"/>
    <w:rsid w:val="00493979"/>
    <w:rsid w:val="0049399A"/>
    <w:rsid w:val="00493A4C"/>
    <w:rsid w:val="00493AFA"/>
    <w:rsid w:val="00493B1B"/>
    <w:rsid w:val="00493CB4"/>
    <w:rsid w:val="00493FF9"/>
    <w:rsid w:val="004940DE"/>
    <w:rsid w:val="00494206"/>
    <w:rsid w:val="00494293"/>
    <w:rsid w:val="00494336"/>
    <w:rsid w:val="00494538"/>
    <w:rsid w:val="0049453C"/>
    <w:rsid w:val="004946EE"/>
    <w:rsid w:val="0049485F"/>
    <w:rsid w:val="00494891"/>
    <w:rsid w:val="00494B06"/>
    <w:rsid w:val="00494BB9"/>
    <w:rsid w:val="00494BF7"/>
    <w:rsid w:val="00494C5B"/>
    <w:rsid w:val="00494C7B"/>
    <w:rsid w:val="00494D99"/>
    <w:rsid w:val="00494E25"/>
    <w:rsid w:val="0049511F"/>
    <w:rsid w:val="004951AD"/>
    <w:rsid w:val="0049547F"/>
    <w:rsid w:val="004954E1"/>
    <w:rsid w:val="004954FD"/>
    <w:rsid w:val="0049556B"/>
    <w:rsid w:val="0049563D"/>
    <w:rsid w:val="00495660"/>
    <w:rsid w:val="004956AB"/>
    <w:rsid w:val="00495795"/>
    <w:rsid w:val="00495848"/>
    <w:rsid w:val="004958CF"/>
    <w:rsid w:val="004958E8"/>
    <w:rsid w:val="004959A2"/>
    <w:rsid w:val="00495B87"/>
    <w:rsid w:val="00495BCB"/>
    <w:rsid w:val="00495C76"/>
    <w:rsid w:val="00495D2D"/>
    <w:rsid w:val="00495DC9"/>
    <w:rsid w:val="00495E25"/>
    <w:rsid w:val="00495E5E"/>
    <w:rsid w:val="00495F52"/>
    <w:rsid w:val="00495FCE"/>
    <w:rsid w:val="0049612D"/>
    <w:rsid w:val="00496414"/>
    <w:rsid w:val="0049647A"/>
    <w:rsid w:val="004964C4"/>
    <w:rsid w:val="004966CD"/>
    <w:rsid w:val="004967E6"/>
    <w:rsid w:val="00496833"/>
    <w:rsid w:val="004968B6"/>
    <w:rsid w:val="00496994"/>
    <w:rsid w:val="004969B3"/>
    <w:rsid w:val="00496A03"/>
    <w:rsid w:val="00496A51"/>
    <w:rsid w:val="00496B4B"/>
    <w:rsid w:val="00496D43"/>
    <w:rsid w:val="00496D6E"/>
    <w:rsid w:val="00496D92"/>
    <w:rsid w:val="00496EFA"/>
    <w:rsid w:val="0049702F"/>
    <w:rsid w:val="004970BB"/>
    <w:rsid w:val="004972D8"/>
    <w:rsid w:val="004973A7"/>
    <w:rsid w:val="00497406"/>
    <w:rsid w:val="00497603"/>
    <w:rsid w:val="00497695"/>
    <w:rsid w:val="004976A6"/>
    <w:rsid w:val="004976EF"/>
    <w:rsid w:val="0049775A"/>
    <w:rsid w:val="0049775F"/>
    <w:rsid w:val="0049787A"/>
    <w:rsid w:val="00497AFC"/>
    <w:rsid w:val="00497B1A"/>
    <w:rsid w:val="00497BEA"/>
    <w:rsid w:val="00497C34"/>
    <w:rsid w:val="00497DE0"/>
    <w:rsid w:val="00497E34"/>
    <w:rsid w:val="00497F32"/>
    <w:rsid w:val="004A0131"/>
    <w:rsid w:val="004A0160"/>
    <w:rsid w:val="004A037C"/>
    <w:rsid w:val="004A059D"/>
    <w:rsid w:val="004A064E"/>
    <w:rsid w:val="004A073B"/>
    <w:rsid w:val="004A0790"/>
    <w:rsid w:val="004A0798"/>
    <w:rsid w:val="004A0804"/>
    <w:rsid w:val="004A084E"/>
    <w:rsid w:val="004A0B0B"/>
    <w:rsid w:val="004A0B30"/>
    <w:rsid w:val="004A0C88"/>
    <w:rsid w:val="004A0C8A"/>
    <w:rsid w:val="004A0D0A"/>
    <w:rsid w:val="004A0D7D"/>
    <w:rsid w:val="004A0DED"/>
    <w:rsid w:val="004A0E19"/>
    <w:rsid w:val="004A0E37"/>
    <w:rsid w:val="004A0F60"/>
    <w:rsid w:val="004A1007"/>
    <w:rsid w:val="004A108C"/>
    <w:rsid w:val="004A10F5"/>
    <w:rsid w:val="004A12A7"/>
    <w:rsid w:val="004A1377"/>
    <w:rsid w:val="004A152A"/>
    <w:rsid w:val="004A1624"/>
    <w:rsid w:val="004A19C2"/>
    <w:rsid w:val="004A19CA"/>
    <w:rsid w:val="004A1C1F"/>
    <w:rsid w:val="004A1EC1"/>
    <w:rsid w:val="004A1EEB"/>
    <w:rsid w:val="004A200D"/>
    <w:rsid w:val="004A21DA"/>
    <w:rsid w:val="004A2443"/>
    <w:rsid w:val="004A2446"/>
    <w:rsid w:val="004A26DF"/>
    <w:rsid w:val="004A2C24"/>
    <w:rsid w:val="004A2C9F"/>
    <w:rsid w:val="004A2D2B"/>
    <w:rsid w:val="004A2F29"/>
    <w:rsid w:val="004A2FCC"/>
    <w:rsid w:val="004A2FF2"/>
    <w:rsid w:val="004A30DC"/>
    <w:rsid w:val="004A311D"/>
    <w:rsid w:val="004A3456"/>
    <w:rsid w:val="004A34A6"/>
    <w:rsid w:val="004A34C2"/>
    <w:rsid w:val="004A3530"/>
    <w:rsid w:val="004A3555"/>
    <w:rsid w:val="004A3564"/>
    <w:rsid w:val="004A358B"/>
    <w:rsid w:val="004A3764"/>
    <w:rsid w:val="004A3782"/>
    <w:rsid w:val="004A381D"/>
    <w:rsid w:val="004A385F"/>
    <w:rsid w:val="004A38F2"/>
    <w:rsid w:val="004A3977"/>
    <w:rsid w:val="004A3A0B"/>
    <w:rsid w:val="004A3A75"/>
    <w:rsid w:val="004A3CC4"/>
    <w:rsid w:val="004A3F2F"/>
    <w:rsid w:val="004A4121"/>
    <w:rsid w:val="004A423C"/>
    <w:rsid w:val="004A477C"/>
    <w:rsid w:val="004A496A"/>
    <w:rsid w:val="004A4B18"/>
    <w:rsid w:val="004A4D7F"/>
    <w:rsid w:val="004A4E02"/>
    <w:rsid w:val="004A4F13"/>
    <w:rsid w:val="004A4F28"/>
    <w:rsid w:val="004A4F7D"/>
    <w:rsid w:val="004A5031"/>
    <w:rsid w:val="004A5067"/>
    <w:rsid w:val="004A50AC"/>
    <w:rsid w:val="004A5111"/>
    <w:rsid w:val="004A511B"/>
    <w:rsid w:val="004A513C"/>
    <w:rsid w:val="004A52D9"/>
    <w:rsid w:val="004A54B9"/>
    <w:rsid w:val="004A557A"/>
    <w:rsid w:val="004A55E6"/>
    <w:rsid w:val="004A568D"/>
    <w:rsid w:val="004A5807"/>
    <w:rsid w:val="004A5856"/>
    <w:rsid w:val="004A5A28"/>
    <w:rsid w:val="004A5BB0"/>
    <w:rsid w:val="004A5BC6"/>
    <w:rsid w:val="004A612E"/>
    <w:rsid w:val="004A61C2"/>
    <w:rsid w:val="004A6482"/>
    <w:rsid w:val="004A64D7"/>
    <w:rsid w:val="004A6561"/>
    <w:rsid w:val="004A6615"/>
    <w:rsid w:val="004A6B49"/>
    <w:rsid w:val="004A6EE4"/>
    <w:rsid w:val="004A6F68"/>
    <w:rsid w:val="004A70CD"/>
    <w:rsid w:val="004A7234"/>
    <w:rsid w:val="004A73AC"/>
    <w:rsid w:val="004A7457"/>
    <w:rsid w:val="004A760C"/>
    <w:rsid w:val="004A77C2"/>
    <w:rsid w:val="004A78D6"/>
    <w:rsid w:val="004A7ADB"/>
    <w:rsid w:val="004A7B60"/>
    <w:rsid w:val="004A7BC5"/>
    <w:rsid w:val="004A7BEC"/>
    <w:rsid w:val="004A7BF4"/>
    <w:rsid w:val="004A7C85"/>
    <w:rsid w:val="004A7C9C"/>
    <w:rsid w:val="004A7D34"/>
    <w:rsid w:val="004A7E58"/>
    <w:rsid w:val="004A7FF8"/>
    <w:rsid w:val="004B00B2"/>
    <w:rsid w:val="004B00BF"/>
    <w:rsid w:val="004B02A0"/>
    <w:rsid w:val="004B0334"/>
    <w:rsid w:val="004B03E4"/>
    <w:rsid w:val="004B057F"/>
    <w:rsid w:val="004B06E3"/>
    <w:rsid w:val="004B07DF"/>
    <w:rsid w:val="004B08E1"/>
    <w:rsid w:val="004B08F5"/>
    <w:rsid w:val="004B0977"/>
    <w:rsid w:val="004B09C5"/>
    <w:rsid w:val="004B0B9D"/>
    <w:rsid w:val="004B0EDD"/>
    <w:rsid w:val="004B111F"/>
    <w:rsid w:val="004B1183"/>
    <w:rsid w:val="004B11C4"/>
    <w:rsid w:val="004B11EB"/>
    <w:rsid w:val="004B11F0"/>
    <w:rsid w:val="004B120D"/>
    <w:rsid w:val="004B1268"/>
    <w:rsid w:val="004B1356"/>
    <w:rsid w:val="004B1402"/>
    <w:rsid w:val="004B1496"/>
    <w:rsid w:val="004B16AD"/>
    <w:rsid w:val="004B1883"/>
    <w:rsid w:val="004B193B"/>
    <w:rsid w:val="004B1A71"/>
    <w:rsid w:val="004B1B5F"/>
    <w:rsid w:val="004B1BCD"/>
    <w:rsid w:val="004B1E59"/>
    <w:rsid w:val="004B202F"/>
    <w:rsid w:val="004B20B3"/>
    <w:rsid w:val="004B222E"/>
    <w:rsid w:val="004B22B9"/>
    <w:rsid w:val="004B22C8"/>
    <w:rsid w:val="004B239D"/>
    <w:rsid w:val="004B25A3"/>
    <w:rsid w:val="004B26B2"/>
    <w:rsid w:val="004B272D"/>
    <w:rsid w:val="004B2754"/>
    <w:rsid w:val="004B28D7"/>
    <w:rsid w:val="004B2C73"/>
    <w:rsid w:val="004B2E40"/>
    <w:rsid w:val="004B2E7E"/>
    <w:rsid w:val="004B318E"/>
    <w:rsid w:val="004B3864"/>
    <w:rsid w:val="004B38E3"/>
    <w:rsid w:val="004B3E55"/>
    <w:rsid w:val="004B3F06"/>
    <w:rsid w:val="004B400E"/>
    <w:rsid w:val="004B41AD"/>
    <w:rsid w:val="004B41B2"/>
    <w:rsid w:val="004B4408"/>
    <w:rsid w:val="004B4434"/>
    <w:rsid w:val="004B4507"/>
    <w:rsid w:val="004B4557"/>
    <w:rsid w:val="004B4573"/>
    <w:rsid w:val="004B45E1"/>
    <w:rsid w:val="004B45ED"/>
    <w:rsid w:val="004B4616"/>
    <w:rsid w:val="004B461A"/>
    <w:rsid w:val="004B465D"/>
    <w:rsid w:val="004B4821"/>
    <w:rsid w:val="004B4995"/>
    <w:rsid w:val="004B4C14"/>
    <w:rsid w:val="004B4C49"/>
    <w:rsid w:val="004B4CDC"/>
    <w:rsid w:val="004B4D20"/>
    <w:rsid w:val="004B4FA6"/>
    <w:rsid w:val="004B4FDF"/>
    <w:rsid w:val="004B504B"/>
    <w:rsid w:val="004B5168"/>
    <w:rsid w:val="004B51CE"/>
    <w:rsid w:val="004B51E6"/>
    <w:rsid w:val="004B53AE"/>
    <w:rsid w:val="004B53B7"/>
    <w:rsid w:val="004B548B"/>
    <w:rsid w:val="004B577B"/>
    <w:rsid w:val="004B58F9"/>
    <w:rsid w:val="004B5D8B"/>
    <w:rsid w:val="004B5DAF"/>
    <w:rsid w:val="004B5EA6"/>
    <w:rsid w:val="004B6138"/>
    <w:rsid w:val="004B61A4"/>
    <w:rsid w:val="004B626F"/>
    <w:rsid w:val="004B62A3"/>
    <w:rsid w:val="004B62DF"/>
    <w:rsid w:val="004B633E"/>
    <w:rsid w:val="004B638C"/>
    <w:rsid w:val="004B6454"/>
    <w:rsid w:val="004B671B"/>
    <w:rsid w:val="004B676A"/>
    <w:rsid w:val="004B68C3"/>
    <w:rsid w:val="004B6A3A"/>
    <w:rsid w:val="004B6B83"/>
    <w:rsid w:val="004B6CED"/>
    <w:rsid w:val="004B6DAB"/>
    <w:rsid w:val="004B6F90"/>
    <w:rsid w:val="004B710F"/>
    <w:rsid w:val="004B7165"/>
    <w:rsid w:val="004B71A4"/>
    <w:rsid w:val="004B72B2"/>
    <w:rsid w:val="004B72E2"/>
    <w:rsid w:val="004B740C"/>
    <w:rsid w:val="004B7738"/>
    <w:rsid w:val="004B784C"/>
    <w:rsid w:val="004B7935"/>
    <w:rsid w:val="004B796A"/>
    <w:rsid w:val="004B7C16"/>
    <w:rsid w:val="004B7D5A"/>
    <w:rsid w:val="004B7DB2"/>
    <w:rsid w:val="004B7E99"/>
    <w:rsid w:val="004B7FE9"/>
    <w:rsid w:val="004B88A4"/>
    <w:rsid w:val="004C019C"/>
    <w:rsid w:val="004C0233"/>
    <w:rsid w:val="004C0321"/>
    <w:rsid w:val="004C05A9"/>
    <w:rsid w:val="004C05E5"/>
    <w:rsid w:val="004C068A"/>
    <w:rsid w:val="004C06DA"/>
    <w:rsid w:val="004C0740"/>
    <w:rsid w:val="004C07BB"/>
    <w:rsid w:val="004C09D1"/>
    <w:rsid w:val="004C0A41"/>
    <w:rsid w:val="004C0AD7"/>
    <w:rsid w:val="004C0AF6"/>
    <w:rsid w:val="004C0B2B"/>
    <w:rsid w:val="004C0BBB"/>
    <w:rsid w:val="004C0D21"/>
    <w:rsid w:val="004C0D9D"/>
    <w:rsid w:val="004C0E0C"/>
    <w:rsid w:val="004C0FC6"/>
    <w:rsid w:val="004C114D"/>
    <w:rsid w:val="004C123E"/>
    <w:rsid w:val="004C12E9"/>
    <w:rsid w:val="004C13A1"/>
    <w:rsid w:val="004C1581"/>
    <w:rsid w:val="004C190F"/>
    <w:rsid w:val="004C19AE"/>
    <w:rsid w:val="004C1A25"/>
    <w:rsid w:val="004C1C98"/>
    <w:rsid w:val="004C1D8B"/>
    <w:rsid w:val="004C1FF3"/>
    <w:rsid w:val="004C2019"/>
    <w:rsid w:val="004C2268"/>
    <w:rsid w:val="004C2441"/>
    <w:rsid w:val="004C2616"/>
    <w:rsid w:val="004C2624"/>
    <w:rsid w:val="004C2680"/>
    <w:rsid w:val="004C26B3"/>
    <w:rsid w:val="004C285B"/>
    <w:rsid w:val="004C289A"/>
    <w:rsid w:val="004C29CF"/>
    <w:rsid w:val="004C2A59"/>
    <w:rsid w:val="004C2D19"/>
    <w:rsid w:val="004C2EE3"/>
    <w:rsid w:val="004C2EF3"/>
    <w:rsid w:val="004C2FBE"/>
    <w:rsid w:val="004C3392"/>
    <w:rsid w:val="004C3576"/>
    <w:rsid w:val="004C365C"/>
    <w:rsid w:val="004C3CF5"/>
    <w:rsid w:val="004C4081"/>
    <w:rsid w:val="004C4359"/>
    <w:rsid w:val="004C435C"/>
    <w:rsid w:val="004C4435"/>
    <w:rsid w:val="004C4443"/>
    <w:rsid w:val="004C4517"/>
    <w:rsid w:val="004C45F0"/>
    <w:rsid w:val="004C463B"/>
    <w:rsid w:val="004C467D"/>
    <w:rsid w:val="004C46EB"/>
    <w:rsid w:val="004C4742"/>
    <w:rsid w:val="004C4838"/>
    <w:rsid w:val="004C4A5E"/>
    <w:rsid w:val="004C4A78"/>
    <w:rsid w:val="004C4AA5"/>
    <w:rsid w:val="004C4B5D"/>
    <w:rsid w:val="004C4EF3"/>
    <w:rsid w:val="004C512E"/>
    <w:rsid w:val="004C5249"/>
    <w:rsid w:val="004C5313"/>
    <w:rsid w:val="004C533C"/>
    <w:rsid w:val="004C53E1"/>
    <w:rsid w:val="004C57E8"/>
    <w:rsid w:val="004C5A26"/>
    <w:rsid w:val="004C5AAD"/>
    <w:rsid w:val="004C5CA9"/>
    <w:rsid w:val="004C5E84"/>
    <w:rsid w:val="004C60FC"/>
    <w:rsid w:val="004C6234"/>
    <w:rsid w:val="004C649D"/>
    <w:rsid w:val="004C662F"/>
    <w:rsid w:val="004C6783"/>
    <w:rsid w:val="004C6A96"/>
    <w:rsid w:val="004C6AFD"/>
    <w:rsid w:val="004C6EA8"/>
    <w:rsid w:val="004C6F4D"/>
    <w:rsid w:val="004C7062"/>
    <w:rsid w:val="004C706C"/>
    <w:rsid w:val="004C70B3"/>
    <w:rsid w:val="004C7155"/>
    <w:rsid w:val="004C71E3"/>
    <w:rsid w:val="004C728B"/>
    <w:rsid w:val="004C72E7"/>
    <w:rsid w:val="004C739A"/>
    <w:rsid w:val="004C7561"/>
    <w:rsid w:val="004C75B0"/>
    <w:rsid w:val="004C7981"/>
    <w:rsid w:val="004C7B0B"/>
    <w:rsid w:val="004C7DD2"/>
    <w:rsid w:val="004C7E15"/>
    <w:rsid w:val="004D051F"/>
    <w:rsid w:val="004D06A5"/>
    <w:rsid w:val="004D06EC"/>
    <w:rsid w:val="004D0880"/>
    <w:rsid w:val="004D0883"/>
    <w:rsid w:val="004D08B0"/>
    <w:rsid w:val="004D093F"/>
    <w:rsid w:val="004D0985"/>
    <w:rsid w:val="004D098D"/>
    <w:rsid w:val="004D099E"/>
    <w:rsid w:val="004D0EDA"/>
    <w:rsid w:val="004D1102"/>
    <w:rsid w:val="004D11F8"/>
    <w:rsid w:val="004D129E"/>
    <w:rsid w:val="004D148F"/>
    <w:rsid w:val="004D167C"/>
    <w:rsid w:val="004D1AB7"/>
    <w:rsid w:val="004D1BAD"/>
    <w:rsid w:val="004D1C5B"/>
    <w:rsid w:val="004D1D4A"/>
    <w:rsid w:val="004D1F81"/>
    <w:rsid w:val="004D202E"/>
    <w:rsid w:val="004D2072"/>
    <w:rsid w:val="004D20C2"/>
    <w:rsid w:val="004D2181"/>
    <w:rsid w:val="004D232F"/>
    <w:rsid w:val="004D25B7"/>
    <w:rsid w:val="004D25C8"/>
    <w:rsid w:val="004D26D1"/>
    <w:rsid w:val="004D286D"/>
    <w:rsid w:val="004D2A27"/>
    <w:rsid w:val="004D2AFD"/>
    <w:rsid w:val="004D2D5F"/>
    <w:rsid w:val="004D2D94"/>
    <w:rsid w:val="004D2DE4"/>
    <w:rsid w:val="004D2DF2"/>
    <w:rsid w:val="004D2EF6"/>
    <w:rsid w:val="004D300F"/>
    <w:rsid w:val="004D31B4"/>
    <w:rsid w:val="004D328A"/>
    <w:rsid w:val="004D3368"/>
    <w:rsid w:val="004D33C7"/>
    <w:rsid w:val="004D33E9"/>
    <w:rsid w:val="004D3444"/>
    <w:rsid w:val="004D3477"/>
    <w:rsid w:val="004D352C"/>
    <w:rsid w:val="004D3584"/>
    <w:rsid w:val="004D3614"/>
    <w:rsid w:val="004D388C"/>
    <w:rsid w:val="004D38D2"/>
    <w:rsid w:val="004D3905"/>
    <w:rsid w:val="004D39FB"/>
    <w:rsid w:val="004D3C10"/>
    <w:rsid w:val="004D3DFE"/>
    <w:rsid w:val="004D3E4D"/>
    <w:rsid w:val="004D3E6E"/>
    <w:rsid w:val="004D3FC3"/>
    <w:rsid w:val="004D4035"/>
    <w:rsid w:val="004D4054"/>
    <w:rsid w:val="004D40FB"/>
    <w:rsid w:val="004D4132"/>
    <w:rsid w:val="004D4157"/>
    <w:rsid w:val="004D41D5"/>
    <w:rsid w:val="004D4266"/>
    <w:rsid w:val="004D4328"/>
    <w:rsid w:val="004D442E"/>
    <w:rsid w:val="004D45F2"/>
    <w:rsid w:val="004D46CD"/>
    <w:rsid w:val="004D4925"/>
    <w:rsid w:val="004D4A2F"/>
    <w:rsid w:val="004D4DF0"/>
    <w:rsid w:val="004D4EE1"/>
    <w:rsid w:val="004D4F2F"/>
    <w:rsid w:val="004D5011"/>
    <w:rsid w:val="004D5052"/>
    <w:rsid w:val="004D51D1"/>
    <w:rsid w:val="004D53F0"/>
    <w:rsid w:val="004D553E"/>
    <w:rsid w:val="004D556E"/>
    <w:rsid w:val="004D5596"/>
    <w:rsid w:val="004D5605"/>
    <w:rsid w:val="004D5659"/>
    <w:rsid w:val="004D57AA"/>
    <w:rsid w:val="004D58B2"/>
    <w:rsid w:val="004D591F"/>
    <w:rsid w:val="004D5B78"/>
    <w:rsid w:val="004D5BCA"/>
    <w:rsid w:val="004D5BE5"/>
    <w:rsid w:val="004D5C0F"/>
    <w:rsid w:val="004D5C12"/>
    <w:rsid w:val="004D5DEA"/>
    <w:rsid w:val="004D5FEE"/>
    <w:rsid w:val="004D6199"/>
    <w:rsid w:val="004D632C"/>
    <w:rsid w:val="004D637F"/>
    <w:rsid w:val="004D63EF"/>
    <w:rsid w:val="004D6437"/>
    <w:rsid w:val="004D650F"/>
    <w:rsid w:val="004D661D"/>
    <w:rsid w:val="004D6759"/>
    <w:rsid w:val="004D6857"/>
    <w:rsid w:val="004D68CD"/>
    <w:rsid w:val="004D68DB"/>
    <w:rsid w:val="004D6919"/>
    <w:rsid w:val="004D69F8"/>
    <w:rsid w:val="004D6AB2"/>
    <w:rsid w:val="004D6ADE"/>
    <w:rsid w:val="004D6B27"/>
    <w:rsid w:val="004D6B82"/>
    <w:rsid w:val="004D6BD9"/>
    <w:rsid w:val="004D6BEA"/>
    <w:rsid w:val="004D6E17"/>
    <w:rsid w:val="004D6F0D"/>
    <w:rsid w:val="004D724F"/>
    <w:rsid w:val="004D7539"/>
    <w:rsid w:val="004D76A6"/>
    <w:rsid w:val="004D776E"/>
    <w:rsid w:val="004D77BB"/>
    <w:rsid w:val="004D78AA"/>
    <w:rsid w:val="004D78CD"/>
    <w:rsid w:val="004D7BCC"/>
    <w:rsid w:val="004D7C55"/>
    <w:rsid w:val="004D7CF2"/>
    <w:rsid w:val="004D7D6B"/>
    <w:rsid w:val="004D7DFD"/>
    <w:rsid w:val="004D7EA1"/>
    <w:rsid w:val="004D7EBD"/>
    <w:rsid w:val="004D7FBB"/>
    <w:rsid w:val="004D7FD7"/>
    <w:rsid w:val="004D7FE8"/>
    <w:rsid w:val="004D7FED"/>
    <w:rsid w:val="004E017F"/>
    <w:rsid w:val="004E02BC"/>
    <w:rsid w:val="004E041E"/>
    <w:rsid w:val="004E047B"/>
    <w:rsid w:val="004E0631"/>
    <w:rsid w:val="004E0633"/>
    <w:rsid w:val="004E080A"/>
    <w:rsid w:val="004E08E1"/>
    <w:rsid w:val="004E0A72"/>
    <w:rsid w:val="004E0AC6"/>
    <w:rsid w:val="004E0BD0"/>
    <w:rsid w:val="004E0F4E"/>
    <w:rsid w:val="004E0F94"/>
    <w:rsid w:val="004E1148"/>
    <w:rsid w:val="004E117D"/>
    <w:rsid w:val="004E1257"/>
    <w:rsid w:val="004E134B"/>
    <w:rsid w:val="004E141D"/>
    <w:rsid w:val="004E149B"/>
    <w:rsid w:val="004E15C1"/>
    <w:rsid w:val="004E15FA"/>
    <w:rsid w:val="004E1A78"/>
    <w:rsid w:val="004E1BD7"/>
    <w:rsid w:val="004E1C7C"/>
    <w:rsid w:val="004E1D23"/>
    <w:rsid w:val="004E1DAE"/>
    <w:rsid w:val="004E1EC9"/>
    <w:rsid w:val="004E2081"/>
    <w:rsid w:val="004E22F6"/>
    <w:rsid w:val="004E2467"/>
    <w:rsid w:val="004E24E2"/>
    <w:rsid w:val="004E25AC"/>
    <w:rsid w:val="004E25F1"/>
    <w:rsid w:val="004E2798"/>
    <w:rsid w:val="004E28C2"/>
    <w:rsid w:val="004E2999"/>
    <w:rsid w:val="004E29D3"/>
    <w:rsid w:val="004E2A2D"/>
    <w:rsid w:val="004E2A56"/>
    <w:rsid w:val="004E2AB4"/>
    <w:rsid w:val="004E2AD6"/>
    <w:rsid w:val="004E2AD7"/>
    <w:rsid w:val="004E2D84"/>
    <w:rsid w:val="004E3016"/>
    <w:rsid w:val="004E31F0"/>
    <w:rsid w:val="004E3314"/>
    <w:rsid w:val="004E344A"/>
    <w:rsid w:val="004E3516"/>
    <w:rsid w:val="004E355E"/>
    <w:rsid w:val="004E35BF"/>
    <w:rsid w:val="004E35FC"/>
    <w:rsid w:val="004E36BE"/>
    <w:rsid w:val="004E3819"/>
    <w:rsid w:val="004E3823"/>
    <w:rsid w:val="004E3860"/>
    <w:rsid w:val="004E3918"/>
    <w:rsid w:val="004E3A2E"/>
    <w:rsid w:val="004E3ABD"/>
    <w:rsid w:val="004E3B00"/>
    <w:rsid w:val="004E3D10"/>
    <w:rsid w:val="004E3E33"/>
    <w:rsid w:val="004E3E5A"/>
    <w:rsid w:val="004E3E5C"/>
    <w:rsid w:val="004E3E67"/>
    <w:rsid w:val="004E3E8E"/>
    <w:rsid w:val="004E4126"/>
    <w:rsid w:val="004E440D"/>
    <w:rsid w:val="004E4769"/>
    <w:rsid w:val="004E4791"/>
    <w:rsid w:val="004E4841"/>
    <w:rsid w:val="004E48CB"/>
    <w:rsid w:val="004E4B41"/>
    <w:rsid w:val="004E4B46"/>
    <w:rsid w:val="004E4E1D"/>
    <w:rsid w:val="004E4E2C"/>
    <w:rsid w:val="004E4E40"/>
    <w:rsid w:val="004E4EA6"/>
    <w:rsid w:val="004E4F59"/>
    <w:rsid w:val="004E5197"/>
    <w:rsid w:val="004E51B6"/>
    <w:rsid w:val="004E539C"/>
    <w:rsid w:val="004E53E0"/>
    <w:rsid w:val="004E5503"/>
    <w:rsid w:val="004E5567"/>
    <w:rsid w:val="004E572E"/>
    <w:rsid w:val="004E5742"/>
    <w:rsid w:val="004E5763"/>
    <w:rsid w:val="004E57E2"/>
    <w:rsid w:val="004E586B"/>
    <w:rsid w:val="004E5938"/>
    <w:rsid w:val="004E59E3"/>
    <w:rsid w:val="004E5BA0"/>
    <w:rsid w:val="004E5BE3"/>
    <w:rsid w:val="004E5C14"/>
    <w:rsid w:val="004E5CF8"/>
    <w:rsid w:val="004E5EB2"/>
    <w:rsid w:val="004E5EE5"/>
    <w:rsid w:val="004E6006"/>
    <w:rsid w:val="004E6094"/>
    <w:rsid w:val="004E6099"/>
    <w:rsid w:val="004E6122"/>
    <w:rsid w:val="004E6161"/>
    <w:rsid w:val="004E6199"/>
    <w:rsid w:val="004E63B9"/>
    <w:rsid w:val="004E6495"/>
    <w:rsid w:val="004E651D"/>
    <w:rsid w:val="004E6649"/>
    <w:rsid w:val="004E6754"/>
    <w:rsid w:val="004E6A1E"/>
    <w:rsid w:val="004E6F36"/>
    <w:rsid w:val="004E7060"/>
    <w:rsid w:val="004E718A"/>
    <w:rsid w:val="004E720B"/>
    <w:rsid w:val="004E7425"/>
    <w:rsid w:val="004E7667"/>
    <w:rsid w:val="004E76CC"/>
    <w:rsid w:val="004E7777"/>
    <w:rsid w:val="004E7ABA"/>
    <w:rsid w:val="004E7B28"/>
    <w:rsid w:val="004E7D10"/>
    <w:rsid w:val="004E7E3A"/>
    <w:rsid w:val="004E7E81"/>
    <w:rsid w:val="004E7F2D"/>
    <w:rsid w:val="004E7F50"/>
    <w:rsid w:val="004E7F84"/>
    <w:rsid w:val="004E7FD9"/>
    <w:rsid w:val="004F0130"/>
    <w:rsid w:val="004F033E"/>
    <w:rsid w:val="004F0389"/>
    <w:rsid w:val="004F03EB"/>
    <w:rsid w:val="004F0593"/>
    <w:rsid w:val="004F0598"/>
    <w:rsid w:val="004F077A"/>
    <w:rsid w:val="004F077E"/>
    <w:rsid w:val="004F0795"/>
    <w:rsid w:val="004F0810"/>
    <w:rsid w:val="004F0814"/>
    <w:rsid w:val="004F0868"/>
    <w:rsid w:val="004F08AE"/>
    <w:rsid w:val="004F09AA"/>
    <w:rsid w:val="004F0A03"/>
    <w:rsid w:val="004F0A4A"/>
    <w:rsid w:val="004F0A4D"/>
    <w:rsid w:val="004F0BA5"/>
    <w:rsid w:val="004F0C9B"/>
    <w:rsid w:val="004F0E27"/>
    <w:rsid w:val="004F0EA5"/>
    <w:rsid w:val="004F0EAF"/>
    <w:rsid w:val="004F1057"/>
    <w:rsid w:val="004F1109"/>
    <w:rsid w:val="004F11CF"/>
    <w:rsid w:val="004F126C"/>
    <w:rsid w:val="004F13C6"/>
    <w:rsid w:val="004F1455"/>
    <w:rsid w:val="004F15C8"/>
    <w:rsid w:val="004F1609"/>
    <w:rsid w:val="004F1774"/>
    <w:rsid w:val="004F17BC"/>
    <w:rsid w:val="004F18C8"/>
    <w:rsid w:val="004F19DE"/>
    <w:rsid w:val="004F1A51"/>
    <w:rsid w:val="004F1A99"/>
    <w:rsid w:val="004F1ABA"/>
    <w:rsid w:val="004F1B17"/>
    <w:rsid w:val="004F1B3F"/>
    <w:rsid w:val="004F208D"/>
    <w:rsid w:val="004F217A"/>
    <w:rsid w:val="004F2386"/>
    <w:rsid w:val="004F2396"/>
    <w:rsid w:val="004F24A2"/>
    <w:rsid w:val="004F24CA"/>
    <w:rsid w:val="004F2595"/>
    <w:rsid w:val="004F25CB"/>
    <w:rsid w:val="004F25EF"/>
    <w:rsid w:val="004F2609"/>
    <w:rsid w:val="004F26E5"/>
    <w:rsid w:val="004F2A8C"/>
    <w:rsid w:val="004F2B96"/>
    <w:rsid w:val="004F2C85"/>
    <w:rsid w:val="004F2D0A"/>
    <w:rsid w:val="004F2D2A"/>
    <w:rsid w:val="004F2DC2"/>
    <w:rsid w:val="004F2E68"/>
    <w:rsid w:val="004F2E8A"/>
    <w:rsid w:val="004F2FAF"/>
    <w:rsid w:val="004F2FE0"/>
    <w:rsid w:val="004F306B"/>
    <w:rsid w:val="004F30E4"/>
    <w:rsid w:val="004F311A"/>
    <w:rsid w:val="004F3134"/>
    <w:rsid w:val="004F322F"/>
    <w:rsid w:val="004F35EB"/>
    <w:rsid w:val="004F371D"/>
    <w:rsid w:val="004F37DE"/>
    <w:rsid w:val="004F39C7"/>
    <w:rsid w:val="004F3A89"/>
    <w:rsid w:val="004F3AE0"/>
    <w:rsid w:val="004F3CFD"/>
    <w:rsid w:val="004F3EB8"/>
    <w:rsid w:val="004F3ED8"/>
    <w:rsid w:val="004F418F"/>
    <w:rsid w:val="004F42BC"/>
    <w:rsid w:val="004F4367"/>
    <w:rsid w:val="004F4369"/>
    <w:rsid w:val="004F43B2"/>
    <w:rsid w:val="004F4466"/>
    <w:rsid w:val="004F44D5"/>
    <w:rsid w:val="004F4564"/>
    <w:rsid w:val="004F45E0"/>
    <w:rsid w:val="004F4646"/>
    <w:rsid w:val="004F467F"/>
    <w:rsid w:val="004F478C"/>
    <w:rsid w:val="004F47C7"/>
    <w:rsid w:val="004F47D1"/>
    <w:rsid w:val="004F4893"/>
    <w:rsid w:val="004F4BF0"/>
    <w:rsid w:val="004F4CD8"/>
    <w:rsid w:val="004F4E1D"/>
    <w:rsid w:val="004F4E44"/>
    <w:rsid w:val="004F4E9E"/>
    <w:rsid w:val="004F4ED3"/>
    <w:rsid w:val="004F4F00"/>
    <w:rsid w:val="004F505C"/>
    <w:rsid w:val="004F50D5"/>
    <w:rsid w:val="004F5132"/>
    <w:rsid w:val="004F52B8"/>
    <w:rsid w:val="004F52BB"/>
    <w:rsid w:val="004F52C2"/>
    <w:rsid w:val="004F554D"/>
    <w:rsid w:val="004F5744"/>
    <w:rsid w:val="004F591A"/>
    <w:rsid w:val="004F5A83"/>
    <w:rsid w:val="004F5BDC"/>
    <w:rsid w:val="004F5F3A"/>
    <w:rsid w:val="004F61EE"/>
    <w:rsid w:val="004F642D"/>
    <w:rsid w:val="004F6685"/>
    <w:rsid w:val="004F66CB"/>
    <w:rsid w:val="004F6891"/>
    <w:rsid w:val="004F6ABE"/>
    <w:rsid w:val="004F6B2E"/>
    <w:rsid w:val="004F6B7B"/>
    <w:rsid w:val="004F6C0B"/>
    <w:rsid w:val="004F6DDE"/>
    <w:rsid w:val="004F6EBA"/>
    <w:rsid w:val="004F6ED2"/>
    <w:rsid w:val="004F6FAE"/>
    <w:rsid w:val="004F7379"/>
    <w:rsid w:val="004F73AD"/>
    <w:rsid w:val="004F7528"/>
    <w:rsid w:val="004F7637"/>
    <w:rsid w:val="004F77C1"/>
    <w:rsid w:val="004F78C3"/>
    <w:rsid w:val="004F7995"/>
    <w:rsid w:val="004F7A9E"/>
    <w:rsid w:val="004F7C78"/>
    <w:rsid w:val="004F7CE3"/>
    <w:rsid w:val="004F7EB4"/>
    <w:rsid w:val="004F7EF8"/>
    <w:rsid w:val="004F7EFF"/>
    <w:rsid w:val="004F7F26"/>
    <w:rsid w:val="004F7FE0"/>
    <w:rsid w:val="005000AA"/>
    <w:rsid w:val="0050012D"/>
    <w:rsid w:val="0050014E"/>
    <w:rsid w:val="005001D7"/>
    <w:rsid w:val="005003A5"/>
    <w:rsid w:val="0050050C"/>
    <w:rsid w:val="0050054B"/>
    <w:rsid w:val="005005D9"/>
    <w:rsid w:val="005005E0"/>
    <w:rsid w:val="005005E8"/>
    <w:rsid w:val="00500626"/>
    <w:rsid w:val="00500814"/>
    <w:rsid w:val="0050082F"/>
    <w:rsid w:val="005008A7"/>
    <w:rsid w:val="00500B6F"/>
    <w:rsid w:val="00500BEC"/>
    <w:rsid w:val="00500D45"/>
    <w:rsid w:val="00500D69"/>
    <w:rsid w:val="00500DF0"/>
    <w:rsid w:val="00500E64"/>
    <w:rsid w:val="00500EEF"/>
    <w:rsid w:val="00500F83"/>
    <w:rsid w:val="00500FDD"/>
    <w:rsid w:val="00501028"/>
    <w:rsid w:val="00501079"/>
    <w:rsid w:val="005010C6"/>
    <w:rsid w:val="00501190"/>
    <w:rsid w:val="00501422"/>
    <w:rsid w:val="00501436"/>
    <w:rsid w:val="00501454"/>
    <w:rsid w:val="00501B25"/>
    <w:rsid w:val="00501CD1"/>
    <w:rsid w:val="00502042"/>
    <w:rsid w:val="005020E0"/>
    <w:rsid w:val="005025EC"/>
    <w:rsid w:val="005026A5"/>
    <w:rsid w:val="005027E3"/>
    <w:rsid w:val="00502818"/>
    <w:rsid w:val="00502970"/>
    <w:rsid w:val="00502A70"/>
    <w:rsid w:val="00502BD8"/>
    <w:rsid w:val="00502D4E"/>
    <w:rsid w:val="00502FB5"/>
    <w:rsid w:val="00502FBA"/>
    <w:rsid w:val="00503221"/>
    <w:rsid w:val="0050329B"/>
    <w:rsid w:val="00503368"/>
    <w:rsid w:val="0050338D"/>
    <w:rsid w:val="00503410"/>
    <w:rsid w:val="005035D8"/>
    <w:rsid w:val="00503750"/>
    <w:rsid w:val="0050377A"/>
    <w:rsid w:val="00503851"/>
    <w:rsid w:val="00503A90"/>
    <w:rsid w:val="00503B52"/>
    <w:rsid w:val="00503B86"/>
    <w:rsid w:val="00503DE5"/>
    <w:rsid w:val="00503EC4"/>
    <w:rsid w:val="00503FDC"/>
    <w:rsid w:val="00504292"/>
    <w:rsid w:val="00504802"/>
    <w:rsid w:val="00504933"/>
    <w:rsid w:val="00504A14"/>
    <w:rsid w:val="00504A86"/>
    <w:rsid w:val="00504BA2"/>
    <w:rsid w:val="005050CC"/>
    <w:rsid w:val="005052BC"/>
    <w:rsid w:val="00505351"/>
    <w:rsid w:val="00505506"/>
    <w:rsid w:val="00505529"/>
    <w:rsid w:val="00505547"/>
    <w:rsid w:val="005055FB"/>
    <w:rsid w:val="00505650"/>
    <w:rsid w:val="005056DD"/>
    <w:rsid w:val="005056E1"/>
    <w:rsid w:val="00505873"/>
    <w:rsid w:val="00505B0C"/>
    <w:rsid w:val="00505B5C"/>
    <w:rsid w:val="00505C89"/>
    <w:rsid w:val="00505D67"/>
    <w:rsid w:val="00505F2A"/>
    <w:rsid w:val="00506146"/>
    <w:rsid w:val="005061A1"/>
    <w:rsid w:val="0050631D"/>
    <w:rsid w:val="005063FC"/>
    <w:rsid w:val="0050649F"/>
    <w:rsid w:val="005064D0"/>
    <w:rsid w:val="005065A3"/>
    <w:rsid w:val="00506838"/>
    <w:rsid w:val="00506A25"/>
    <w:rsid w:val="00506B7D"/>
    <w:rsid w:val="00506B84"/>
    <w:rsid w:val="00506DCC"/>
    <w:rsid w:val="00506E6A"/>
    <w:rsid w:val="00506FBF"/>
    <w:rsid w:val="00507077"/>
    <w:rsid w:val="005071AA"/>
    <w:rsid w:val="00507592"/>
    <w:rsid w:val="00507675"/>
    <w:rsid w:val="00507782"/>
    <w:rsid w:val="00507787"/>
    <w:rsid w:val="005077D2"/>
    <w:rsid w:val="00507B18"/>
    <w:rsid w:val="00507B1A"/>
    <w:rsid w:val="00507B3E"/>
    <w:rsid w:val="00507B74"/>
    <w:rsid w:val="00507B7A"/>
    <w:rsid w:val="00507BCF"/>
    <w:rsid w:val="00507C42"/>
    <w:rsid w:val="00507CC7"/>
    <w:rsid w:val="00507CE7"/>
    <w:rsid w:val="00507DAD"/>
    <w:rsid w:val="00507EDF"/>
    <w:rsid w:val="00507F35"/>
    <w:rsid w:val="0051023B"/>
    <w:rsid w:val="005102B8"/>
    <w:rsid w:val="005105D7"/>
    <w:rsid w:val="00510672"/>
    <w:rsid w:val="00510681"/>
    <w:rsid w:val="005106E4"/>
    <w:rsid w:val="0051070D"/>
    <w:rsid w:val="005107BE"/>
    <w:rsid w:val="0051085F"/>
    <w:rsid w:val="00510926"/>
    <w:rsid w:val="00510A5E"/>
    <w:rsid w:val="00510B38"/>
    <w:rsid w:val="00510D47"/>
    <w:rsid w:val="00510FBE"/>
    <w:rsid w:val="0051105F"/>
    <w:rsid w:val="005111F6"/>
    <w:rsid w:val="00511206"/>
    <w:rsid w:val="00511228"/>
    <w:rsid w:val="00511326"/>
    <w:rsid w:val="00511364"/>
    <w:rsid w:val="005113BB"/>
    <w:rsid w:val="005113D4"/>
    <w:rsid w:val="00511589"/>
    <w:rsid w:val="005115B7"/>
    <w:rsid w:val="00511685"/>
    <w:rsid w:val="00511950"/>
    <w:rsid w:val="005119CA"/>
    <w:rsid w:val="00511C38"/>
    <w:rsid w:val="00511C55"/>
    <w:rsid w:val="00511CEE"/>
    <w:rsid w:val="00511FEE"/>
    <w:rsid w:val="0051201B"/>
    <w:rsid w:val="0051202D"/>
    <w:rsid w:val="00512341"/>
    <w:rsid w:val="00512499"/>
    <w:rsid w:val="005127B3"/>
    <w:rsid w:val="0051285A"/>
    <w:rsid w:val="005129BE"/>
    <w:rsid w:val="00512BCA"/>
    <w:rsid w:val="00512CC2"/>
    <w:rsid w:val="00512CD7"/>
    <w:rsid w:val="00512EA7"/>
    <w:rsid w:val="00512EDD"/>
    <w:rsid w:val="00513083"/>
    <w:rsid w:val="00513097"/>
    <w:rsid w:val="00513112"/>
    <w:rsid w:val="00513267"/>
    <w:rsid w:val="0051333A"/>
    <w:rsid w:val="00513425"/>
    <w:rsid w:val="00513476"/>
    <w:rsid w:val="00513570"/>
    <w:rsid w:val="00513728"/>
    <w:rsid w:val="00513842"/>
    <w:rsid w:val="00513890"/>
    <w:rsid w:val="00513964"/>
    <w:rsid w:val="00513A0A"/>
    <w:rsid w:val="00513AC7"/>
    <w:rsid w:val="00513C2B"/>
    <w:rsid w:val="00513C96"/>
    <w:rsid w:val="00513CFD"/>
    <w:rsid w:val="00513D57"/>
    <w:rsid w:val="00513DE4"/>
    <w:rsid w:val="00513F16"/>
    <w:rsid w:val="0051424E"/>
    <w:rsid w:val="00514470"/>
    <w:rsid w:val="00514591"/>
    <w:rsid w:val="005145EF"/>
    <w:rsid w:val="0051474D"/>
    <w:rsid w:val="00514A24"/>
    <w:rsid w:val="00514BA0"/>
    <w:rsid w:val="00514DBD"/>
    <w:rsid w:val="00514E03"/>
    <w:rsid w:val="00514E28"/>
    <w:rsid w:val="00514E4B"/>
    <w:rsid w:val="00514EC8"/>
    <w:rsid w:val="00514FCC"/>
    <w:rsid w:val="00515003"/>
    <w:rsid w:val="00515047"/>
    <w:rsid w:val="00515084"/>
    <w:rsid w:val="00515379"/>
    <w:rsid w:val="00515456"/>
    <w:rsid w:val="0051552A"/>
    <w:rsid w:val="00515604"/>
    <w:rsid w:val="0051597F"/>
    <w:rsid w:val="00515980"/>
    <w:rsid w:val="00515B21"/>
    <w:rsid w:val="00515C06"/>
    <w:rsid w:val="00515DD6"/>
    <w:rsid w:val="00515E2C"/>
    <w:rsid w:val="00515EE2"/>
    <w:rsid w:val="00515EEF"/>
    <w:rsid w:val="00515F3D"/>
    <w:rsid w:val="00515F86"/>
    <w:rsid w:val="00515FCB"/>
    <w:rsid w:val="0051609A"/>
    <w:rsid w:val="0051611C"/>
    <w:rsid w:val="0051614C"/>
    <w:rsid w:val="005162B8"/>
    <w:rsid w:val="0051638E"/>
    <w:rsid w:val="00516517"/>
    <w:rsid w:val="00516671"/>
    <w:rsid w:val="005166C3"/>
    <w:rsid w:val="0051676E"/>
    <w:rsid w:val="005169A6"/>
    <w:rsid w:val="005169CE"/>
    <w:rsid w:val="005169E3"/>
    <w:rsid w:val="00516A0D"/>
    <w:rsid w:val="00516A40"/>
    <w:rsid w:val="00516A66"/>
    <w:rsid w:val="00516E1B"/>
    <w:rsid w:val="00516E20"/>
    <w:rsid w:val="00516EFB"/>
    <w:rsid w:val="00516F90"/>
    <w:rsid w:val="0051717D"/>
    <w:rsid w:val="0051718D"/>
    <w:rsid w:val="005172EA"/>
    <w:rsid w:val="00517330"/>
    <w:rsid w:val="00517400"/>
    <w:rsid w:val="005174CA"/>
    <w:rsid w:val="00517622"/>
    <w:rsid w:val="005179A8"/>
    <w:rsid w:val="00517A90"/>
    <w:rsid w:val="00517B4C"/>
    <w:rsid w:val="00517B64"/>
    <w:rsid w:val="00517FCF"/>
    <w:rsid w:val="0052003D"/>
    <w:rsid w:val="00520045"/>
    <w:rsid w:val="005201D9"/>
    <w:rsid w:val="0052028A"/>
    <w:rsid w:val="005203B1"/>
    <w:rsid w:val="005208EB"/>
    <w:rsid w:val="00520925"/>
    <w:rsid w:val="005209F4"/>
    <w:rsid w:val="00520ACE"/>
    <w:rsid w:val="00520C46"/>
    <w:rsid w:val="00520D3F"/>
    <w:rsid w:val="00520ED9"/>
    <w:rsid w:val="0052100F"/>
    <w:rsid w:val="005211EE"/>
    <w:rsid w:val="005212D8"/>
    <w:rsid w:val="00521368"/>
    <w:rsid w:val="005213DE"/>
    <w:rsid w:val="00521495"/>
    <w:rsid w:val="00521540"/>
    <w:rsid w:val="00521662"/>
    <w:rsid w:val="0052174B"/>
    <w:rsid w:val="00521761"/>
    <w:rsid w:val="005219AE"/>
    <w:rsid w:val="005219ED"/>
    <w:rsid w:val="00521DBF"/>
    <w:rsid w:val="00521E79"/>
    <w:rsid w:val="00521F9B"/>
    <w:rsid w:val="00521FEB"/>
    <w:rsid w:val="0052207C"/>
    <w:rsid w:val="005220CC"/>
    <w:rsid w:val="005221A9"/>
    <w:rsid w:val="005221FC"/>
    <w:rsid w:val="00522528"/>
    <w:rsid w:val="00522536"/>
    <w:rsid w:val="005226A4"/>
    <w:rsid w:val="00522876"/>
    <w:rsid w:val="00522894"/>
    <w:rsid w:val="00522ACA"/>
    <w:rsid w:val="00522B29"/>
    <w:rsid w:val="00522C8D"/>
    <w:rsid w:val="00522D5B"/>
    <w:rsid w:val="00522F1B"/>
    <w:rsid w:val="00522FE4"/>
    <w:rsid w:val="0052308F"/>
    <w:rsid w:val="0052309C"/>
    <w:rsid w:val="005232DB"/>
    <w:rsid w:val="005232DF"/>
    <w:rsid w:val="005232E6"/>
    <w:rsid w:val="00523321"/>
    <w:rsid w:val="005233E7"/>
    <w:rsid w:val="005234B3"/>
    <w:rsid w:val="0052351F"/>
    <w:rsid w:val="00523521"/>
    <w:rsid w:val="005235F4"/>
    <w:rsid w:val="0052377F"/>
    <w:rsid w:val="005237D1"/>
    <w:rsid w:val="005239EE"/>
    <w:rsid w:val="005239F9"/>
    <w:rsid w:val="00523A40"/>
    <w:rsid w:val="00523AEA"/>
    <w:rsid w:val="00523D70"/>
    <w:rsid w:val="00523E05"/>
    <w:rsid w:val="00523E95"/>
    <w:rsid w:val="00523EED"/>
    <w:rsid w:val="00523EFE"/>
    <w:rsid w:val="00524219"/>
    <w:rsid w:val="005242C3"/>
    <w:rsid w:val="00524434"/>
    <w:rsid w:val="005244E0"/>
    <w:rsid w:val="005244FB"/>
    <w:rsid w:val="00524502"/>
    <w:rsid w:val="0052454A"/>
    <w:rsid w:val="005246EF"/>
    <w:rsid w:val="0052481B"/>
    <w:rsid w:val="005248D1"/>
    <w:rsid w:val="00524ABE"/>
    <w:rsid w:val="00524B60"/>
    <w:rsid w:val="00524E1A"/>
    <w:rsid w:val="005250F5"/>
    <w:rsid w:val="00525138"/>
    <w:rsid w:val="0052514B"/>
    <w:rsid w:val="00525169"/>
    <w:rsid w:val="00525170"/>
    <w:rsid w:val="005251A8"/>
    <w:rsid w:val="005252BF"/>
    <w:rsid w:val="005253F3"/>
    <w:rsid w:val="005254AA"/>
    <w:rsid w:val="005254B6"/>
    <w:rsid w:val="00525672"/>
    <w:rsid w:val="0052582E"/>
    <w:rsid w:val="00525897"/>
    <w:rsid w:val="00525AFF"/>
    <w:rsid w:val="00525C3C"/>
    <w:rsid w:val="00525C5D"/>
    <w:rsid w:val="00525C9E"/>
    <w:rsid w:val="00525F59"/>
    <w:rsid w:val="00525FB1"/>
    <w:rsid w:val="005260CA"/>
    <w:rsid w:val="00526282"/>
    <w:rsid w:val="005262D8"/>
    <w:rsid w:val="00526492"/>
    <w:rsid w:val="00526511"/>
    <w:rsid w:val="00526623"/>
    <w:rsid w:val="005266D7"/>
    <w:rsid w:val="00526861"/>
    <w:rsid w:val="00526948"/>
    <w:rsid w:val="00526AC7"/>
    <w:rsid w:val="00526B49"/>
    <w:rsid w:val="00526C65"/>
    <w:rsid w:val="00526D35"/>
    <w:rsid w:val="00526E18"/>
    <w:rsid w:val="00526F42"/>
    <w:rsid w:val="005270EC"/>
    <w:rsid w:val="00527375"/>
    <w:rsid w:val="005273D1"/>
    <w:rsid w:val="00527442"/>
    <w:rsid w:val="0052749C"/>
    <w:rsid w:val="00527678"/>
    <w:rsid w:val="0052774E"/>
    <w:rsid w:val="005278BF"/>
    <w:rsid w:val="005278EC"/>
    <w:rsid w:val="00527A03"/>
    <w:rsid w:val="00527A04"/>
    <w:rsid w:val="00527B4A"/>
    <w:rsid w:val="00527B57"/>
    <w:rsid w:val="00530011"/>
    <w:rsid w:val="005300AD"/>
    <w:rsid w:val="005300F8"/>
    <w:rsid w:val="005300FF"/>
    <w:rsid w:val="00530164"/>
    <w:rsid w:val="005301A9"/>
    <w:rsid w:val="00530225"/>
    <w:rsid w:val="0053043D"/>
    <w:rsid w:val="005304B6"/>
    <w:rsid w:val="0053084A"/>
    <w:rsid w:val="00530A2D"/>
    <w:rsid w:val="00530C65"/>
    <w:rsid w:val="00530E85"/>
    <w:rsid w:val="00530EA7"/>
    <w:rsid w:val="00530EEB"/>
    <w:rsid w:val="0053103C"/>
    <w:rsid w:val="00531093"/>
    <w:rsid w:val="00531140"/>
    <w:rsid w:val="00531151"/>
    <w:rsid w:val="005311D9"/>
    <w:rsid w:val="0053165F"/>
    <w:rsid w:val="00531732"/>
    <w:rsid w:val="00531914"/>
    <w:rsid w:val="005319C8"/>
    <w:rsid w:val="00531BFF"/>
    <w:rsid w:val="00531C16"/>
    <w:rsid w:val="00531C1C"/>
    <w:rsid w:val="00531C94"/>
    <w:rsid w:val="00531E69"/>
    <w:rsid w:val="00531EE4"/>
    <w:rsid w:val="00531FCB"/>
    <w:rsid w:val="0053211E"/>
    <w:rsid w:val="0053237E"/>
    <w:rsid w:val="00532432"/>
    <w:rsid w:val="00532827"/>
    <w:rsid w:val="00532A0B"/>
    <w:rsid w:val="00532CFB"/>
    <w:rsid w:val="00532D4D"/>
    <w:rsid w:val="00532D58"/>
    <w:rsid w:val="00532F1E"/>
    <w:rsid w:val="00533187"/>
    <w:rsid w:val="00533218"/>
    <w:rsid w:val="005333EB"/>
    <w:rsid w:val="00533469"/>
    <w:rsid w:val="005336A3"/>
    <w:rsid w:val="0053371E"/>
    <w:rsid w:val="005337F9"/>
    <w:rsid w:val="005337FB"/>
    <w:rsid w:val="005338F6"/>
    <w:rsid w:val="00533B40"/>
    <w:rsid w:val="00533C0F"/>
    <w:rsid w:val="00533D93"/>
    <w:rsid w:val="00533F1B"/>
    <w:rsid w:val="005343F1"/>
    <w:rsid w:val="00534424"/>
    <w:rsid w:val="00534593"/>
    <w:rsid w:val="005345D3"/>
    <w:rsid w:val="0053465C"/>
    <w:rsid w:val="0053466A"/>
    <w:rsid w:val="0053487E"/>
    <w:rsid w:val="00534A02"/>
    <w:rsid w:val="00534B0D"/>
    <w:rsid w:val="00534B27"/>
    <w:rsid w:val="00534E67"/>
    <w:rsid w:val="005352A9"/>
    <w:rsid w:val="0053530A"/>
    <w:rsid w:val="00535397"/>
    <w:rsid w:val="005354E5"/>
    <w:rsid w:val="00535606"/>
    <w:rsid w:val="00535B07"/>
    <w:rsid w:val="00535C9B"/>
    <w:rsid w:val="00535CA3"/>
    <w:rsid w:val="00535CC3"/>
    <w:rsid w:val="00535CDA"/>
    <w:rsid w:val="00535D1A"/>
    <w:rsid w:val="00535D4C"/>
    <w:rsid w:val="00535D90"/>
    <w:rsid w:val="00535EEA"/>
    <w:rsid w:val="00536120"/>
    <w:rsid w:val="00536161"/>
    <w:rsid w:val="00536168"/>
    <w:rsid w:val="0053630F"/>
    <w:rsid w:val="005364BC"/>
    <w:rsid w:val="0053651F"/>
    <w:rsid w:val="0053676B"/>
    <w:rsid w:val="005368B1"/>
    <w:rsid w:val="00536901"/>
    <w:rsid w:val="005369D3"/>
    <w:rsid w:val="00536A23"/>
    <w:rsid w:val="00536B62"/>
    <w:rsid w:val="00536BDC"/>
    <w:rsid w:val="00536CA8"/>
    <w:rsid w:val="00536D1F"/>
    <w:rsid w:val="00536F26"/>
    <w:rsid w:val="00536FC7"/>
    <w:rsid w:val="00537041"/>
    <w:rsid w:val="00537080"/>
    <w:rsid w:val="005372B2"/>
    <w:rsid w:val="00537338"/>
    <w:rsid w:val="0053739E"/>
    <w:rsid w:val="005373B1"/>
    <w:rsid w:val="0053744B"/>
    <w:rsid w:val="005379BF"/>
    <w:rsid w:val="00537B1D"/>
    <w:rsid w:val="00537C82"/>
    <w:rsid w:val="00537CE1"/>
    <w:rsid w:val="00537F08"/>
    <w:rsid w:val="00540236"/>
    <w:rsid w:val="00540301"/>
    <w:rsid w:val="0054040B"/>
    <w:rsid w:val="005404ED"/>
    <w:rsid w:val="005405FF"/>
    <w:rsid w:val="005406D2"/>
    <w:rsid w:val="0054072A"/>
    <w:rsid w:val="0054074E"/>
    <w:rsid w:val="005407F6"/>
    <w:rsid w:val="00540AB1"/>
    <w:rsid w:val="00540AFD"/>
    <w:rsid w:val="00540B45"/>
    <w:rsid w:val="00540BC3"/>
    <w:rsid w:val="00540DB6"/>
    <w:rsid w:val="00540DC8"/>
    <w:rsid w:val="00540DFF"/>
    <w:rsid w:val="00540EC6"/>
    <w:rsid w:val="00541022"/>
    <w:rsid w:val="00541296"/>
    <w:rsid w:val="005413CC"/>
    <w:rsid w:val="00541433"/>
    <w:rsid w:val="0054144E"/>
    <w:rsid w:val="0054151F"/>
    <w:rsid w:val="00541721"/>
    <w:rsid w:val="0054174E"/>
    <w:rsid w:val="00541886"/>
    <w:rsid w:val="00541888"/>
    <w:rsid w:val="00541986"/>
    <w:rsid w:val="00541A71"/>
    <w:rsid w:val="00541B30"/>
    <w:rsid w:val="00541BC1"/>
    <w:rsid w:val="00541BDC"/>
    <w:rsid w:val="00541C07"/>
    <w:rsid w:val="00541DE0"/>
    <w:rsid w:val="00541F03"/>
    <w:rsid w:val="00541FA7"/>
    <w:rsid w:val="00542018"/>
    <w:rsid w:val="0054203F"/>
    <w:rsid w:val="0054238C"/>
    <w:rsid w:val="0054251C"/>
    <w:rsid w:val="0054269A"/>
    <w:rsid w:val="005428FA"/>
    <w:rsid w:val="005428FC"/>
    <w:rsid w:val="00542928"/>
    <w:rsid w:val="00542984"/>
    <w:rsid w:val="00542BA4"/>
    <w:rsid w:val="00542E5B"/>
    <w:rsid w:val="00542EBC"/>
    <w:rsid w:val="00542EDD"/>
    <w:rsid w:val="00543025"/>
    <w:rsid w:val="00543355"/>
    <w:rsid w:val="00543388"/>
    <w:rsid w:val="00543519"/>
    <w:rsid w:val="005436B2"/>
    <w:rsid w:val="00543779"/>
    <w:rsid w:val="0054382F"/>
    <w:rsid w:val="005438F8"/>
    <w:rsid w:val="00543D76"/>
    <w:rsid w:val="00543DDF"/>
    <w:rsid w:val="00543E94"/>
    <w:rsid w:val="00543EE7"/>
    <w:rsid w:val="00543F89"/>
    <w:rsid w:val="00543FC8"/>
    <w:rsid w:val="00544190"/>
    <w:rsid w:val="00544217"/>
    <w:rsid w:val="00544268"/>
    <w:rsid w:val="005442C5"/>
    <w:rsid w:val="00544350"/>
    <w:rsid w:val="0054438B"/>
    <w:rsid w:val="005443B6"/>
    <w:rsid w:val="005443D9"/>
    <w:rsid w:val="00544561"/>
    <w:rsid w:val="00544581"/>
    <w:rsid w:val="00544651"/>
    <w:rsid w:val="00544727"/>
    <w:rsid w:val="005447A7"/>
    <w:rsid w:val="005447A8"/>
    <w:rsid w:val="005447CA"/>
    <w:rsid w:val="00544B0B"/>
    <w:rsid w:val="00544BF9"/>
    <w:rsid w:val="00544CBA"/>
    <w:rsid w:val="00544DF2"/>
    <w:rsid w:val="00544F62"/>
    <w:rsid w:val="00544FA6"/>
    <w:rsid w:val="0054515A"/>
    <w:rsid w:val="005451C3"/>
    <w:rsid w:val="005452C4"/>
    <w:rsid w:val="005452C6"/>
    <w:rsid w:val="00545504"/>
    <w:rsid w:val="00545505"/>
    <w:rsid w:val="005455F1"/>
    <w:rsid w:val="005456BA"/>
    <w:rsid w:val="0054571F"/>
    <w:rsid w:val="00545720"/>
    <w:rsid w:val="005458F8"/>
    <w:rsid w:val="00545ABE"/>
    <w:rsid w:val="00545B9E"/>
    <w:rsid w:val="00545C41"/>
    <w:rsid w:val="00545C5A"/>
    <w:rsid w:val="00545E99"/>
    <w:rsid w:val="00545F65"/>
    <w:rsid w:val="00545F75"/>
    <w:rsid w:val="0054609B"/>
    <w:rsid w:val="0054661E"/>
    <w:rsid w:val="0054665D"/>
    <w:rsid w:val="0054668D"/>
    <w:rsid w:val="005467DE"/>
    <w:rsid w:val="005467E7"/>
    <w:rsid w:val="005468CD"/>
    <w:rsid w:val="00546B5F"/>
    <w:rsid w:val="00546BF6"/>
    <w:rsid w:val="00546D81"/>
    <w:rsid w:val="00546FCF"/>
    <w:rsid w:val="00547148"/>
    <w:rsid w:val="00547230"/>
    <w:rsid w:val="0054735C"/>
    <w:rsid w:val="0054776C"/>
    <w:rsid w:val="0054785F"/>
    <w:rsid w:val="00547862"/>
    <w:rsid w:val="00547881"/>
    <w:rsid w:val="00547890"/>
    <w:rsid w:val="0054790E"/>
    <w:rsid w:val="00547987"/>
    <w:rsid w:val="00547B65"/>
    <w:rsid w:val="00547E82"/>
    <w:rsid w:val="00547F1D"/>
    <w:rsid w:val="00550069"/>
    <w:rsid w:val="005500FC"/>
    <w:rsid w:val="005501E3"/>
    <w:rsid w:val="0055021E"/>
    <w:rsid w:val="00550304"/>
    <w:rsid w:val="005507A3"/>
    <w:rsid w:val="0055081C"/>
    <w:rsid w:val="00550860"/>
    <w:rsid w:val="0055088F"/>
    <w:rsid w:val="005508F7"/>
    <w:rsid w:val="00550906"/>
    <w:rsid w:val="0055096C"/>
    <w:rsid w:val="00550AA4"/>
    <w:rsid w:val="00550AE2"/>
    <w:rsid w:val="00550B57"/>
    <w:rsid w:val="00550DDF"/>
    <w:rsid w:val="00550E9E"/>
    <w:rsid w:val="00550F6C"/>
    <w:rsid w:val="005510F2"/>
    <w:rsid w:val="005512BF"/>
    <w:rsid w:val="00551379"/>
    <w:rsid w:val="005513F6"/>
    <w:rsid w:val="0055140A"/>
    <w:rsid w:val="0055145E"/>
    <w:rsid w:val="005517AB"/>
    <w:rsid w:val="005517F1"/>
    <w:rsid w:val="005519DA"/>
    <w:rsid w:val="005519E3"/>
    <w:rsid w:val="00551CC6"/>
    <w:rsid w:val="00551CF5"/>
    <w:rsid w:val="00551E9B"/>
    <w:rsid w:val="00552104"/>
    <w:rsid w:val="00552157"/>
    <w:rsid w:val="005521FD"/>
    <w:rsid w:val="005522CC"/>
    <w:rsid w:val="0055241A"/>
    <w:rsid w:val="00552B6A"/>
    <w:rsid w:val="00552B79"/>
    <w:rsid w:val="00552C2F"/>
    <w:rsid w:val="00552D01"/>
    <w:rsid w:val="00552D74"/>
    <w:rsid w:val="00552DBF"/>
    <w:rsid w:val="00552F45"/>
    <w:rsid w:val="00553156"/>
    <w:rsid w:val="005531A7"/>
    <w:rsid w:val="005532E0"/>
    <w:rsid w:val="005533D9"/>
    <w:rsid w:val="00553481"/>
    <w:rsid w:val="005535F9"/>
    <w:rsid w:val="005537BE"/>
    <w:rsid w:val="005539CD"/>
    <w:rsid w:val="005539E3"/>
    <w:rsid w:val="00553B4D"/>
    <w:rsid w:val="00553C3A"/>
    <w:rsid w:val="00553C50"/>
    <w:rsid w:val="00553CEC"/>
    <w:rsid w:val="00553D21"/>
    <w:rsid w:val="00553F6D"/>
    <w:rsid w:val="00554049"/>
    <w:rsid w:val="005540F9"/>
    <w:rsid w:val="005541C5"/>
    <w:rsid w:val="005541E6"/>
    <w:rsid w:val="00554360"/>
    <w:rsid w:val="00554457"/>
    <w:rsid w:val="00554688"/>
    <w:rsid w:val="005548FD"/>
    <w:rsid w:val="00554A45"/>
    <w:rsid w:val="00554E01"/>
    <w:rsid w:val="00554E21"/>
    <w:rsid w:val="0055510C"/>
    <w:rsid w:val="005551A0"/>
    <w:rsid w:val="0055552F"/>
    <w:rsid w:val="005555FD"/>
    <w:rsid w:val="005559FA"/>
    <w:rsid w:val="00555A44"/>
    <w:rsid w:val="00555ADE"/>
    <w:rsid w:val="00555BD9"/>
    <w:rsid w:val="005563AB"/>
    <w:rsid w:val="00556556"/>
    <w:rsid w:val="005565E9"/>
    <w:rsid w:val="00556666"/>
    <w:rsid w:val="00556797"/>
    <w:rsid w:val="005567F6"/>
    <w:rsid w:val="0055693B"/>
    <w:rsid w:val="00556AE5"/>
    <w:rsid w:val="00556DCB"/>
    <w:rsid w:val="00556E68"/>
    <w:rsid w:val="00556F2B"/>
    <w:rsid w:val="00556FE8"/>
    <w:rsid w:val="00557131"/>
    <w:rsid w:val="00557194"/>
    <w:rsid w:val="0055725C"/>
    <w:rsid w:val="00557324"/>
    <w:rsid w:val="00557452"/>
    <w:rsid w:val="005575E8"/>
    <w:rsid w:val="0055762F"/>
    <w:rsid w:val="0055772D"/>
    <w:rsid w:val="005577A9"/>
    <w:rsid w:val="005577DA"/>
    <w:rsid w:val="00557831"/>
    <w:rsid w:val="0055790C"/>
    <w:rsid w:val="00557D92"/>
    <w:rsid w:val="00557DA7"/>
    <w:rsid w:val="00557E0F"/>
    <w:rsid w:val="00557EBA"/>
    <w:rsid w:val="00557EC4"/>
    <w:rsid w:val="00557F1C"/>
    <w:rsid w:val="00557F3E"/>
    <w:rsid w:val="00557F70"/>
    <w:rsid w:val="0056003D"/>
    <w:rsid w:val="0056038C"/>
    <w:rsid w:val="005603FF"/>
    <w:rsid w:val="005604F4"/>
    <w:rsid w:val="00560562"/>
    <w:rsid w:val="005605AD"/>
    <w:rsid w:val="005605BA"/>
    <w:rsid w:val="00560622"/>
    <w:rsid w:val="00560732"/>
    <w:rsid w:val="00560B61"/>
    <w:rsid w:val="00560D8D"/>
    <w:rsid w:val="0056108C"/>
    <w:rsid w:val="005610F6"/>
    <w:rsid w:val="005611CB"/>
    <w:rsid w:val="00561326"/>
    <w:rsid w:val="0056152C"/>
    <w:rsid w:val="00561533"/>
    <w:rsid w:val="00561618"/>
    <w:rsid w:val="0056174E"/>
    <w:rsid w:val="00561A10"/>
    <w:rsid w:val="00561A69"/>
    <w:rsid w:val="00561AD2"/>
    <w:rsid w:val="00561B43"/>
    <w:rsid w:val="00561C4A"/>
    <w:rsid w:val="00561CF9"/>
    <w:rsid w:val="00561EB7"/>
    <w:rsid w:val="00562091"/>
    <w:rsid w:val="0056215F"/>
    <w:rsid w:val="00562231"/>
    <w:rsid w:val="00562271"/>
    <w:rsid w:val="005622BA"/>
    <w:rsid w:val="005624C9"/>
    <w:rsid w:val="005625DF"/>
    <w:rsid w:val="005627C3"/>
    <w:rsid w:val="00562951"/>
    <w:rsid w:val="00562998"/>
    <w:rsid w:val="00562ADC"/>
    <w:rsid w:val="00562C1C"/>
    <w:rsid w:val="00562DB2"/>
    <w:rsid w:val="00562DFC"/>
    <w:rsid w:val="00562E0D"/>
    <w:rsid w:val="00562E1D"/>
    <w:rsid w:val="00562FCC"/>
    <w:rsid w:val="005632ED"/>
    <w:rsid w:val="00563547"/>
    <w:rsid w:val="00563628"/>
    <w:rsid w:val="00563648"/>
    <w:rsid w:val="005636B1"/>
    <w:rsid w:val="0056372F"/>
    <w:rsid w:val="005637EA"/>
    <w:rsid w:val="005639F3"/>
    <w:rsid w:val="00563A94"/>
    <w:rsid w:val="00563AF6"/>
    <w:rsid w:val="00563B22"/>
    <w:rsid w:val="00563E4E"/>
    <w:rsid w:val="00564036"/>
    <w:rsid w:val="005640D7"/>
    <w:rsid w:val="00564206"/>
    <w:rsid w:val="005645DA"/>
    <w:rsid w:val="00564911"/>
    <w:rsid w:val="00564A96"/>
    <w:rsid w:val="00564AEA"/>
    <w:rsid w:val="00564BEF"/>
    <w:rsid w:val="00564C82"/>
    <w:rsid w:val="00564E34"/>
    <w:rsid w:val="00564EA2"/>
    <w:rsid w:val="0056523B"/>
    <w:rsid w:val="0056530D"/>
    <w:rsid w:val="00565311"/>
    <w:rsid w:val="0056539F"/>
    <w:rsid w:val="005653D5"/>
    <w:rsid w:val="005654E0"/>
    <w:rsid w:val="005656A7"/>
    <w:rsid w:val="00565826"/>
    <w:rsid w:val="0056589C"/>
    <w:rsid w:val="00565962"/>
    <w:rsid w:val="00566172"/>
    <w:rsid w:val="00566186"/>
    <w:rsid w:val="005661EA"/>
    <w:rsid w:val="00566323"/>
    <w:rsid w:val="005664B3"/>
    <w:rsid w:val="00566677"/>
    <w:rsid w:val="00566B21"/>
    <w:rsid w:val="0056700A"/>
    <w:rsid w:val="005671A7"/>
    <w:rsid w:val="0056736A"/>
    <w:rsid w:val="005675CF"/>
    <w:rsid w:val="00567630"/>
    <w:rsid w:val="00567704"/>
    <w:rsid w:val="0056792B"/>
    <w:rsid w:val="00567961"/>
    <w:rsid w:val="0056798B"/>
    <w:rsid w:val="00567BD2"/>
    <w:rsid w:val="00567CEC"/>
    <w:rsid w:val="00567D0D"/>
    <w:rsid w:val="0057020C"/>
    <w:rsid w:val="00570277"/>
    <w:rsid w:val="00570304"/>
    <w:rsid w:val="00570472"/>
    <w:rsid w:val="00570763"/>
    <w:rsid w:val="005708C3"/>
    <w:rsid w:val="005709D2"/>
    <w:rsid w:val="00570B18"/>
    <w:rsid w:val="00570B2B"/>
    <w:rsid w:val="00570F12"/>
    <w:rsid w:val="0057103F"/>
    <w:rsid w:val="0057108C"/>
    <w:rsid w:val="005710B3"/>
    <w:rsid w:val="005710E7"/>
    <w:rsid w:val="00571504"/>
    <w:rsid w:val="00571559"/>
    <w:rsid w:val="005715B2"/>
    <w:rsid w:val="005716D1"/>
    <w:rsid w:val="00571743"/>
    <w:rsid w:val="00571867"/>
    <w:rsid w:val="00571873"/>
    <w:rsid w:val="00571A73"/>
    <w:rsid w:val="00571A97"/>
    <w:rsid w:val="00571B38"/>
    <w:rsid w:val="00571BA9"/>
    <w:rsid w:val="00571DC0"/>
    <w:rsid w:val="00571EDA"/>
    <w:rsid w:val="00571EF1"/>
    <w:rsid w:val="00572027"/>
    <w:rsid w:val="00572078"/>
    <w:rsid w:val="00572708"/>
    <w:rsid w:val="00572744"/>
    <w:rsid w:val="0057278B"/>
    <w:rsid w:val="00572809"/>
    <w:rsid w:val="00572873"/>
    <w:rsid w:val="005728FC"/>
    <w:rsid w:val="00572AE0"/>
    <w:rsid w:val="00572B1C"/>
    <w:rsid w:val="00572B9A"/>
    <w:rsid w:val="00572C74"/>
    <w:rsid w:val="00572E0B"/>
    <w:rsid w:val="00572EC7"/>
    <w:rsid w:val="0057334E"/>
    <w:rsid w:val="00573833"/>
    <w:rsid w:val="00573952"/>
    <w:rsid w:val="00573956"/>
    <w:rsid w:val="005739D9"/>
    <w:rsid w:val="00573A1C"/>
    <w:rsid w:val="00573A7C"/>
    <w:rsid w:val="00573ACE"/>
    <w:rsid w:val="00573B1E"/>
    <w:rsid w:val="00573CAC"/>
    <w:rsid w:val="00573DA0"/>
    <w:rsid w:val="00573ECF"/>
    <w:rsid w:val="0057426A"/>
    <w:rsid w:val="005745AB"/>
    <w:rsid w:val="00574CA3"/>
    <w:rsid w:val="00574D2E"/>
    <w:rsid w:val="00574D72"/>
    <w:rsid w:val="00574DB2"/>
    <w:rsid w:val="00574EDA"/>
    <w:rsid w:val="00575015"/>
    <w:rsid w:val="005751C7"/>
    <w:rsid w:val="00575212"/>
    <w:rsid w:val="00575315"/>
    <w:rsid w:val="00575695"/>
    <w:rsid w:val="0057582B"/>
    <w:rsid w:val="005758C0"/>
    <w:rsid w:val="005759C4"/>
    <w:rsid w:val="00575AD4"/>
    <w:rsid w:val="00575DAD"/>
    <w:rsid w:val="00575DC8"/>
    <w:rsid w:val="00575E42"/>
    <w:rsid w:val="00575ECE"/>
    <w:rsid w:val="0057603D"/>
    <w:rsid w:val="00576075"/>
    <w:rsid w:val="00576080"/>
    <w:rsid w:val="0057615F"/>
    <w:rsid w:val="0057634B"/>
    <w:rsid w:val="00576540"/>
    <w:rsid w:val="005765DC"/>
    <w:rsid w:val="0057660B"/>
    <w:rsid w:val="0057697F"/>
    <w:rsid w:val="005769F1"/>
    <w:rsid w:val="005769F9"/>
    <w:rsid w:val="00576BBE"/>
    <w:rsid w:val="00576BC1"/>
    <w:rsid w:val="00576C8D"/>
    <w:rsid w:val="00576DCE"/>
    <w:rsid w:val="00576E04"/>
    <w:rsid w:val="00576F7C"/>
    <w:rsid w:val="00576FA3"/>
    <w:rsid w:val="005771CA"/>
    <w:rsid w:val="00577259"/>
    <w:rsid w:val="005772B1"/>
    <w:rsid w:val="005772E2"/>
    <w:rsid w:val="0057743A"/>
    <w:rsid w:val="005774B8"/>
    <w:rsid w:val="00577510"/>
    <w:rsid w:val="005776E4"/>
    <w:rsid w:val="00577708"/>
    <w:rsid w:val="0057770B"/>
    <w:rsid w:val="0057779A"/>
    <w:rsid w:val="005777B1"/>
    <w:rsid w:val="00577F9E"/>
    <w:rsid w:val="00580162"/>
    <w:rsid w:val="00580181"/>
    <w:rsid w:val="005801FE"/>
    <w:rsid w:val="00580646"/>
    <w:rsid w:val="005806A6"/>
    <w:rsid w:val="005807F2"/>
    <w:rsid w:val="0058082C"/>
    <w:rsid w:val="005808D7"/>
    <w:rsid w:val="00580916"/>
    <w:rsid w:val="00580A75"/>
    <w:rsid w:val="00580AFF"/>
    <w:rsid w:val="00580BA6"/>
    <w:rsid w:val="00580BB1"/>
    <w:rsid w:val="00580D08"/>
    <w:rsid w:val="00580E02"/>
    <w:rsid w:val="00580E36"/>
    <w:rsid w:val="00580E81"/>
    <w:rsid w:val="00580E9D"/>
    <w:rsid w:val="00580F83"/>
    <w:rsid w:val="00581005"/>
    <w:rsid w:val="005812FC"/>
    <w:rsid w:val="00581407"/>
    <w:rsid w:val="00581568"/>
    <w:rsid w:val="0058156F"/>
    <w:rsid w:val="00581620"/>
    <w:rsid w:val="005818DA"/>
    <w:rsid w:val="00581C8A"/>
    <w:rsid w:val="00581CFA"/>
    <w:rsid w:val="00581F16"/>
    <w:rsid w:val="00581F9A"/>
    <w:rsid w:val="00582039"/>
    <w:rsid w:val="00582079"/>
    <w:rsid w:val="00582203"/>
    <w:rsid w:val="0058241A"/>
    <w:rsid w:val="00582564"/>
    <w:rsid w:val="0058265C"/>
    <w:rsid w:val="00582672"/>
    <w:rsid w:val="005827BA"/>
    <w:rsid w:val="00582847"/>
    <w:rsid w:val="00582960"/>
    <w:rsid w:val="005829E8"/>
    <w:rsid w:val="00582AFC"/>
    <w:rsid w:val="00582B6E"/>
    <w:rsid w:val="00582C77"/>
    <w:rsid w:val="00582EAB"/>
    <w:rsid w:val="00582F37"/>
    <w:rsid w:val="00582F70"/>
    <w:rsid w:val="00582FDC"/>
    <w:rsid w:val="0058308E"/>
    <w:rsid w:val="0058338A"/>
    <w:rsid w:val="00583871"/>
    <w:rsid w:val="00583A0A"/>
    <w:rsid w:val="00583A7A"/>
    <w:rsid w:val="00583AA7"/>
    <w:rsid w:val="00583AB5"/>
    <w:rsid w:val="00583C01"/>
    <w:rsid w:val="00583C63"/>
    <w:rsid w:val="00583DA4"/>
    <w:rsid w:val="00583DB5"/>
    <w:rsid w:val="00583DBC"/>
    <w:rsid w:val="00583DCE"/>
    <w:rsid w:val="00583E85"/>
    <w:rsid w:val="00583F74"/>
    <w:rsid w:val="00583F9E"/>
    <w:rsid w:val="0058431C"/>
    <w:rsid w:val="00584320"/>
    <w:rsid w:val="005843FE"/>
    <w:rsid w:val="00584770"/>
    <w:rsid w:val="005847F1"/>
    <w:rsid w:val="00584820"/>
    <w:rsid w:val="00584929"/>
    <w:rsid w:val="00584A52"/>
    <w:rsid w:val="00584A66"/>
    <w:rsid w:val="00584A87"/>
    <w:rsid w:val="00584DA5"/>
    <w:rsid w:val="00584DF9"/>
    <w:rsid w:val="00584F52"/>
    <w:rsid w:val="00584FFF"/>
    <w:rsid w:val="005850BF"/>
    <w:rsid w:val="00585300"/>
    <w:rsid w:val="005855DB"/>
    <w:rsid w:val="005855DC"/>
    <w:rsid w:val="005856D4"/>
    <w:rsid w:val="00585786"/>
    <w:rsid w:val="0058586E"/>
    <w:rsid w:val="00585992"/>
    <w:rsid w:val="005859E5"/>
    <w:rsid w:val="00585A33"/>
    <w:rsid w:val="00585A6A"/>
    <w:rsid w:val="00585C77"/>
    <w:rsid w:val="00585DC3"/>
    <w:rsid w:val="00585FA3"/>
    <w:rsid w:val="005861CB"/>
    <w:rsid w:val="005861F5"/>
    <w:rsid w:val="005862EF"/>
    <w:rsid w:val="0058660E"/>
    <w:rsid w:val="00586662"/>
    <w:rsid w:val="005868F5"/>
    <w:rsid w:val="005869BD"/>
    <w:rsid w:val="00586A58"/>
    <w:rsid w:val="00586CCD"/>
    <w:rsid w:val="00586DAC"/>
    <w:rsid w:val="00586E95"/>
    <w:rsid w:val="00586EDC"/>
    <w:rsid w:val="00586F34"/>
    <w:rsid w:val="00586F64"/>
    <w:rsid w:val="00586F9A"/>
    <w:rsid w:val="00587205"/>
    <w:rsid w:val="005874FC"/>
    <w:rsid w:val="00587527"/>
    <w:rsid w:val="0058785D"/>
    <w:rsid w:val="00587C3B"/>
    <w:rsid w:val="00587D6F"/>
    <w:rsid w:val="00587E02"/>
    <w:rsid w:val="00587EA3"/>
    <w:rsid w:val="00587F69"/>
    <w:rsid w:val="00590124"/>
    <w:rsid w:val="005901C5"/>
    <w:rsid w:val="00590318"/>
    <w:rsid w:val="0059038B"/>
    <w:rsid w:val="005906EE"/>
    <w:rsid w:val="00590840"/>
    <w:rsid w:val="00590964"/>
    <w:rsid w:val="00590AEA"/>
    <w:rsid w:val="00590CB1"/>
    <w:rsid w:val="00590CBF"/>
    <w:rsid w:val="00590CD4"/>
    <w:rsid w:val="00590DFD"/>
    <w:rsid w:val="00590F37"/>
    <w:rsid w:val="00590FEA"/>
    <w:rsid w:val="00591015"/>
    <w:rsid w:val="005910B8"/>
    <w:rsid w:val="0059168C"/>
    <w:rsid w:val="00591886"/>
    <w:rsid w:val="005918B2"/>
    <w:rsid w:val="005919CC"/>
    <w:rsid w:val="00591C1A"/>
    <w:rsid w:val="00591C27"/>
    <w:rsid w:val="00591CF3"/>
    <w:rsid w:val="00591D43"/>
    <w:rsid w:val="00591F7E"/>
    <w:rsid w:val="00592156"/>
    <w:rsid w:val="005923C9"/>
    <w:rsid w:val="00592461"/>
    <w:rsid w:val="0059252E"/>
    <w:rsid w:val="0059260D"/>
    <w:rsid w:val="0059263C"/>
    <w:rsid w:val="00592827"/>
    <w:rsid w:val="005929AA"/>
    <w:rsid w:val="00592A33"/>
    <w:rsid w:val="00592B17"/>
    <w:rsid w:val="00592CE5"/>
    <w:rsid w:val="00592E78"/>
    <w:rsid w:val="00592EBA"/>
    <w:rsid w:val="00592EE7"/>
    <w:rsid w:val="00592F3A"/>
    <w:rsid w:val="00593257"/>
    <w:rsid w:val="00593683"/>
    <w:rsid w:val="005937E8"/>
    <w:rsid w:val="00593893"/>
    <w:rsid w:val="00593904"/>
    <w:rsid w:val="00593955"/>
    <w:rsid w:val="00593BA7"/>
    <w:rsid w:val="00593BAD"/>
    <w:rsid w:val="00593CDC"/>
    <w:rsid w:val="00593D9B"/>
    <w:rsid w:val="0059406B"/>
    <w:rsid w:val="0059432F"/>
    <w:rsid w:val="005943A0"/>
    <w:rsid w:val="005943E4"/>
    <w:rsid w:val="005944F4"/>
    <w:rsid w:val="00594523"/>
    <w:rsid w:val="005946CE"/>
    <w:rsid w:val="0059473C"/>
    <w:rsid w:val="005947C1"/>
    <w:rsid w:val="0059497D"/>
    <w:rsid w:val="00594BE8"/>
    <w:rsid w:val="00594C69"/>
    <w:rsid w:val="00594D65"/>
    <w:rsid w:val="00594DDC"/>
    <w:rsid w:val="00594E62"/>
    <w:rsid w:val="00594F76"/>
    <w:rsid w:val="00594FB5"/>
    <w:rsid w:val="00594FE9"/>
    <w:rsid w:val="00595034"/>
    <w:rsid w:val="00595035"/>
    <w:rsid w:val="005950AF"/>
    <w:rsid w:val="00595194"/>
    <w:rsid w:val="005952CF"/>
    <w:rsid w:val="005952DD"/>
    <w:rsid w:val="00595308"/>
    <w:rsid w:val="005953E6"/>
    <w:rsid w:val="00595544"/>
    <w:rsid w:val="005956E6"/>
    <w:rsid w:val="0059587F"/>
    <w:rsid w:val="0059588B"/>
    <w:rsid w:val="00595979"/>
    <w:rsid w:val="005959F8"/>
    <w:rsid w:val="00595CA3"/>
    <w:rsid w:val="00595D85"/>
    <w:rsid w:val="00595EF0"/>
    <w:rsid w:val="00595F03"/>
    <w:rsid w:val="00595F51"/>
    <w:rsid w:val="00595F52"/>
    <w:rsid w:val="00595F8C"/>
    <w:rsid w:val="00595FC6"/>
    <w:rsid w:val="0059629D"/>
    <w:rsid w:val="00596402"/>
    <w:rsid w:val="005964D1"/>
    <w:rsid w:val="0059651C"/>
    <w:rsid w:val="00596557"/>
    <w:rsid w:val="0059660A"/>
    <w:rsid w:val="005968C0"/>
    <w:rsid w:val="005969AF"/>
    <w:rsid w:val="00596B71"/>
    <w:rsid w:val="00596C30"/>
    <w:rsid w:val="00596D63"/>
    <w:rsid w:val="00597008"/>
    <w:rsid w:val="005972AC"/>
    <w:rsid w:val="00597355"/>
    <w:rsid w:val="0059744E"/>
    <w:rsid w:val="0059750B"/>
    <w:rsid w:val="00597578"/>
    <w:rsid w:val="00597755"/>
    <w:rsid w:val="00597AA7"/>
    <w:rsid w:val="00597DA6"/>
    <w:rsid w:val="00597DFA"/>
    <w:rsid w:val="005A0028"/>
    <w:rsid w:val="005A024A"/>
    <w:rsid w:val="005A02D6"/>
    <w:rsid w:val="005A0544"/>
    <w:rsid w:val="005A05CB"/>
    <w:rsid w:val="005A0A12"/>
    <w:rsid w:val="005A0A96"/>
    <w:rsid w:val="005A0AEC"/>
    <w:rsid w:val="005A0B29"/>
    <w:rsid w:val="005A0D4B"/>
    <w:rsid w:val="005A0E2E"/>
    <w:rsid w:val="005A1006"/>
    <w:rsid w:val="005A1052"/>
    <w:rsid w:val="005A10FC"/>
    <w:rsid w:val="005A1121"/>
    <w:rsid w:val="005A1166"/>
    <w:rsid w:val="005A116E"/>
    <w:rsid w:val="005A127E"/>
    <w:rsid w:val="005A12BF"/>
    <w:rsid w:val="005A1426"/>
    <w:rsid w:val="005A15BF"/>
    <w:rsid w:val="005A1600"/>
    <w:rsid w:val="005A16BB"/>
    <w:rsid w:val="005A177B"/>
    <w:rsid w:val="005A17DC"/>
    <w:rsid w:val="005A1A5E"/>
    <w:rsid w:val="005A1C0C"/>
    <w:rsid w:val="005A1E9B"/>
    <w:rsid w:val="005A20A0"/>
    <w:rsid w:val="005A22D5"/>
    <w:rsid w:val="005A2627"/>
    <w:rsid w:val="005A267D"/>
    <w:rsid w:val="005A2B42"/>
    <w:rsid w:val="005A2BBB"/>
    <w:rsid w:val="005A2C03"/>
    <w:rsid w:val="005A2C3D"/>
    <w:rsid w:val="005A2C52"/>
    <w:rsid w:val="005A2C9E"/>
    <w:rsid w:val="005A2D38"/>
    <w:rsid w:val="005A2D59"/>
    <w:rsid w:val="005A2E12"/>
    <w:rsid w:val="005A2F39"/>
    <w:rsid w:val="005A2FD1"/>
    <w:rsid w:val="005A3629"/>
    <w:rsid w:val="005A36A1"/>
    <w:rsid w:val="005A373A"/>
    <w:rsid w:val="005A380E"/>
    <w:rsid w:val="005A387D"/>
    <w:rsid w:val="005A395B"/>
    <w:rsid w:val="005A39D1"/>
    <w:rsid w:val="005A3A94"/>
    <w:rsid w:val="005A3BC6"/>
    <w:rsid w:val="005A3C2D"/>
    <w:rsid w:val="005A3F0E"/>
    <w:rsid w:val="005A3F60"/>
    <w:rsid w:val="005A3FA0"/>
    <w:rsid w:val="005A4030"/>
    <w:rsid w:val="005A40BA"/>
    <w:rsid w:val="005A4196"/>
    <w:rsid w:val="005A43DD"/>
    <w:rsid w:val="005A4686"/>
    <w:rsid w:val="005A47C4"/>
    <w:rsid w:val="005A47E9"/>
    <w:rsid w:val="005A49F8"/>
    <w:rsid w:val="005A4A01"/>
    <w:rsid w:val="005A4B15"/>
    <w:rsid w:val="005A4C12"/>
    <w:rsid w:val="005A4CCD"/>
    <w:rsid w:val="005A4EC5"/>
    <w:rsid w:val="005A4F85"/>
    <w:rsid w:val="005A5024"/>
    <w:rsid w:val="005A5275"/>
    <w:rsid w:val="005A532B"/>
    <w:rsid w:val="005A54FD"/>
    <w:rsid w:val="005A55BC"/>
    <w:rsid w:val="005A564C"/>
    <w:rsid w:val="005A57A4"/>
    <w:rsid w:val="005A57C6"/>
    <w:rsid w:val="005A595A"/>
    <w:rsid w:val="005A5A70"/>
    <w:rsid w:val="005A5B1E"/>
    <w:rsid w:val="005A5E99"/>
    <w:rsid w:val="005A6021"/>
    <w:rsid w:val="005A608D"/>
    <w:rsid w:val="005A6262"/>
    <w:rsid w:val="005A632F"/>
    <w:rsid w:val="005A64E9"/>
    <w:rsid w:val="005A656E"/>
    <w:rsid w:val="005A659E"/>
    <w:rsid w:val="005A65AB"/>
    <w:rsid w:val="005A666B"/>
    <w:rsid w:val="005A67E6"/>
    <w:rsid w:val="005A6A19"/>
    <w:rsid w:val="005A6ABF"/>
    <w:rsid w:val="005A6AD7"/>
    <w:rsid w:val="005A6D40"/>
    <w:rsid w:val="005A7010"/>
    <w:rsid w:val="005A73A8"/>
    <w:rsid w:val="005A766C"/>
    <w:rsid w:val="005A7768"/>
    <w:rsid w:val="005A77B3"/>
    <w:rsid w:val="005A7970"/>
    <w:rsid w:val="005A7B1B"/>
    <w:rsid w:val="005A7B1D"/>
    <w:rsid w:val="005A7BDD"/>
    <w:rsid w:val="005A7C11"/>
    <w:rsid w:val="005A7C6A"/>
    <w:rsid w:val="005A7CFF"/>
    <w:rsid w:val="005A7EE1"/>
    <w:rsid w:val="005A7F9F"/>
    <w:rsid w:val="005B0012"/>
    <w:rsid w:val="005B01F3"/>
    <w:rsid w:val="005B022B"/>
    <w:rsid w:val="005B0314"/>
    <w:rsid w:val="005B043F"/>
    <w:rsid w:val="005B0465"/>
    <w:rsid w:val="005B0506"/>
    <w:rsid w:val="005B05F3"/>
    <w:rsid w:val="005B0617"/>
    <w:rsid w:val="005B0AEA"/>
    <w:rsid w:val="005B0D0A"/>
    <w:rsid w:val="005B0F38"/>
    <w:rsid w:val="005B0F42"/>
    <w:rsid w:val="005B10D1"/>
    <w:rsid w:val="005B1218"/>
    <w:rsid w:val="005B1525"/>
    <w:rsid w:val="005B1745"/>
    <w:rsid w:val="005B18C8"/>
    <w:rsid w:val="005B1A3C"/>
    <w:rsid w:val="005B1A78"/>
    <w:rsid w:val="005B1B4F"/>
    <w:rsid w:val="005B1BC0"/>
    <w:rsid w:val="005B1C62"/>
    <w:rsid w:val="005B1CAD"/>
    <w:rsid w:val="005B1CF9"/>
    <w:rsid w:val="005B1D88"/>
    <w:rsid w:val="005B213C"/>
    <w:rsid w:val="005B228A"/>
    <w:rsid w:val="005B22DE"/>
    <w:rsid w:val="005B2443"/>
    <w:rsid w:val="005B2503"/>
    <w:rsid w:val="005B25DD"/>
    <w:rsid w:val="005B26E3"/>
    <w:rsid w:val="005B26E5"/>
    <w:rsid w:val="005B276F"/>
    <w:rsid w:val="005B2A0A"/>
    <w:rsid w:val="005B2B61"/>
    <w:rsid w:val="005B2B90"/>
    <w:rsid w:val="005B300C"/>
    <w:rsid w:val="005B3046"/>
    <w:rsid w:val="005B30EF"/>
    <w:rsid w:val="005B3267"/>
    <w:rsid w:val="005B3316"/>
    <w:rsid w:val="005B365E"/>
    <w:rsid w:val="005B3671"/>
    <w:rsid w:val="005B368C"/>
    <w:rsid w:val="005B36C1"/>
    <w:rsid w:val="005B3788"/>
    <w:rsid w:val="005B391B"/>
    <w:rsid w:val="005B3949"/>
    <w:rsid w:val="005B39DE"/>
    <w:rsid w:val="005B3A41"/>
    <w:rsid w:val="005B3B04"/>
    <w:rsid w:val="005B3BAC"/>
    <w:rsid w:val="005B3C2F"/>
    <w:rsid w:val="005B3D69"/>
    <w:rsid w:val="005B3DE6"/>
    <w:rsid w:val="005B3F9D"/>
    <w:rsid w:val="005B3FB5"/>
    <w:rsid w:val="005B40CF"/>
    <w:rsid w:val="005B40E6"/>
    <w:rsid w:val="005B4259"/>
    <w:rsid w:val="005B43AE"/>
    <w:rsid w:val="005B48EB"/>
    <w:rsid w:val="005B494E"/>
    <w:rsid w:val="005B4A56"/>
    <w:rsid w:val="005B4ADB"/>
    <w:rsid w:val="005B4AEC"/>
    <w:rsid w:val="005B4DE0"/>
    <w:rsid w:val="005B4E55"/>
    <w:rsid w:val="005B4F98"/>
    <w:rsid w:val="005B4FB4"/>
    <w:rsid w:val="005B518E"/>
    <w:rsid w:val="005B524D"/>
    <w:rsid w:val="005B52C9"/>
    <w:rsid w:val="005B532C"/>
    <w:rsid w:val="005B53E3"/>
    <w:rsid w:val="005B540C"/>
    <w:rsid w:val="005B54DD"/>
    <w:rsid w:val="005B55A9"/>
    <w:rsid w:val="005B55DA"/>
    <w:rsid w:val="005B5760"/>
    <w:rsid w:val="005B584A"/>
    <w:rsid w:val="005B585D"/>
    <w:rsid w:val="005B5B10"/>
    <w:rsid w:val="005B5BDC"/>
    <w:rsid w:val="005B5D34"/>
    <w:rsid w:val="005B5DB5"/>
    <w:rsid w:val="005B5ED2"/>
    <w:rsid w:val="005B5F0D"/>
    <w:rsid w:val="005B5FBC"/>
    <w:rsid w:val="005B5FFB"/>
    <w:rsid w:val="005B6060"/>
    <w:rsid w:val="005B62D8"/>
    <w:rsid w:val="005B6339"/>
    <w:rsid w:val="005B63AA"/>
    <w:rsid w:val="005B6524"/>
    <w:rsid w:val="005B66A7"/>
    <w:rsid w:val="005B67B4"/>
    <w:rsid w:val="005B6906"/>
    <w:rsid w:val="005B6A34"/>
    <w:rsid w:val="005B6B79"/>
    <w:rsid w:val="005B6D18"/>
    <w:rsid w:val="005B6D36"/>
    <w:rsid w:val="005B6DED"/>
    <w:rsid w:val="005B6EB3"/>
    <w:rsid w:val="005B6ED9"/>
    <w:rsid w:val="005B6FAD"/>
    <w:rsid w:val="005B70E0"/>
    <w:rsid w:val="005B710F"/>
    <w:rsid w:val="005B720D"/>
    <w:rsid w:val="005B753B"/>
    <w:rsid w:val="005B754D"/>
    <w:rsid w:val="005B7643"/>
    <w:rsid w:val="005B78BE"/>
    <w:rsid w:val="005B78C5"/>
    <w:rsid w:val="005B7AAA"/>
    <w:rsid w:val="005B7CDA"/>
    <w:rsid w:val="005B7E0E"/>
    <w:rsid w:val="005B7E78"/>
    <w:rsid w:val="005B7EDF"/>
    <w:rsid w:val="005C003B"/>
    <w:rsid w:val="005C01AA"/>
    <w:rsid w:val="005C024C"/>
    <w:rsid w:val="005C02B0"/>
    <w:rsid w:val="005C04EE"/>
    <w:rsid w:val="005C0776"/>
    <w:rsid w:val="005C079F"/>
    <w:rsid w:val="005C0A11"/>
    <w:rsid w:val="005C0A55"/>
    <w:rsid w:val="005C0ECD"/>
    <w:rsid w:val="005C0F4B"/>
    <w:rsid w:val="005C129B"/>
    <w:rsid w:val="005C1329"/>
    <w:rsid w:val="005C13A9"/>
    <w:rsid w:val="005C1462"/>
    <w:rsid w:val="005C1596"/>
    <w:rsid w:val="005C1792"/>
    <w:rsid w:val="005C185A"/>
    <w:rsid w:val="005C192A"/>
    <w:rsid w:val="005C19C7"/>
    <w:rsid w:val="005C1CC8"/>
    <w:rsid w:val="005C1D10"/>
    <w:rsid w:val="005C1E6A"/>
    <w:rsid w:val="005C1F09"/>
    <w:rsid w:val="005C1F94"/>
    <w:rsid w:val="005C1FBB"/>
    <w:rsid w:val="005C22B6"/>
    <w:rsid w:val="005C22DA"/>
    <w:rsid w:val="005C2493"/>
    <w:rsid w:val="005C27BB"/>
    <w:rsid w:val="005C29C7"/>
    <w:rsid w:val="005C2ABB"/>
    <w:rsid w:val="005C2C0B"/>
    <w:rsid w:val="005C2D27"/>
    <w:rsid w:val="005C2F26"/>
    <w:rsid w:val="005C30A6"/>
    <w:rsid w:val="005C30D9"/>
    <w:rsid w:val="005C30DA"/>
    <w:rsid w:val="005C30EC"/>
    <w:rsid w:val="005C30FB"/>
    <w:rsid w:val="005C310E"/>
    <w:rsid w:val="005C332D"/>
    <w:rsid w:val="005C36B5"/>
    <w:rsid w:val="005C36E8"/>
    <w:rsid w:val="005C3774"/>
    <w:rsid w:val="005C37AC"/>
    <w:rsid w:val="005C38A9"/>
    <w:rsid w:val="005C39DB"/>
    <w:rsid w:val="005C3ADA"/>
    <w:rsid w:val="005C3B2C"/>
    <w:rsid w:val="005C3B39"/>
    <w:rsid w:val="005C3B73"/>
    <w:rsid w:val="005C3C2F"/>
    <w:rsid w:val="005C3CE5"/>
    <w:rsid w:val="005C3D71"/>
    <w:rsid w:val="005C3D8E"/>
    <w:rsid w:val="005C3E5E"/>
    <w:rsid w:val="005C3E80"/>
    <w:rsid w:val="005C3F1F"/>
    <w:rsid w:val="005C3FFF"/>
    <w:rsid w:val="005C40AE"/>
    <w:rsid w:val="005C410C"/>
    <w:rsid w:val="005C42E6"/>
    <w:rsid w:val="005C436B"/>
    <w:rsid w:val="005C4398"/>
    <w:rsid w:val="005C44DA"/>
    <w:rsid w:val="005C4734"/>
    <w:rsid w:val="005C48B8"/>
    <w:rsid w:val="005C48D9"/>
    <w:rsid w:val="005C496D"/>
    <w:rsid w:val="005C49D3"/>
    <w:rsid w:val="005C4EFD"/>
    <w:rsid w:val="005C4F55"/>
    <w:rsid w:val="005C4F57"/>
    <w:rsid w:val="005C4F88"/>
    <w:rsid w:val="005C4FEA"/>
    <w:rsid w:val="005C50F4"/>
    <w:rsid w:val="005C521B"/>
    <w:rsid w:val="005C5460"/>
    <w:rsid w:val="005C54CE"/>
    <w:rsid w:val="005C55A4"/>
    <w:rsid w:val="005C5A47"/>
    <w:rsid w:val="005C5A8F"/>
    <w:rsid w:val="005C5BBB"/>
    <w:rsid w:val="005C5F8D"/>
    <w:rsid w:val="005C6023"/>
    <w:rsid w:val="005C62E8"/>
    <w:rsid w:val="005C6462"/>
    <w:rsid w:val="005C64FF"/>
    <w:rsid w:val="005C661A"/>
    <w:rsid w:val="005C666B"/>
    <w:rsid w:val="005C666F"/>
    <w:rsid w:val="005C66A6"/>
    <w:rsid w:val="005C66B0"/>
    <w:rsid w:val="005C69A3"/>
    <w:rsid w:val="005C6B94"/>
    <w:rsid w:val="005C6D8D"/>
    <w:rsid w:val="005C6E31"/>
    <w:rsid w:val="005C6ED2"/>
    <w:rsid w:val="005C72BE"/>
    <w:rsid w:val="005C72E2"/>
    <w:rsid w:val="005C7413"/>
    <w:rsid w:val="005C74D0"/>
    <w:rsid w:val="005C75E7"/>
    <w:rsid w:val="005C763A"/>
    <w:rsid w:val="005C76B9"/>
    <w:rsid w:val="005C7ADD"/>
    <w:rsid w:val="005C7CBB"/>
    <w:rsid w:val="005C7E00"/>
    <w:rsid w:val="005C7E64"/>
    <w:rsid w:val="005D009B"/>
    <w:rsid w:val="005D0128"/>
    <w:rsid w:val="005D014A"/>
    <w:rsid w:val="005D030E"/>
    <w:rsid w:val="005D033A"/>
    <w:rsid w:val="005D040C"/>
    <w:rsid w:val="005D049F"/>
    <w:rsid w:val="005D051A"/>
    <w:rsid w:val="005D054D"/>
    <w:rsid w:val="005D05BD"/>
    <w:rsid w:val="005D06DC"/>
    <w:rsid w:val="005D07DC"/>
    <w:rsid w:val="005D0835"/>
    <w:rsid w:val="005D08E7"/>
    <w:rsid w:val="005D09DE"/>
    <w:rsid w:val="005D0A6C"/>
    <w:rsid w:val="005D0AFF"/>
    <w:rsid w:val="005D0B98"/>
    <w:rsid w:val="005D0BA3"/>
    <w:rsid w:val="005D0C7F"/>
    <w:rsid w:val="005D0CF2"/>
    <w:rsid w:val="005D0EA5"/>
    <w:rsid w:val="005D11F8"/>
    <w:rsid w:val="005D1309"/>
    <w:rsid w:val="005D14BF"/>
    <w:rsid w:val="005D14F5"/>
    <w:rsid w:val="005D1569"/>
    <w:rsid w:val="005D161A"/>
    <w:rsid w:val="005D1816"/>
    <w:rsid w:val="005D185E"/>
    <w:rsid w:val="005D18DD"/>
    <w:rsid w:val="005D19B3"/>
    <w:rsid w:val="005D1A2E"/>
    <w:rsid w:val="005D1F12"/>
    <w:rsid w:val="005D1FDD"/>
    <w:rsid w:val="005D20FE"/>
    <w:rsid w:val="005D22DB"/>
    <w:rsid w:val="005D2379"/>
    <w:rsid w:val="005D23CC"/>
    <w:rsid w:val="005D23E6"/>
    <w:rsid w:val="005D25B1"/>
    <w:rsid w:val="005D2605"/>
    <w:rsid w:val="005D263F"/>
    <w:rsid w:val="005D2807"/>
    <w:rsid w:val="005D2946"/>
    <w:rsid w:val="005D2A26"/>
    <w:rsid w:val="005D2A4B"/>
    <w:rsid w:val="005D2BC7"/>
    <w:rsid w:val="005D2CCA"/>
    <w:rsid w:val="005D2DC9"/>
    <w:rsid w:val="005D2E41"/>
    <w:rsid w:val="005D2F50"/>
    <w:rsid w:val="005D2F7E"/>
    <w:rsid w:val="005D2FB3"/>
    <w:rsid w:val="005D3024"/>
    <w:rsid w:val="005D3148"/>
    <w:rsid w:val="005D32BD"/>
    <w:rsid w:val="005D32C6"/>
    <w:rsid w:val="005D3521"/>
    <w:rsid w:val="005D35DC"/>
    <w:rsid w:val="005D3764"/>
    <w:rsid w:val="005D3825"/>
    <w:rsid w:val="005D3884"/>
    <w:rsid w:val="005D39B9"/>
    <w:rsid w:val="005D39FB"/>
    <w:rsid w:val="005D3AB7"/>
    <w:rsid w:val="005D3E5E"/>
    <w:rsid w:val="005D3EEC"/>
    <w:rsid w:val="005D406F"/>
    <w:rsid w:val="005D41C0"/>
    <w:rsid w:val="005D42A3"/>
    <w:rsid w:val="005D42ED"/>
    <w:rsid w:val="005D4399"/>
    <w:rsid w:val="005D4652"/>
    <w:rsid w:val="005D46A0"/>
    <w:rsid w:val="005D4767"/>
    <w:rsid w:val="005D47DE"/>
    <w:rsid w:val="005D49C4"/>
    <w:rsid w:val="005D4C17"/>
    <w:rsid w:val="005D4C9C"/>
    <w:rsid w:val="005D4D04"/>
    <w:rsid w:val="005D4D35"/>
    <w:rsid w:val="005D4D41"/>
    <w:rsid w:val="005D4F15"/>
    <w:rsid w:val="005D4F62"/>
    <w:rsid w:val="005D4F8B"/>
    <w:rsid w:val="005D5036"/>
    <w:rsid w:val="005D50D8"/>
    <w:rsid w:val="005D51A8"/>
    <w:rsid w:val="005D5230"/>
    <w:rsid w:val="005D5246"/>
    <w:rsid w:val="005D524D"/>
    <w:rsid w:val="005D5294"/>
    <w:rsid w:val="005D52B0"/>
    <w:rsid w:val="005D5534"/>
    <w:rsid w:val="005D5599"/>
    <w:rsid w:val="005D56B6"/>
    <w:rsid w:val="005D56F1"/>
    <w:rsid w:val="005D5920"/>
    <w:rsid w:val="005D5C44"/>
    <w:rsid w:val="005D5C50"/>
    <w:rsid w:val="005D5DCD"/>
    <w:rsid w:val="005D5F77"/>
    <w:rsid w:val="005D608B"/>
    <w:rsid w:val="005D614B"/>
    <w:rsid w:val="005D6363"/>
    <w:rsid w:val="005D64F2"/>
    <w:rsid w:val="005D66D2"/>
    <w:rsid w:val="005D688D"/>
    <w:rsid w:val="005D6A7D"/>
    <w:rsid w:val="005D6B24"/>
    <w:rsid w:val="005D6BC1"/>
    <w:rsid w:val="005D6C77"/>
    <w:rsid w:val="005D6F15"/>
    <w:rsid w:val="005D71A0"/>
    <w:rsid w:val="005D727B"/>
    <w:rsid w:val="005D7411"/>
    <w:rsid w:val="005D7506"/>
    <w:rsid w:val="005D7527"/>
    <w:rsid w:val="005D7676"/>
    <w:rsid w:val="005D76D3"/>
    <w:rsid w:val="005D7709"/>
    <w:rsid w:val="005D775C"/>
    <w:rsid w:val="005D777C"/>
    <w:rsid w:val="005D7B49"/>
    <w:rsid w:val="005D7B8B"/>
    <w:rsid w:val="005D7BCF"/>
    <w:rsid w:val="005E0150"/>
    <w:rsid w:val="005E01A2"/>
    <w:rsid w:val="005E0367"/>
    <w:rsid w:val="005E0485"/>
    <w:rsid w:val="005E0553"/>
    <w:rsid w:val="005E0595"/>
    <w:rsid w:val="005E05EE"/>
    <w:rsid w:val="005E06BE"/>
    <w:rsid w:val="005E0885"/>
    <w:rsid w:val="005E0894"/>
    <w:rsid w:val="005E0A1D"/>
    <w:rsid w:val="005E0B12"/>
    <w:rsid w:val="005E0BA5"/>
    <w:rsid w:val="005E0BD3"/>
    <w:rsid w:val="005E0E2B"/>
    <w:rsid w:val="005E0EE7"/>
    <w:rsid w:val="005E0F5B"/>
    <w:rsid w:val="005E1304"/>
    <w:rsid w:val="005E131E"/>
    <w:rsid w:val="005E1325"/>
    <w:rsid w:val="005E14FA"/>
    <w:rsid w:val="005E1535"/>
    <w:rsid w:val="005E16DA"/>
    <w:rsid w:val="005E17FA"/>
    <w:rsid w:val="005E1A0F"/>
    <w:rsid w:val="005E1A3A"/>
    <w:rsid w:val="005E1A3E"/>
    <w:rsid w:val="005E1A76"/>
    <w:rsid w:val="005E1BA1"/>
    <w:rsid w:val="005E1F66"/>
    <w:rsid w:val="005E1FBC"/>
    <w:rsid w:val="005E1FD0"/>
    <w:rsid w:val="005E203F"/>
    <w:rsid w:val="005E21BF"/>
    <w:rsid w:val="005E22E5"/>
    <w:rsid w:val="005E23FF"/>
    <w:rsid w:val="005E24F5"/>
    <w:rsid w:val="005E258B"/>
    <w:rsid w:val="005E25CF"/>
    <w:rsid w:val="005E26AF"/>
    <w:rsid w:val="005E2897"/>
    <w:rsid w:val="005E2958"/>
    <w:rsid w:val="005E295F"/>
    <w:rsid w:val="005E29AD"/>
    <w:rsid w:val="005E2ADA"/>
    <w:rsid w:val="005E2AE1"/>
    <w:rsid w:val="005E2B19"/>
    <w:rsid w:val="005E2BD1"/>
    <w:rsid w:val="005E2D5D"/>
    <w:rsid w:val="005E2D6B"/>
    <w:rsid w:val="005E2E1E"/>
    <w:rsid w:val="005E2E25"/>
    <w:rsid w:val="005E304C"/>
    <w:rsid w:val="005E316A"/>
    <w:rsid w:val="005E3195"/>
    <w:rsid w:val="005E31BF"/>
    <w:rsid w:val="005E329B"/>
    <w:rsid w:val="005E3445"/>
    <w:rsid w:val="005E3534"/>
    <w:rsid w:val="005E393D"/>
    <w:rsid w:val="005E3A37"/>
    <w:rsid w:val="005E40A8"/>
    <w:rsid w:val="005E40C3"/>
    <w:rsid w:val="005E4127"/>
    <w:rsid w:val="005E4179"/>
    <w:rsid w:val="005E42F3"/>
    <w:rsid w:val="005E4368"/>
    <w:rsid w:val="005E43EF"/>
    <w:rsid w:val="005E448D"/>
    <w:rsid w:val="005E454A"/>
    <w:rsid w:val="005E45D1"/>
    <w:rsid w:val="005E45F1"/>
    <w:rsid w:val="005E462E"/>
    <w:rsid w:val="005E46D4"/>
    <w:rsid w:val="005E46DC"/>
    <w:rsid w:val="005E4875"/>
    <w:rsid w:val="005E49E5"/>
    <w:rsid w:val="005E4B38"/>
    <w:rsid w:val="005E4E2E"/>
    <w:rsid w:val="005E4EFF"/>
    <w:rsid w:val="005E4F3F"/>
    <w:rsid w:val="005E4F8C"/>
    <w:rsid w:val="005E4F8E"/>
    <w:rsid w:val="005E4FDD"/>
    <w:rsid w:val="005E5079"/>
    <w:rsid w:val="005E5149"/>
    <w:rsid w:val="005E5225"/>
    <w:rsid w:val="005E5231"/>
    <w:rsid w:val="005E5340"/>
    <w:rsid w:val="005E5356"/>
    <w:rsid w:val="005E56B8"/>
    <w:rsid w:val="005E56E1"/>
    <w:rsid w:val="005E5746"/>
    <w:rsid w:val="005E5833"/>
    <w:rsid w:val="005E5915"/>
    <w:rsid w:val="005E5BFB"/>
    <w:rsid w:val="005E5C6F"/>
    <w:rsid w:val="005E5E73"/>
    <w:rsid w:val="005E5E92"/>
    <w:rsid w:val="005E6018"/>
    <w:rsid w:val="005E6038"/>
    <w:rsid w:val="005E60E2"/>
    <w:rsid w:val="005E61B8"/>
    <w:rsid w:val="005E6203"/>
    <w:rsid w:val="005E6598"/>
    <w:rsid w:val="005E6708"/>
    <w:rsid w:val="005E6759"/>
    <w:rsid w:val="005E6784"/>
    <w:rsid w:val="005E695D"/>
    <w:rsid w:val="005E6A8F"/>
    <w:rsid w:val="005E6ABC"/>
    <w:rsid w:val="005E6AC8"/>
    <w:rsid w:val="005E6B68"/>
    <w:rsid w:val="005E6C56"/>
    <w:rsid w:val="005E6F42"/>
    <w:rsid w:val="005E6FC9"/>
    <w:rsid w:val="005E701D"/>
    <w:rsid w:val="005E7383"/>
    <w:rsid w:val="005E740B"/>
    <w:rsid w:val="005E7424"/>
    <w:rsid w:val="005E7670"/>
    <w:rsid w:val="005E76A9"/>
    <w:rsid w:val="005E792D"/>
    <w:rsid w:val="005E7A19"/>
    <w:rsid w:val="005E7B5B"/>
    <w:rsid w:val="005E7C71"/>
    <w:rsid w:val="005E7CEA"/>
    <w:rsid w:val="005E7EF0"/>
    <w:rsid w:val="005E7FAB"/>
    <w:rsid w:val="005F007B"/>
    <w:rsid w:val="005F0196"/>
    <w:rsid w:val="005F0227"/>
    <w:rsid w:val="005F032F"/>
    <w:rsid w:val="005F03EC"/>
    <w:rsid w:val="005F053A"/>
    <w:rsid w:val="005F0542"/>
    <w:rsid w:val="005F094C"/>
    <w:rsid w:val="005F09B6"/>
    <w:rsid w:val="005F09B7"/>
    <w:rsid w:val="005F09C5"/>
    <w:rsid w:val="005F0ABE"/>
    <w:rsid w:val="005F0B94"/>
    <w:rsid w:val="005F0D62"/>
    <w:rsid w:val="005F0F14"/>
    <w:rsid w:val="005F1181"/>
    <w:rsid w:val="005F1196"/>
    <w:rsid w:val="005F1211"/>
    <w:rsid w:val="005F1275"/>
    <w:rsid w:val="005F12D6"/>
    <w:rsid w:val="005F13E6"/>
    <w:rsid w:val="005F14CB"/>
    <w:rsid w:val="005F1692"/>
    <w:rsid w:val="005F16E1"/>
    <w:rsid w:val="005F1817"/>
    <w:rsid w:val="005F1A15"/>
    <w:rsid w:val="005F1A2A"/>
    <w:rsid w:val="005F1BC1"/>
    <w:rsid w:val="005F1C6D"/>
    <w:rsid w:val="005F1D5F"/>
    <w:rsid w:val="005F1FF5"/>
    <w:rsid w:val="005F20C8"/>
    <w:rsid w:val="005F2127"/>
    <w:rsid w:val="005F215A"/>
    <w:rsid w:val="005F22C0"/>
    <w:rsid w:val="005F23E8"/>
    <w:rsid w:val="005F2501"/>
    <w:rsid w:val="005F2579"/>
    <w:rsid w:val="005F25C2"/>
    <w:rsid w:val="005F278E"/>
    <w:rsid w:val="005F27F3"/>
    <w:rsid w:val="005F2B3A"/>
    <w:rsid w:val="005F2DDE"/>
    <w:rsid w:val="005F2E12"/>
    <w:rsid w:val="005F31E3"/>
    <w:rsid w:val="005F3225"/>
    <w:rsid w:val="005F33C8"/>
    <w:rsid w:val="005F346C"/>
    <w:rsid w:val="005F367A"/>
    <w:rsid w:val="005F3809"/>
    <w:rsid w:val="005F383C"/>
    <w:rsid w:val="005F3883"/>
    <w:rsid w:val="005F38EC"/>
    <w:rsid w:val="005F3A70"/>
    <w:rsid w:val="005F3A7E"/>
    <w:rsid w:val="005F3B11"/>
    <w:rsid w:val="005F3DCD"/>
    <w:rsid w:val="005F3DF0"/>
    <w:rsid w:val="005F4005"/>
    <w:rsid w:val="005F4085"/>
    <w:rsid w:val="005F41B9"/>
    <w:rsid w:val="005F452C"/>
    <w:rsid w:val="005F48C0"/>
    <w:rsid w:val="005F48C3"/>
    <w:rsid w:val="005F4903"/>
    <w:rsid w:val="005F494B"/>
    <w:rsid w:val="005F4975"/>
    <w:rsid w:val="005F4979"/>
    <w:rsid w:val="005F4997"/>
    <w:rsid w:val="005F4BDE"/>
    <w:rsid w:val="005F4C01"/>
    <w:rsid w:val="005F4E33"/>
    <w:rsid w:val="005F5001"/>
    <w:rsid w:val="005F50F9"/>
    <w:rsid w:val="005F51E8"/>
    <w:rsid w:val="005F5233"/>
    <w:rsid w:val="005F5260"/>
    <w:rsid w:val="005F539F"/>
    <w:rsid w:val="005F56A3"/>
    <w:rsid w:val="005F583C"/>
    <w:rsid w:val="005F5846"/>
    <w:rsid w:val="005F5853"/>
    <w:rsid w:val="005F58ED"/>
    <w:rsid w:val="005F5933"/>
    <w:rsid w:val="005F5A0C"/>
    <w:rsid w:val="005F5BCB"/>
    <w:rsid w:val="005F5C66"/>
    <w:rsid w:val="005F5CA5"/>
    <w:rsid w:val="005F5D1D"/>
    <w:rsid w:val="005F5E9C"/>
    <w:rsid w:val="005F5EE8"/>
    <w:rsid w:val="005F5FA4"/>
    <w:rsid w:val="005F60F9"/>
    <w:rsid w:val="005F6282"/>
    <w:rsid w:val="005F628B"/>
    <w:rsid w:val="005F6391"/>
    <w:rsid w:val="005F63A5"/>
    <w:rsid w:val="005F63C0"/>
    <w:rsid w:val="005F64E4"/>
    <w:rsid w:val="005F652B"/>
    <w:rsid w:val="005F6619"/>
    <w:rsid w:val="005F6676"/>
    <w:rsid w:val="005F66E2"/>
    <w:rsid w:val="005F6B29"/>
    <w:rsid w:val="005F6D4D"/>
    <w:rsid w:val="005F6DDC"/>
    <w:rsid w:val="005F6E61"/>
    <w:rsid w:val="005F6E64"/>
    <w:rsid w:val="005F7177"/>
    <w:rsid w:val="005F76D5"/>
    <w:rsid w:val="005F7779"/>
    <w:rsid w:val="005F7ACF"/>
    <w:rsid w:val="005F7B0A"/>
    <w:rsid w:val="005F7D5E"/>
    <w:rsid w:val="005F7E29"/>
    <w:rsid w:val="005F7ECE"/>
    <w:rsid w:val="00600164"/>
    <w:rsid w:val="00600173"/>
    <w:rsid w:val="006002CE"/>
    <w:rsid w:val="0060031D"/>
    <w:rsid w:val="00600420"/>
    <w:rsid w:val="006005AF"/>
    <w:rsid w:val="006006C6"/>
    <w:rsid w:val="00600835"/>
    <w:rsid w:val="006009EA"/>
    <w:rsid w:val="00600C15"/>
    <w:rsid w:val="00600E6E"/>
    <w:rsid w:val="00600F8C"/>
    <w:rsid w:val="00600FD9"/>
    <w:rsid w:val="00601107"/>
    <w:rsid w:val="00601356"/>
    <w:rsid w:val="0060139D"/>
    <w:rsid w:val="006016E9"/>
    <w:rsid w:val="006018D2"/>
    <w:rsid w:val="006018D4"/>
    <w:rsid w:val="0060196F"/>
    <w:rsid w:val="00601C1B"/>
    <w:rsid w:val="00601E83"/>
    <w:rsid w:val="00601EFF"/>
    <w:rsid w:val="00601F4A"/>
    <w:rsid w:val="00601FB0"/>
    <w:rsid w:val="0060202E"/>
    <w:rsid w:val="006020D8"/>
    <w:rsid w:val="0060230B"/>
    <w:rsid w:val="00602373"/>
    <w:rsid w:val="00602377"/>
    <w:rsid w:val="0060246C"/>
    <w:rsid w:val="0060249F"/>
    <w:rsid w:val="006026D5"/>
    <w:rsid w:val="006027DE"/>
    <w:rsid w:val="0060289F"/>
    <w:rsid w:val="00602986"/>
    <w:rsid w:val="00602A22"/>
    <w:rsid w:val="00602D0B"/>
    <w:rsid w:val="00602D74"/>
    <w:rsid w:val="00602DC5"/>
    <w:rsid w:val="00602E98"/>
    <w:rsid w:val="00602EE4"/>
    <w:rsid w:val="006030B3"/>
    <w:rsid w:val="00603332"/>
    <w:rsid w:val="00603343"/>
    <w:rsid w:val="006033B7"/>
    <w:rsid w:val="006033EB"/>
    <w:rsid w:val="006035D3"/>
    <w:rsid w:val="006035E8"/>
    <w:rsid w:val="00603BAE"/>
    <w:rsid w:val="00603BD1"/>
    <w:rsid w:val="00603DF8"/>
    <w:rsid w:val="00603E4B"/>
    <w:rsid w:val="006042FE"/>
    <w:rsid w:val="006043B9"/>
    <w:rsid w:val="006044C7"/>
    <w:rsid w:val="006044E9"/>
    <w:rsid w:val="0060455A"/>
    <w:rsid w:val="0060457F"/>
    <w:rsid w:val="006045DC"/>
    <w:rsid w:val="006045EF"/>
    <w:rsid w:val="00604729"/>
    <w:rsid w:val="0060480E"/>
    <w:rsid w:val="006048EB"/>
    <w:rsid w:val="00604A19"/>
    <w:rsid w:val="00604A6A"/>
    <w:rsid w:val="00604CB8"/>
    <w:rsid w:val="00604E89"/>
    <w:rsid w:val="00604FE4"/>
    <w:rsid w:val="006051F7"/>
    <w:rsid w:val="00605306"/>
    <w:rsid w:val="00605391"/>
    <w:rsid w:val="00605632"/>
    <w:rsid w:val="00605A61"/>
    <w:rsid w:val="00605F11"/>
    <w:rsid w:val="00605F40"/>
    <w:rsid w:val="00606109"/>
    <w:rsid w:val="006064D2"/>
    <w:rsid w:val="006065DF"/>
    <w:rsid w:val="00606601"/>
    <w:rsid w:val="0060669A"/>
    <w:rsid w:val="00606760"/>
    <w:rsid w:val="00606802"/>
    <w:rsid w:val="0060685D"/>
    <w:rsid w:val="006069A7"/>
    <w:rsid w:val="00606AA6"/>
    <w:rsid w:val="00606BC3"/>
    <w:rsid w:val="00606C0F"/>
    <w:rsid w:val="00606F8F"/>
    <w:rsid w:val="006071EC"/>
    <w:rsid w:val="0060723C"/>
    <w:rsid w:val="006072A2"/>
    <w:rsid w:val="0060739A"/>
    <w:rsid w:val="0060743D"/>
    <w:rsid w:val="006074ED"/>
    <w:rsid w:val="006076C2"/>
    <w:rsid w:val="006076DB"/>
    <w:rsid w:val="00607878"/>
    <w:rsid w:val="006078AB"/>
    <w:rsid w:val="00607AD2"/>
    <w:rsid w:val="00607C5E"/>
    <w:rsid w:val="00607CB0"/>
    <w:rsid w:val="00607D21"/>
    <w:rsid w:val="00607D75"/>
    <w:rsid w:val="00607EC4"/>
    <w:rsid w:val="00610104"/>
    <w:rsid w:val="006104C2"/>
    <w:rsid w:val="006106F4"/>
    <w:rsid w:val="00610C6B"/>
    <w:rsid w:val="00610CFD"/>
    <w:rsid w:val="00610D61"/>
    <w:rsid w:val="00610E1E"/>
    <w:rsid w:val="00610E35"/>
    <w:rsid w:val="00610ED0"/>
    <w:rsid w:val="0061100D"/>
    <w:rsid w:val="006110B6"/>
    <w:rsid w:val="00611174"/>
    <w:rsid w:val="00611331"/>
    <w:rsid w:val="0061139A"/>
    <w:rsid w:val="006114F7"/>
    <w:rsid w:val="0061168F"/>
    <w:rsid w:val="0061176C"/>
    <w:rsid w:val="0061177D"/>
    <w:rsid w:val="006117E5"/>
    <w:rsid w:val="00611889"/>
    <w:rsid w:val="00611A94"/>
    <w:rsid w:val="00611B58"/>
    <w:rsid w:val="00611C47"/>
    <w:rsid w:val="00611C72"/>
    <w:rsid w:val="00611F7E"/>
    <w:rsid w:val="00611F9E"/>
    <w:rsid w:val="0061200A"/>
    <w:rsid w:val="0061216F"/>
    <w:rsid w:val="006121CE"/>
    <w:rsid w:val="006123D7"/>
    <w:rsid w:val="006124BF"/>
    <w:rsid w:val="0061250F"/>
    <w:rsid w:val="0061269D"/>
    <w:rsid w:val="006126BD"/>
    <w:rsid w:val="00612759"/>
    <w:rsid w:val="0061280D"/>
    <w:rsid w:val="00612828"/>
    <w:rsid w:val="006129C2"/>
    <w:rsid w:val="00612A02"/>
    <w:rsid w:val="00612B00"/>
    <w:rsid w:val="00612B1A"/>
    <w:rsid w:val="00612B5E"/>
    <w:rsid w:val="00612CBB"/>
    <w:rsid w:val="00612D40"/>
    <w:rsid w:val="00612D51"/>
    <w:rsid w:val="00612D7D"/>
    <w:rsid w:val="00612DAF"/>
    <w:rsid w:val="00612DBE"/>
    <w:rsid w:val="00612E75"/>
    <w:rsid w:val="00613150"/>
    <w:rsid w:val="006131C9"/>
    <w:rsid w:val="006131D5"/>
    <w:rsid w:val="00613312"/>
    <w:rsid w:val="00613392"/>
    <w:rsid w:val="0061369E"/>
    <w:rsid w:val="00613715"/>
    <w:rsid w:val="00613875"/>
    <w:rsid w:val="0061397C"/>
    <w:rsid w:val="00613B6C"/>
    <w:rsid w:val="00613CAE"/>
    <w:rsid w:val="00613CE9"/>
    <w:rsid w:val="00613E93"/>
    <w:rsid w:val="00613FE0"/>
    <w:rsid w:val="00614023"/>
    <w:rsid w:val="00614069"/>
    <w:rsid w:val="0061411B"/>
    <w:rsid w:val="006141B6"/>
    <w:rsid w:val="00614326"/>
    <w:rsid w:val="00614471"/>
    <w:rsid w:val="0061451B"/>
    <w:rsid w:val="0061467B"/>
    <w:rsid w:val="006146C6"/>
    <w:rsid w:val="006147D4"/>
    <w:rsid w:val="00614860"/>
    <w:rsid w:val="0061496F"/>
    <w:rsid w:val="00614A1B"/>
    <w:rsid w:val="00614A64"/>
    <w:rsid w:val="00614CBB"/>
    <w:rsid w:val="00614CBD"/>
    <w:rsid w:val="00614CF6"/>
    <w:rsid w:val="00614EF9"/>
    <w:rsid w:val="00615265"/>
    <w:rsid w:val="00615291"/>
    <w:rsid w:val="00615370"/>
    <w:rsid w:val="006153A0"/>
    <w:rsid w:val="006153F1"/>
    <w:rsid w:val="00615475"/>
    <w:rsid w:val="00615487"/>
    <w:rsid w:val="006154D0"/>
    <w:rsid w:val="0061562E"/>
    <w:rsid w:val="006157C7"/>
    <w:rsid w:val="0061582F"/>
    <w:rsid w:val="0061586E"/>
    <w:rsid w:val="0061591D"/>
    <w:rsid w:val="006159B8"/>
    <w:rsid w:val="00615A3D"/>
    <w:rsid w:val="00615ACF"/>
    <w:rsid w:val="00615BF8"/>
    <w:rsid w:val="00615CCB"/>
    <w:rsid w:val="00615D73"/>
    <w:rsid w:val="00615DD3"/>
    <w:rsid w:val="00615DF4"/>
    <w:rsid w:val="00615EBA"/>
    <w:rsid w:val="00615F15"/>
    <w:rsid w:val="00615F1C"/>
    <w:rsid w:val="0061603F"/>
    <w:rsid w:val="006162B5"/>
    <w:rsid w:val="00616722"/>
    <w:rsid w:val="00616741"/>
    <w:rsid w:val="00616874"/>
    <w:rsid w:val="00616B12"/>
    <w:rsid w:val="00616B9A"/>
    <w:rsid w:val="00616C0D"/>
    <w:rsid w:val="00616ECD"/>
    <w:rsid w:val="00617003"/>
    <w:rsid w:val="00617161"/>
    <w:rsid w:val="006171DA"/>
    <w:rsid w:val="00617329"/>
    <w:rsid w:val="00617487"/>
    <w:rsid w:val="00617509"/>
    <w:rsid w:val="00617738"/>
    <w:rsid w:val="006177CA"/>
    <w:rsid w:val="00617B0E"/>
    <w:rsid w:val="00617B59"/>
    <w:rsid w:val="00617B9F"/>
    <w:rsid w:val="00617C25"/>
    <w:rsid w:val="00617C74"/>
    <w:rsid w:val="00617D75"/>
    <w:rsid w:val="00617DE2"/>
    <w:rsid w:val="00617F59"/>
    <w:rsid w:val="00620009"/>
    <w:rsid w:val="0062002B"/>
    <w:rsid w:val="006200CC"/>
    <w:rsid w:val="006200D8"/>
    <w:rsid w:val="00620130"/>
    <w:rsid w:val="0062015A"/>
    <w:rsid w:val="00620199"/>
    <w:rsid w:val="006202E5"/>
    <w:rsid w:val="00620389"/>
    <w:rsid w:val="00620624"/>
    <w:rsid w:val="0062082B"/>
    <w:rsid w:val="006208B3"/>
    <w:rsid w:val="006208CD"/>
    <w:rsid w:val="00620952"/>
    <w:rsid w:val="00620A14"/>
    <w:rsid w:val="00620F8C"/>
    <w:rsid w:val="00621060"/>
    <w:rsid w:val="0062108A"/>
    <w:rsid w:val="006210FE"/>
    <w:rsid w:val="006211BD"/>
    <w:rsid w:val="0062144B"/>
    <w:rsid w:val="006217B4"/>
    <w:rsid w:val="00621B01"/>
    <w:rsid w:val="00621DB8"/>
    <w:rsid w:val="00621FD9"/>
    <w:rsid w:val="0062201E"/>
    <w:rsid w:val="00622307"/>
    <w:rsid w:val="0062231F"/>
    <w:rsid w:val="006223C8"/>
    <w:rsid w:val="006223D1"/>
    <w:rsid w:val="00622445"/>
    <w:rsid w:val="00622534"/>
    <w:rsid w:val="00622759"/>
    <w:rsid w:val="006227AB"/>
    <w:rsid w:val="006228B1"/>
    <w:rsid w:val="0062299B"/>
    <w:rsid w:val="00622D8D"/>
    <w:rsid w:val="00622DDD"/>
    <w:rsid w:val="00622DF9"/>
    <w:rsid w:val="00623246"/>
    <w:rsid w:val="00623351"/>
    <w:rsid w:val="00623739"/>
    <w:rsid w:val="00623798"/>
    <w:rsid w:val="006237C6"/>
    <w:rsid w:val="00623903"/>
    <w:rsid w:val="00623D10"/>
    <w:rsid w:val="00623DC5"/>
    <w:rsid w:val="00623F31"/>
    <w:rsid w:val="00623FE5"/>
    <w:rsid w:val="00624015"/>
    <w:rsid w:val="0062436C"/>
    <w:rsid w:val="00624514"/>
    <w:rsid w:val="00624564"/>
    <w:rsid w:val="00624578"/>
    <w:rsid w:val="00624768"/>
    <w:rsid w:val="006247CE"/>
    <w:rsid w:val="00624829"/>
    <w:rsid w:val="00624868"/>
    <w:rsid w:val="00624A35"/>
    <w:rsid w:val="00624D5E"/>
    <w:rsid w:val="00624F2A"/>
    <w:rsid w:val="00624F45"/>
    <w:rsid w:val="006250CD"/>
    <w:rsid w:val="006250F0"/>
    <w:rsid w:val="00625202"/>
    <w:rsid w:val="0062529B"/>
    <w:rsid w:val="00625321"/>
    <w:rsid w:val="0062536E"/>
    <w:rsid w:val="0062554B"/>
    <w:rsid w:val="0062592D"/>
    <w:rsid w:val="00625CEA"/>
    <w:rsid w:val="00625D14"/>
    <w:rsid w:val="00625DC1"/>
    <w:rsid w:val="00625DE9"/>
    <w:rsid w:val="00625E77"/>
    <w:rsid w:val="00625F5C"/>
    <w:rsid w:val="00626003"/>
    <w:rsid w:val="0062600C"/>
    <w:rsid w:val="00626129"/>
    <w:rsid w:val="0062612B"/>
    <w:rsid w:val="0062615D"/>
    <w:rsid w:val="00626213"/>
    <w:rsid w:val="006262B5"/>
    <w:rsid w:val="006263A0"/>
    <w:rsid w:val="006263F5"/>
    <w:rsid w:val="006264F5"/>
    <w:rsid w:val="00626526"/>
    <w:rsid w:val="00626630"/>
    <w:rsid w:val="0062666C"/>
    <w:rsid w:val="00626751"/>
    <w:rsid w:val="00626965"/>
    <w:rsid w:val="00626BE1"/>
    <w:rsid w:val="00626CBB"/>
    <w:rsid w:val="00626CE3"/>
    <w:rsid w:val="00626E59"/>
    <w:rsid w:val="00626ED7"/>
    <w:rsid w:val="006273B8"/>
    <w:rsid w:val="0062752D"/>
    <w:rsid w:val="0062757E"/>
    <w:rsid w:val="006275C6"/>
    <w:rsid w:val="006276C4"/>
    <w:rsid w:val="006276F5"/>
    <w:rsid w:val="00627733"/>
    <w:rsid w:val="00627742"/>
    <w:rsid w:val="00627799"/>
    <w:rsid w:val="00627900"/>
    <w:rsid w:val="00627BD9"/>
    <w:rsid w:val="00627C33"/>
    <w:rsid w:val="00627DD0"/>
    <w:rsid w:val="00627EC5"/>
    <w:rsid w:val="00627F38"/>
    <w:rsid w:val="00630060"/>
    <w:rsid w:val="006300F0"/>
    <w:rsid w:val="006303C9"/>
    <w:rsid w:val="0063045E"/>
    <w:rsid w:val="00630889"/>
    <w:rsid w:val="006309A1"/>
    <w:rsid w:val="00630BD1"/>
    <w:rsid w:val="00630C1A"/>
    <w:rsid w:val="00630DAE"/>
    <w:rsid w:val="00630DFB"/>
    <w:rsid w:val="00630E3A"/>
    <w:rsid w:val="0063105B"/>
    <w:rsid w:val="00631135"/>
    <w:rsid w:val="00631213"/>
    <w:rsid w:val="0063128F"/>
    <w:rsid w:val="006312E1"/>
    <w:rsid w:val="006313CD"/>
    <w:rsid w:val="00631666"/>
    <w:rsid w:val="006317FC"/>
    <w:rsid w:val="00631992"/>
    <w:rsid w:val="00631999"/>
    <w:rsid w:val="00631BDE"/>
    <w:rsid w:val="00631C5F"/>
    <w:rsid w:val="00631D3A"/>
    <w:rsid w:val="00631D4B"/>
    <w:rsid w:val="00631D98"/>
    <w:rsid w:val="0063202F"/>
    <w:rsid w:val="006323BD"/>
    <w:rsid w:val="0063244B"/>
    <w:rsid w:val="00632561"/>
    <w:rsid w:val="00632573"/>
    <w:rsid w:val="006325A3"/>
    <w:rsid w:val="006326C6"/>
    <w:rsid w:val="00632A41"/>
    <w:rsid w:val="00632AFE"/>
    <w:rsid w:val="00632B4D"/>
    <w:rsid w:val="00632C1E"/>
    <w:rsid w:val="00632DEF"/>
    <w:rsid w:val="0063304D"/>
    <w:rsid w:val="00633104"/>
    <w:rsid w:val="00633155"/>
    <w:rsid w:val="00633590"/>
    <w:rsid w:val="00633645"/>
    <w:rsid w:val="00633714"/>
    <w:rsid w:val="006337D4"/>
    <w:rsid w:val="00633822"/>
    <w:rsid w:val="00633B6D"/>
    <w:rsid w:val="00633C9E"/>
    <w:rsid w:val="00633CF6"/>
    <w:rsid w:val="00633D25"/>
    <w:rsid w:val="00633D2D"/>
    <w:rsid w:val="00633D95"/>
    <w:rsid w:val="0063418B"/>
    <w:rsid w:val="006343DB"/>
    <w:rsid w:val="0063459B"/>
    <w:rsid w:val="00634623"/>
    <w:rsid w:val="006346DD"/>
    <w:rsid w:val="006347F8"/>
    <w:rsid w:val="0063483A"/>
    <w:rsid w:val="0063499E"/>
    <w:rsid w:val="00634CA9"/>
    <w:rsid w:val="00634D35"/>
    <w:rsid w:val="00634D3E"/>
    <w:rsid w:val="00634D50"/>
    <w:rsid w:val="00634F44"/>
    <w:rsid w:val="00635022"/>
    <w:rsid w:val="006350DB"/>
    <w:rsid w:val="006350E3"/>
    <w:rsid w:val="0063510A"/>
    <w:rsid w:val="006351B7"/>
    <w:rsid w:val="0063535A"/>
    <w:rsid w:val="0063538D"/>
    <w:rsid w:val="00635649"/>
    <w:rsid w:val="0063566A"/>
    <w:rsid w:val="00635A8A"/>
    <w:rsid w:val="00635B1F"/>
    <w:rsid w:val="00635F4A"/>
    <w:rsid w:val="00636069"/>
    <w:rsid w:val="006360D3"/>
    <w:rsid w:val="00636237"/>
    <w:rsid w:val="006362C0"/>
    <w:rsid w:val="0063652E"/>
    <w:rsid w:val="0063659C"/>
    <w:rsid w:val="006365D7"/>
    <w:rsid w:val="006367BB"/>
    <w:rsid w:val="00636814"/>
    <w:rsid w:val="00636925"/>
    <w:rsid w:val="00636D29"/>
    <w:rsid w:val="00636D2A"/>
    <w:rsid w:val="00636DD4"/>
    <w:rsid w:val="00636E9F"/>
    <w:rsid w:val="00636ED3"/>
    <w:rsid w:val="00636F7D"/>
    <w:rsid w:val="00636FF3"/>
    <w:rsid w:val="006371CA"/>
    <w:rsid w:val="006372E2"/>
    <w:rsid w:val="006372E6"/>
    <w:rsid w:val="0063744A"/>
    <w:rsid w:val="006374F6"/>
    <w:rsid w:val="00637593"/>
    <w:rsid w:val="0063759F"/>
    <w:rsid w:val="00637858"/>
    <w:rsid w:val="00637B60"/>
    <w:rsid w:val="00637C10"/>
    <w:rsid w:val="00637CF3"/>
    <w:rsid w:val="00637FA2"/>
    <w:rsid w:val="006400D0"/>
    <w:rsid w:val="00640314"/>
    <w:rsid w:val="00640403"/>
    <w:rsid w:val="0064040F"/>
    <w:rsid w:val="006404F6"/>
    <w:rsid w:val="00640538"/>
    <w:rsid w:val="00640670"/>
    <w:rsid w:val="00640A25"/>
    <w:rsid w:val="00640BEA"/>
    <w:rsid w:val="00640E3D"/>
    <w:rsid w:val="00641118"/>
    <w:rsid w:val="00641145"/>
    <w:rsid w:val="006411B9"/>
    <w:rsid w:val="006412B2"/>
    <w:rsid w:val="006413F0"/>
    <w:rsid w:val="0064150D"/>
    <w:rsid w:val="00641518"/>
    <w:rsid w:val="0064173A"/>
    <w:rsid w:val="00641766"/>
    <w:rsid w:val="00641996"/>
    <w:rsid w:val="00641ADC"/>
    <w:rsid w:val="00641F6F"/>
    <w:rsid w:val="00641FEA"/>
    <w:rsid w:val="00642073"/>
    <w:rsid w:val="006423FF"/>
    <w:rsid w:val="00642559"/>
    <w:rsid w:val="00642579"/>
    <w:rsid w:val="006425F0"/>
    <w:rsid w:val="006427A6"/>
    <w:rsid w:val="006427DA"/>
    <w:rsid w:val="00642A48"/>
    <w:rsid w:val="00642AC1"/>
    <w:rsid w:val="00642B53"/>
    <w:rsid w:val="00642C27"/>
    <w:rsid w:val="00642C6B"/>
    <w:rsid w:val="00643032"/>
    <w:rsid w:val="0064317F"/>
    <w:rsid w:val="006431DC"/>
    <w:rsid w:val="00643389"/>
    <w:rsid w:val="0064346D"/>
    <w:rsid w:val="006435E0"/>
    <w:rsid w:val="00643662"/>
    <w:rsid w:val="0064370B"/>
    <w:rsid w:val="006437CD"/>
    <w:rsid w:val="0064397A"/>
    <w:rsid w:val="00643FEB"/>
    <w:rsid w:val="0064409C"/>
    <w:rsid w:val="00644195"/>
    <w:rsid w:val="0064435F"/>
    <w:rsid w:val="00644363"/>
    <w:rsid w:val="006445DD"/>
    <w:rsid w:val="006446D9"/>
    <w:rsid w:val="0064472A"/>
    <w:rsid w:val="0064478E"/>
    <w:rsid w:val="0064487D"/>
    <w:rsid w:val="006448DA"/>
    <w:rsid w:val="0064490F"/>
    <w:rsid w:val="0064498A"/>
    <w:rsid w:val="00644AB2"/>
    <w:rsid w:val="00644C9A"/>
    <w:rsid w:val="00644FF4"/>
    <w:rsid w:val="006454EB"/>
    <w:rsid w:val="006454F5"/>
    <w:rsid w:val="00645865"/>
    <w:rsid w:val="006458CA"/>
    <w:rsid w:val="0064591E"/>
    <w:rsid w:val="00645979"/>
    <w:rsid w:val="006459F0"/>
    <w:rsid w:val="00645F48"/>
    <w:rsid w:val="00646116"/>
    <w:rsid w:val="0064619F"/>
    <w:rsid w:val="006461E5"/>
    <w:rsid w:val="00646359"/>
    <w:rsid w:val="0064641F"/>
    <w:rsid w:val="006465FC"/>
    <w:rsid w:val="006466B7"/>
    <w:rsid w:val="00646766"/>
    <w:rsid w:val="00646786"/>
    <w:rsid w:val="006468C8"/>
    <w:rsid w:val="00646929"/>
    <w:rsid w:val="00646B04"/>
    <w:rsid w:val="00646CEC"/>
    <w:rsid w:val="00646D5A"/>
    <w:rsid w:val="00646E32"/>
    <w:rsid w:val="00646E54"/>
    <w:rsid w:val="00647100"/>
    <w:rsid w:val="00647162"/>
    <w:rsid w:val="006471D8"/>
    <w:rsid w:val="0064744C"/>
    <w:rsid w:val="006475AD"/>
    <w:rsid w:val="00647642"/>
    <w:rsid w:val="006477C9"/>
    <w:rsid w:val="006478AB"/>
    <w:rsid w:val="006479DE"/>
    <w:rsid w:val="00647A73"/>
    <w:rsid w:val="00647A98"/>
    <w:rsid w:val="00647B53"/>
    <w:rsid w:val="00647B8C"/>
    <w:rsid w:val="00647D56"/>
    <w:rsid w:val="00647D6E"/>
    <w:rsid w:val="00647D71"/>
    <w:rsid w:val="00647D8E"/>
    <w:rsid w:val="00647FBC"/>
    <w:rsid w:val="0065006C"/>
    <w:rsid w:val="00650128"/>
    <w:rsid w:val="006501F7"/>
    <w:rsid w:val="00650351"/>
    <w:rsid w:val="006503E7"/>
    <w:rsid w:val="00650456"/>
    <w:rsid w:val="006504FF"/>
    <w:rsid w:val="006506E0"/>
    <w:rsid w:val="00650805"/>
    <w:rsid w:val="00650AB6"/>
    <w:rsid w:val="00650B27"/>
    <w:rsid w:val="00650D2E"/>
    <w:rsid w:val="00650E7E"/>
    <w:rsid w:val="00650ED3"/>
    <w:rsid w:val="00650F15"/>
    <w:rsid w:val="00650FB3"/>
    <w:rsid w:val="0065119A"/>
    <w:rsid w:val="006514A6"/>
    <w:rsid w:val="006514CE"/>
    <w:rsid w:val="006515C4"/>
    <w:rsid w:val="006517A3"/>
    <w:rsid w:val="006518F2"/>
    <w:rsid w:val="00651926"/>
    <w:rsid w:val="006519DB"/>
    <w:rsid w:val="00651A08"/>
    <w:rsid w:val="00651A6D"/>
    <w:rsid w:val="00651AB4"/>
    <w:rsid w:val="00651AFE"/>
    <w:rsid w:val="00651BD5"/>
    <w:rsid w:val="00651C49"/>
    <w:rsid w:val="00651C79"/>
    <w:rsid w:val="00651CBB"/>
    <w:rsid w:val="00651D2F"/>
    <w:rsid w:val="00651FD6"/>
    <w:rsid w:val="0065231D"/>
    <w:rsid w:val="006523CA"/>
    <w:rsid w:val="0065245D"/>
    <w:rsid w:val="00652480"/>
    <w:rsid w:val="006524D4"/>
    <w:rsid w:val="0065276D"/>
    <w:rsid w:val="00652D01"/>
    <w:rsid w:val="00652D98"/>
    <w:rsid w:val="00652D9F"/>
    <w:rsid w:val="00652E3F"/>
    <w:rsid w:val="00652F1A"/>
    <w:rsid w:val="00652FE9"/>
    <w:rsid w:val="006530CA"/>
    <w:rsid w:val="0065335B"/>
    <w:rsid w:val="00653383"/>
    <w:rsid w:val="00653743"/>
    <w:rsid w:val="0065392E"/>
    <w:rsid w:val="00653C15"/>
    <w:rsid w:val="00653D8B"/>
    <w:rsid w:val="00653EE3"/>
    <w:rsid w:val="00653F98"/>
    <w:rsid w:val="00653FF7"/>
    <w:rsid w:val="00653FF9"/>
    <w:rsid w:val="0065412F"/>
    <w:rsid w:val="00654237"/>
    <w:rsid w:val="0065427A"/>
    <w:rsid w:val="0065429A"/>
    <w:rsid w:val="0065478E"/>
    <w:rsid w:val="00654A81"/>
    <w:rsid w:val="00654B03"/>
    <w:rsid w:val="00654B60"/>
    <w:rsid w:val="00654C0D"/>
    <w:rsid w:val="00654CBC"/>
    <w:rsid w:val="00654DF3"/>
    <w:rsid w:val="006552CF"/>
    <w:rsid w:val="006553CF"/>
    <w:rsid w:val="006553EF"/>
    <w:rsid w:val="0065553C"/>
    <w:rsid w:val="0065561F"/>
    <w:rsid w:val="006557AC"/>
    <w:rsid w:val="006557D2"/>
    <w:rsid w:val="0065582F"/>
    <w:rsid w:val="00655859"/>
    <w:rsid w:val="00655884"/>
    <w:rsid w:val="006559F9"/>
    <w:rsid w:val="00655CA6"/>
    <w:rsid w:val="00655CE6"/>
    <w:rsid w:val="00655DCD"/>
    <w:rsid w:val="006561FB"/>
    <w:rsid w:val="006563C2"/>
    <w:rsid w:val="00656429"/>
    <w:rsid w:val="006564DA"/>
    <w:rsid w:val="00656534"/>
    <w:rsid w:val="0065676B"/>
    <w:rsid w:val="0065691E"/>
    <w:rsid w:val="006569BC"/>
    <w:rsid w:val="00656CA4"/>
    <w:rsid w:val="00656DF1"/>
    <w:rsid w:val="00656EBE"/>
    <w:rsid w:val="00656F1A"/>
    <w:rsid w:val="00656F47"/>
    <w:rsid w:val="00656F7E"/>
    <w:rsid w:val="006570A0"/>
    <w:rsid w:val="006571FF"/>
    <w:rsid w:val="006572CE"/>
    <w:rsid w:val="006578A3"/>
    <w:rsid w:val="00657B12"/>
    <w:rsid w:val="00657C3E"/>
    <w:rsid w:val="00657E1C"/>
    <w:rsid w:val="00657F5B"/>
    <w:rsid w:val="00657FC9"/>
    <w:rsid w:val="00657FFB"/>
    <w:rsid w:val="00660062"/>
    <w:rsid w:val="0066007C"/>
    <w:rsid w:val="0066026A"/>
    <w:rsid w:val="006604DD"/>
    <w:rsid w:val="006604F3"/>
    <w:rsid w:val="0066062A"/>
    <w:rsid w:val="00660716"/>
    <w:rsid w:val="00660729"/>
    <w:rsid w:val="006608CD"/>
    <w:rsid w:val="006609F1"/>
    <w:rsid w:val="00660B94"/>
    <w:rsid w:val="00660C0B"/>
    <w:rsid w:val="00660CA6"/>
    <w:rsid w:val="00660DFC"/>
    <w:rsid w:val="00660E33"/>
    <w:rsid w:val="00660E5F"/>
    <w:rsid w:val="006610A8"/>
    <w:rsid w:val="0066138A"/>
    <w:rsid w:val="006613F6"/>
    <w:rsid w:val="006614C2"/>
    <w:rsid w:val="006614CF"/>
    <w:rsid w:val="0066161F"/>
    <w:rsid w:val="00661714"/>
    <w:rsid w:val="0066175B"/>
    <w:rsid w:val="0066182D"/>
    <w:rsid w:val="00661895"/>
    <w:rsid w:val="00661AEF"/>
    <w:rsid w:val="00661B63"/>
    <w:rsid w:val="00661E05"/>
    <w:rsid w:val="00662105"/>
    <w:rsid w:val="00662425"/>
    <w:rsid w:val="006624E3"/>
    <w:rsid w:val="00662519"/>
    <w:rsid w:val="0066259F"/>
    <w:rsid w:val="00662708"/>
    <w:rsid w:val="00662768"/>
    <w:rsid w:val="00662955"/>
    <w:rsid w:val="00662DA8"/>
    <w:rsid w:val="00662EFC"/>
    <w:rsid w:val="00662F79"/>
    <w:rsid w:val="00662FBF"/>
    <w:rsid w:val="00662FDC"/>
    <w:rsid w:val="0066327B"/>
    <w:rsid w:val="00663304"/>
    <w:rsid w:val="00663480"/>
    <w:rsid w:val="006634B7"/>
    <w:rsid w:val="0066354F"/>
    <w:rsid w:val="00663557"/>
    <w:rsid w:val="0066358C"/>
    <w:rsid w:val="006638C8"/>
    <w:rsid w:val="00663ACF"/>
    <w:rsid w:val="00663B2D"/>
    <w:rsid w:val="00663CE3"/>
    <w:rsid w:val="00663DE1"/>
    <w:rsid w:val="00664071"/>
    <w:rsid w:val="00664262"/>
    <w:rsid w:val="00664394"/>
    <w:rsid w:val="00664467"/>
    <w:rsid w:val="0066460B"/>
    <w:rsid w:val="006646C9"/>
    <w:rsid w:val="006647E2"/>
    <w:rsid w:val="006647ED"/>
    <w:rsid w:val="00664B5B"/>
    <w:rsid w:val="00664C33"/>
    <w:rsid w:val="00664D30"/>
    <w:rsid w:val="00664E76"/>
    <w:rsid w:val="00665098"/>
    <w:rsid w:val="0066521B"/>
    <w:rsid w:val="006653F0"/>
    <w:rsid w:val="00665463"/>
    <w:rsid w:val="006654EC"/>
    <w:rsid w:val="006655AC"/>
    <w:rsid w:val="006655F9"/>
    <w:rsid w:val="0066560A"/>
    <w:rsid w:val="00665674"/>
    <w:rsid w:val="00665700"/>
    <w:rsid w:val="006657BA"/>
    <w:rsid w:val="00665825"/>
    <w:rsid w:val="00665986"/>
    <w:rsid w:val="00665A39"/>
    <w:rsid w:val="00665BE0"/>
    <w:rsid w:val="00665C2A"/>
    <w:rsid w:val="00665F57"/>
    <w:rsid w:val="00665FB0"/>
    <w:rsid w:val="00665FBF"/>
    <w:rsid w:val="00666384"/>
    <w:rsid w:val="006663B9"/>
    <w:rsid w:val="006663EA"/>
    <w:rsid w:val="006664EB"/>
    <w:rsid w:val="00666514"/>
    <w:rsid w:val="00666593"/>
    <w:rsid w:val="0066672F"/>
    <w:rsid w:val="006667CF"/>
    <w:rsid w:val="006669EA"/>
    <w:rsid w:val="00666B4E"/>
    <w:rsid w:val="00666C4B"/>
    <w:rsid w:val="0066717E"/>
    <w:rsid w:val="00667207"/>
    <w:rsid w:val="0066736C"/>
    <w:rsid w:val="0066742C"/>
    <w:rsid w:val="0066759C"/>
    <w:rsid w:val="00667806"/>
    <w:rsid w:val="0066791B"/>
    <w:rsid w:val="00667C5A"/>
    <w:rsid w:val="00667D57"/>
    <w:rsid w:val="00667DDA"/>
    <w:rsid w:val="00667EDF"/>
    <w:rsid w:val="0067029A"/>
    <w:rsid w:val="006702DE"/>
    <w:rsid w:val="006703BF"/>
    <w:rsid w:val="00670466"/>
    <w:rsid w:val="00670496"/>
    <w:rsid w:val="006704D4"/>
    <w:rsid w:val="0067071C"/>
    <w:rsid w:val="006707FA"/>
    <w:rsid w:val="00670AA3"/>
    <w:rsid w:val="00670FA9"/>
    <w:rsid w:val="0067102B"/>
    <w:rsid w:val="0067124D"/>
    <w:rsid w:val="006712E7"/>
    <w:rsid w:val="0067132E"/>
    <w:rsid w:val="00671365"/>
    <w:rsid w:val="0067150A"/>
    <w:rsid w:val="006715BB"/>
    <w:rsid w:val="00671636"/>
    <w:rsid w:val="00671751"/>
    <w:rsid w:val="00671757"/>
    <w:rsid w:val="0067175D"/>
    <w:rsid w:val="00671781"/>
    <w:rsid w:val="0067195C"/>
    <w:rsid w:val="00671A10"/>
    <w:rsid w:val="00671B49"/>
    <w:rsid w:val="00671B6A"/>
    <w:rsid w:val="00671CB2"/>
    <w:rsid w:val="00671CF5"/>
    <w:rsid w:val="00671DEB"/>
    <w:rsid w:val="00672579"/>
    <w:rsid w:val="00672592"/>
    <w:rsid w:val="00672755"/>
    <w:rsid w:val="00672A82"/>
    <w:rsid w:val="00672B5B"/>
    <w:rsid w:val="00672C14"/>
    <w:rsid w:val="00672E79"/>
    <w:rsid w:val="006730B2"/>
    <w:rsid w:val="006731F9"/>
    <w:rsid w:val="006734AB"/>
    <w:rsid w:val="00673543"/>
    <w:rsid w:val="0067360E"/>
    <w:rsid w:val="006736A4"/>
    <w:rsid w:val="006738C0"/>
    <w:rsid w:val="00673A00"/>
    <w:rsid w:val="00673A6D"/>
    <w:rsid w:val="00673BEA"/>
    <w:rsid w:val="00673D52"/>
    <w:rsid w:val="00673DE3"/>
    <w:rsid w:val="00673E0E"/>
    <w:rsid w:val="00673EC8"/>
    <w:rsid w:val="0067428C"/>
    <w:rsid w:val="00674352"/>
    <w:rsid w:val="00674366"/>
    <w:rsid w:val="006743C4"/>
    <w:rsid w:val="00674668"/>
    <w:rsid w:val="006748A2"/>
    <w:rsid w:val="0067497E"/>
    <w:rsid w:val="00674B3F"/>
    <w:rsid w:val="00674B8D"/>
    <w:rsid w:val="00674BBF"/>
    <w:rsid w:val="00674BE7"/>
    <w:rsid w:val="00674C74"/>
    <w:rsid w:val="00674D7E"/>
    <w:rsid w:val="00674E0F"/>
    <w:rsid w:val="0067503A"/>
    <w:rsid w:val="00675112"/>
    <w:rsid w:val="00675120"/>
    <w:rsid w:val="006752E4"/>
    <w:rsid w:val="00675383"/>
    <w:rsid w:val="006754D3"/>
    <w:rsid w:val="006754EE"/>
    <w:rsid w:val="0067553A"/>
    <w:rsid w:val="00675629"/>
    <w:rsid w:val="006756BA"/>
    <w:rsid w:val="006756C5"/>
    <w:rsid w:val="006756D5"/>
    <w:rsid w:val="006758B8"/>
    <w:rsid w:val="006759F9"/>
    <w:rsid w:val="00675B5E"/>
    <w:rsid w:val="00675D40"/>
    <w:rsid w:val="00675E7F"/>
    <w:rsid w:val="00675F2C"/>
    <w:rsid w:val="00675F2E"/>
    <w:rsid w:val="0067630D"/>
    <w:rsid w:val="00676765"/>
    <w:rsid w:val="006768F8"/>
    <w:rsid w:val="00676A48"/>
    <w:rsid w:val="00676CBB"/>
    <w:rsid w:val="00676F04"/>
    <w:rsid w:val="00676FA8"/>
    <w:rsid w:val="0067704D"/>
    <w:rsid w:val="006771B3"/>
    <w:rsid w:val="006771C6"/>
    <w:rsid w:val="00677202"/>
    <w:rsid w:val="00677631"/>
    <w:rsid w:val="00677732"/>
    <w:rsid w:val="0067777C"/>
    <w:rsid w:val="006777FE"/>
    <w:rsid w:val="00677B55"/>
    <w:rsid w:val="00677ED6"/>
    <w:rsid w:val="006802C8"/>
    <w:rsid w:val="0068031F"/>
    <w:rsid w:val="00680390"/>
    <w:rsid w:val="0068061A"/>
    <w:rsid w:val="006806EA"/>
    <w:rsid w:val="00680753"/>
    <w:rsid w:val="0068082A"/>
    <w:rsid w:val="0068089F"/>
    <w:rsid w:val="00680945"/>
    <w:rsid w:val="006809F0"/>
    <w:rsid w:val="00680B8D"/>
    <w:rsid w:val="00680B8F"/>
    <w:rsid w:val="00680BA8"/>
    <w:rsid w:val="00680E0F"/>
    <w:rsid w:val="00680E4A"/>
    <w:rsid w:val="0068107F"/>
    <w:rsid w:val="00681383"/>
    <w:rsid w:val="0068144E"/>
    <w:rsid w:val="0068155C"/>
    <w:rsid w:val="006815A6"/>
    <w:rsid w:val="006816A5"/>
    <w:rsid w:val="0068196A"/>
    <w:rsid w:val="006819B9"/>
    <w:rsid w:val="00681A6F"/>
    <w:rsid w:val="00681B06"/>
    <w:rsid w:val="00681BB8"/>
    <w:rsid w:val="00681C24"/>
    <w:rsid w:val="00681C3F"/>
    <w:rsid w:val="00681C4F"/>
    <w:rsid w:val="00682034"/>
    <w:rsid w:val="0068224C"/>
    <w:rsid w:val="00682360"/>
    <w:rsid w:val="00682618"/>
    <w:rsid w:val="0068270E"/>
    <w:rsid w:val="006827BC"/>
    <w:rsid w:val="006828C0"/>
    <w:rsid w:val="00682918"/>
    <w:rsid w:val="0068299F"/>
    <w:rsid w:val="00682A88"/>
    <w:rsid w:val="00682B55"/>
    <w:rsid w:val="00682B95"/>
    <w:rsid w:val="00682F60"/>
    <w:rsid w:val="00682F95"/>
    <w:rsid w:val="00682FF6"/>
    <w:rsid w:val="00683079"/>
    <w:rsid w:val="00683107"/>
    <w:rsid w:val="00683113"/>
    <w:rsid w:val="0068338C"/>
    <w:rsid w:val="006833DE"/>
    <w:rsid w:val="006834EB"/>
    <w:rsid w:val="00683891"/>
    <w:rsid w:val="006838D2"/>
    <w:rsid w:val="00683B28"/>
    <w:rsid w:val="00683BC8"/>
    <w:rsid w:val="00683C09"/>
    <w:rsid w:val="00683C72"/>
    <w:rsid w:val="00683DA9"/>
    <w:rsid w:val="00683ECF"/>
    <w:rsid w:val="00683EEC"/>
    <w:rsid w:val="00684049"/>
    <w:rsid w:val="00684275"/>
    <w:rsid w:val="006842FB"/>
    <w:rsid w:val="006843BC"/>
    <w:rsid w:val="006845C2"/>
    <w:rsid w:val="00684759"/>
    <w:rsid w:val="006847D0"/>
    <w:rsid w:val="006847E8"/>
    <w:rsid w:val="00684853"/>
    <w:rsid w:val="00684A66"/>
    <w:rsid w:val="00684A6C"/>
    <w:rsid w:val="00684AAB"/>
    <w:rsid w:val="00684B1B"/>
    <w:rsid w:val="00684BE7"/>
    <w:rsid w:val="00684FAB"/>
    <w:rsid w:val="00684FEB"/>
    <w:rsid w:val="006850AC"/>
    <w:rsid w:val="006850C5"/>
    <w:rsid w:val="0068512B"/>
    <w:rsid w:val="0068539B"/>
    <w:rsid w:val="0068562A"/>
    <w:rsid w:val="006858BF"/>
    <w:rsid w:val="006858FD"/>
    <w:rsid w:val="00685AE4"/>
    <w:rsid w:val="00685BE5"/>
    <w:rsid w:val="00685F39"/>
    <w:rsid w:val="006860D2"/>
    <w:rsid w:val="0068617E"/>
    <w:rsid w:val="00686221"/>
    <w:rsid w:val="00686335"/>
    <w:rsid w:val="006863FD"/>
    <w:rsid w:val="006864F0"/>
    <w:rsid w:val="00686582"/>
    <w:rsid w:val="00686B1C"/>
    <w:rsid w:val="00686DAC"/>
    <w:rsid w:val="00686E36"/>
    <w:rsid w:val="00687377"/>
    <w:rsid w:val="00687433"/>
    <w:rsid w:val="0068786B"/>
    <w:rsid w:val="00687A1C"/>
    <w:rsid w:val="00687A48"/>
    <w:rsid w:val="00687AD4"/>
    <w:rsid w:val="00687B04"/>
    <w:rsid w:val="00687B15"/>
    <w:rsid w:val="00687DDC"/>
    <w:rsid w:val="00690022"/>
    <w:rsid w:val="0069012F"/>
    <w:rsid w:val="0069015B"/>
    <w:rsid w:val="006903D6"/>
    <w:rsid w:val="0069046F"/>
    <w:rsid w:val="00690803"/>
    <w:rsid w:val="0069090A"/>
    <w:rsid w:val="006909CE"/>
    <w:rsid w:val="006909D9"/>
    <w:rsid w:val="00690A10"/>
    <w:rsid w:val="00690B64"/>
    <w:rsid w:val="00690B9E"/>
    <w:rsid w:val="00690C67"/>
    <w:rsid w:val="006910E4"/>
    <w:rsid w:val="00691149"/>
    <w:rsid w:val="0069116B"/>
    <w:rsid w:val="0069147C"/>
    <w:rsid w:val="00691528"/>
    <w:rsid w:val="00691631"/>
    <w:rsid w:val="006916B4"/>
    <w:rsid w:val="006917BC"/>
    <w:rsid w:val="006917E1"/>
    <w:rsid w:val="00691900"/>
    <w:rsid w:val="00691949"/>
    <w:rsid w:val="00691A67"/>
    <w:rsid w:val="00691AAD"/>
    <w:rsid w:val="00691B5F"/>
    <w:rsid w:val="00691B66"/>
    <w:rsid w:val="00691C64"/>
    <w:rsid w:val="00691CA0"/>
    <w:rsid w:val="00691D47"/>
    <w:rsid w:val="00691E1A"/>
    <w:rsid w:val="00691E1B"/>
    <w:rsid w:val="00691FA6"/>
    <w:rsid w:val="00692106"/>
    <w:rsid w:val="0069213E"/>
    <w:rsid w:val="00692521"/>
    <w:rsid w:val="0069292A"/>
    <w:rsid w:val="00692B8F"/>
    <w:rsid w:val="00692BCD"/>
    <w:rsid w:val="00692C20"/>
    <w:rsid w:val="00692D23"/>
    <w:rsid w:val="00692DE2"/>
    <w:rsid w:val="00692EDC"/>
    <w:rsid w:val="00692F49"/>
    <w:rsid w:val="00692F4B"/>
    <w:rsid w:val="00692FC4"/>
    <w:rsid w:val="006930A9"/>
    <w:rsid w:val="0069322F"/>
    <w:rsid w:val="006932A3"/>
    <w:rsid w:val="00693464"/>
    <w:rsid w:val="006934D0"/>
    <w:rsid w:val="006935D6"/>
    <w:rsid w:val="006936C1"/>
    <w:rsid w:val="006937AE"/>
    <w:rsid w:val="00693988"/>
    <w:rsid w:val="006939B7"/>
    <w:rsid w:val="006939E7"/>
    <w:rsid w:val="00693C01"/>
    <w:rsid w:val="00693D40"/>
    <w:rsid w:val="00693ECE"/>
    <w:rsid w:val="00693F39"/>
    <w:rsid w:val="006940A1"/>
    <w:rsid w:val="00694665"/>
    <w:rsid w:val="00694A25"/>
    <w:rsid w:val="00694A2C"/>
    <w:rsid w:val="00694A4C"/>
    <w:rsid w:val="00694B9B"/>
    <w:rsid w:val="00694DD3"/>
    <w:rsid w:val="00694E02"/>
    <w:rsid w:val="00694E9A"/>
    <w:rsid w:val="0069503F"/>
    <w:rsid w:val="0069506A"/>
    <w:rsid w:val="00695195"/>
    <w:rsid w:val="0069520C"/>
    <w:rsid w:val="00695247"/>
    <w:rsid w:val="0069526D"/>
    <w:rsid w:val="00695314"/>
    <w:rsid w:val="006954EC"/>
    <w:rsid w:val="006954FD"/>
    <w:rsid w:val="006958A1"/>
    <w:rsid w:val="00695A89"/>
    <w:rsid w:val="00695D7F"/>
    <w:rsid w:val="00695EA6"/>
    <w:rsid w:val="00695EDF"/>
    <w:rsid w:val="00695F6D"/>
    <w:rsid w:val="006962FD"/>
    <w:rsid w:val="00696538"/>
    <w:rsid w:val="00696638"/>
    <w:rsid w:val="0069685A"/>
    <w:rsid w:val="00696870"/>
    <w:rsid w:val="00696893"/>
    <w:rsid w:val="00696962"/>
    <w:rsid w:val="00696AC3"/>
    <w:rsid w:val="00696E7E"/>
    <w:rsid w:val="00696EA1"/>
    <w:rsid w:val="00696EDE"/>
    <w:rsid w:val="00697103"/>
    <w:rsid w:val="00697406"/>
    <w:rsid w:val="0069747D"/>
    <w:rsid w:val="006976EB"/>
    <w:rsid w:val="00697859"/>
    <w:rsid w:val="0069791F"/>
    <w:rsid w:val="006A02A3"/>
    <w:rsid w:val="006A0311"/>
    <w:rsid w:val="006A03C8"/>
    <w:rsid w:val="006A0514"/>
    <w:rsid w:val="006A0801"/>
    <w:rsid w:val="006A096B"/>
    <w:rsid w:val="006A0A8A"/>
    <w:rsid w:val="006A0AE8"/>
    <w:rsid w:val="006A0B79"/>
    <w:rsid w:val="006A0CAC"/>
    <w:rsid w:val="006A0DD8"/>
    <w:rsid w:val="006A1069"/>
    <w:rsid w:val="006A10C9"/>
    <w:rsid w:val="006A10E0"/>
    <w:rsid w:val="006A11D9"/>
    <w:rsid w:val="006A126C"/>
    <w:rsid w:val="006A1648"/>
    <w:rsid w:val="006A1744"/>
    <w:rsid w:val="006A18BF"/>
    <w:rsid w:val="006A18C5"/>
    <w:rsid w:val="006A1A0F"/>
    <w:rsid w:val="006A1BE8"/>
    <w:rsid w:val="006A1C46"/>
    <w:rsid w:val="006A1DB9"/>
    <w:rsid w:val="006A1E91"/>
    <w:rsid w:val="006A2212"/>
    <w:rsid w:val="006A2247"/>
    <w:rsid w:val="006A2621"/>
    <w:rsid w:val="006A285F"/>
    <w:rsid w:val="006A28A1"/>
    <w:rsid w:val="006A298C"/>
    <w:rsid w:val="006A29B6"/>
    <w:rsid w:val="006A2BFA"/>
    <w:rsid w:val="006A2C27"/>
    <w:rsid w:val="006A2F21"/>
    <w:rsid w:val="006A2FBA"/>
    <w:rsid w:val="006A3024"/>
    <w:rsid w:val="006A305C"/>
    <w:rsid w:val="006A30B8"/>
    <w:rsid w:val="006A30CE"/>
    <w:rsid w:val="006A31FC"/>
    <w:rsid w:val="006A3437"/>
    <w:rsid w:val="006A3519"/>
    <w:rsid w:val="006A36FF"/>
    <w:rsid w:val="006A387F"/>
    <w:rsid w:val="006A3949"/>
    <w:rsid w:val="006A3ABB"/>
    <w:rsid w:val="006A3B44"/>
    <w:rsid w:val="006A3BFB"/>
    <w:rsid w:val="006A3CA7"/>
    <w:rsid w:val="006A4046"/>
    <w:rsid w:val="006A409F"/>
    <w:rsid w:val="006A44E8"/>
    <w:rsid w:val="006A45BE"/>
    <w:rsid w:val="006A4649"/>
    <w:rsid w:val="006A474A"/>
    <w:rsid w:val="006A4CD1"/>
    <w:rsid w:val="006A4CFF"/>
    <w:rsid w:val="006A4D5F"/>
    <w:rsid w:val="006A4F82"/>
    <w:rsid w:val="006A51E2"/>
    <w:rsid w:val="006A53D3"/>
    <w:rsid w:val="006A54BA"/>
    <w:rsid w:val="006A589C"/>
    <w:rsid w:val="006A5A36"/>
    <w:rsid w:val="006A5FF4"/>
    <w:rsid w:val="006A60D0"/>
    <w:rsid w:val="006A63BC"/>
    <w:rsid w:val="006A6416"/>
    <w:rsid w:val="006A6494"/>
    <w:rsid w:val="006A65D2"/>
    <w:rsid w:val="006A673B"/>
    <w:rsid w:val="006A6796"/>
    <w:rsid w:val="006A6A61"/>
    <w:rsid w:val="006A6CEE"/>
    <w:rsid w:val="006A6D1E"/>
    <w:rsid w:val="006A6F88"/>
    <w:rsid w:val="006A70DD"/>
    <w:rsid w:val="006A7292"/>
    <w:rsid w:val="006A72F7"/>
    <w:rsid w:val="006A7307"/>
    <w:rsid w:val="006A73AC"/>
    <w:rsid w:val="006A74B5"/>
    <w:rsid w:val="006A754E"/>
    <w:rsid w:val="006A75AE"/>
    <w:rsid w:val="006A78DF"/>
    <w:rsid w:val="006A7933"/>
    <w:rsid w:val="006A7934"/>
    <w:rsid w:val="006A7ACD"/>
    <w:rsid w:val="006A7BCA"/>
    <w:rsid w:val="006A7C9E"/>
    <w:rsid w:val="006A7E39"/>
    <w:rsid w:val="006A7E55"/>
    <w:rsid w:val="006A7FB3"/>
    <w:rsid w:val="006B005C"/>
    <w:rsid w:val="006B0087"/>
    <w:rsid w:val="006B0106"/>
    <w:rsid w:val="006B05AF"/>
    <w:rsid w:val="006B0853"/>
    <w:rsid w:val="006B0922"/>
    <w:rsid w:val="006B0940"/>
    <w:rsid w:val="006B09D7"/>
    <w:rsid w:val="006B0A34"/>
    <w:rsid w:val="006B0AC4"/>
    <w:rsid w:val="006B0BC9"/>
    <w:rsid w:val="006B0C8C"/>
    <w:rsid w:val="006B0EF9"/>
    <w:rsid w:val="006B0FD6"/>
    <w:rsid w:val="006B117D"/>
    <w:rsid w:val="006B1288"/>
    <w:rsid w:val="006B1311"/>
    <w:rsid w:val="006B1490"/>
    <w:rsid w:val="006B149A"/>
    <w:rsid w:val="006B152F"/>
    <w:rsid w:val="006B1584"/>
    <w:rsid w:val="006B164B"/>
    <w:rsid w:val="006B1B4F"/>
    <w:rsid w:val="006B1B56"/>
    <w:rsid w:val="006B1BBF"/>
    <w:rsid w:val="006B1BF0"/>
    <w:rsid w:val="006B1D09"/>
    <w:rsid w:val="006B1D8B"/>
    <w:rsid w:val="006B1DB0"/>
    <w:rsid w:val="006B1E8E"/>
    <w:rsid w:val="006B1EC4"/>
    <w:rsid w:val="006B1F68"/>
    <w:rsid w:val="006B2072"/>
    <w:rsid w:val="006B2116"/>
    <w:rsid w:val="006B23F2"/>
    <w:rsid w:val="006B2676"/>
    <w:rsid w:val="006B284F"/>
    <w:rsid w:val="006B28F1"/>
    <w:rsid w:val="006B296C"/>
    <w:rsid w:val="006B2A20"/>
    <w:rsid w:val="006B2AD4"/>
    <w:rsid w:val="006B2CB6"/>
    <w:rsid w:val="006B2EBE"/>
    <w:rsid w:val="006B3364"/>
    <w:rsid w:val="006B336F"/>
    <w:rsid w:val="006B343A"/>
    <w:rsid w:val="006B3451"/>
    <w:rsid w:val="006B3630"/>
    <w:rsid w:val="006B36FC"/>
    <w:rsid w:val="006B3720"/>
    <w:rsid w:val="006B37FB"/>
    <w:rsid w:val="006B3827"/>
    <w:rsid w:val="006B383A"/>
    <w:rsid w:val="006B3970"/>
    <w:rsid w:val="006B39DD"/>
    <w:rsid w:val="006B3C36"/>
    <w:rsid w:val="006B3C5F"/>
    <w:rsid w:val="006B3D27"/>
    <w:rsid w:val="006B3E70"/>
    <w:rsid w:val="006B3E93"/>
    <w:rsid w:val="006B3F1A"/>
    <w:rsid w:val="006B41B9"/>
    <w:rsid w:val="006B41C1"/>
    <w:rsid w:val="006B42CC"/>
    <w:rsid w:val="006B4700"/>
    <w:rsid w:val="006B476F"/>
    <w:rsid w:val="006B488E"/>
    <w:rsid w:val="006B4922"/>
    <w:rsid w:val="006B49D4"/>
    <w:rsid w:val="006B4B09"/>
    <w:rsid w:val="006B4B57"/>
    <w:rsid w:val="006B4C89"/>
    <w:rsid w:val="006B4D6D"/>
    <w:rsid w:val="006B4EC5"/>
    <w:rsid w:val="006B5056"/>
    <w:rsid w:val="006B5063"/>
    <w:rsid w:val="006B525D"/>
    <w:rsid w:val="006B53E2"/>
    <w:rsid w:val="006B548E"/>
    <w:rsid w:val="006B57BD"/>
    <w:rsid w:val="006B59B7"/>
    <w:rsid w:val="006B5A72"/>
    <w:rsid w:val="006B5AA7"/>
    <w:rsid w:val="006B5B9B"/>
    <w:rsid w:val="006B5D90"/>
    <w:rsid w:val="006B5E58"/>
    <w:rsid w:val="006B5F19"/>
    <w:rsid w:val="006B60B0"/>
    <w:rsid w:val="006B6271"/>
    <w:rsid w:val="006B634D"/>
    <w:rsid w:val="006B6363"/>
    <w:rsid w:val="006B63D7"/>
    <w:rsid w:val="006B6442"/>
    <w:rsid w:val="006B65E8"/>
    <w:rsid w:val="006B6772"/>
    <w:rsid w:val="006B6908"/>
    <w:rsid w:val="006B69FD"/>
    <w:rsid w:val="006B6A30"/>
    <w:rsid w:val="006B6B66"/>
    <w:rsid w:val="006B6BF4"/>
    <w:rsid w:val="006B6C64"/>
    <w:rsid w:val="006B6D36"/>
    <w:rsid w:val="006B6DA7"/>
    <w:rsid w:val="006B6DCC"/>
    <w:rsid w:val="006B6DFC"/>
    <w:rsid w:val="006B6F21"/>
    <w:rsid w:val="006B6FDB"/>
    <w:rsid w:val="006B71CB"/>
    <w:rsid w:val="006B7316"/>
    <w:rsid w:val="006B73F3"/>
    <w:rsid w:val="006B74B2"/>
    <w:rsid w:val="006B74B7"/>
    <w:rsid w:val="006B766D"/>
    <w:rsid w:val="006B767A"/>
    <w:rsid w:val="006B76A6"/>
    <w:rsid w:val="006B77B7"/>
    <w:rsid w:val="006B785C"/>
    <w:rsid w:val="006B79CC"/>
    <w:rsid w:val="006B7B7A"/>
    <w:rsid w:val="006B7BF3"/>
    <w:rsid w:val="006B7C1D"/>
    <w:rsid w:val="006B7C53"/>
    <w:rsid w:val="006B7D5C"/>
    <w:rsid w:val="006B7D6C"/>
    <w:rsid w:val="006B7E79"/>
    <w:rsid w:val="006B7E80"/>
    <w:rsid w:val="006B7ECC"/>
    <w:rsid w:val="006B7FAA"/>
    <w:rsid w:val="006C06B3"/>
    <w:rsid w:val="006C074D"/>
    <w:rsid w:val="006C0897"/>
    <w:rsid w:val="006C0B22"/>
    <w:rsid w:val="006C0DB2"/>
    <w:rsid w:val="006C0DBA"/>
    <w:rsid w:val="006C0F05"/>
    <w:rsid w:val="006C10BB"/>
    <w:rsid w:val="006C113A"/>
    <w:rsid w:val="006C118A"/>
    <w:rsid w:val="006C11BF"/>
    <w:rsid w:val="006C13BD"/>
    <w:rsid w:val="006C13F0"/>
    <w:rsid w:val="006C144C"/>
    <w:rsid w:val="006C16B5"/>
    <w:rsid w:val="006C1700"/>
    <w:rsid w:val="006C1803"/>
    <w:rsid w:val="006C19B3"/>
    <w:rsid w:val="006C19BC"/>
    <w:rsid w:val="006C1A6C"/>
    <w:rsid w:val="006C1B51"/>
    <w:rsid w:val="006C1C19"/>
    <w:rsid w:val="006C1C46"/>
    <w:rsid w:val="006C20AE"/>
    <w:rsid w:val="006C2139"/>
    <w:rsid w:val="006C225F"/>
    <w:rsid w:val="006C24AE"/>
    <w:rsid w:val="006C26C1"/>
    <w:rsid w:val="006C283D"/>
    <w:rsid w:val="006C29B5"/>
    <w:rsid w:val="006C2A83"/>
    <w:rsid w:val="006C2B04"/>
    <w:rsid w:val="006C2B15"/>
    <w:rsid w:val="006C2B35"/>
    <w:rsid w:val="006C2B80"/>
    <w:rsid w:val="006C2C3F"/>
    <w:rsid w:val="006C2D1C"/>
    <w:rsid w:val="006C30D7"/>
    <w:rsid w:val="006C342F"/>
    <w:rsid w:val="006C348E"/>
    <w:rsid w:val="006C36FD"/>
    <w:rsid w:val="006C374D"/>
    <w:rsid w:val="006C385E"/>
    <w:rsid w:val="006C39A3"/>
    <w:rsid w:val="006C39EE"/>
    <w:rsid w:val="006C3ADC"/>
    <w:rsid w:val="006C3B04"/>
    <w:rsid w:val="006C3B94"/>
    <w:rsid w:val="006C3C96"/>
    <w:rsid w:val="006C3D70"/>
    <w:rsid w:val="006C3E55"/>
    <w:rsid w:val="006C3E6F"/>
    <w:rsid w:val="006C3ECF"/>
    <w:rsid w:val="006C3FA5"/>
    <w:rsid w:val="006C4150"/>
    <w:rsid w:val="006C43F7"/>
    <w:rsid w:val="006C43FD"/>
    <w:rsid w:val="006C4443"/>
    <w:rsid w:val="006C44E7"/>
    <w:rsid w:val="006C4A28"/>
    <w:rsid w:val="006C4C6D"/>
    <w:rsid w:val="006C4DC7"/>
    <w:rsid w:val="006C4DE3"/>
    <w:rsid w:val="006C512F"/>
    <w:rsid w:val="006C5320"/>
    <w:rsid w:val="006C53A2"/>
    <w:rsid w:val="006C53EF"/>
    <w:rsid w:val="006C550C"/>
    <w:rsid w:val="006C557E"/>
    <w:rsid w:val="006C5655"/>
    <w:rsid w:val="006C56F9"/>
    <w:rsid w:val="006C571C"/>
    <w:rsid w:val="006C573B"/>
    <w:rsid w:val="006C5835"/>
    <w:rsid w:val="006C5843"/>
    <w:rsid w:val="006C59AD"/>
    <w:rsid w:val="006C5BE1"/>
    <w:rsid w:val="006C5E5E"/>
    <w:rsid w:val="006C5F69"/>
    <w:rsid w:val="006C5FEC"/>
    <w:rsid w:val="006C60BB"/>
    <w:rsid w:val="006C648E"/>
    <w:rsid w:val="006C6876"/>
    <w:rsid w:val="006C6892"/>
    <w:rsid w:val="006C68D3"/>
    <w:rsid w:val="006C6991"/>
    <w:rsid w:val="006C6A04"/>
    <w:rsid w:val="006C6AD8"/>
    <w:rsid w:val="006C6ECC"/>
    <w:rsid w:val="006C6F52"/>
    <w:rsid w:val="006C70D2"/>
    <w:rsid w:val="006C728D"/>
    <w:rsid w:val="006C733A"/>
    <w:rsid w:val="006C73B1"/>
    <w:rsid w:val="006C745B"/>
    <w:rsid w:val="006C7686"/>
    <w:rsid w:val="006C7921"/>
    <w:rsid w:val="006C7B3E"/>
    <w:rsid w:val="006C7ED1"/>
    <w:rsid w:val="006C7F63"/>
    <w:rsid w:val="006C7FC3"/>
    <w:rsid w:val="006D00D1"/>
    <w:rsid w:val="006D014D"/>
    <w:rsid w:val="006D021C"/>
    <w:rsid w:val="006D04A6"/>
    <w:rsid w:val="006D057B"/>
    <w:rsid w:val="006D05E3"/>
    <w:rsid w:val="006D09B6"/>
    <w:rsid w:val="006D0A05"/>
    <w:rsid w:val="006D0ADA"/>
    <w:rsid w:val="006D0B35"/>
    <w:rsid w:val="006D0C1E"/>
    <w:rsid w:val="006D0C28"/>
    <w:rsid w:val="006D0D40"/>
    <w:rsid w:val="006D0D4C"/>
    <w:rsid w:val="006D0EC0"/>
    <w:rsid w:val="006D1021"/>
    <w:rsid w:val="006D105F"/>
    <w:rsid w:val="006D1433"/>
    <w:rsid w:val="006D1459"/>
    <w:rsid w:val="006D164F"/>
    <w:rsid w:val="006D17F3"/>
    <w:rsid w:val="006D1BD4"/>
    <w:rsid w:val="006D1C5A"/>
    <w:rsid w:val="006D1D39"/>
    <w:rsid w:val="006D1DA7"/>
    <w:rsid w:val="006D1DCD"/>
    <w:rsid w:val="006D1E2B"/>
    <w:rsid w:val="006D1FB8"/>
    <w:rsid w:val="006D1FEC"/>
    <w:rsid w:val="006D2108"/>
    <w:rsid w:val="006D2511"/>
    <w:rsid w:val="006D2874"/>
    <w:rsid w:val="006D287A"/>
    <w:rsid w:val="006D291C"/>
    <w:rsid w:val="006D2AFA"/>
    <w:rsid w:val="006D2B43"/>
    <w:rsid w:val="006D2C26"/>
    <w:rsid w:val="006D2C88"/>
    <w:rsid w:val="006D2DD7"/>
    <w:rsid w:val="006D2DF3"/>
    <w:rsid w:val="006D2E7B"/>
    <w:rsid w:val="006D2EA4"/>
    <w:rsid w:val="006D2EB5"/>
    <w:rsid w:val="006D2F4E"/>
    <w:rsid w:val="006D3154"/>
    <w:rsid w:val="006D3214"/>
    <w:rsid w:val="006D330B"/>
    <w:rsid w:val="006D331F"/>
    <w:rsid w:val="006D36DB"/>
    <w:rsid w:val="006D3722"/>
    <w:rsid w:val="006D3992"/>
    <w:rsid w:val="006D3C41"/>
    <w:rsid w:val="006D3C71"/>
    <w:rsid w:val="006D3EDE"/>
    <w:rsid w:val="006D4257"/>
    <w:rsid w:val="006D4491"/>
    <w:rsid w:val="006D44D0"/>
    <w:rsid w:val="006D451B"/>
    <w:rsid w:val="006D458A"/>
    <w:rsid w:val="006D45A9"/>
    <w:rsid w:val="006D4627"/>
    <w:rsid w:val="006D480E"/>
    <w:rsid w:val="006D48F8"/>
    <w:rsid w:val="006D493A"/>
    <w:rsid w:val="006D4A6A"/>
    <w:rsid w:val="006D4AA5"/>
    <w:rsid w:val="006D4B3D"/>
    <w:rsid w:val="006D4CE3"/>
    <w:rsid w:val="006D5017"/>
    <w:rsid w:val="006D5238"/>
    <w:rsid w:val="006D525B"/>
    <w:rsid w:val="006D52D0"/>
    <w:rsid w:val="006D52E5"/>
    <w:rsid w:val="006D5334"/>
    <w:rsid w:val="006D536A"/>
    <w:rsid w:val="006D5378"/>
    <w:rsid w:val="006D54A0"/>
    <w:rsid w:val="006D5528"/>
    <w:rsid w:val="006D559C"/>
    <w:rsid w:val="006D56F1"/>
    <w:rsid w:val="006D57AB"/>
    <w:rsid w:val="006D5841"/>
    <w:rsid w:val="006D595B"/>
    <w:rsid w:val="006D59C2"/>
    <w:rsid w:val="006D59DD"/>
    <w:rsid w:val="006D5B3E"/>
    <w:rsid w:val="006D5B9C"/>
    <w:rsid w:val="006D5C8F"/>
    <w:rsid w:val="006D5CE6"/>
    <w:rsid w:val="006D5DD8"/>
    <w:rsid w:val="006D5E00"/>
    <w:rsid w:val="006D5F2E"/>
    <w:rsid w:val="006D6139"/>
    <w:rsid w:val="006D620A"/>
    <w:rsid w:val="006D6328"/>
    <w:rsid w:val="006D63D7"/>
    <w:rsid w:val="006D6425"/>
    <w:rsid w:val="006D643A"/>
    <w:rsid w:val="006D6587"/>
    <w:rsid w:val="006D658F"/>
    <w:rsid w:val="006D65B2"/>
    <w:rsid w:val="006D68B6"/>
    <w:rsid w:val="006D69C5"/>
    <w:rsid w:val="006D6AF1"/>
    <w:rsid w:val="006D6E7B"/>
    <w:rsid w:val="006D6F91"/>
    <w:rsid w:val="006D7058"/>
    <w:rsid w:val="006D7129"/>
    <w:rsid w:val="006D725B"/>
    <w:rsid w:val="006D7413"/>
    <w:rsid w:val="006D74E8"/>
    <w:rsid w:val="006D77E8"/>
    <w:rsid w:val="006D7857"/>
    <w:rsid w:val="006D7974"/>
    <w:rsid w:val="006D7AF7"/>
    <w:rsid w:val="006D7C2F"/>
    <w:rsid w:val="006D7CA3"/>
    <w:rsid w:val="006D7DA5"/>
    <w:rsid w:val="006D7E0C"/>
    <w:rsid w:val="006D7F93"/>
    <w:rsid w:val="006E00DF"/>
    <w:rsid w:val="006E0294"/>
    <w:rsid w:val="006E029F"/>
    <w:rsid w:val="006E02E1"/>
    <w:rsid w:val="006E068C"/>
    <w:rsid w:val="006E0709"/>
    <w:rsid w:val="006E0723"/>
    <w:rsid w:val="006E09F8"/>
    <w:rsid w:val="006E0A2E"/>
    <w:rsid w:val="006E1022"/>
    <w:rsid w:val="006E1031"/>
    <w:rsid w:val="006E11F6"/>
    <w:rsid w:val="006E1257"/>
    <w:rsid w:val="006E125D"/>
    <w:rsid w:val="006E1488"/>
    <w:rsid w:val="006E1564"/>
    <w:rsid w:val="006E16EF"/>
    <w:rsid w:val="006E170C"/>
    <w:rsid w:val="006E1715"/>
    <w:rsid w:val="006E18CE"/>
    <w:rsid w:val="006E193F"/>
    <w:rsid w:val="006E194F"/>
    <w:rsid w:val="006E1AF2"/>
    <w:rsid w:val="006E1C4A"/>
    <w:rsid w:val="006E1DAB"/>
    <w:rsid w:val="006E1E42"/>
    <w:rsid w:val="006E1F9E"/>
    <w:rsid w:val="006E20E3"/>
    <w:rsid w:val="006E210C"/>
    <w:rsid w:val="006E2233"/>
    <w:rsid w:val="006E22D0"/>
    <w:rsid w:val="006E22E4"/>
    <w:rsid w:val="006E2323"/>
    <w:rsid w:val="006E253F"/>
    <w:rsid w:val="006E2606"/>
    <w:rsid w:val="006E268D"/>
    <w:rsid w:val="006E268E"/>
    <w:rsid w:val="006E270F"/>
    <w:rsid w:val="006E27BA"/>
    <w:rsid w:val="006E27C8"/>
    <w:rsid w:val="006E2806"/>
    <w:rsid w:val="006E2A74"/>
    <w:rsid w:val="006E2B3D"/>
    <w:rsid w:val="006E2B79"/>
    <w:rsid w:val="006E2DCD"/>
    <w:rsid w:val="006E2E29"/>
    <w:rsid w:val="006E2F85"/>
    <w:rsid w:val="006E3000"/>
    <w:rsid w:val="006E324D"/>
    <w:rsid w:val="006E338F"/>
    <w:rsid w:val="006E3484"/>
    <w:rsid w:val="006E3532"/>
    <w:rsid w:val="006E36FE"/>
    <w:rsid w:val="006E37F2"/>
    <w:rsid w:val="006E3A63"/>
    <w:rsid w:val="006E3A91"/>
    <w:rsid w:val="006E3B2D"/>
    <w:rsid w:val="006E3C0F"/>
    <w:rsid w:val="006E3CE2"/>
    <w:rsid w:val="006E3E98"/>
    <w:rsid w:val="006E3FCB"/>
    <w:rsid w:val="006E4181"/>
    <w:rsid w:val="006E41AD"/>
    <w:rsid w:val="006E41FB"/>
    <w:rsid w:val="006E4237"/>
    <w:rsid w:val="006E4372"/>
    <w:rsid w:val="006E4781"/>
    <w:rsid w:val="006E4B28"/>
    <w:rsid w:val="006E4BD2"/>
    <w:rsid w:val="006E4D08"/>
    <w:rsid w:val="006E4D76"/>
    <w:rsid w:val="006E5071"/>
    <w:rsid w:val="006E50D0"/>
    <w:rsid w:val="006E5219"/>
    <w:rsid w:val="006E5250"/>
    <w:rsid w:val="006E52DB"/>
    <w:rsid w:val="006E5411"/>
    <w:rsid w:val="006E5543"/>
    <w:rsid w:val="006E5574"/>
    <w:rsid w:val="006E55BC"/>
    <w:rsid w:val="006E562C"/>
    <w:rsid w:val="006E57AF"/>
    <w:rsid w:val="006E57BC"/>
    <w:rsid w:val="006E57C3"/>
    <w:rsid w:val="006E5A39"/>
    <w:rsid w:val="006E5AAD"/>
    <w:rsid w:val="006E5E88"/>
    <w:rsid w:val="006E5EDC"/>
    <w:rsid w:val="006E61E3"/>
    <w:rsid w:val="006E6822"/>
    <w:rsid w:val="006E683C"/>
    <w:rsid w:val="006E6B8A"/>
    <w:rsid w:val="006E6BC1"/>
    <w:rsid w:val="006E6CFC"/>
    <w:rsid w:val="006E6E3D"/>
    <w:rsid w:val="006E6F3F"/>
    <w:rsid w:val="006E7176"/>
    <w:rsid w:val="006E7359"/>
    <w:rsid w:val="006E73B6"/>
    <w:rsid w:val="006E74F2"/>
    <w:rsid w:val="006E7682"/>
    <w:rsid w:val="006E7B04"/>
    <w:rsid w:val="006E7B4D"/>
    <w:rsid w:val="006E7BEC"/>
    <w:rsid w:val="006E7C2F"/>
    <w:rsid w:val="006E7CA3"/>
    <w:rsid w:val="006E7D72"/>
    <w:rsid w:val="006E7E20"/>
    <w:rsid w:val="006E7E37"/>
    <w:rsid w:val="006E7E60"/>
    <w:rsid w:val="006F00D7"/>
    <w:rsid w:val="006F02E0"/>
    <w:rsid w:val="006F02E3"/>
    <w:rsid w:val="006F0644"/>
    <w:rsid w:val="006F081C"/>
    <w:rsid w:val="006F0833"/>
    <w:rsid w:val="006F0841"/>
    <w:rsid w:val="006F08C1"/>
    <w:rsid w:val="006F0952"/>
    <w:rsid w:val="006F0A05"/>
    <w:rsid w:val="006F0A84"/>
    <w:rsid w:val="006F0BB5"/>
    <w:rsid w:val="006F1041"/>
    <w:rsid w:val="006F1177"/>
    <w:rsid w:val="006F11C7"/>
    <w:rsid w:val="006F1253"/>
    <w:rsid w:val="006F125C"/>
    <w:rsid w:val="006F12BC"/>
    <w:rsid w:val="006F1327"/>
    <w:rsid w:val="006F137A"/>
    <w:rsid w:val="006F13F9"/>
    <w:rsid w:val="006F151C"/>
    <w:rsid w:val="006F15AD"/>
    <w:rsid w:val="006F16B3"/>
    <w:rsid w:val="006F1703"/>
    <w:rsid w:val="006F1770"/>
    <w:rsid w:val="006F17BC"/>
    <w:rsid w:val="006F1862"/>
    <w:rsid w:val="006F191B"/>
    <w:rsid w:val="006F1B6E"/>
    <w:rsid w:val="006F1BA5"/>
    <w:rsid w:val="006F1BCE"/>
    <w:rsid w:val="006F1C89"/>
    <w:rsid w:val="006F1E2F"/>
    <w:rsid w:val="006F1EB1"/>
    <w:rsid w:val="006F1EDE"/>
    <w:rsid w:val="006F2084"/>
    <w:rsid w:val="006F21E5"/>
    <w:rsid w:val="006F24B4"/>
    <w:rsid w:val="006F2554"/>
    <w:rsid w:val="006F2597"/>
    <w:rsid w:val="006F25C3"/>
    <w:rsid w:val="006F26D7"/>
    <w:rsid w:val="006F27D9"/>
    <w:rsid w:val="006F2878"/>
    <w:rsid w:val="006F28F0"/>
    <w:rsid w:val="006F29AB"/>
    <w:rsid w:val="006F2A6B"/>
    <w:rsid w:val="006F2B52"/>
    <w:rsid w:val="006F2BFF"/>
    <w:rsid w:val="006F2C5D"/>
    <w:rsid w:val="006F2C8F"/>
    <w:rsid w:val="006F2CD4"/>
    <w:rsid w:val="006F2D67"/>
    <w:rsid w:val="006F2DA9"/>
    <w:rsid w:val="006F30C7"/>
    <w:rsid w:val="006F31DF"/>
    <w:rsid w:val="006F324C"/>
    <w:rsid w:val="006F3371"/>
    <w:rsid w:val="006F33C7"/>
    <w:rsid w:val="006F35E1"/>
    <w:rsid w:val="006F361F"/>
    <w:rsid w:val="006F369A"/>
    <w:rsid w:val="006F38C1"/>
    <w:rsid w:val="006F3C1C"/>
    <w:rsid w:val="006F3C3D"/>
    <w:rsid w:val="006F3CB2"/>
    <w:rsid w:val="006F3D39"/>
    <w:rsid w:val="006F3D89"/>
    <w:rsid w:val="006F3DC0"/>
    <w:rsid w:val="006F3F28"/>
    <w:rsid w:val="006F3FAA"/>
    <w:rsid w:val="006F4043"/>
    <w:rsid w:val="006F4059"/>
    <w:rsid w:val="006F409C"/>
    <w:rsid w:val="006F40E4"/>
    <w:rsid w:val="006F4177"/>
    <w:rsid w:val="006F423E"/>
    <w:rsid w:val="006F42D2"/>
    <w:rsid w:val="006F42E1"/>
    <w:rsid w:val="006F459A"/>
    <w:rsid w:val="006F45AC"/>
    <w:rsid w:val="006F4613"/>
    <w:rsid w:val="006F4632"/>
    <w:rsid w:val="006F4637"/>
    <w:rsid w:val="006F46F9"/>
    <w:rsid w:val="006F4759"/>
    <w:rsid w:val="006F4918"/>
    <w:rsid w:val="006F4A2C"/>
    <w:rsid w:val="006F4A5F"/>
    <w:rsid w:val="006F4AC4"/>
    <w:rsid w:val="006F4CB4"/>
    <w:rsid w:val="006F4CF3"/>
    <w:rsid w:val="006F4DAC"/>
    <w:rsid w:val="006F4DD8"/>
    <w:rsid w:val="006F4E02"/>
    <w:rsid w:val="006F4F4B"/>
    <w:rsid w:val="006F5059"/>
    <w:rsid w:val="006F5228"/>
    <w:rsid w:val="006F522D"/>
    <w:rsid w:val="006F5234"/>
    <w:rsid w:val="006F5325"/>
    <w:rsid w:val="006F536A"/>
    <w:rsid w:val="006F541C"/>
    <w:rsid w:val="006F5443"/>
    <w:rsid w:val="006F5479"/>
    <w:rsid w:val="006F54C4"/>
    <w:rsid w:val="006F54E5"/>
    <w:rsid w:val="006F5603"/>
    <w:rsid w:val="006F5968"/>
    <w:rsid w:val="006F59FF"/>
    <w:rsid w:val="006F5A00"/>
    <w:rsid w:val="006F5B28"/>
    <w:rsid w:val="006F5B9F"/>
    <w:rsid w:val="006F5E6D"/>
    <w:rsid w:val="006F6043"/>
    <w:rsid w:val="006F6296"/>
    <w:rsid w:val="006F6299"/>
    <w:rsid w:val="006F64C3"/>
    <w:rsid w:val="006F650E"/>
    <w:rsid w:val="006F6627"/>
    <w:rsid w:val="006F66E2"/>
    <w:rsid w:val="006F671B"/>
    <w:rsid w:val="006F6A44"/>
    <w:rsid w:val="006F6D51"/>
    <w:rsid w:val="006F6DE7"/>
    <w:rsid w:val="006F7136"/>
    <w:rsid w:val="006F7178"/>
    <w:rsid w:val="006F726C"/>
    <w:rsid w:val="006F7339"/>
    <w:rsid w:val="006F73E7"/>
    <w:rsid w:val="006F73FB"/>
    <w:rsid w:val="006F7508"/>
    <w:rsid w:val="006F775B"/>
    <w:rsid w:val="006F775E"/>
    <w:rsid w:val="006F7810"/>
    <w:rsid w:val="006F7872"/>
    <w:rsid w:val="006F7DD4"/>
    <w:rsid w:val="006F7EE7"/>
    <w:rsid w:val="0070017A"/>
    <w:rsid w:val="0070031B"/>
    <w:rsid w:val="0070036B"/>
    <w:rsid w:val="007003B0"/>
    <w:rsid w:val="007003FA"/>
    <w:rsid w:val="00700440"/>
    <w:rsid w:val="00700467"/>
    <w:rsid w:val="007008B2"/>
    <w:rsid w:val="007009A2"/>
    <w:rsid w:val="00700CFD"/>
    <w:rsid w:val="00700D2B"/>
    <w:rsid w:val="00700DD7"/>
    <w:rsid w:val="00700E43"/>
    <w:rsid w:val="00700E87"/>
    <w:rsid w:val="00700E92"/>
    <w:rsid w:val="00701082"/>
    <w:rsid w:val="007010D2"/>
    <w:rsid w:val="00701170"/>
    <w:rsid w:val="007014F6"/>
    <w:rsid w:val="007015A0"/>
    <w:rsid w:val="00701628"/>
    <w:rsid w:val="007016B8"/>
    <w:rsid w:val="007016D2"/>
    <w:rsid w:val="0070196D"/>
    <w:rsid w:val="00701A87"/>
    <w:rsid w:val="00701AD5"/>
    <w:rsid w:val="00701B0B"/>
    <w:rsid w:val="00701C4A"/>
    <w:rsid w:val="00701CEE"/>
    <w:rsid w:val="00702007"/>
    <w:rsid w:val="0070201E"/>
    <w:rsid w:val="0070202C"/>
    <w:rsid w:val="00702080"/>
    <w:rsid w:val="00702464"/>
    <w:rsid w:val="00702531"/>
    <w:rsid w:val="0070266A"/>
    <w:rsid w:val="00702680"/>
    <w:rsid w:val="007026EB"/>
    <w:rsid w:val="00702A2A"/>
    <w:rsid w:val="00702BCE"/>
    <w:rsid w:val="00702C3A"/>
    <w:rsid w:val="00702C4C"/>
    <w:rsid w:val="00702C98"/>
    <w:rsid w:val="00702FF6"/>
    <w:rsid w:val="0070305C"/>
    <w:rsid w:val="00703079"/>
    <w:rsid w:val="00703392"/>
    <w:rsid w:val="0070358B"/>
    <w:rsid w:val="0070359B"/>
    <w:rsid w:val="00703690"/>
    <w:rsid w:val="0070388D"/>
    <w:rsid w:val="007038F7"/>
    <w:rsid w:val="0070391E"/>
    <w:rsid w:val="00703B21"/>
    <w:rsid w:val="00703B9B"/>
    <w:rsid w:val="00703E70"/>
    <w:rsid w:val="00703F13"/>
    <w:rsid w:val="00703FE6"/>
    <w:rsid w:val="00704194"/>
    <w:rsid w:val="00704210"/>
    <w:rsid w:val="0070424A"/>
    <w:rsid w:val="00704395"/>
    <w:rsid w:val="0070444A"/>
    <w:rsid w:val="00704480"/>
    <w:rsid w:val="00704600"/>
    <w:rsid w:val="0070463C"/>
    <w:rsid w:val="007046C3"/>
    <w:rsid w:val="00704A79"/>
    <w:rsid w:val="00704AB8"/>
    <w:rsid w:val="00704ADF"/>
    <w:rsid w:val="00704AFF"/>
    <w:rsid w:val="00704B20"/>
    <w:rsid w:val="00704C6B"/>
    <w:rsid w:val="00705026"/>
    <w:rsid w:val="0070511A"/>
    <w:rsid w:val="007052C7"/>
    <w:rsid w:val="007052F5"/>
    <w:rsid w:val="00705490"/>
    <w:rsid w:val="00705717"/>
    <w:rsid w:val="007059A2"/>
    <w:rsid w:val="00705AE3"/>
    <w:rsid w:val="00705D0C"/>
    <w:rsid w:val="00705D86"/>
    <w:rsid w:val="00705DDD"/>
    <w:rsid w:val="0070605B"/>
    <w:rsid w:val="00706087"/>
    <w:rsid w:val="007061CB"/>
    <w:rsid w:val="007061D5"/>
    <w:rsid w:val="007062FB"/>
    <w:rsid w:val="00706382"/>
    <w:rsid w:val="0070653A"/>
    <w:rsid w:val="00706547"/>
    <w:rsid w:val="0070678F"/>
    <w:rsid w:val="00706833"/>
    <w:rsid w:val="0070684D"/>
    <w:rsid w:val="00706984"/>
    <w:rsid w:val="00706F15"/>
    <w:rsid w:val="00706F83"/>
    <w:rsid w:val="00706FBC"/>
    <w:rsid w:val="007071C2"/>
    <w:rsid w:val="007073E2"/>
    <w:rsid w:val="0070740B"/>
    <w:rsid w:val="0070776B"/>
    <w:rsid w:val="007077E8"/>
    <w:rsid w:val="00707813"/>
    <w:rsid w:val="00707960"/>
    <w:rsid w:val="00707A30"/>
    <w:rsid w:val="00707ADF"/>
    <w:rsid w:val="00707B3E"/>
    <w:rsid w:val="00707B53"/>
    <w:rsid w:val="00707B7C"/>
    <w:rsid w:val="00707C1F"/>
    <w:rsid w:val="00707E87"/>
    <w:rsid w:val="007100BF"/>
    <w:rsid w:val="00710355"/>
    <w:rsid w:val="0071040C"/>
    <w:rsid w:val="0071062F"/>
    <w:rsid w:val="007106C0"/>
    <w:rsid w:val="00710A0E"/>
    <w:rsid w:val="00710A8D"/>
    <w:rsid w:val="00710B68"/>
    <w:rsid w:val="00710D2C"/>
    <w:rsid w:val="00710E5C"/>
    <w:rsid w:val="00710F5C"/>
    <w:rsid w:val="00710F8D"/>
    <w:rsid w:val="00710FBB"/>
    <w:rsid w:val="00710FBF"/>
    <w:rsid w:val="00710FD4"/>
    <w:rsid w:val="00710FE9"/>
    <w:rsid w:val="007115FC"/>
    <w:rsid w:val="0071166B"/>
    <w:rsid w:val="007116FA"/>
    <w:rsid w:val="00711742"/>
    <w:rsid w:val="00711976"/>
    <w:rsid w:val="00711A60"/>
    <w:rsid w:val="00711E94"/>
    <w:rsid w:val="007122FC"/>
    <w:rsid w:val="00712327"/>
    <w:rsid w:val="00712342"/>
    <w:rsid w:val="007123CF"/>
    <w:rsid w:val="007127E2"/>
    <w:rsid w:val="00712810"/>
    <w:rsid w:val="00712927"/>
    <w:rsid w:val="00712B1D"/>
    <w:rsid w:val="00712C56"/>
    <w:rsid w:val="00712CB5"/>
    <w:rsid w:val="00712D41"/>
    <w:rsid w:val="00712D5B"/>
    <w:rsid w:val="00712D97"/>
    <w:rsid w:val="00713196"/>
    <w:rsid w:val="00713241"/>
    <w:rsid w:val="00713489"/>
    <w:rsid w:val="00713911"/>
    <w:rsid w:val="00713BBB"/>
    <w:rsid w:val="00713E3F"/>
    <w:rsid w:val="00713E4C"/>
    <w:rsid w:val="007140D3"/>
    <w:rsid w:val="00714490"/>
    <w:rsid w:val="0071452C"/>
    <w:rsid w:val="007146C8"/>
    <w:rsid w:val="0071478E"/>
    <w:rsid w:val="0071488B"/>
    <w:rsid w:val="007148A9"/>
    <w:rsid w:val="00714A0F"/>
    <w:rsid w:val="00714A5F"/>
    <w:rsid w:val="00714ABB"/>
    <w:rsid w:val="00714C7B"/>
    <w:rsid w:val="00714D30"/>
    <w:rsid w:val="00714D9F"/>
    <w:rsid w:val="00715355"/>
    <w:rsid w:val="0071546C"/>
    <w:rsid w:val="007156FF"/>
    <w:rsid w:val="0071582B"/>
    <w:rsid w:val="007158A4"/>
    <w:rsid w:val="007158B7"/>
    <w:rsid w:val="00715A6F"/>
    <w:rsid w:val="00715ADC"/>
    <w:rsid w:val="00715DBD"/>
    <w:rsid w:val="00715F3D"/>
    <w:rsid w:val="00715F4A"/>
    <w:rsid w:val="00716421"/>
    <w:rsid w:val="00716441"/>
    <w:rsid w:val="00716726"/>
    <w:rsid w:val="007168A3"/>
    <w:rsid w:val="0071694F"/>
    <w:rsid w:val="00716C4E"/>
    <w:rsid w:val="0071709E"/>
    <w:rsid w:val="007171FF"/>
    <w:rsid w:val="007172BA"/>
    <w:rsid w:val="00717381"/>
    <w:rsid w:val="007174D0"/>
    <w:rsid w:val="0071784C"/>
    <w:rsid w:val="00717B9D"/>
    <w:rsid w:val="00717C9E"/>
    <w:rsid w:val="00717D3A"/>
    <w:rsid w:val="00717E88"/>
    <w:rsid w:val="00717F8E"/>
    <w:rsid w:val="00717F91"/>
    <w:rsid w:val="00720030"/>
    <w:rsid w:val="00720096"/>
    <w:rsid w:val="00720204"/>
    <w:rsid w:val="00720244"/>
    <w:rsid w:val="0072028C"/>
    <w:rsid w:val="0072051C"/>
    <w:rsid w:val="007206FC"/>
    <w:rsid w:val="00720746"/>
    <w:rsid w:val="0072075B"/>
    <w:rsid w:val="007209AA"/>
    <w:rsid w:val="007209C0"/>
    <w:rsid w:val="00720A79"/>
    <w:rsid w:val="00720C5F"/>
    <w:rsid w:val="00720E09"/>
    <w:rsid w:val="0072134E"/>
    <w:rsid w:val="007213B6"/>
    <w:rsid w:val="00721457"/>
    <w:rsid w:val="00721487"/>
    <w:rsid w:val="0072158F"/>
    <w:rsid w:val="00721880"/>
    <w:rsid w:val="0072192B"/>
    <w:rsid w:val="00721936"/>
    <w:rsid w:val="00721A16"/>
    <w:rsid w:val="00721AC5"/>
    <w:rsid w:val="00721B17"/>
    <w:rsid w:val="00721B47"/>
    <w:rsid w:val="00721C45"/>
    <w:rsid w:val="007221D5"/>
    <w:rsid w:val="0072240E"/>
    <w:rsid w:val="0072241B"/>
    <w:rsid w:val="00722612"/>
    <w:rsid w:val="007227D3"/>
    <w:rsid w:val="00723102"/>
    <w:rsid w:val="007231CC"/>
    <w:rsid w:val="007231FF"/>
    <w:rsid w:val="00723293"/>
    <w:rsid w:val="00723454"/>
    <w:rsid w:val="007234F3"/>
    <w:rsid w:val="00723535"/>
    <w:rsid w:val="00723621"/>
    <w:rsid w:val="00723622"/>
    <w:rsid w:val="007236FC"/>
    <w:rsid w:val="0072392A"/>
    <w:rsid w:val="007239FC"/>
    <w:rsid w:val="00723A44"/>
    <w:rsid w:val="00723ADB"/>
    <w:rsid w:val="00723CEB"/>
    <w:rsid w:val="00723E1C"/>
    <w:rsid w:val="00723E8D"/>
    <w:rsid w:val="00723FC3"/>
    <w:rsid w:val="0072411F"/>
    <w:rsid w:val="00724132"/>
    <w:rsid w:val="007241EA"/>
    <w:rsid w:val="007242B4"/>
    <w:rsid w:val="007243FA"/>
    <w:rsid w:val="007244DA"/>
    <w:rsid w:val="007245B5"/>
    <w:rsid w:val="00724A6C"/>
    <w:rsid w:val="00724CC5"/>
    <w:rsid w:val="00724DEB"/>
    <w:rsid w:val="00724E33"/>
    <w:rsid w:val="00724E8D"/>
    <w:rsid w:val="00724F00"/>
    <w:rsid w:val="0072508C"/>
    <w:rsid w:val="007252CF"/>
    <w:rsid w:val="00725345"/>
    <w:rsid w:val="007253E0"/>
    <w:rsid w:val="00725592"/>
    <w:rsid w:val="0072559D"/>
    <w:rsid w:val="00725618"/>
    <w:rsid w:val="0072567B"/>
    <w:rsid w:val="00725724"/>
    <w:rsid w:val="007258C2"/>
    <w:rsid w:val="0072596B"/>
    <w:rsid w:val="00725977"/>
    <w:rsid w:val="00725AD7"/>
    <w:rsid w:val="00725B3B"/>
    <w:rsid w:val="00725BB6"/>
    <w:rsid w:val="00725C35"/>
    <w:rsid w:val="00725DB1"/>
    <w:rsid w:val="00725F7E"/>
    <w:rsid w:val="0072613B"/>
    <w:rsid w:val="0072615B"/>
    <w:rsid w:val="00726438"/>
    <w:rsid w:val="00726494"/>
    <w:rsid w:val="007268A4"/>
    <w:rsid w:val="007268D5"/>
    <w:rsid w:val="00726A52"/>
    <w:rsid w:val="00726A73"/>
    <w:rsid w:val="00726BB2"/>
    <w:rsid w:val="00726C81"/>
    <w:rsid w:val="00726EAD"/>
    <w:rsid w:val="00726FC9"/>
    <w:rsid w:val="00727226"/>
    <w:rsid w:val="00727403"/>
    <w:rsid w:val="00727494"/>
    <w:rsid w:val="007275BD"/>
    <w:rsid w:val="007275F3"/>
    <w:rsid w:val="00727618"/>
    <w:rsid w:val="0072795A"/>
    <w:rsid w:val="00727A56"/>
    <w:rsid w:val="00727DED"/>
    <w:rsid w:val="00727E8F"/>
    <w:rsid w:val="00727FEB"/>
    <w:rsid w:val="007302F0"/>
    <w:rsid w:val="00730367"/>
    <w:rsid w:val="007305A7"/>
    <w:rsid w:val="00730614"/>
    <w:rsid w:val="00730624"/>
    <w:rsid w:val="0073063A"/>
    <w:rsid w:val="007306F7"/>
    <w:rsid w:val="00730908"/>
    <w:rsid w:val="00730983"/>
    <w:rsid w:val="00730A1B"/>
    <w:rsid w:val="00730A76"/>
    <w:rsid w:val="00730C17"/>
    <w:rsid w:val="00730D07"/>
    <w:rsid w:val="00730D8F"/>
    <w:rsid w:val="0073157B"/>
    <w:rsid w:val="007315F4"/>
    <w:rsid w:val="00731627"/>
    <w:rsid w:val="00731B3C"/>
    <w:rsid w:val="00731DAE"/>
    <w:rsid w:val="00731EDD"/>
    <w:rsid w:val="00732023"/>
    <w:rsid w:val="0073216D"/>
    <w:rsid w:val="007321EA"/>
    <w:rsid w:val="00732350"/>
    <w:rsid w:val="007323A5"/>
    <w:rsid w:val="007324C0"/>
    <w:rsid w:val="0073250F"/>
    <w:rsid w:val="0073264D"/>
    <w:rsid w:val="007326B7"/>
    <w:rsid w:val="0073294E"/>
    <w:rsid w:val="00732989"/>
    <w:rsid w:val="0073298E"/>
    <w:rsid w:val="00732994"/>
    <w:rsid w:val="00732AC7"/>
    <w:rsid w:val="00732C0D"/>
    <w:rsid w:val="00732C21"/>
    <w:rsid w:val="00732C67"/>
    <w:rsid w:val="00732C97"/>
    <w:rsid w:val="00732D5D"/>
    <w:rsid w:val="00732FD9"/>
    <w:rsid w:val="00733132"/>
    <w:rsid w:val="0073313A"/>
    <w:rsid w:val="00733219"/>
    <w:rsid w:val="00733314"/>
    <w:rsid w:val="0073342C"/>
    <w:rsid w:val="0073343B"/>
    <w:rsid w:val="0073363D"/>
    <w:rsid w:val="00733675"/>
    <w:rsid w:val="007336FA"/>
    <w:rsid w:val="00733968"/>
    <w:rsid w:val="007339B7"/>
    <w:rsid w:val="00733AA9"/>
    <w:rsid w:val="00733AC6"/>
    <w:rsid w:val="00733BD6"/>
    <w:rsid w:val="00733BE4"/>
    <w:rsid w:val="00733C3E"/>
    <w:rsid w:val="00733D01"/>
    <w:rsid w:val="00733D03"/>
    <w:rsid w:val="00733E95"/>
    <w:rsid w:val="00733EE7"/>
    <w:rsid w:val="00733F7E"/>
    <w:rsid w:val="00734021"/>
    <w:rsid w:val="00734040"/>
    <w:rsid w:val="00734104"/>
    <w:rsid w:val="007341A0"/>
    <w:rsid w:val="007341CE"/>
    <w:rsid w:val="00734311"/>
    <w:rsid w:val="0073435D"/>
    <w:rsid w:val="007344F4"/>
    <w:rsid w:val="007345BA"/>
    <w:rsid w:val="0073477C"/>
    <w:rsid w:val="0073485B"/>
    <w:rsid w:val="0073495E"/>
    <w:rsid w:val="007349E3"/>
    <w:rsid w:val="00734AA7"/>
    <w:rsid w:val="00734B51"/>
    <w:rsid w:val="00734F09"/>
    <w:rsid w:val="00734F4F"/>
    <w:rsid w:val="00734F74"/>
    <w:rsid w:val="0073502A"/>
    <w:rsid w:val="0073505D"/>
    <w:rsid w:val="007351F3"/>
    <w:rsid w:val="00735249"/>
    <w:rsid w:val="00735269"/>
    <w:rsid w:val="0073549D"/>
    <w:rsid w:val="0073557E"/>
    <w:rsid w:val="00735652"/>
    <w:rsid w:val="007356DF"/>
    <w:rsid w:val="007357E4"/>
    <w:rsid w:val="00735AFD"/>
    <w:rsid w:val="00735BA1"/>
    <w:rsid w:val="00735CFF"/>
    <w:rsid w:val="00735D00"/>
    <w:rsid w:val="00735E93"/>
    <w:rsid w:val="00735FA3"/>
    <w:rsid w:val="00736050"/>
    <w:rsid w:val="00736167"/>
    <w:rsid w:val="007361B2"/>
    <w:rsid w:val="007363C7"/>
    <w:rsid w:val="007364B3"/>
    <w:rsid w:val="007365A4"/>
    <w:rsid w:val="007365F6"/>
    <w:rsid w:val="00736616"/>
    <w:rsid w:val="007366DB"/>
    <w:rsid w:val="00736859"/>
    <w:rsid w:val="0073685A"/>
    <w:rsid w:val="00736916"/>
    <w:rsid w:val="00736A84"/>
    <w:rsid w:val="00736ACB"/>
    <w:rsid w:val="00736B1F"/>
    <w:rsid w:val="00736BBD"/>
    <w:rsid w:val="00736D1A"/>
    <w:rsid w:val="00736D66"/>
    <w:rsid w:val="00736EE0"/>
    <w:rsid w:val="00736FD1"/>
    <w:rsid w:val="007370F2"/>
    <w:rsid w:val="00737125"/>
    <w:rsid w:val="00737134"/>
    <w:rsid w:val="00737284"/>
    <w:rsid w:val="00737400"/>
    <w:rsid w:val="00737519"/>
    <w:rsid w:val="007375EE"/>
    <w:rsid w:val="00737787"/>
    <w:rsid w:val="00737A87"/>
    <w:rsid w:val="00737AEB"/>
    <w:rsid w:val="00737B22"/>
    <w:rsid w:val="00737B96"/>
    <w:rsid w:val="00737F6B"/>
    <w:rsid w:val="0074004F"/>
    <w:rsid w:val="007400FF"/>
    <w:rsid w:val="00740185"/>
    <w:rsid w:val="00740448"/>
    <w:rsid w:val="007404A5"/>
    <w:rsid w:val="007404F5"/>
    <w:rsid w:val="00740534"/>
    <w:rsid w:val="00740581"/>
    <w:rsid w:val="007407CB"/>
    <w:rsid w:val="00740852"/>
    <w:rsid w:val="0074093A"/>
    <w:rsid w:val="0074093B"/>
    <w:rsid w:val="00740A2F"/>
    <w:rsid w:val="00740AE1"/>
    <w:rsid w:val="00740B4F"/>
    <w:rsid w:val="00740C6A"/>
    <w:rsid w:val="0074118C"/>
    <w:rsid w:val="007411E7"/>
    <w:rsid w:val="0074126F"/>
    <w:rsid w:val="007413AD"/>
    <w:rsid w:val="00741417"/>
    <w:rsid w:val="00741434"/>
    <w:rsid w:val="0074163B"/>
    <w:rsid w:val="00741834"/>
    <w:rsid w:val="007418A9"/>
    <w:rsid w:val="00741A3E"/>
    <w:rsid w:val="00741BE4"/>
    <w:rsid w:val="00741C33"/>
    <w:rsid w:val="00741DBB"/>
    <w:rsid w:val="00741DDA"/>
    <w:rsid w:val="00741E04"/>
    <w:rsid w:val="00741E32"/>
    <w:rsid w:val="00741F3B"/>
    <w:rsid w:val="0074208D"/>
    <w:rsid w:val="007420F9"/>
    <w:rsid w:val="0074227E"/>
    <w:rsid w:val="0074227F"/>
    <w:rsid w:val="0074235A"/>
    <w:rsid w:val="0074238A"/>
    <w:rsid w:val="0074242E"/>
    <w:rsid w:val="00742835"/>
    <w:rsid w:val="007428E8"/>
    <w:rsid w:val="00742B11"/>
    <w:rsid w:val="00742B49"/>
    <w:rsid w:val="00742DB5"/>
    <w:rsid w:val="00742E2E"/>
    <w:rsid w:val="00742E44"/>
    <w:rsid w:val="00742FC1"/>
    <w:rsid w:val="00743059"/>
    <w:rsid w:val="007432B9"/>
    <w:rsid w:val="007433D7"/>
    <w:rsid w:val="00743464"/>
    <w:rsid w:val="00743481"/>
    <w:rsid w:val="007434CB"/>
    <w:rsid w:val="00743642"/>
    <w:rsid w:val="007436DA"/>
    <w:rsid w:val="0074377F"/>
    <w:rsid w:val="007437AE"/>
    <w:rsid w:val="0074384B"/>
    <w:rsid w:val="00743A99"/>
    <w:rsid w:val="00743AC3"/>
    <w:rsid w:val="00743BD8"/>
    <w:rsid w:val="00743E32"/>
    <w:rsid w:val="00743EF4"/>
    <w:rsid w:val="00743F3A"/>
    <w:rsid w:val="0074413E"/>
    <w:rsid w:val="007441D8"/>
    <w:rsid w:val="00744234"/>
    <w:rsid w:val="00744306"/>
    <w:rsid w:val="007443B6"/>
    <w:rsid w:val="0074440A"/>
    <w:rsid w:val="007444A6"/>
    <w:rsid w:val="00744645"/>
    <w:rsid w:val="007446EC"/>
    <w:rsid w:val="00744A6F"/>
    <w:rsid w:val="00744B24"/>
    <w:rsid w:val="00744E7B"/>
    <w:rsid w:val="00744EF7"/>
    <w:rsid w:val="00745162"/>
    <w:rsid w:val="007451C2"/>
    <w:rsid w:val="0074526D"/>
    <w:rsid w:val="007452CF"/>
    <w:rsid w:val="0074533B"/>
    <w:rsid w:val="00745517"/>
    <w:rsid w:val="0074552D"/>
    <w:rsid w:val="00745574"/>
    <w:rsid w:val="007456C5"/>
    <w:rsid w:val="0074579E"/>
    <w:rsid w:val="007459BA"/>
    <w:rsid w:val="007459C6"/>
    <w:rsid w:val="00745B60"/>
    <w:rsid w:val="00745BA3"/>
    <w:rsid w:val="00745D4E"/>
    <w:rsid w:val="00745D5A"/>
    <w:rsid w:val="00745FC2"/>
    <w:rsid w:val="00746132"/>
    <w:rsid w:val="007461AE"/>
    <w:rsid w:val="0074659F"/>
    <w:rsid w:val="00746602"/>
    <w:rsid w:val="007466D0"/>
    <w:rsid w:val="007466E3"/>
    <w:rsid w:val="007466EC"/>
    <w:rsid w:val="007468CD"/>
    <w:rsid w:val="00746A78"/>
    <w:rsid w:val="00746AFF"/>
    <w:rsid w:val="00746C63"/>
    <w:rsid w:val="00746D55"/>
    <w:rsid w:val="00746DEA"/>
    <w:rsid w:val="00746E37"/>
    <w:rsid w:val="0074705C"/>
    <w:rsid w:val="0074717D"/>
    <w:rsid w:val="00747199"/>
    <w:rsid w:val="0074734F"/>
    <w:rsid w:val="007475A9"/>
    <w:rsid w:val="00747623"/>
    <w:rsid w:val="0074762D"/>
    <w:rsid w:val="00747805"/>
    <w:rsid w:val="007478CB"/>
    <w:rsid w:val="007478D6"/>
    <w:rsid w:val="0074797B"/>
    <w:rsid w:val="00747A17"/>
    <w:rsid w:val="00747AC9"/>
    <w:rsid w:val="00747D6E"/>
    <w:rsid w:val="00747DAD"/>
    <w:rsid w:val="00747DFC"/>
    <w:rsid w:val="0075002C"/>
    <w:rsid w:val="007501B0"/>
    <w:rsid w:val="007501DD"/>
    <w:rsid w:val="00750417"/>
    <w:rsid w:val="00750430"/>
    <w:rsid w:val="007504BD"/>
    <w:rsid w:val="007505F5"/>
    <w:rsid w:val="007507A6"/>
    <w:rsid w:val="0075091C"/>
    <w:rsid w:val="00750A00"/>
    <w:rsid w:val="00750ADF"/>
    <w:rsid w:val="00750F22"/>
    <w:rsid w:val="00750F8C"/>
    <w:rsid w:val="00751065"/>
    <w:rsid w:val="007510B0"/>
    <w:rsid w:val="0075111B"/>
    <w:rsid w:val="007511F9"/>
    <w:rsid w:val="00751263"/>
    <w:rsid w:val="007512DF"/>
    <w:rsid w:val="00751476"/>
    <w:rsid w:val="007514D9"/>
    <w:rsid w:val="007514E8"/>
    <w:rsid w:val="00751660"/>
    <w:rsid w:val="007517CF"/>
    <w:rsid w:val="00751A3E"/>
    <w:rsid w:val="00751BF9"/>
    <w:rsid w:val="00751CF0"/>
    <w:rsid w:val="00751CF6"/>
    <w:rsid w:val="00751D1E"/>
    <w:rsid w:val="00751D2A"/>
    <w:rsid w:val="00751D62"/>
    <w:rsid w:val="00751DF4"/>
    <w:rsid w:val="00751E16"/>
    <w:rsid w:val="00751F73"/>
    <w:rsid w:val="007520A0"/>
    <w:rsid w:val="007520FE"/>
    <w:rsid w:val="007522AE"/>
    <w:rsid w:val="00752337"/>
    <w:rsid w:val="007523B8"/>
    <w:rsid w:val="00752511"/>
    <w:rsid w:val="00752702"/>
    <w:rsid w:val="0075278C"/>
    <w:rsid w:val="007527BE"/>
    <w:rsid w:val="007527CB"/>
    <w:rsid w:val="00752872"/>
    <w:rsid w:val="007528ED"/>
    <w:rsid w:val="00752900"/>
    <w:rsid w:val="00752A24"/>
    <w:rsid w:val="00752BCF"/>
    <w:rsid w:val="00752C8F"/>
    <w:rsid w:val="00752CBF"/>
    <w:rsid w:val="00752D76"/>
    <w:rsid w:val="00752E1C"/>
    <w:rsid w:val="00752E31"/>
    <w:rsid w:val="00752F9A"/>
    <w:rsid w:val="00752FBA"/>
    <w:rsid w:val="00752FD5"/>
    <w:rsid w:val="0075306E"/>
    <w:rsid w:val="00753466"/>
    <w:rsid w:val="00753467"/>
    <w:rsid w:val="0075352D"/>
    <w:rsid w:val="007536DD"/>
    <w:rsid w:val="007536F8"/>
    <w:rsid w:val="007538BF"/>
    <w:rsid w:val="00753CFF"/>
    <w:rsid w:val="00753F87"/>
    <w:rsid w:val="00753FCA"/>
    <w:rsid w:val="00754037"/>
    <w:rsid w:val="007540C4"/>
    <w:rsid w:val="00754310"/>
    <w:rsid w:val="00754384"/>
    <w:rsid w:val="00754811"/>
    <w:rsid w:val="0075499F"/>
    <w:rsid w:val="00754A1D"/>
    <w:rsid w:val="00754AE9"/>
    <w:rsid w:val="00754CB9"/>
    <w:rsid w:val="00754EE9"/>
    <w:rsid w:val="00754EF0"/>
    <w:rsid w:val="00755023"/>
    <w:rsid w:val="00755200"/>
    <w:rsid w:val="0075521A"/>
    <w:rsid w:val="00755286"/>
    <w:rsid w:val="0075547E"/>
    <w:rsid w:val="007556BE"/>
    <w:rsid w:val="007556C4"/>
    <w:rsid w:val="0075571C"/>
    <w:rsid w:val="00755916"/>
    <w:rsid w:val="007559B7"/>
    <w:rsid w:val="00755B7B"/>
    <w:rsid w:val="00755B9D"/>
    <w:rsid w:val="00755C28"/>
    <w:rsid w:val="00755D17"/>
    <w:rsid w:val="00755E7C"/>
    <w:rsid w:val="0075608C"/>
    <w:rsid w:val="007561F7"/>
    <w:rsid w:val="00756215"/>
    <w:rsid w:val="0075628D"/>
    <w:rsid w:val="0075639F"/>
    <w:rsid w:val="007564C8"/>
    <w:rsid w:val="00756735"/>
    <w:rsid w:val="007567D3"/>
    <w:rsid w:val="00756899"/>
    <w:rsid w:val="007568C1"/>
    <w:rsid w:val="007569E9"/>
    <w:rsid w:val="00756B61"/>
    <w:rsid w:val="00756BDF"/>
    <w:rsid w:val="00756C65"/>
    <w:rsid w:val="00756E71"/>
    <w:rsid w:val="00756F0D"/>
    <w:rsid w:val="00756F25"/>
    <w:rsid w:val="00756F58"/>
    <w:rsid w:val="007570BB"/>
    <w:rsid w:val="00757284"/>
    <w:rsid w:val="00757378"/>
    <w:rsid w:val="00757455"/>
    <w:rsid w:val="007574EB"/>
    <w:rsid w:val="00757547"/>
    <w:rsid w:val="0075756C"/>
    <w:rsid w:val="007575CA"/>
    <w:rsid w:val="0075766F"/>
    <w:rsid w:val="0075788B"/>
    <w:rsid w:val="007578FE"/>
    <w:rsid w:val="00757B22"/>
    <w:rsid w:val="00757CE9"/>
    <w:rsid w:val="00757D69"/>
    <w:rsid w:val="00757DC8"/>
    <w:rsid w:val="00757E19"/>
    <w:rsid w:val="00757F33"/>
    <w:rsid w:val="00757FE2"/>
    <w:rsid w:val="007602C8"/>
    <w:rsid w:val="007602EA"/>
    <w:rsid w:val="007603A6"/>
    <w:rsid w:val="007603DB"/>
    <w:rsid w:val="0076046D"/>
    <w:rsid w:val="0076049D"/>
    <w:rsid w:val="00760512"/>
    <w:rsid w:val="0076053F"/>
    <w:rsid w:val="00760596"/>
    <w:rsid w:val="00760630"/>
    <w:rsid w:val="0076077B"/>
    <w:rsid w:val="00760B1E"/>
    <w:rsid w:val="00760BB8"/>
    <w:rsid w:val="00760CB9"/>
    <w:rsid w:val="00760D91"/>
    <w:rsid w:val="00760DC5"/>
    <w:rsid w:val="00760EDD"/>
    <w:rsid w:val="00760F1A"/>
    <w:rsid w:val="00760F34"/>
    <w:rsid w:val="00760F9D"/>
    <w:rsid w:val="0076127D"/>
    <w:rsid w:val="007612C5"/>
    <w:rsid w:val="0076132B"/>
    <w:rsid w:val="007613B6"/>
    <w:rsid w:val="007613D5"/>
    <w:rsid w:val="007613FE"/>
    <w:rsid w:val="00761422"/>
    <w:rsid w:val="007614E9"/>
    <w:rsid w:val="007617D5"/>
    <w:rsid w:val="00761951"/>
    <w:rsid w:val="00761970"/>
    <w:rsid w:val="007619B4"/>
    <w:rsid w:val="007619F9"/>
    <w:rsid w:val="00761A0F"/>
    <w:rsid w:val="00761CA5"/>
    <w:rsid w:val="00761DD2"/>
    <w:rsid w:val="00761E1B"/>
    <w:rsid w:val="00762067"/>
    <w:rsid w:val="00762318"/>
    <w:rsid w:val="007623A5"/>
    <w:rsid w:val="007623BF"/>
    <w:rsid w:val="00762408"/>
    <w:rsid w:val="007624A9"/>
    <w:rsid w:val="00762507"/>
    <w:rsid w:val="00762573"/>
    <w:rsid w:val="0076267F"/>
    <w:rsid w:val="007627B5"/>
    <w:rsid w:val="007628F9"/>
    <w:rsid w:val="00762C4F"/>
    <w:rsid w:val="00762C85"/>
    <w:rsid w:val="00762C9B"/>
    <w:rsid w:val="00762CF8"/>
    <w:rsid w:val="00762E3F"/>
    <w:rsid w:val="00762ED5"/>
    <w:rsid w:val="0076301B"/>
    <w:rsid w:val="0076334C"/>
    <w:rsid w:val="0076336A"/>
    <w:rsid w:val="007634A9"/>
    <w:rsid w:val="007635C4"/>
    <w:rsid w:val="00763626"/>
    <w:rsid w:val="00763630"/>
    <w:rsid w:val="0076370B"/>
    <w:rsid w:val="007637BE"/>
    <w:rsid w:val="007639AE"/>
    <w:rsid w:val="00763A18"/>
    <w:rsid w:val="00763A9A"/>
    <w:rsid w:val="00763B34"/>
    <w:rsid w:val="00763CE1"/>
    <w:rsid w:val="00763D9D"/>
    <w:rsid w:val="00763FD3"/>
    <w:rsid w:val="007640B4"/>
    <w:rsid w:val="0076436B"/>
    <w:rsid w:val="0076455E"/>
    <w:rsid w:val="00764898"/>
    <w:rsid w:val="007648E0"/>
    <w:rsid w:val="00764A26"/>
    <w:rsid w:val="00764ACF"/>
    <w:rsid w:val="00764D17"/>
    <w:rsid w:val="00764D27"/>
    <w:rsid w:val="00764DB8"/>
    <w:rsid w:val="00764DFD"/>
    <w:rsid w:val="00764ED8"/>
    <w:rsid w:val="0076511B"/>
    <w:rsid w:val="00765262"/>
    <w:rsid w:val="00765434"/>
    <w:rsid w:val="007654C0"/>
    <w:rsid w:val="00765558"/>
    <w:rsid w:val="00765BEC"/>
    <w:rsid w:val="00765C1D"/>
    <w:rsid w:val="00765CBA"/>
    <w:rsid w:val="00765D21"/>
    <w:rsid w:val="00765F2A"/>
    <w:rsid w:val="00766348"/>
    <w:rsid w:val="007663C1"/>
    <w:rsid w:val="007664A9"/>
    <w:rsid w:val="00766588"/>
    <w:rsid w:val="00766624"/>
    <w:rsid w:val="00766655"/>
    <w:rsid w:val="007667BC"/>
    <w:rsid w:val="007667D1"/>
    <w:rsid w:val="00766855"/>
    <w:rsid w:val="007668D3"/>
    <w:rsid w:val="00766947"/>
    <w:rsid w:val="007669F6"/>
    <w:rsid w:val="00766A60"/>
    <w:rsid w:val="00766B22"/>
    <w:rsid w:val="00766BE5"/>
    <w:rsid w:val="00766C0A"/>
    <w:rsid w:val="00766C14"/>
    <w:rsid w:val="00766C49"/>
    <w:rsid w:val="00766EAC"/>
    <w:rsid w:val="00766EF3"/>
    <w:rsid w:val="00766F2A"/>
    <w:rsid w:val="0076705A"/>
    <w:rsid w:val="00767076"/>
    <w:rsid w:val="007670C3"/>
    <w:rsid w:val="007672B9"/>
    <w:rsid w:val="0076756B"/>
    <w:rsid w:val="00767748"/>
    <w:rsid w:val="0076783D"/>
    <w:rsid w:val="007678B2"/>
    <w:rsid w:val="00767946"/>
    <w:rsid w:val="00767A30"/>
    <w:rsid w:val="00767AA3"/>
    <w:rsid w:val="00767B66"/>
    <w:rsid w:val="00767E64"/>
    <w:rsid w:val="00767FE0"/>
    <w:rsid w:val="007700BB"/>
    <w:rsid w:val="0077014E"/>
    <w:rsid w:val="00770236"/>
    <w:rsid w:val="00770403"/>
    <w:rsid w:val="0077047D"/>
    <w:rsid w:val="007704D8"/>
    <w:rsid w:val="007705B3"/>
    <w:rsid w:val="007706EE"/>
    <w:rsid w:val="0077077F"/>
    <w:rsid w:val="00770A5A"/>
    <w:rsid w:val="00770AE3"/>
    <w:rsid w:val="00770B79"/>
    <w:rsid w:val="00770C33"/>
    <w:rsid w:val="00770D63"/>
    <w:rsid w:val="00770DB8"/>
    <w:rsid w:val="00771104"/>
    <w:rsid w:val="007712D9"/>
    <w:rsid w:val="007718BD"/>
    <w:rsid w:val="00771932"/>
    <w:rsid w:val="00771A42"/>
    <w:rsid w:val="00771AA6"/>
    <w:rsid w:val="00771AEF"/>
    <w:rsid w:val="00771B6D"/>
    <w:rsid w:val="00771D10"/>
    <w:rsid w:val="00771D4B"/>
    <w:rsid w:val="00771F01"/>
    <w:rsid w:val="00771F46"/>
    <w:rsid w:val="00771F6C"/>
    <w:rsid w:val="00772071"/>
    <w:rsid w:val="007720A2"/>
    <w:rsid w:val="00772115"/>
    <w:rsid w:val="0077220F"/>
    <w:rsid w:val="0077257C"/>
    <w:rsid w:val="0077259E"/>
    <w:rsid w:val="0077265F"/>
    <w:rsid w:val="007726A4"/>
    <w:rsid w:val="00772866"/>
    <w:rsid w:val="0077287D"/>
    <w:rsid w:val="00772BE8"/>
    <w:rsid w:val="00772D7D"/>
    <w:rsid w:val="0077300A"/>
    <w:rsid w:val="00773011"/>
    <w:rsid w:val="0077323A"/>
    <w:rsid w:val="00773273"/>
    <w:rsid w:val="0077350D"/>
    <w:rsid w:val="0077357C"/>
    <w:rsid w:val="00773A3C"/>
    <w:rsid w:val="00773BE9"/>
    <w:rsid w:val="00773EBC"/>
    <w:rsid w:val="00774345"/>
    <w:rsid w:val="007743C4"/>
    <w:rsid w:val="007744A5"/>
    <w:rsid w:val="00774511"/>
    <w:rsid w:val="007747A7"/>
    <w:rsid w:val="007749E0"/>
    <w:rsid w:val="007749EB"/>
    <w:rsid w:val="00774CE3"/>
    <w:rsid w:val="00774CF3"/>
    <w:rsid w:val="00774D13"/>
    <w:rsid w:val="00774E59"/>
    <w:rsid w:val="00774ED4"/>
    <w:rsid w:val="00774F51"/>
    <w:rsid w:val="00774FCE"/>
    <w:rsid w:val="00775045"/>
    <w:rsid w:val="0077509B"/>
    <w:rsid w:val="007751CE"/>
    <w:rsid w:val="00775288"/>
    <w:rsid w:val="007755A9"/>
    <w:rsid w:val="00775716"/>
    <w:rsid w:val="00775A05"/>
    <w:rsid w:val="00775AFA"/>
    <w:rsid w:val="00775CFC"/>
    <w:rsid w:val="00775D16"/>
    <w:rsid w:val="00775DB9"/>
    <w:rsid w:val="00775DF0"/>
    <w:rsid w:val="00776092"/>
    <w:rsid w:val="0077609D"/>
    <w:rsid w:val="007760D4"/>
    <w:rsid w:val="007760E6"/>
    <w:rsid w:val="0077620E"/>
    <w:rsid w:val="00776393"/>
    <w:rsid w:val="00776785"/>
    <w:rsid w:val="0077678D"/>
    <w:rsid w:val="00776B0E"/>
    <w:rsid w:val="00776B38"/>
    <w:rsid w:val="00776BED"/>
    <w:rsid w:val="00776C21"/>
    <w:rsid w:val="00776DA8"/>
    <w:rsid w:val="00776E78"/>
    <w:rsid w:val="00776E99"/>
    <w:rsid w:val="00776E9D"/>
    <w:rsid w:val="00776ED2"/>
    <w:rsid w:val="00776EEC"/>
    <w:rsid w:val="0077718A"/>
    <w:rsid w:val="007772B8"/>
    <w:rsid w:val="0077737E"/>
    <w:rsid w:val="007773E9"/>
    <w:rsid w:val="00777531"/>
    <w:rsid w:val="00777543"/>
    <w:rsid w:val="00777768"/>
    <w:rsid w:val="0077778D"/>
    <w:rsid w:val="0077794F"/>
    <w:rsid w:val="0077798D"/>
    <w:rsid w:val="00777BF2"/>
    <w:rsid w:val="00777BF6"/>
    <w:rsid w:val="00777C68"/>
    <w:rsid w:val="00777CAF"/>
    <w:rsid w:val="00777D29"/>
    <w:rsid w:val="00777F6D"/>
    <w:rsid w:val="0078011D"/>
    <w:rsid w:val="00780264"/>
    <w:rsid w:val="0078027D"/>
    <w:rsid w:val="007803AD"/>
    <w:rsid w:val="0078064E"/>
    <w:rsid w:val="00780956"/>
    <w:rsid w:val="00780B67"/>
    <w:rsid w:val="00780CC7"/>
    <w:rsid w:val="00780F1B"/>
    <w:rsid w:val="00780F42"/>
    <w:rsid w:val="00780F61"/>
    <w:rsid w:val="00781000"/>
    <w:rsid w:val="00781130"/>
    <w:rsid w:val="0078113E"/>
    <w:rsid w:val="007812FA"/>
    <w:rsid w:val="00781402"/>
    <w:rsid w:val="00781420"/>
    <w:rsid w:val="00781593"/>
    <w:rsid w:val="00781711"/>
    <w:rsid w:val="007817B5"/>
    <w:rsid w:val="00781810"/>
    <w:rsid w:val="0078197E"/>
    <w:rsid w:val="00781994"/>
    <w:rsid w:val="007819AD"/>
    <w:rsid w:val="00781A4D"/>
    <w:rsid w:val="00781BBE"/>
    <w:rsid w:val="00781E51"/>
    <w:rsid w:val="00781FC9"/>
    <w:rsid w:val="007821CA"/>
    <w:rsid w:val="00782200"/>
    <w:rsid w:val="00782329"/>
    <w:rsid w:val="007823EB"/>
    <w:rsid w:val="00782408"/>
    <w:rsid w:val="00782438"/>
    <w:rsid w:val="00782657"/>
    <w:rsid w:val="0078274C"/>
    <w:rsid w:val="00782926"/>
    <w:rsid w:val="007829B1"/>
    <w:rsid w:val="00782B65"/>
    <w:rsid w:val="00782E98"/>
    <w:rsid w:val="00783122"/>
    <w:rsid w:val="007831CB"/>
    <w:rsid w:val="007831E5"/>
    <w:rsid w:val="0078327D"/>
    <w:rsid w:val="00783283"/>
    <w:rsid w:val="007832FD"/>
    <w:rsid w:val="007839A3"/>
    <w:rsid w:val="00783E52"/>
    <w:rsid w:val="00783EC1"/>
    <w:rsid w:val="00783EE4"/>
    <w:rsid w:val="00784135"/>
    <w:rsid w:val="00784193"/>
    <w:rsid w:val="007841E0"/>
    <w:rsid w:val="00784345"/>
    <w:rsid w:val="00784388"/>
    <w:rsid w:val="0078440F"/>
    <w:rsid w:val="007844AB"/>
    <w:rsid w:val="0078453B"/>
    <w:rsid w:val="007845A9"/>
    <w:rsid w:val="007847A8"/>
    <w:rsid w:val="00784A16"/>
    <w:rsid w:val="00784A40"/>
    <w:rsid w:val="00784A6F"/>
    <w:rsid w:val="00784ACC"/>
    <w:rsid w:val="00784BE9"/>
    <w:rsid w:val="00784D51"/>
    <w:rsid w:val="00784DC8"/>
    <w:rsid w:val="00784FB7"/>
    <w:rsid w:val="00784FC3"/>
    <w:rsid w:val="0078526F"/>
    <w:rsid w:val="0078548F"/>
    <w:rsid w:val="00785533"/>
    <w:rsid w:val="0078573F"/>
    <w:rsid w:val="00785801"/>
    <w:rsid w:val="0078594A"/>
    <w:rsid w:val="00785ADF"/>
    <w:rsid w:val="00785E0C"/>
    <w:rsid w:val="00785F3E"/>
    <w:rsid w:val="00785FC1"/>
    <w:rsid w:val="007860ED"/>
    <w:rsid w:val="00786101"/>
    <w:rsid w:val="00786128"/>
    <w:rsid w:val="007862D1"/>
    <w:rsid w:val="0078630B"/>
    <w:rsid w:val="00786488"/>
    <w:rsid w:val="0078648D"/>
    <w:rsid w:val="00786610"/>
    <w:rsid w:val="0078668E"/>
    <w:rsid w:val="00786762"/>
    <w:rsid w:val="00786918"/>
    <w:rsid w:val="007869D8"/>
    <w:rsid w:val="00786A8C"/>
    <w:rsid w:val="00786ADB"/>
    <w:rsid w:val="00786C3E"/>
    <w:rsid w:val="00786D87"/>
    <w:rsid w:val="00786EB0"/>
    <w:rsid w:val="00786F14"/>
    <w:rsid w:val="00786F5D"/>
    <w:rsid w:val="00786F61"/>
    <w:rsid w:val="00786FB2"/>
    <w:rsid w:val="0078713C"/>
    <w:rsid w:val="00787202"/>
    <w:rsid w:val="007872EB"/>
    <w:rsid w:val="0078798A"/>
    <w:rsid w:val="00787A15"/>
    <w:rsid w:val="00787AAC"/>
    <w:rsid w:val="00787B64"/>
    <w:rsid w:val="00787C1F"/>
    <w:rsid w:val="00787E78"/>
    <w:rsid w:val="00787EB4"/>
    <w:rsid w:val="00787F4A"/>
    <w:rsid w:val="00790061"/>
    <w:rsid w:val="00790181"/>
    <w:rsid w:val="00790194"/>
    <w:rsid w:val="00790384"/>
    <w:rsid w:val="00790500"/>
    <w:rsid w:val="00790747"/>
    <w:rsid w:val="00790778"/>
    <w:rsid w:val="007907DF"/>
    <w:rsid w:val="007907F4"/>
    <w:rsid w:val="00790C53"/>
    <w:rsid w:val="00790CBB"/>
    <w:rsid w:val="00790CF8"/>
    <w:rsid w:val="00790D82"/>
    <w:rsid w:val="00790D85"/>
    <w:rsid w:val="00790EB9"/>
    <w:rsid w:val="00790F11"/>
    <w:rsid w:val="00790FFB"/>
    <w:rsid w:val="007912CB"/>
    <w:rsid w:val="007915B7"/>
    <w:rsid w:val="007915F6"/>
    <w:rsid w:val="007917C5"/>
    <w:rsid w:val="0079189F"/>
    <w:rsid w:val="0079194F"/>
    <w:rsid w:val="0079198E"/>
    <w:rsid w:val="00791ABE"/>
    <w:rsid w:val="00791B8C"/>
    <w:rsid w:val="00791CEE"/>
    <w:rsid w:val="00791D51"/>
    <w:rsid w:val="00791D61"/>
    <w:rsid w:val="00791DEB"/>
    <w:rsid w:val="00791E76"/>
    <w:rsid w:val="00791FE0"/>
    <w:rsid w:val="00792081"/>
    <w:rsid w:val="007920C1"/>
    <w:rsid w:val="007920C8"/>
    <w:rsid w:val="007922CB"/>
    <w:rsid w:val="007924E9"/>
    <w:rsid w:val="00792502"/>
    <w:rsid w:val="007925A1"/>
    <w:rsid w:val="007926E3"/>
    <w:rsid w:val="007927AD"/>
    <w:rsid w:val="007929BB"/>
    <w:rsid w:val="00792B1E"/>
    <w:rsid w:val="00792B3A"/>
    <w:rsid w:val="00792C36"/>
    <w:rsid w:val="00792DD0"/>
    <w:rsid w:val="007930CD"/>
    <w:rsid w:val="00793180"/>
    <w:rsid w:val="0079331D"/>
    <w:rsid w:val="0079335C"/>
    <w:rsid w:val="00793461"/>
    <w:rsid w:val="00793488"/>
    <w:rsid w:val="00793501"/>
    <w:rsid w:val="00793535"/>
    <w:rsid w:val="00793600"/>
    <w:rsid w:val="00793A29"/>
    <w:rsid w:val="00793AFF"/>
    <w:rsid w:val="00793B15"/>
    <w:rsid w:val="00793CBC"/>
    <w:rsid w:val="00793CDD"/>
    <w:rsid w:val="00794027"/>
    <w:rsid w:val="0079407E"/>
    <w:rsid w:val="007940A1"/>
    <w:rsid w:val="007940B9"/>
    <w:rsid w:val="007940DF"/>
    <w:rsid w:val="00794147"/>
    <w:rsid w:val="00794339"/>
    <w:rsid w:val="007943C4"/>
    <w:rsid w:val="007943F1"/>
    <w:rsid w:val="00794472"/>
    <w:rsid w:val="0079465C"/>
    <w:rsid w:val="0079466B"/>
    <w:rsid w:val="007946D9"/>
    <w:rsid w:val="00794763"/>
    <w:rsid w:val="0079493C"/>
    <w:rsid w:val="00794C04"/>
    <w:rsid w:val="00794E58"/>
    <w:rsid w:val="00794F63"/>
    <w:rsid w:val="00795128"/>
    <w:rsid w:val="00795202"/>
    <w:rsid w:val="00795353"/>
    <w:rsid w:val="0079539E"/>
    <w:rsid w:val="0079543C"/>
    <w:rsid w:val="00795465"/>
    <w:rsid w:val="00795502"/>
    <w:rsid w:val="0079552C"/>
    <w:rsid w:val="0079560E"/>
    <w:rsid w:val="00795865"/>
    <w:rsid w:val="00795901"/>
    <w:rsid w:val="0079595F"/>
    <w:rsid w:val="007959A9"/>
    <w:rsid w:val="00795B38"/>
    <w:rsid w:val="00795E77"/>
    <w:rsid w:val="00796136"/>
    <w:rsid w:val="0079613E"/>
    <w:rsid w:val="00796168"/>
    <w:rsid w:val="007961D8"/>
    <w:rsid w:val="007962B6"/>
    <w:rsid w:val="00796359"/>
    <w:rsid w:val="00796466"/>
    <w:rsid w:val="007964AB"/>
    <w:rsid w:val="007966A4"/>
    <w:rsid w:val="007967E3"/>
    <w:rsid w:val="007968F7"/>
    <w:rsid w:val="00796B02"/>
    <w:rsid w:val="00796B27"/>
    <w:rsid w:val="00796C4D"/>
    <w:rsid w:val="00796CDF"/>
    <w:rsid w:val="00796E30"/>
    <w:rsid w:val="00796F7A"/>
    <w:rsid w:val="0079701B"/>
    <w:rsid w:val="007970A9"/>
    <w:rsid w:val="00797391"/>
    <w:rsid w:val="00797408"/>
    <w:rsid w:val="0079752C"/>
    <w:rsid w:val="00797541"/>
    <w:rsid w:val="0079766B"/>
    <w:rsid w:val="007976D0"/>
    <w:rsid w:val="007976FD"/>
    <w:rsid w:val="00797A74"/>
    <w:rsid w:val="00797B19"/>
    <w:rsid w:val="00797CF0"/>
    <w:rsid w:val="00797E44"/>
    <w:rsid w:val="00797EDB"/>
    <w:rsid w:val="00797EEB"/>
    <w:rsid w:val="007A00CE"/>
    <w:rsid w:val="007A0503"/>
    <w:rsid w:val="007A05BE"/>
    <w:rsid w:val="007A05CD"/>
    <w:rsid w:val="007A0645"/>
    <w:rsid w:val="007A0881"/>
    <w:rsid w:val="007A0921"/>
    <w:rsid w:val="007A0AEB"/>
    <w:rsid w:val="007A0C8F"/>
    <w:rsid w:val="007A0CD1"/>
    <w:rsid w:val="007A0DA3"/>
    <w:rsid w:val="007A0E9E"/>
    <w:rsid w:val="007A1038"/>
    <w:rsid w:val="007A1193"/>
    <w:rsid w:val="007A12C0"/>
    <w:rsid w:val="007A1456"/>
    <w:rsid w:val="007A1539"/>
    <w:rsid w:val="007A169C"/>
    <w:rsid w:val="007A1741"/>
    <w:rsid w:val="007A180F"/>
    <w:rsid w:val="007A193B"/>
    <w:rsid w:val="007A1C95"/>
    <w:rsid w:val="007A1CCB"/>
    <w:rsid w:val="007A1D20"/>
    <w:rsid w:val="007A1F3B"/>
    <w:rsid w:val="007A2010"/>
    <w:rsid w:val="007A2117"/>
    <w:rsid w:val="007A2151"/>
    <w:rsid w:val="007A2212"/>
    <w:rsid w:val="007A2414"/>
    <w:rsid w:val="007A2415"/>
    <w:rsid w:val="007A270A"/>
    <w:rsid w:val="007A2752"/>
    <w:rsid w:val="007A28B6"/>
    <w:rsid w:val="007A2A79"/>
    <w:rsid w:val="007A2C2A"/>
    <w:rsid w:val="007A2C77"/>
    <w:rsid w:val="007A2F3F"/>
    <w:rsid w:val="007A3010"/>
    <w:rsid w:val="007A305D"/>
    <w:rsid w:val="007A3081"/>
    <w:rsid w:val="007A308A"/>
    <w:rsid w:val="007A3161"/>
    <w:rsid w:val="007A318E"/>
    <w:rsid w:val="007A3382"/>
    <w:rsid w:val="007A348B"/>
    <w:rsid w:val="007A3512"/>
    <w:rsid w:val="007A3812"/>
    <w:rsid w:val="007A38A6"/>
    <w:rsid w:val="007A39A6"/>
    <w:rsid w:val="007A39D3"/>
    <w:rsid w:val="007A3A3A"/>
    <w:rsid w:val="007A3AF4"/>
    <w:rsid w:val="007A3B9E"/>
    <w:rsid w:val="007A3CEE"/>
    <w:rsid w:val="007A3D05"/>
    <w:rsid w:val="007A3D6A"/>
    <w:rsid w:val="007A3E90"/>
    <w:rsid w:val="007A3EA0"/>
    <w:rsid w:val="007A3F03"/>
    <w:rsid w:val="007A4057"/>
    <w:rsid w:val="007A423C"/>
    <w:rsid w:val="007A4371"/>
    <w:rsid w:val="007A44D3"/>
    <w:rsid w:val="007A4589"/>
    <w:rsid w:val="007A46E9"/>
    <w:rsid w:val="007A4717"/>
    <w:rsid w:val="007A478C"/>
    <w:rsid w:val="007A47CA"/>
    <w:rsid w:val="007A4865"/>
    <w:rsid w:val="007A48CF"/>
    <w:rsid w:val="007A48E1"/>
    <w:rsid w:val="007A4E3A"/>
    <w:rsid w:val="007A4F88"/>
    <w:rsid w:val="007A5261"/>
    <w:rsid w:val="007A54BD"/>
    <w:rsid w:val="007A5733"/>
    <w:rsid w:val="007A5B3C"/>
    <w:rsid w:val="007A6091"/>
    <w:rsid w:val="007A60D4"/>
    <w:rsid w:val="007A612F"/>
    <w:rsid w:val="007A61F2"/>
    <w:rsid w:val="007A641C"/>
    <w:rsid w:val="007A668D"/>
    <w:rsid w:val="007A66AD"/>
    <w:rsid w:val="007A66FD"/>
    <w:rsid w:val="007A670C"/>
    <w:rsid w:val="007A67AE"/>
    <w:rsid w:val="007A68AF"/>
    <w:rsid w:val="007A6B76"/>
    <w:rsid w:val="007A6C45"/>
    <w:rsid w:val="007A6E76"/>
    <w:rsid w:val="007A6FE9"/>
    <w:rsid w:val="007A70A4"/>
    <w:rsid w:val="007A70B8"/>
    <w:rsid w:val="007A7102"/>
    <w:rsid w:val="007A71AB"/>
    <w:rsid w:val="007A725B"/>
    <w:rsid w:val="007A733A"/>
    <w:rsid w:val="007A753D"/>
    <w:rsid w:val="007A764A"/>
    <w:rsid w:val="007A7798"/>
    <w:rsid w:val="007A78A1"/>
    <w:rsid w:val="007A7E58"/>
    <w:rsid w:val="007A7F02"/>
    <w:rsid w:val="007B0301"/>
    <w:rsid w:val="007B0432"/>
    <w:rsid w:val="007B0497"/>
    <w:rsid w:val="007B057E"/>
    <w:rsid w:val="007B05E9"/>
    <w:rsid w:val="007B05FB"/>
    <w:rsid w:val="007B0668"/>
    <w:rsid w:val="007B06DC"/>
    <w:rsid w:val="007B0913"/>
    <w:rsid w:val="007B094D"/>
    <w:rsid w:val="007B0B78"/>
    <w:rsid w:val="007B0CEB"/>
    <w:rsid w:val="007B0D7A"/>
    <w:rsid w:val="007B0D87"/>
    <w:rsid w:val="007B115B"/>
    <w:rsid w:val="007B11DF"/>
    <w:rsid w:val="007B13D1"/>
    <w:rsid w:val="007B14B7"/>
    <w:rsid w:val="007B17BD"/>
    <w:rsid w:val="007B1A54"/>
    <w:rsid w:val="007B1DDB"/>
    <w:rsid w:val="007B2261"/>
    <w:rsid w:val="007B2597"/>
    <w:rsid w:val="007B25FD"/>
    <w:rsid w:val="007B26D6"/>
    <w:rsid w:val="007B2936"/>
    <w:rsid w:val="007B2938"/>
    <w:rsid w:val="007B29B5"/>
    <w:rsid w:val="007B2BB0"/>
    <w:rsid w:val="007B2C5B"/>
    <w:rsid w:val="007B2CF5"/>
    <w:rsid w:val="007B3264"/>
    <w:rsid w:val="007B34C9"/>
    <w:rsid w:val="007B35DC"/>
    <w:rsid w:val="007B363B"/>
    <w:rsid w:val="007B368A"/>
    <w:rsid w:val="007B37DA"/>
    <w:rsid w:val="007B3802"/>
    <w:rsid w:val="007B3851"/>
    <w:rsid w:val="007B387A"/>
    <w:rsid w:val="007B3B3A"/>
    <w:rsid w:val="007B3BCD"/>
    <w:rsid w:val="007B3C4C"/>
    <w:rsid w:val="007B3E12"/>
    <w:rsid w:val="007B3E4D"/>
    <w:rsid w:val="007B3EB4"/>
    <w:rsid w:val="007B3F5F"/>
    <w:rsid w:val="007B407D"/>
    <w:rsid w:val="007B40EF"/>
    <w:rsid w:val="007B422A"/>
    <w:rsid w:val="007B4607"/>
    <w:rsid w:val="007B464F"/>
    <w:rsid w:val="007B47FE"/>
    <w:rsid w:val="007B4B81"/>
    <w:rsid w:val="007B4FAB"/>
    <w:rsid w:val="007B50F8"/>
    <w:rsid w:val="007B520A"/>
    <w:rsid w:val="007B5309"/>
    <w:rsid w:val="007B5480"/>
    <w:rsid w:val="007B54CA"/>
    <w:rsid w:val="007B54CF"/>
    <w:rsid w:val="007B58F5"/>
    <w:rsid w:val="007B5934"/>
    <w:rsid w:val="007B5AC0"/>
    <w:rsid w:val="007B5D5D"/>
    <w:rsid w:val="007B5EBC"/>
    <w:rsid w:val="007B600E"/>
    <w:rsid w:val="007B6326"/>
    <w:rsid w:val="007B649B"/>
    <w:rsid w:val="007B65F3"/>
    <w:rsid w:val="007B665A"/>
    <w:rsid w:val="007B6690"/>
    <w:rsid w:val="007B6857"/>
    <w:rsid w:val="007B6A42"/>
    <w:rsid w:val="007B6F3E"/>
    <w:rsid w:val="007B712B"/>
    <w:rsid w:val="007B71F6"/>
    <w:rsid w:val="007B7284"/>
    <w:rsid w:val="007B72C3"/>
    <w:rsid w:val="007B7413"/>
    <w:rsid w:val="007B742A"/>
    <w:rsid w:val="007B745A"/>
    <w:rsid w:val="007B7494"/>
    <w:rsid w:val="007B7553"/>
    <w:rsid w:val="007B7643"/>
    <w:rsid w:val="007B76D0"/>
    <w:rsid w:val="007B79C1"/>
    <w:rsid w:val="007B7A69"/>
    <w:rsid w:val="007B7BB7"/>
    <w:rsid w:val="007B7BD0"/>
    <w:rsid w:val="007B7CDB"/>
    <w:rsid w:val="007B7D18"/>
    <w:rsid w:val="007C0066"/>
    <w:rsid w:val="007C02E4"/>
    <w:rsid w:val="007C0504"/>
    <w:rsid w:val="007C060D"/>
    <w:rsid w:val="007C0749"/>
    <w:rsid w:val="007C082B"/>
    <w:rsid w:val="007C084A"/>
    <w:rsid w:val="007C08CF"/>
    <w:rsid w:val="007C096C"/>
    <w:rsid w:val="007C09A8"/>
    <w:rsid w:val="007C0CE0"/>
    <w:rsid w:val="007C0D0A"/>
    <w:rsid w:val="007C0D69"/>
    <w:rsid w:val="007C0F46"/>
    <w:rsid w:val="007C103A"/>
    <w:rsid w:val="007C140B"/>
    <w:rsid w:val="007C1715"/>
    <w:rsid w:val="007C1C30"/>
    <w:rsid w:val="007C1D50"/>
    <w:rsid w:val="007C1E06"/>
    <w:rsid w:val="007C1EE3"/>
    <w:rsid w:val="007C1F84"/>
    <w:rsid w:val="007C2139"/>
    <w:rsid w:val="007C21AE"/>
    <w:rsid w:val="007C2388"/>
    <w:rsid w:val="007C24CF"/>
    <w:rsid w:val="007C25C2"/>
    <w:rsid w:val="007C267E"/>
    <w:rsid w:val="007C2769"/>
    <w:rsid w:val="007C28D5"/>
    <w:rsid w:val="007C2982"/>
    <w:rsid w:val="007C2BD0"/>
    <w:rsid w:val="007C2C54"/>
    <w:rsid w:val="007C2F58"/>
    <w:rsid w:val="007C3268"/>
    <w:rsid w:val="007C33C1"/>
    <w:rsid w:val="007C340C"/>
    <w:rsid w:val="007C369C"/>
    <w:rsid w:val="007C38B9"/>
    <w:rsid w:val="007C3A6C"/>
    <w:rsid w:val="007C3D7C"/>
    <w:rsid w:val="007C40B9"/>
    <w:rsid w:val="007C4208"/>
    <w:rsid w:val="007C449D"/>
    <w:rsid w:val="007C4658"/>
    <w:rsid w:val="007C48A8"/>
    <w:rsid w:val="007C4901"/>
    <w:rsid w:val="007C4A49"/>
    <w:rsid w:val="007C4AEC"/>
    <w:rsid w:val="007C4B7D"/>
    <w:rsid w:val="007C4B99"/>
    <w:rsid w:val="007C4EC8"/>
    <w:rsid w:val="007C4FAB"/>
    <w:rsid w:val="007C506A"/>
    <w:rsid w:val="007C50F3"/>
    <w:rsid w:val="007C515E"/>
    <w:rsid w:val="007C53DB"/>
    <w:rsid w:val="007C55C0"/>
    <w:rsid w:val="007C59E8"/>
    <w:rsid w:val="007C5C6B"/>
    <w:rsid w:val="007C5FB8"/>
    <w:rsid w:val="007C5FE0"/>
    <w:rsid w:val="007C6011"/>
    <w:rsid w:val="007C60D1"/>
    <w:rsid w:val="007C60D5"/>
    <w:rsid w:val="007C611A"/>
    <w:rsid w:val="007C6580"/>
    <w:rsid w:val="007C6759"/>
    <w:rsid w:val="007C67C2"/>
    <w:rsid w:val="007C68D3"/>
    <w:rsid w:val="007C693C"/>
    <w:rsid w:val="007C6A2E"/>
    <w:rsid w:val="007C6B6C"/>
    <w:rsid w:val="007C6B87"/>
    <w:rsid w:val="007C6E00"/>
    <w:rsid w:val="007C6EAF"/>
    <w:rsid w:val="007C6EF7"/>
    <w:rsid w:val="007C6FC2"/>
    <w:rsid w:val="007C7026"/>
    <w:rsid w:val="007C71AB"/>
    <w:rsid w:val="007C74A1"/>
    <w:rsid w:val="007C7666"/>
    <w:rsid w:val="007C771D"/>
    <w:rsid w:val="007C77C2"/>
    <w:rsid w:val="007C787D"/>
    <w:rsid w:val="007C7986"/>
    <w:rsid w:val="007C79B0"/>
    <w:rsid w:val="007C7C3F"/>
    <w:rsid w:val="007C7D20"/>
    <w:rsid w:val="007C7DE8"/>
    <w:rsid w:val="007C7DED"/>
    <w:rsid w:val="007C7EFD"/>
    <w:rsid w:val="007D00B4"/>
    <w:rsid w:val="007D00F1"/>
    <w:rsid w:val="007D01BA"/>
    <w:rsid w:val="007D051B"/>
    <w:rsid w:val="007D053D"/>
    <w:rsid w:val="007D055C"/>
    <w:rsid w:val="007D0605"/>
    <w:rsid w:val="007D065E"/>
    <w:rsid w:val="007D07AD"/>
    <w:rsid w:val="007D083F"/>
    <w:rsid w:val="007D08E8"/>
    <w:rsid w:val="007D0A7E"/>
    <w:rsid w:val="007D0A91"/>
    <w:rsid w:val="007D0AC7"/>
    <w:rsid w:val="007D0BB9"/>
    <w:rsid w:val="007D0BE3"/>
    <w:rsid w:val="007D0C2F"/>
    <w:rsid w:val="007D0EAC"/>
    <w:rsid w:val="007D0ECE"/>
    <w:rsid w:val="007D114D"/>
    <w:rsid w:val="007D116A"/>
    <w:rsid w:val="007D12D3"/>
    <w:rsid w:val="007D1330"/>
    <w:rsid w:val="007D1338"/>
    <w:rsid w:val="007D1354"/>
    <w:rsid w:val="007D14D7"/>
    <w:rsid w:val="007D150A"/>
    <w:rsid w:val="007D1537"/>
    <w:rsid w:val="007D1686"/>
    <w:rsid w:val="007D17BD"/>
    <w:rsid w:val="007D18AA"/>
    <w:rsid w:val="007D194D"/>
    <w:rsid w:val="007D1953"/>
    <w:rsid w:val="007D1A8C"/>
    <w:rsid w:val="007D1AA2"/>
    <w:rsid w:val="007D200E"/>
    <w:rsid w:val="007D211B"/>
    <w:rsid w:val="007D21EF"/>
    <w:rsid w:val="007D2344"/>
    <w:rsid w:val="007D2746"/>
    <w:rsid w:val="007D279F"/>
    <w:rsid w:val="007D27E2"/>
    <w:rsid w:val="007D28C4"/>
    <w:rsid w:val="007D2A59"/>
    <w:rsid w:val="007D2AD9"/>
    <w:rsid w:val="007D2B83"/>
    <w:rsid w:val="007D2F55"/>
    <w:rsid w:val="007D310A"/>
    <w:rsid w:val="007D3264"/>
    <w:rsid w:val="007D331D"/>
    <w:rsid w:val="007D3393"/>
    <w:rsid w:val="007D352F"/>
    <w:rsid w:val="007D36EB"/>
    <w:rsid w:val="007D37C5"/>
    <w:rsid w:val="007D3AE1"/>
    <w:rsid w:val="007D3C06"/>
    <w:rsid w:val="007D4297"/>
    <w:rsid w:val="007D4347"/>
    <w:rsid w:val="007D442C"/>
    <w:rsid w:val="007D45D2"/>
    <w:rsid w:val="007D45EC"/>
    <w:rsid w:val="007D46B7"/>
    <w:rsid w:val="007D4736"/>
    <w:rsid w:val="007D4738"/>
    <w:rsid w:val="007D4797"/>
    <w:rsid w:val="007D47C9"/>
    <w:rsid w:val="007D4890"/>
    <w:rsid w:val="007D48B3"/>
    <w:rsid w:val="007D4A8E"/>
    <w:rsid w:val="007D4B61"/>
    <w:rsid w:val="007D4B69"/>
    <w:rsid w:val="007D4C02"/>
    <w:rsid w:val="007D4F69"/>
    <w:rsid w:val="007D521F"/>
    <w:rsid w:val="007D5253"/>
    <w:rsid w:val="007D5425"/>
    <w:rsid w:val="007D5577"/>
    <w:rsid w:val="007D5582"/>
    <w:rsid w:val="007D558D"/>
    <w:rsid w:val="007D5594"/>
    <w:rsid w:val="007D55B0"/>
    <w:rsid w:val="007D5621"/>
    <w:rsid w:val="007D5671"/>
    <w:rsid w:val="007D568C"/>
    <w:rsid w:val="007D583B"/>
    <w:rsid w:val="007D58DB"/>
    <w:rsid w:val="007D5975"/>
    <w:rsid w:val="007D5A5D"/>
    <w:rsid w:val="007D5A7C"/>
    <w:rsid w:val="007D5AD2"/>
    <w:rsid w:val="007D5DED"/>
    <w:rsid w:val="007D5E2A"/>
    <w:rsid w:val="007D5E85"/>
    <w:rsid w:val="007D5FAB"/>
    <w:rsid w:val="007D5FAD"/>
    <w:rsid w:val="007D61AB"/>
    <w:rsid w:val="007D61CC"/>
    <w:rsid w:val="007D624F"/>
    <w:rsid w:val="007D6277"/>
    <w:rsid w:val="007D633D"/>
    <w:rsid w:val="007D66A7"/>
    <w:rsid w:val="007D673D"/>
    <w:rsid w:val="007D680D"/>
    <w:rsid w:val="007D681F"/>
    <w:rsid w:val="007D6847"/>
    <w:rsid w:val="007D6B39"/>
    <w:rsid w:val="007D6B88"/>
    <w:rsid w:val="007D6BD5"/>
    <w:rsid w:val="007D6C9C"/>
    <w:rsid w:val="007D6DC7"/>
    <w:rsid w:val="007D6F36"/>
    <w:rsid w:val="007D6F85"/>
    <w:rsid w:val="007D7076"/>
    <w:rsid w:val="007D7143"/>
    <w:rsid w:val="007D71CA"/>
    <w:rsid w:val="007D7277"/>
    <w:rsid w:val="007D72AE"/>
    <w:rsid w:val="007D738F"/>
    <w:rsid w:val="007D73FB"/>
    <w:rsid w:val="007D7401"/>
    <w:rsid w:val="007D7506"/>
    <w:rsid w:val="007D7522"/>
    <w:rsid w:val="007D75EE"/>
    <w:rsid w:val="007D76E3"/>
    <w:rsid w:val="007D7775"/>
    <w:rsid w:val="007D7814"/>
    <w:rsid w:val="007D7997"/>
    <w:rsid w:val="007D79A4"/>
    <w:rsid w:val="007D7B72"/>
    <w:rsid w:val="007D7D4C"/>
    <w:rsid w:val="007D7EEE"/>
    <w:rsid w:val="007D7F18"/>
    <w:rsid w:val="007E002B"/>
    <w:rsid w:val="007E0160"/>
    <w:rsid w:val="007E03CE"/>
    <w:rsid w:val="007E0548"/>
    <w:rsid w:val="007E064E"/>
    <w:rsid w:val="007E0C97"/>
    <w:rsid w:val="007E0CA4"/>
    <w:rsid w:val="007E0CA7"/>
    <w:rsid w:val="007E0D71"/>
    <w:rsid w:val="007E0DF5"/>
    <w:rsid w:val="007E0FFF"/>
    <w:rsid w:val="007E105A"/>
    <w:rsid w:val="007E10E4"/>
    <w:rsid w:val="007E11E5"/>
    <w:rsid w:val="007E1313"/>
    <w:rsid w:val="007E159C"/>
    <w:rsid w:val="007E1669"/>
    <w:rsid w:val="007E1671"/>
    <w:rsid w:val="007E1873"/>
    <w:rsid w:val="007E1895"/>
    <w:rsid w:val="007E1952"/>
    <w:rsid w:val="007E1E56"/>
    <w:rsid w:val="007E1EB9"/>
    <w:rsid w:val="007E1F0C"/>
    <w:rsid w:val="007E1F88"/>
    <w:rsid w:val="007E208A"/>
    <w:rsid w:val="007E20AE"/>
    <w:rsid w:val="007E20BF"/>
    <w:rsid w:val="007E2361"/>
    <w:rsid w:val="007E2967"/>
    <w:rsid w:val="007E2CFC"/>
    <w:rsid w:val="007E2EDA"/>
    <w:rsid w:val="007E2F9E"/>
    <w:rsid w:val="007E2FEF"/>
    <w:rsid w:val="007E30C7"/>
    <w:rsid w:val="007E3129"/>
    <w:rsid w:val="007E321A"/>
    <w:rsid w:val="007E324E"/>
    <w:rsid w:val="007E33D0"/>
    <w:rsid w:val="007E34A5"/>
    <w:rsid w:val="007E37AC"/>
    <w:rsid w:val="007E3816"/>
    <w:rsid w:val="007E386C"/>
    <w:rsid w:val="007E38E4"/>
    <w:rsid w:val="007E3910"/>
    <w:rsid w:val="007E3AB4"/>
    <w:rsid w:val="007E3BDA"/>
    <w:rsid w:val="007E404B"/>
    <w:rsid w:val="007E40F1"/>
    <w:rsid w:val="007E411A"/>
    <w:rsid w:val="007E413A"/>
    <w:rsid w:val="007E41B9"/>
    <w:rsid w:val="007E4391"/>
    <w:rsid w:val="007E43A5"/>
    <w:rsid w:val="007E43D4"/>
    <w:rsid w:val="007E461E"/>
    <w:rsid w:val="007E4674"/>
    <w:rsid w:val="007E47B2"/>
    <w:rsid w:val="007E47FD"/>
    <w:rsid w:val="007E498B"/>
    <w:rsid w:val="007E49EF"/>
    <w:rsid w:val="007E4AAE"/>
    <w:rsid w:val="007E4C61"/>
    <w:rsid w:val="007E4E44"/>
    <w:rsid w:val="007E511C"/>
    <w:rsid w:val="007E5245"/>
    <w:rsid w:val="007E53CD"/>
    <w:rsid w:val="007E53E1"/>
    <w:rsid w:val="007E54E1"/>
    <w:rsid w:val="007E5632"/>
    <w:rsid w:val="007E5823"/>
    <w:rsid w:val="007E5988"/>
    <w:rsid w:val="007E5B19"/>
    <w:rsid w:val="007E5BBA"/>
    <w:rsid w:val="007E5BE4"/>
    <w:rsid w:val="007E5C03"/>
    <w:rsid w:val="007E5C08"/>
    <w:rsid w:val="007E5DFD"/>
    <w:rsid w:val="007E5F19"/>
    <w:rsid w:val="007E5F4D"/>
    <w:rsid w:val="007E60C5"/>
    <w:rsid w:val="007E60C8"/>
    <w:rsid w:val="007E626F"/>
    <w:rsid w:val="007E6659"/>
    <w:rsid w:val="007E6782"/>
    <w:rsid w:val="007E6B39"/>
    <w:rsid w:val="007E6B95"/>
    <w:rsid w:val="007E6C01"/>
    <w:rsid w:val="007E6D0A"/>
    <w:rsid w:val="007E6E61"/>
    <w:rsid w:val="007E6F4A"/>
    <w:rsid w:val="007E71AA"/>
    <w:rsid w:val="007E721E"/>
    <w:rsid w:val="007E734A"/>
    <w:rsid w:val="007E7564"/>
    <w:rsid w:val="007E75AE"/>
    <w:rsid w:val="007E76A0"/>
    <w:rsid w:val="007E770B"/>
    <w:rsid w:val="007E7790"/>
    <w:rsid w:val="007E78D8"/>
    <w:rsid w:val="007E796D"/>
    <w:rsid w:val="007E7B71"/>
    <w:rsid w:val="007E7B7D"/>
    <w:rsid w:val="007E7D5B"/>
    <w:rsid w:val="007E7E55"/>
    <w:rsid w:val="007E7F5B"/>
    <w:rsid w:val="007F00C0"/>
    <w:rsid w:val="007F029B"/>
    <w:rsid w:val="007F0408"/>
    <w:rsid w:val="007F04FA"/>
    <w:rsid w:val="007F0562"/>
    <w:rsid w:val="007F05A2"/>
    <w:rsid w:val="007F0766"/>
    <w:rsid w:val="007F07F1"/>
    <w:rsid w:val="007F0A89"/>
    <w:rsid w:val="007F0B8C"/>
    <w:rsid w:val="007F0C57"/>
    <w:rsid w:val="007F0D75"/>
    <w:rsid w:val="007F0DD0"/>
    <w:rsid w:val="007F120F"/>
    <w:rsid w:val="007F141D"/>
    <w:rsid w:val="007F1698"/>
    <w:rsid w:val="007F17CC"/>
    <w:rsid w:val="007F1843"/>
    <w:rsid w:val="007F1874"/>
    <w:rsid w:val="007F18D3"/>
    <w:rsid w:val="007F1962"/>
    <w:rsid w:val="007F1B71"/>
    <w:rsid w:val="007F1E18"/>
    <w:rsid w:val="007F2038"/>
    <w:rsid w:val="007F2044"/>
    <w:rsid w:val="007F20CC"/>
    <w:rsid w:val="007F21CC"/>
    <w:rsid w:val="007F228A"/>
    <w:rsid w:val="007F23F7"/>
    <w:rsid w:val="007F24A8"/>
    <w:rsid w:val="007F27D3"/>
    <w:rsid w:val="007F2869"/>
    <w:rsid w:val="007F2883"/>
    <w:rsid w:val="007F299C"/>
    <w:rsid w:val="007F29E3"/>
    <w:rsid w:val="007F2AC9"/>
    <w:rsid w:val="007F2B02"/>
    <w:rsid w:val="007F2C48"/>
    <w:rsid w:val="007F2CDB"/>
    <w:rsid w:val="007F2DFF"/>
    <w:rsid w:val="007F2E0E"/>
    <w:rsid w:val="007F2EB3"/>
    <w:rsid w:val="007F2F02"/>
    <w:rsid w:val="007F3261"/>
    <w:rsid w:val="007F362A"/>
    <w:rsid w:val="007F36FD"/>
    <w:rsid w:val="007F377C"/>
    <w:rsid w:val="007F3788"/>
    <w:rsid w:val="007F37DD"/>
    <w:rsid w:val="007F384D"/>
    <w:rsid w:val="007F3855"/>
    <w:rsid w:val="007F3974"/>
    <w:rsid w:val="007F39FE"/>
    <w:rsid w:val="007F3CA7"/>
    <w:rsid w:val="007F3D8A"/>
    <w:rsid w:val="007F3E35"/>
    <w:rsid w:val="007F3E9E"/>
    <w:rsid w:val="007F4127"/>
    <w:rsid w:val="007F419A"/>
    <w:rsid w:val="007F41A3"/>
    <w:rsid w:val="007F4318"/>
    <w:rsid w:val="007F437C"/>
    <w:rsid w:val="007F43AE"/>
    <w:rsid w:val="007F449E"/>
    <w:rsid w:val="007F44FD"/>
    <w:rsid w:val="007F455D"/>
    <w:rsid w:val="007F4621"/>
    <w:rsid w:val="007F4638"/>
    <w:rsid w:val="007F497E"/>
    <w:rsid w:val="007F4A85"/>
    <w:rsid w:val="007F4B3D"/>
    <w:rsid w:val="007F4BB8"/>
    <w:rsid w:val="007F4CAB"/>
    <w:rsid w:val="007F4CC5"/>
    <w:rsid w:val="007F4D49"/>
    <w:rsid w:val="007F5019"/>
    <w:rsid w:val="007F514D"/>
    <w:rsid w:val="007F54BC"/>
    <w:rsid w:val="007F54EA"/>
    <w:rsid w:val="007F566F"/>
    <w:rsid w:val="007F59FB"/>
    <w:rsid w:val="007F5B8E"/>
    <w:rsid w:val="007F5D1A"/>
    <w:rsid w:val="007F5DE7"/>
    <w:rsid w:val="007F5F0C"/>
    <w:rsid w:val="007F6166"/>
    <w:rsid w:val="007F6196"/>
    <w:rsid w:val="007F6583"/>
    <w:rsid w:val="007F6708"/>
    <w:rsid w:val="007F671A"/>
    <w:rsid w:val="007F6A09"/>
    <w:rsid w:val="007F6C90"/>
    <w:rsid w:val="007F6C92"/>
    <w:rsid w:val="007F6EC1"/>
    <w:rsid w:val="007F6F4F"/>
    <w:rsid w:val="007F7097"/>
    <w:rsid w:val="007F72EE"/>
    <w:rsid w:val="007F7410"/>
    <w:rsid w:val="007F742B"/>
    <w:rsid w:val="007F74D7"/>
    <w:rsid w:val="007F7505"/>
    <w:rsid w:val="007F7731"/>
    <w:rsid w:val="007F7BAE"/>
    <w:rsid w:val="007F7BD8"/>
    <w:rsid w:val="007F7C23"/>
    <w:rsid w:val="007F7CCF"/>
    <w:rsid w:val="007F7EDB"/>
    <w:rsid w:val="007F7FDE"/>
    <w:rsid w:val="007F7FF2"/>
    <w:rsid w:val="0080019E"/>
    <w:rsid w:val="00800258"/>
    <w:rsid w:val="00800346"/>
    <w:rsid w:val="0080041D"/>
    <w:rsid w:val="008004F4"/>
    <w:rsid w:val="008005A3"/>
    <w:rsid w:val="008005B6"/>
    <w:rsid w:val="008007CC"/>
    <w:rsid w:val="008008EF"/>
    <w:rsid w:val="00800C05"/>
    <w:rsid w:val="00800C1B"/>
    <w:rsid w:val="00800CC6"/>
    <w:rsid w:val="00800DE9"/>
    <w:rsid w:val="00800E58"/>
    <w:rsid w:val="00800E65"/>
    <w:rsid w:val="00800EF0"/>
    <w:rsid w:val="00801052"/>
    <w:rsid w:val="00801127"/>
    <w:rsid w:val="008011E4"/>
    <w:rsid w:val="008013C9"/>
    <w:rsid w:val="00801595"/>
    <w:rsid w:val="008016BA"/>
    <w:rsid w:val="00801728"/>
    <w:rsid w:val="0080185F"/>
    <w:rsid w:val="008018A6"/>
    <w:rsid w:val="008018AB"/>
    <w:rsid w:val="008019EA"/>
    <w:rsid w:val="00801AF6"/>
    <w:rsid w:val="00801C86"/>
    <w:rsid w:val="00801D2A"/>
    <w:rsid w:val="00801D50"/>
    <w:rsid w:val="00801DF2"/>
    <w:rsid w:val="00801F0C"/>
    <w:rsid w:val="008020E4"/>
    <w:rsid w:val="00802220"/>
    <w:rsid w:val="008023BE"/>
    <w:rsid w:val="00802568"/>
    <w:rsid w:val="008025CF"/>
    <w:rsid w:val="008026E6"/>
    <w:rsid w:val="00802865"/>
    <w:rsid w:val="0080299F"/>
    <w:rsid w:val="00802C52"/>
    <w:rsid w:val="00802DDC"/>
    <w:rsid w:val="00802E71"/>
    <w:rsid w:val="00802ED2"/>
    <w:rsid w:val="00802F3B"/>
    <w:rsid w:val="00803173"/>
    <w:rsid w:val="00803214"/>
    <w:rsid w:val="008033B3"/>
    <w:rsid w:val="008033BA"/>
    <w:rsid w:val="0080357C"/>
    <w:rsid w:val="00803805"/>
    <w:rsid w:val="00803B82"/>
    <w:rsid w:val="00803C63"/>
    <w:rsid w:val="00803CE1"/>
    <w:rsid w:val="00803DDF"/>
    <w:rsid w:val="00804030"/>
    <w:rsid w:val="008040CC"/>
    <w:rsid w:val="008041CC"/>
    <w:rsid w:val="00804307"/>
    <w:rsid w:val="0080434B"/>
    <w:rsid w:val="008043A4"/>
    <w:rsid w:val="008043F4"/>
    <w:rsid w:val="00804460"/>
    <w:rsid w:val="00804943"/>
    <w:rsid w:val="00804A67"/>
    <w:rsid w:val="00804DC3"/>
    <w:rsid w:val="00804F36"/>
    <w:rsid w:val="00805205"/>
    <w:rsid w:val="00805277"/>
    <w:rsid w:val="00805315"/>
    <w:rsid w:val="008054F6"/>
    <w:rsid w:val="00805618"/>
    <w:rsid w:val="00805684"/>
    <w:rsid w:val="008057B4"/>
    <w:rsid w:val="00805869"/>
    <w:rsid w:val="0080586D"/>
    <w:rsid w:val="008058F8"/>
    <w:rsid w:val="00805933"/>
    <w:rsid w:val="008059D2"/>
    <w:rsid w:val="00805A29"/>
    <w:rsid w:val="00805D88"/>
    <w:rsid w:val="00805E37"/>
    <w:rsid w:val="00806004"/>
    <w:rsid w:val="008060DD"/>
    <w:rsid w:val="008060E3"/>
    <w:rsid w:val="0080654B"/>
    <w:rsid w:val="008065E0"/>
    <w:rsid w:val="00806659"/>
    <w:rsid w:val="008066D4"/>
    <w:rsid w:val="00806787"/>
    <w:rsid w:val="00806792"/>
    <w:rsid w:val="008067FA"/>
    <w:rsid w:val="0080680A"/>
    <w:rsid w:val="00806AE5"/>
    <w:rsid w:val="00806D43"/>
    <w:rsid w:val="00806D77"/>
    <w:rsid w:val="00806DAE"/>
    <w:rsid w:val="00806DDE"/>
    <w:rsid w:val="00806E59"/>
    <w:rsid w:val="00806ED2"/>
    <w:rsid w:val="00806EDA"/>
    <w:rsid w:val="00806EE0"/>
    <w:rsid w:val="00806F5A"/>
    <w:rsid w:val="00806F8D"/>
    <w:rsid w:val="00807473"/>
    <w:rsid w:val="0080759C"/>
    <w:rsid w:val="008075DA"/>
    <w:rsid w:val="00807888"/>
    <w:rsid w:val="00807893"/>
    <w:rsid w:val="00807913"/>
    <w:rsid w:val="0080797E"/>
    <w:rsid w:val="008079C1"/>
    <w:rsid w:val="00807A96"/>
    <w:rsid w:val="00807AC6"/>
    <w:rsid w:val="00807C79"/>
    <w:rsid w:val="00807F5B"/>
    <w:rsid w:val="0081002B"/>
    <w:rsid w:val="0081013F"/>
    <w:rsid w:val="0081019F"/>
    <w:rsid w:val="008102B1"/>
    <w:rsid w:val="008103CF"/>
    <w:rsid w:val="00810A0A"/>
    <w:rsid w:val="00810CAA"/>
    <w:rsid w:val="00810CBD"/>
    <w:rsid w:val="00810DFA"/>
    <w:rsid w:val="008110DC"/>
    <w:rsid w:val="0081111E"/>
    <w:rsid w:val="008111B2"/>
    <w:rsid w:val="008111F2"/>
    <w:rsid w:val="008114D2"/>
    <w:rsid w:val="00811557"/>
    <w:rsid w:val="0081192A"/>
    <w:rsid w:val="00811AD2"/>
    <w:rsid w:val="00811CCE"/>
    <w:rsid w:val="00811D54"/>
    <w:rsid w:val="00811D71"/>
    <w:rsid w:val="00811F38"/>
    <w:rsid w:val="00812096"/>
    <w:rsid w:val="00812290"/>
    <w:rsid w:val="0081241A"/>
    <w:rsid w:val="008124FF"/>
    <w:rsid w:val="0081256D"/>
    <w:rsid w:val="0081269B"/>
    <w:rsid w:val="00812A20"/>
    <w:rsid w:val="00812AD2"/>
    <w:rsid w:val="00812AF6"/>
    <w:rsid w:val="00812BE8"/>
    <w:rsid w:val="00812CC0"/>
    <w:rsid w:val="00812E48"/>
    <w:rsid w:val="00812E84"/>
    <w:rsid w:val="00812F29"/>
    <w:rsid w:val="00813193"/>
    <w:rsid w:val="008131A9"/>
    <w:rsid w:val="008132A6"/>
    <w:rsid w:val="008135B5"/>
    <w:rsid w:val="00813741"/>
    <w:rsid w:val="00813811"/>
    <w:rsid w:val="00813957"/>
    <w:rsid w:val="00813970"/>
    <w:rsid w:val="0081399F"/>
    <w:rsid w:val="00813B32"/>
    <w:rsid w:val="00813DC6"/>
    <w:rsid w:val="00813F35"/>
    <w:rsid w:val="00813F4B"/>
    <w:rsid w:val="00814035"/>
    <w:rsid w:val="0081420C"/>
    <w:rsid w:val="0081426B"/>
    <w:rsid w:val="008142F1"/>
    <w:rsid w:val="0081438E"/>
    <w:rsid w:val="00814520"/>
    <w:rsid w:val="0081469E"/>
    <w:rsid w:val="00814787"/>
    <w:rsid w:val="0081478A"/>
    <w:rsid w:val="0081479F"/>
    <w:rsid w:val="008147CA"/>
    <w:rsid w:val="00814B07"/>
    <w:rsid w:val="00814E3C"/>
    <w:rsid w:val="00814EC5"/>
    <w:rsid w:val="0081505E"/>
    <w:rsid w:val="00815245"/>
    <w:rsid w:val="00815443"/>
    <w:rsid w:val="0081555A"/>
    <w:rsid w:val="00815855"/>
    <w:rsid w:val="008158C6"/>
    <w:rsid w:val="00815972"/>
    <w:rsid w:val="008159C8"/>
    <w:rsid w:val="00815A2C"/>
    <w:rsid w:val="00815DA7"/>
    <w:rsid w:val="00815FB2"/>
    <w:rsid w:val="00816046"/>
    <w:rsid w:val="0081609D"/>
    <w:rsid w:val="0081617D"/>
    <w:rsid w:val="00816217"/>
    <w:rsid w:val="00816299"/>
    <w:rsid w:val="008162D9"/>
    <w:rsid w:val="00816373"/>
    <w:rsid w:val="0081648B"/>
    <w:rsid w:val="0081649F"/>
    <w:rsid w:val="0081664C"/>
    <w:rsid w:val="0081668C"/>
    <w:rsid w:val="008167DC"/>
    <w:rsid w:val="008167E1"/>
    <w:rsid w:val="0081690D"/>
    <w:rsid w:val="00816992"/>
    <w:rsid w:val="00816997"/>
    <w:rsid w:val="00816B09"/>
    <w:rsid w:val="00816BC7"/>
    <w:rsid w:val="00816FE1"/>
    <w:rsid w:val="00817231"/>
    <w:rsid w:val="0081724E"/>
    <w:rsid w:val="008176AC"/>
    <w:rsid w:val="0081778B"/>
    <w:rsid w:val="008177C8"/>
    <w:rsid w:val="008177CA"/>
    <w:rsid w:val="00817B39"/>
    <w:rsid w:val="00817BEE"/>
    <w:rsid w:val="00817C38"/>
    <w:rsid w:val="00817C3E"/>
    <w:rsid w:val="00817CE3"/>
    <w:rsid w:val="00817DD1"/>
    <w:rsid w:val="00817DF9"/>
    <w:rsid w:val="00820108"/>
    <w:rsid w:val="00820193"/>
    <w:rsid w:val="00820350"/>
    <w:rsid w:val="008203E0"/>
    <w:rsid w:val="008204B2"/>
    <w:rsid w:val="008204D6"/>
    <w:rsid w:val="008205A7"/>
    <w:rsid w:val="00820650"/>
    <w:rsid w:val="0082070F"/>
    <w:rsid w:val="008207A3"/>
    <w:rsid w:val="008207F8"/>
    <w:rsid w:val="00820853"/>
    <w:rsid w:val="00820854"/>
    <w:rsid w:val="008208A2"/>
    <w:rsid w:val="008208C1"/>
    <w:rsid w:val="00820B10"/>
    <w:rsid w:val="00820DE5"/>
    <w:rsid w:val="00820EFC"/>
    <w:rsid w:val="00820F61"/>
    <w:rsid w:val="0082119D"/>
    <w:rsid w:val="00821251"/>
    <w:rsid w:val="008212F0"/>
    <w:rsid w:val="0082148E"/>
    <w:rsid w:val="0082167C"/>
    <w:rsid w:val="0082186C"/>
    <w:rsid w:val="00821A83"/>
    <w:rsid w:val="00821C40"/>
    <w:rsid w:val="00821C61"/>
    <w:rsid w:val="00821D6C"/>
    <w:rsid w:val="00821E00"/>
    <w:rsid w:val="00821EBC"/>
    <w:rsid w:val="00821F69"/>
    <w:rsid w:val="00821F6E"/>
    <w:rsid w:val="0082218F"/>
    <w:rsid w:val="008222AF"/>
    <w:rsid w:val="008224BD"/>
    <w:rsid w:val="008227A8"/>
    <w:rsid w:val="008228F7"/>
    <w:rsid w:val="00822AC8"/>
    <w:rsid w:val="00822C19"/>
    <w:rsid w:val="00822DF9"/>
    <w:rsid w:val="0082310B"/>
    <w:rsid w:val="008231E6"/>
    <w:rsid w:val="008232A9"/>
    <w:rsid w:val="00823537"/>
    <w:rsid w:val="00823542"/>
    <w:rsid w:val="0082365F"/>
    <w:rsid w:val="0082369F"/>
    <w:rsid w:val="00823854"/>
    <w:rsid w:val="008239DD"/>
    <w:rsid w:val="00823AB0"/>
    <w:rsid w:val="00823B4B"/>
    <w:rsid w:val="0082403A"/>
    <w:rsid w:val="00824076"/>
    <w:rsid w:val="00824078"/>
    <w:rsid w:val="008240F2"/>
    <w:rsid w:val="0082441E"/>
    <w:rsid w:val="00824536"/>
    <w:rsid w:val="00824631"/>
    <w:rsid w:val="00824676"/>
    <w:rsid w:val="00824957"/>
    <w:rsid w:val="008249D1"/>
    <w:rsid w:val="008249F0"/>
    <w:rsid w:val="008249F7"/>
    <w:rsid w:val="00824A31"/>
    <w:rsid w:val="00824A85"/>
    <w:rsid w:val="00824B1F"/>
    <w:rsid w:val="00824CBD"/>
    <w:rsid w:val="00824D49"/>
    <w:rsid w:val="00824E43"/>
    <w:rsid w:val="00824EAA"/>
    <w:rsid w:val="00824FCC"/>
    <w:rsid w:val="00825080"/>
    <w:rsid w:val="0082563E"/>
    <w:rsid w:val="0082570D"/>
    <w:rsid w:val="008258B5"/>
    <w:rsid w:val="00825976"/>
    <w:rsid w:val="00825B07"/>
    <w:rsid w:val="00825C10"/>
    <w:rsid w:val="00825CD3"/>
    <w:rsid w:val="00825F91"/>
    <w:rsid w:val="00826074"/>
    <w:rsid w:val="0082648D"/>
    <w:rsid w:val="00826498"/>
    <w:rsid w:val="0082650B"/>
    <w:rsid w:val="008265AF"/>
    <w:rsid w:val="00826847"/>
    <w:rsid w:val="0082685C"/>
    <w:rsid w:val="0082686E"/>
    <w:rsid w:val="00826966"/>
    <w:rsid w:val="008269AC"/>
    <w:rsid w:val="00826A1D"/>
    <w:rsid w:val="00826C39"/>
    <w:rsid w:val="00826C65"/>
    <w:rsid w:val="00826ECB"/>
    <w:rsid w:val="00826F0E"/>
    <w:rsid w:val="00826F40"/>
    <w:rsid w:val="00827160"/>
    <w:rsid w:val="008272AB"/>
    <w:rsid w:val="00827369"/>
    <w:rsid w:val="008274CB"/>
    <w:rsid w:val="00827635"/>
    <w:rsid w:val="0082769B"/>
    <w:rsid w:val="0082792D"/>
    <w:rsid w:val="00827946"/>
    <w:rsid w:val="00827B16"/>
    <w:rsid w:val="00827D25"/>
    <w:rsid w:val="00827D31"/>
    <w:rsid w:val="00827FAF"/>
    <w:rsid w:val="008300D4"/>
    <w:rsid w:val="008300DB"/>
    <w:rsid w:val="008301FE"/>
    <w:rsid w:val="00830362"/>
    <w:rsid w:val="00830468"/>
    <w:rsid w:val="008305D4"/>
    <w:rsid w:val="00830636"/>
    <w:rsid w:val="00830668"/>
    <w:rsid w:val="008306A4"/>
    <w:rsid w:val="0083084C"/>
    <w:rsid w:val="00830979"/>
    <w:rsid w:val="008309D1"/>
    <w:rsid w:val="00830BC3"/>
    <w:rsid w:val="00830BFD"/>
    <w:rsid w:val="00830C40"/>
    <w:rsid w:val="00830DE7"/>
    <w:rsid w:val="00830EAF"/>
    <w:rsid w:val="00831112"/>
    <w:rsid w:val="008313F8"/>
    <w:rsid w:val="0083165D"/>
    <w:rsid w:val="008317B9"/>
    <w:rsid w:val="008317DA"/>
    <w:rsid w:val="008319C2"/>
    <w:rsid w:val="00831A02"/>
    <w:rsid w:val="00831C0B"/>
    <w:rsid w:val="00831CC2"/>
    <w:rsid w:val="00831E3D"/>
    <w:rsid w:val="00832052"/>
    <w:rsid w:val="008321EF"/>
    <w:rsid w:val="00832323"/>
    <w:rsid w:val="00832368"/>
    <w:rsid w:val="0083243A"/>
    <w:rsid w:val="00832472"/>
    <w:rsid w:val="00832529"/>
    <w:rsid w:val="00832543"/>
    <w:rsid w:val="008325A8"/>
    <w:rsid w:val="0083273B"/>
    <w:rsid w:val="008327B8"/>
    <w:rsid w:val="008327D6"/>
    <w:rsid w:val="0083286A"/>
    <w:rsid w:val="008328DC"/>
    <w:rsid w:val="00832975"/>
    <w:rsid w:val="00832A5A"/>
    <w:rsid w:val="00832BB0"/>
    <w:rsid w:val="00832EBC"/>
    <w:rsid w:val="008330DE"/>
    <w:rsid w:val="0083322F"/>
    <w:rsid w:val="008332E6"/>
    <w:rsid w:val="008334BA"/>
    <w:rsid w:val="008335B4"/>
    <w:rsid w:val="0083370E"/>
    <w:rsid w:val="00833795"/>
    <w:rsid w:val="0083394A"/>
    <w:rsid w:val="008339C1"/>
    <w:rsid w:val="00833A09"/>
    <w:rsid w:val="00833A11"/>
    <w:rsid w:val="00833BA8"/>
    <w:rsid w:val="00833E77"/>
    <w:rsid w:val="00833F97"/>
    <w:rsid w:val="008340FD"/>
    <w:rsid w:val="008341EF"/>
    <w:rsid w:val="008343D0"/>
    <w:rsid w:val="0083470C"/>
    <w:rsid w:val="00834783"/>
    <w:rsid w:val="008348A1"/>
    <w:rsid w:val="00834A02"/>
    <w:rsid w:val="00834D3F"/>
    <w:rsid w:val="00834D88"/>
    <w:rsid w:val="00834F03"/>
    <w:rsid w:val="00835107"/>
    <w:rsid w:val="008351CD"/>
    <w:rsid w:val="008351D5"/>
    <w:rsid w:val="008351F6"/>
    <w:rsid w:val="00835286"/>
    <w:rsid w:val="00835608"/>
    <w:rsid w:val="0083569F"/>
    <w:rsid w:val="00835710"/>
    <w:rsid w:val="00835756"/>
    <w:rsid w:val="0083578F"/>
    <w:rsid w:val="00835796"/>
    <w:rsid w:val="008357D2"/>
    <w:rsid w:val="0083582C"/>
    <w:rsid w:val="00835977"/>
    <w:rsid w:val="00835A88"/>
    <w:rsid w:val="00835D55"/>
    <w:rsid w:val="00835E68"/>
    <w:rsid w:val="00836048"/>
    <w:rsid w:val="0083608D"/>
    <w:rsid w:val="0083612F"/>
    <w:rsid w:val="00836344"/>
    <w:rsid w:val="008363EB"/>
    <w:rsid w:val="0083640A"/>
    <w:rsid w:val="0083649A"/>
    <w:rsid w:val="008365C4"/>
    <w:rsid w:val="008365D2"/>
    <w:rsid w:val="00836631"/>
    <w:rsid w:val="008367F3"/>
    <w:rsid w:val="0083680F"/>
    <w:rsid w:val="008368F1"/>
    <w:rsid w:val="0083696E"/>
    <w:rsid w:val="00836A0A"/>
    <w:rsid w:val="00836B5B"/>
    <w:rsid w:val="00836BE7"/>
    <w:rsid w:val="00836DC3"/>
    <w:rsid w:val="00836E03"/>
    <w:rsid w:val="00836F76"/>
    <w:rsid w:val="00836FB9"/>
    <w:rsid w:val="0083723C"/>
    <w:rsid w:val="0083752B"/>
    <w:rsid w:val="0083768F"/>
    <w:rsid w:val="008376F9"/>
    <w:rsid w:val="008377BD"/>
    <w:rsid w:val="008378AB"/>
    <w:rsid w:val="00837925"/>
    <w:rsid w:val="008379C2"/>
    <w:rsid w:val="00837D8D"/>
    <w:rsid w:val="00837F98"/>
    <w:rsid w:val="008401D6"/>
    <w:rsid w:val="008401F8"/>
    <w:rsid w:val="00840228"/>
    <w:rsid w:val="008403C2"/>
    <w:rsid w:val="0084044B"/>
    <w:rsid w:val="0084047C"/>
    <w:rsid w:val="00840529"/>
    <w:rsid w:val="008405E6"/>
    <w:rsid w:val="00840623"/>
    <w:rsid w:val="008406D9"/>
    <w:rsid w:val="00840737"/>
    <w:rsid w:val="008409B7"/>
    <w:rsid w:val="00840B49"/>
    <w:rsid w:val="00840C62"/>
    <w:rsid w:val="00840CE0"/>
    <w:rsid w:val="00840E4D"/>
    <w:rsid w:val="00840EF9"/>
    <w:rsid w:val="00841007"/>
    <w:rsid w:val="00841183"/>
    <w:rsid w:val="00841192"/>
    <w:rsid w:val="00841216"/>
    <w:rsid w:val="008414A7"/>
    <w:rsid w:val="00841542"/>
    <w:rsid w:val="0084185E"/>
    <w:rsid w:val="00841BCE"/>
    <w:rsid w:val="00841C9A"/>
    <w:rsid w:val="00841E06"/>
    <w:rsid w:val="00841E49"/>
    <w:rsid w:val="00841FBF"/>
    <w:rsid w:val="008420E1"/>
    <w:rsid w:val="0084212F"/>
    <w:rsid w:val="00842327"/>
    <w:rsid w:val="008423E9"/>
    <w:rsid w:val="0084243F"/>
    <w:rsid w:val="00842554"/>
    <w:rsid w:val="008425B9"/>
    <w:rsid w:val="008425F3"/>
    <w:rsid w:val="008426BB"/>
    <w:rsid w:val="0084285A"/>
    <w:rsid w:val="00842A36"/>
    <w:rsid w:val="00842D92"/>
    <w:rsid w:val="00842DA9"/>
    <w:rsid w:val="00843073"/>
    <w:rsid w:val="008431B7"/>
    <w:rsid w:val="00843271"/>
    <w:rsid w:val="0084333A"/>
    <w:rsid w:val="0084338A"/>
    <w:rsid w:val="0084368C"/>
    <w:rsid w:val="00843701"/>
    <w:rsid w:val="00843747"/>
    <w:rsid w:val="008437BD"/>
    <w:rsid w:val="008438A3"/>
    <w:rsid w:val="008439F7"/>
    <w:rsid w:val="00843A2A"/>
    <w:rsid w:val="00843B83"/>
    <w:rsid w:val="00843BC1"/>
    <w:rsid w:val="00843CE1"/>
    <w:rsid w:val="00843F4E"/>
    <w:rsid w:val="0084406E"/>
    <w:rsid w:val="00844186"/>
    <w:rsid w:val="008441AB"/>
    <w:rsid w:val="008442A3"/>
    <w:rsid w:val="0084439A"/>
    <w:rsid w:val="008447B9"/>
    <w:rsid w:val="00844B09"/>
    <w:rsid w:val="00844B62"/>
    <w:rsid w:val="00844E09"/>
    <w:rsid w:val="00844EB5"/>
    <w:rsid w:val="00845086"/>
    <w:rsid w:val="0084509E"/>
    <w:rsid w:val="00845169"/>
    <w:rsid w:val="008452CD"/>
    <w:rsid w:val="00845677"/>
    <w:rsid w:val="0084580D"/>
    <w:rsid w:val="00845A3F"/>
    <w:rsid w:val="00845B6D"/>
    <w:rsid w:val="00845DD9"/>
    <w:rsid w:val="00845F56"/>
    <w:rsid w:val="0084602C"/>
    <w:rsid w:val="008462C1"/>
    <w:rsid w:val="008466AB"/>
    <w:rsid w:val="008466BA"/>
    <w:rsid w:val="00846829"/>
    <w:rsid w:val="0084688E"/>
    <w:rsid w:val="008468B2"/>
    <w:rsid w:val="008469D2"/>
    <w:rsid w:val="00846A67"/>
    <w:rsid w:val="00846AA1"/>
    <w:rsid w:val="00846B47"/>
    <w:rsid w:val="00846DA9"/>
    <w:rsid w:val="00846E47"/>
    <w:rsid w:val="00846EC2"/>
    <w:rsid w:val="0084725D"/>
    <w:rsid w:val="00847299"/>
    <w:rsid w:val="00847308"/>
    <w:rsid w:val="00847316"/>
    <w:rsid w:val="008474E6"/>
    <w:rsid w:val="0084760D"/>
    <w:rsid w:val="0084766C"/>
    <w:rsid w:val="008476DE"/>
    <w:rsid w:val="00847716"/>
    <w:rsid w:val="00847768"/>
    <w:rsid w:val="008479BA"/>
    <w:rsid w:val="00847B61"/>
    <w:rsid w:val="00847CBA"/>
    <w:rsid w:val="00847E9E"/>
    <w:rsid w:val="008500A7"/>
    <w:rsid w:val="00850342"/>
    <w:rsid w:val="008503AE"/>
    <w:rsid w:val="0085051C"/>
    <w:rsid w:val="00850549"/>
    <w:rsid w:val="008507A4"/>
    <w:rsid w:val="0085084E"/>
    <w:rsid w:val="00850AD4"/>
    <w:rsid w:val="00850CD7"/>
    <w:rsid w:val="00850E5C"/>
    <w:rsid w:val="00850E6F"/>
    <w:rsid w:val="00851008"/>
    <w:rsid w:val="00851023"/>
    <w:rsid w:val="00851192"/>
    <w:rsid w:val="0085124C"/>
    <w:rsid w:val="0085136E"/>
    <w:rsid w:val="0085138C"/>
    <w:rsid w:val="0085144D"/>
    <w:rsid w:val="0085154A"/>
    <w:rsid w:val="00851685"/>
    <w:rsid w:val="00851773"/>
    <w:rsid w:val="0085177F"/>
    <w:rsid w:val="0085179E"/>
    <w:rsid w:val="008517FB"/>
    <w:rsid w:val="00851861"/>
    <w:rsid w:val="008518AF"/>
    <w:rsid w:val="0085190E"/>
    <w:rsid w:val="00851A1B"/>
    <w:rsid w:val="00851A65"/>
    <w:rsid w:val="00851B4D"/>
    <w:rsid w:val="00851BFF"/>
    <w:rsid w:val="00851D1C"/>
    <w:rsid w:val="00851E5F"/>
    <w:rsid w:val="00851F65"/>
    <w:rsid w:val="00851F6F"/>
    <w:rsid w:val="008524EC"/>
    <w:rsid w:val="0085259B"/>
    <w:rsid w:val="008525EF"/>
    <w:rsid w:val="0085262E"/>
    <w:rsid w:val="00852699"/>
    <w:rsid w:val="0085280F"/>
    <w:rsid w:val="00852B6C"/>
    <w:rsid w:val="00852D83"/>
    <w:rsid w:val="00852E11"/>
    <w:rsid w:val="00852E1E"/>
    <w:rsid w:val="00852F22"/>
    <w:rsid w:val="0085301B"/>
    <w:rsid w:val="00853152"/>
    <w:rsid w:val="0085337A"/>
    <w:rsid w:val="0085337C"/>
    <w:rsid w:val="0085352A"/>
    <w:rsid w:val="00853624"/>
    <w:rsid w:val="0085370E"/>
    <w:rsid w:val="008538A0"/>
    <w:rsid w:val="008538D9"/>
    <w:rsid w:val="00853A45"/>
    <w:rsid w:val="00853A54"/>
    <w:rsid w:val="00853D13"/>
    <w:rsid w:val="00853FD4"/>
    <w:rsid w:val="008540F5"/>
    <w:rsid w:val="008543B6"/>
    <w:rsid w:val="008543D3"/>
    <w:rsid w:val="008545C4"/>
    <w:rsid w:val="00854661"/>
    <w:rsid w:val="00854AAB"/>
    <w:rsid w:val="00854BDB"/>
    <w:rsid w:val="00854BE3"/>
    <w:rsid w:val="00854E38"/>
    <w:rsid w:val="008550CC"/>
    <w:rsid w:val="0085514B"/>
    <w:rsid w:val="00855214"/>
    <w:rsid w:val="00855248"/>
    <w:rsid w:val="0085524D"/>
    <w:rsid w:val="00855304"/>
    <w:rsid w:val="008553D3"/>
    <w:rsid w:val="008553E3"/>
    <w:rsid w:val="008553ED"/>
    <w:rsid w:val="008554B3"/>
    <w:rsid w:val="00855621"/>
    <w:rsid w:val="00855653"/>
    <w:rsid w:val="008556E0"/>
    <w:rsid w:val="00855717"/>
    <w:rsid w:val="00855811"/>
    <w:rsid w:val="008558BE"/>
    <w:rsid w:val="0085599B"/>
    <w:rsid w:val="00855AC6"/>
    <w:rsid w:val="00855AC7"/>
    <w:rsid w:val="00855B06"/>
    <w:rsid w:val="00855D3F"/>
    <w:rsid w:val="00855D9B"/>
    <w:rsid w:val="00855DD5"/>
    <w:rsid w:val="00855E78"/>
    <w:rsid w:val="00855F60"/>
    <w:rsid w:val="00856055"/>
    <w:rsid w:val="0085629E"/>
    <w:rsid w:val="008564D3"/>
    <w:rsid w:val="008565CE"/>
    <w:rsid w:val="008568E9"/>
    <w:rsid w:val="00856A11"/>
    <w:rsid w:val="00856B13"/>
    <w:rsid w:val="00856B63"/>
    <w:rsid w:val="00856C57"/>
    <w:rsid w:val="00856CDA"/>
    <w:rsid w:val="00856CE4"/>
    <w:rsid w:val="00856D26"/>
    <w:rsid w:val="00856FA7"/>
    <w:rsid w:val="0085715C"/>
    <w:rsid w:val="008571D3"/>
    <w:rsid w:val="008573C6"/>
    <w:rsid w:val="0085768E"/>
    <w:rsid w:val="00857887"/>
    <w:rsid w:val="00857901"/>
    <w:rsid w:val="00857BE1"/>
    <w:rsid w:val="00857C44"/>
    <w:rsid w:val="00857C95"/>
    <w:rsid w:val="00857E6C"/>
    <w:rsid w:val="00857EA0"/>
    <w:rsid w:val="00857EA1"/>
    <w:rsid w:val="00860077"/>
    <w:rsid w:val="00860225"/>
    <w:rsid w:val="00860368"/>
    <w:rsid w:val="008603CF"/>
    <w:rsid w:val="008607E7"/>
    <w:rsid w:val="008609CC"/>
    <w:rsid w:val="00860A62"/>
    <w:rsid w:val="00860B38"/>
    <w:rsid w:val="00860B9A"/>
    <w:rsid w:val="00860BAC"/>
    <w:rsid w:val="00860EDA"/>
    <w:rsid w:val="00860F8E"/>
    <w:rsid w:val="00861051"/>
    <w:rsid w:val="00861053"/>
    <w:rsid w:val="00861063"/>
    <w:rsid w:val="00861086"/>
    <w:rsid w:val="0086125A"/>
    <w:rsid w:val="00861420"/>
    <w:rsid w:val="008615A7"/>
    <w:rsid w:val="008617C7"/>
    <w:rsid w:val="00861855"/>
    <w:rsid w:val="0086186E"/>
    <w:rsid w:val="008618E8"/>
    <w:rsid w:val="00861947"/>
    <w:rsid w:val="00861975"/>
    <w:rsid w:val="00861ABE"/>
    <w:rsid w:val="00861C79"/>
    <w:rsid w:val="00861DA9"/>
    <w:rsid w:val="00861EE8"/>
    <w:rsid w:val="00861F5D"/>
    <w:rsid w:val="00861F6C"/>
    <w:rsid w:val="008620E4"/>
    <w:rsid w:val="008621AA"/>
    <w:rsid w:val="008622A5"/>
    <w:rsid w:val="008622DD"/>
    <w:rsid w:val="008628D8"/>
    <w:rsid w:val="00862BFD"/>
    <w:rsid w:val="00862E9F"/>
    <w:rsid w:val="00862EF9"/>
    <w:rsid w:val="0086315B"/>
    <w:rsid w:val="00863170"/>
    <w:rsid w:val="0086318F"/>
    <w:rsid w:val="008631FF"/>
    <w:rsid w:val="0086347A"/>
    <w:rsid w:val="008634C2"/>
    <w:rsid w:val="008634C6"/>
    <w:rsid w:val="00863952"/>
    <w:rsid w:val="008639AB"/>
    <w:rsid w:val="00863A57"/>
    <w:rsid w:val="00863ACD"/>
    <w:rsid w:val="00863B72"/>
    <w:rsid w:val="00863BA1"/>
    <w:rsid w:val="00863F11"/>
    <w:rsid w:val="008644FC"/>
    <w:rsid w:val="00864552"/>
    <w:rsid w:val="00864569"/>
    <w:rsid w:val="008645C5"/>
    <w:rsid w:val="00864673"/>
    <w:rsid w:val="008646E2"/>
    <w:rsid w:val="0086470A"/>
    <w:rsid w:val="008647F1"/>
    <w:rsid w:val="008648A5"/>
    <w:rsid w:val="00864BC1"/>
    <w:rsid w:val="00864F65"/>
    <w:rsid w:val="0086528D"/>
    <w:rsid w:val="00865323"/>
    <w:rsid w:val="008653E8"/>
    <w:rsid w:val="008655F3"/>
    <w:rsid w:val="008656A0"/>
    <w:rsid w:val="008657A4"/>
    <w:rsid w:val="00865952"/>
    <w:rsid w:val="00865A7C"/>
    <w:rsid w:val="00865DF1"/>
    <w:rsid w:val="00865E57"/>
    <w:rsid w:val="00865FEF"/>
    <w:rsid w:val="008660C8"/>
    <w:rsid w:val="0086617A"/>
    <w:rsid w:val="008662F1"/>
    <w:rsid w:val="008663E0"/>
    <w:rsid w:val="008667B0"/>
    <w:rsid w:val="00866809"/>
    <w:rsid w:val="008668DD"/>
    <w:rsid w:val="0086693B"/>
    <w:rsid w:val="00866A65"/>
    <w:rsid w:val="00866CA5"/>
    <w:rsid w:val="00866CA7"/>
    <w:rsid w:val="00866D5F"/>
    <w:rsid w:val="00867213"/>
    <w:rsid w:val="008673E1"/>
    <w:rsid w:val="00867685"/>
    <w:rsid w:val="008678B8"/>
    <w:rsid w:val="00867965"/>
    <w:rsid w:val="00867974"/>
    <w:rsid w:val="00867B0B"/>
    <w:rsid w:val="00867CAD"/>
    <w:rsid w:val="00867E11"/>
    <w:rsid w:val="00867EA9"/>
    <w:rsid w:val="00867F04"/>
    <w:rsid w:val="00867F36"/>
    <w:rsid w:val="00867F7B"/>
    <w:rsid w:val="00867F89"/>
    <w:rsid w:val="00867FAD"/>
    <w:rsid w:val="0087006A"/>
    <w:rsid w:val="008700DC"/>
    <w:rsid w:val="008701D1"/>
    <w:rsid w:val="00870211"/>
    <w:rsid w:val="008703AC"/>
    <w:rsid w:val="0087042A"/>
    <w:rsid w:val="0087051B"/>
    <w:rsid w:val="00870555"/>
    <w:rsid w:val="008706A1"/>
    <w:rsid w:val="00870713"/>
    <w:rsid w:val="00870B92"/>
    <w:rsid w:val="00870E45"/>
    <w:rsid w:val="00871096"/>
    <w:rsid w:val="008711BE"/>
    <w:rsid w:val="008711F2"/>
    <w:rsid w:val="00871566"/>
    <w:rsid w:val="008715CA"/>
    <w:rsid w:val="008716AC"/>
    <w:rsid w:val="008716C2"/>
    <w:rsid w:val="008718B8"/>
    <w:rsid w:val="00871A17"/>
    <w:rsid w:val="00871DA9"/>
    <w:rsid w:val="0087200A"/>
    <w:rsid w:val="0087203B"/>
    <w:rsid w:val="008721A8"/>
    <w:rsid w:val="008721FA"/>
    <w:rsid w:val="00872357"/>
    <w:rsid w:val="00872369"/>
    <w:rsid w:val="0087265C"/>
    <w:rsid w:val="008727AB"/>
    <w:rsid w:val="00872929"/>
    <w:rsid w:val="00872ABE"/>
    <w:rsid w:val="00872BB5"/>
    <w:rsid w:val="00872C77"/>
    <w:rsid w:val="00872CF8"/>
    <w:rsid w:val="00872E02"/>
    <w:rsid w:val="00872FD2"/>
    <w:rsid w:val="00873260"/>
    <w:rsid w:val="008732D4"/>
    <w:rsid w:val="0087337C"/>
    <w:rsid w:val="0087340E"/>
    <w:rsid w:val="00873478"/>
    <w:rsid w:val="00873555"/>
    <w:rsid w:val="00873644"/>
    <w:rsid w:val="008736F0"/>
    <w:rsid w:val="0087375F"/>
    <w:rsid w:val="0087376F"/>
    <w:rsid w:val="008737B8"/>
    <w:rsid w:val="00873893"/>
    <w:rsid w:val="008739AD"/>
    <w:rsid w:val="00873A81"/>
    <w:rsid w:val="00873C6F"/>
    <w:rsid w:val="00873C7F"/>
    <w:rsid w:val="00873EA2"/>
    <w:rsid w:val="00873F51"/>
    <w:rsid w:val="00874085"/>
    <w:rsid w:val="00874531"/>
    <w:rsid w:val="00874576"/>
    <w:rsid w:val="008748E5"/>
    <w:rsid w:val="008749CD"/>
    <w:rsid w:val="00874A07"/>
    <w:rsid w:val="00874BAD"/>
    <w:rsid w:val="00874E73"/>
    <w:rsid w:val="00874E82"/>
    <w:rsid w:val="00874F20"/>
    <w:rsid w:val="00875060"/>
    <w:rsid w:val="008751A6"/>
    <w:rsid w:val="008752A4"/>
    <w:rsid w:val="008752A5"/>
    <w:rsid w:val="00875612"/>
    <w:rsid w:val="0087576F"/>
    <w:rsid w:val="00875800"/>
    <w:rsid w:val="00875C34"/>
    <w:rsid w:val="00875C74"/>
    <w:rsid w:val="00875C8E"/>
    <w:rsid w:val="00875ED2"/>
    <w:rsid w:val="00875F46"/>
    <w:rsid w:val="00876313"/>
    <w:rsid w:val="00876499"/>
    <w:rsid w:val="00876646"/>
    <w:rsid w:val="00876650"/>
    <w:rsid w:val="0087667B"/>
    <w:rsid w:val="00876714"/>
    <w:rsid w:val="00876724"/>
    <w:rsid w:val="00876732"/>
    <w:rsid w:val="00876893"/>
    <w:rsid w:val="0087690C"/>
    <w:rsid w:val="0087697B"/>
    <w:rsid w:val="00876A4A"/>
    <w:rsid w:val="00876CF3"/>
    <w:rsid w:val="00876D1D"/>
    <w:rsid w:val="00876D2E"/>
    <w:rsid w:val="00876D68"/>
    <w:rsid w:val="00876FBA"/>
    <w:rsid w:val="0087711C"/>
    <w:rsid w:val="00877378"/>
    <w:rsid w:val="008774D7"/>
    <w:rsid w:val="008775D7"/>
    <w:rsid w:val="0087793D"/>
    <w:rsid w:val="00877A27"/>
    <w:rsid w:val="00877B44"/>
    <w:rsid w:val="00877BCA"/>
    <w:rsid w:val="00877E59"/>
    <w:rsid w:val="00877E86"/>
    <w:rsid w:val="00877FA9"/>
    <w:rsid w:val="008801A6"/>
    <w:rsid w:val="00880391"/>
    <w:rsid w:val="0088051F"/>
    <w:rsid w:val="0088053C"/>
    <w:rsid w:val="0088059E"/>
    <w:rsid w:val="00880744"/>
    <w:rsid w:val="00880760"/>
    <w:rsid w:val="0088085D"/>
    <w:rsid w:val="00880B82"/>
    <w:rsid w:val="00880BD2"/>
    <w:rsid w:val="00880E77"/>
    <w:rsid w:val="00880EBE"/>
    <w:rsid w:val="008810A2"/>
    <w:rsid w:val="008810D5"/>
    <w:rsid w:val="00881100"/>
    <w:rsid w:val="00881201"/>
    <w:rsid w:val="0088142A"/>
    <w:rsid w:val="00881454"/>
    <w:rsid w:val="0088188F"/>
    <w:rsid w:val="00881967"/>
    <w:rsid w:val="0088198C"/>
    <w:rsid w:val="00881ABE"/>
    <w:rsid w:val="00881AC0"/>
    <w:rsid w:val="00881B70"/>
    <w:rsid w:val="00881C8B"/>
    <w:rsid w:val="00881D7A"/>
    <w:rsid w:val="00881D7B"/>
    <w:rsid w:val="00881DE7"/>
    <w:rsid w:val="00881EBA"/>
    <w:rsid w:val="00881EEB"/>
    <w:rsid w:val="00881F18"/>
    <w:rsid w:val="00881F7B"/>
    <w:rsid w:val="0088206D"/>
    <w:rsid w:val="00882190"/>
    <w:rsid w:val="008821BC"/>
    <w:rsid w:val="008822CE"/>
    <w:rsid w:val="00882389"/>
    <w:rsid w:val="008823AF"/>
    <w:rsid w:val="0088246E"/>
    <w:rsid w:val="008824D4"/>
    <w:rsid w:val="00882751"/>
    <w:rsid w:val="0088275A"/>
    <w:rsid w:val="00882779"/>
    <w:rsid w:val="00882833"/>
    <w:rsid w:val="00882942"/>
    <w:rsid w:val="00882ACE"/>
    <w:rsid w:val="00882BCB"/>
    <w:rsid w:val="00882E8B"/>
    <w:rsid w:val="00883062"/>
    <w:rsid w:val="008830F3"/>
    <w:rsid w:val="0088312E"/>
    <w:rsid w:val="008831AA"/>
    <w:rsid w:val="008831B1"/>
    <w:rsid w:val="008832CA"/>
    <w:rsid w:val="008833B5"/>
    <w:rsid w:val="00883426"/>
    <w:rsid w:val="00883487"/>
    <w:rsid w:val="008836A6"/>
    <w:rsid w:val="008836B4"/>
    <w:rsid w:val="008837F1"/>
    <w:rsid w:val="008839D4"/>
    <w:rsid w:val="00883A98"/>
    <w:rsid w:val="00883B37"/>
    <w:rsid w:val="00883EAF"/>
    <w:rsid w:val="00883EF8"/>
    <w:rsid w:val="00884110"/>
    <w:rsid w:val="00884181"/>
    <w:rsid w:val="0088423D"/>
    <w:rsid w:val="008843A6"/>
    <w:rsid w:val="008844C5"/>
    <w:rsid w:val="0088456B"/>
    <w:rsid w:val="00884574"/>
    <w:rsid w:val="00884686"/>
    <w:rsid w:val="008846E3"/>
    <w:rsid w:val="00884832"/>
    <w:rsid w:val="0088493C"/>
    <w:rsid w:val="008849D3"/>
    <w:rsid w:val="00884C62"/>
    <w:rsid w:val="00884C90"/>
    <w:rsid w:val="00884E1A"/>
    <w:rsid w:val="00884E92"/>
    <w:rsid w:val="00884EBD"/>
    <w:rsid w:val="00885148"/>
    <w:rsid w:val="0088518E"/>
    <w:rsid w:val="00885425"/>
    <w:rsid w:val="00885819"/>
    <w:rsid w:val="00885BE7"/>
    <w:rsid w:val="00885D3E"/>
    <w:rsid w:val="00885DE1"/>
    <w:rsid w:val="00885E4A"/>
    <w:rsid w:val="00885F88"/>
    <w:rsid w:val="0088613A"/>
    <w:rsid w:val="0088616D"/>
    <w:rsid w:val="008861E6"/>
    <w:rsid w:val="00886404"/>
    <w:rsid w:val="008864F2"/>
    <w:rsid w:val="0088662F"/>
    <w:rsid w:val="00886819"/>
    <w:rsid w:val="00886979"/>
    <w:rsid w:val="00886A29"/>
    <w:rsid w:val="00886A53"/>
    <w:rsid w:val="00886CAC"/>
    <w:rsid w:val="00886D04"/>
    <w:rsid w:val="00886D85"/>
    <w:rsid w:val="00886DA4"/>
    <w:rsid w:val="00886EF5"/>
    <w:rsid w:val="00886F05"/>
    <w:rsid w:val="00886FDD"/>
    <w:rsid w:val="0088706F"/>
    <w:rsid w:val="008870D8"/>
    <w:rsid w:val="008872B2"/>
    <w:rsid w:val="008872CF"/>
    <w:rsid w:val="00887393"/>
    <w:rsid w:val="00887471"/>
    <w:rsid w:val="0088755D"/>
    <w:rsid w:val="00887714"/>
    <w:rsid w:val="00887976"/>
    <w:rsid w:val="00887AD0"/>
    <w:rsid w:val="00887B43"/>
    <w:rsid w:val="00887BBA"/>
    <w:rsid w:val="00887C32"/>
    <w:rsid w:val="00887CD0"/>
    <w:rsid w:val="00887DCA"/>
    <w:rsid w:val="00887E04"/>
    <w:rsid w:val="00887E38"/>
    <w:rsid w:val="00887EF6"/>
    <w:rsid w:val="00887F15"/>
    <w:rsid w:val="00887FB3"/>
    <w:rsid w:val="00887FC0"/>
    <w:rsid w:val="00890038"/>
    <w:rsid w:val="0089011A"/>
    <w:rsid w:val="00890140"/>
    <w:rsid w:val="008902A5"/>
    <w:rsid w:val="00890508"/>
    <w:rsid w:val="00890576"/>
    <w:rsid w:val="0089060E"/>
    <w:rsid w:val="00890651"/>
    <w:rsid w:val="008906D0"/>
    <w:rsid w:val="008906ED"/>
    <w:rsid w:val="00890700"/>
    <w:rsid w:val="008907EF"/>
    <w:rsid w:val="00890950"/>
    <w:rsid w:val="00890B0E"/>
    <w:rsid w:val="00890B7D"/>
    <w:rsid w:val="00890B7E"/>
    <w:rsid w:val="00890D16"/>
    <w:rsid w:val="00890D3C"/>
    <w:rsid w:val="00890E33"/>
    <w:rsid w:val="00890F9B"/>
    <w:rsid w:val="00891270"/>
    <w:rsid w:val="0089151F"/>
    <w:rsid w:val="008917A9"/>
    <w:rsid w:val="0089192C"/>
    <w:rsid w:val="0089199D"/>
    <w:rsid w:val="008919DB"/>
    <w:rsid w:val="00891AD7"/>
    <w:rsid w:val="00891B07"/>
    <w:rsid w:val="00891B34"/>
    <w:rsid w:val="00891BC2"/>
    <w:rsid w:val="00891CC3"/>
    <w:rsid w:val="00891DA5"/>
    <w:rsid w:val="00891E2B"/>
    <w:rsid w:val="00891E40"/>
    <w:rsid w:val="00892194"/>
    <w:rsid w:val="0089222A"/>
    <w:rsid w:val="00892589"/>
    <w:rsid w:val="00892627"/>
    <w:rsid w:val="00892AF6"/>
    <w:rsid w:val="00892C3D"/>
    <w:rsid w:val="008930D6"/>
    <w:rsid w:val="00893154"/>
    <w:rsid w:val="008931A1"/>
    <w:rsid w:val="00893223"/>
    <w:rsid w:val="008932B5"/>
    <w:rsid w:val="00893979"/>
    <w:rsid w:val="00893A4B"/>
    <w:rsid w:val="00893B40"/>
    <w:rsid w:val="00893B46"/>
    <w:rsid w:val="00893B7C"/>
    <w:rsid w:val="00893CD8"/>
    <w:rsid w:val="00893D55"/>
    <w:rsid w:val="00893D99"/>
    <w:rsid w:val="00893ECA"/>
    <w:rsid w:val="00893FBC"/>
    <w:rsid w:val="00894069"/>
    <w:rsid w:val="008941AB"/>
    <w:rsid w:val="008943FE"/>
    <w:rsid w:val="008945C8"/>
    <w:rsid w:val="00894666"/>
    <w:rsid w:val="00894708"/>
    <w:rsid w:val="008947DA"/>
    <w:rsid w:val="008947E8"/>
    <w:rsid w:val="0089493C"/>
    <w:rsid w:val="00894976"/>
    <w:rsid w:val="00894BCC"/>
    <w:rsid w:val="00894C2D"/>
    <w:rsid w:val="00894D17"/>
    <w:rsid w:val="0089539B"/>
    <w:rsid w:val="008953E9"/>
    <w:rsid w:val="008954D9"/>
    <w:rsid w:val="0089571E"/>
    <w:rsid w:val="00895740"/>
    <w:rsid w:val="008957A0"/>
    <w:rsid w:val="0089595A"/>
    <w:rsid w:val="0089597F"/>
    <w:rsid w:val="00895A74"/>
    <w:rsid w:val="00895D1C"/>
    <w:rsid w:val="00895D79"/>
    <w:rsid w:val="00895DD8"/>
    <w:rsid w:val="00895EF6"/>
    <w:rsid w:val="00895EFC"/>
    <w:rsid w:val="00895F53"/>
    <w:rsid w:val="00895F95"/>
    <w:rsid w:val="00895FC7"/>
    <w:rsid w:val="00896037"/>
    <w:rsid w:val="008960AA"/>
    <w:rsid w:val="00896130"/>
    <w:rsid w:val="00896274"/>
    <w:rsid w:val="0089637A"/>
    <w:rsid w:val="00896449"/>
    <w:rsid w:val="00896458"/>
    <w:rsid w:val="0089659B"/>
    <w:rsid w:val="00896740"/>
    <w:rsid w:val="008967BF"/>
    <w:rsid w:val="00896A43"/>
    <w:rsid w:val="00896AA3"/>
    <w:rsid w:val="00896B95"/>
    <w:rsid w:val="00896C8C"/>
    <w:rsid w:val="00896D88"/>
    <w:rsid w:val="00896FDF"/>
    <w:rsid w:val="0089710A"/>
    <w:rsid w:val="0089725C"/>
    <w:rsid w:val="00897470"/>
    <w:rsid w:val="00897525"/>
    <w:rsid w:val="00897542"/>
    <w:rsid w:val="008975CE"/>
    <w:rsid w:val="00897703"/>
    <w:rsid w:val="008977C6"/>
    <w:rsid w:val="00897823"/>
    <w:rsid w:val="00897912"/>
    <w:rsid w:val="00897A67"/>
    <w:rsid w:val="00897B33"/>
    <w:rsid w:val="00897E24"/>
    <w:rsid w:val="00897E9D"/>
    <w:rsid w:val="00897F44"/>
    <w:rsid w:val="00897F91"/>
    <w:rsid w:val="008A00CC"/>
    <w:rsid w:val="008A00F2"/>
    <w:rsid w:val="008A02EE"/>
    <w:rsid w:val="008A03F5"/>
    <w:rsid w:val="008A0589"/>
    <w:rsid w:val="008A05A0"/>
    <w:rsid w:val="008A06C5"/>
    <w:rsid w:val="008A07C3"/>
    <w:rsid w:val="008A07D8"/>
    <w:rsid w:val="008A0929"/>
    <w:rsid w:val="008A0BCD"/>
    <w:rsid w:val="008A0D1F"/>
    <w:rsid w:val="008A0E7E"/>
    <w:rsid w:val="008A1044"/>
    <w:rsid w:val="008A11A4"/>
    <w:rsid w:val="008A11CB"/>
    <w:rsid w:val="008A11EC"/>
    <w:rsid w:val="008A14C6"/>
    <w:rsid w:val="008A16BE"/>
    <w:rsid w:val="008A1807"/>
    <w:rsid w:val="008A1944"/>
    <w:rsid w:val="008A1B62"/>
    <w:rsid w:val="008A1BD8"/>
    <w:rsid w:val="008A1DFC"/>
    <w:rsid w:val="008A20AE"/>
    <w:rsid w:val="008A2198"/>
    <w:rsid w:val="008A22C4"/>
    <w:rsid w:val="008A2697"/>
    <w:rsid w:val="008A2908"/>
    <w:rsid w:val="008A291B"/>
    <w:rsid w:val="008A29B2"/>
    <w:rsid w:val="008A2C82"/>
    <w:rsid w:val="008A2DFD"/>
    <w:rsid w:val="008A2E29"/>
    <w:rsid w:val="008A2EDB"/>
    <w:rsid w:val="008A2F2E"/>
    <w:rsid w:val="008A2FBB"/>
    <w:rsid w:val="008A2FE1"/>
    <w:rsid w:val="008A301A"/>
    <w:rsid w:val="008A310C"/>
    <w:rsid w:val="008A318A"/>
    <w:rsid w:val="008A32C1"/>
    <w:rsid w:val="008A36B1"/>
    <w:rsid w:val="008A3742"/>
    <w:rsid w:val="008A3922"/>
    <w:rsid w:val="008A3A1D"/>
    <w:rsid w:val="008A3A26"/>
    <w:rsid w:val="008A3B40"/>
    <w:rsid w:val="008A3D0C"/>
    <w:rsid w:val="008A3D59"/>
    <w:rsid w:val="008A3FB9"/>
    <w:rsid w:val="008A4052"/>
    <w:rsid w:val="008A40B9"/>
    <w:rsid w:val="008A42B2"/>
    <w:rsid w:val="008A4393"/>
    <w:rsid w:val="008A43B3"/>
    <w:rsid w:val="008A4A30"/>
    <w:rsid w:val="008A4A87"/>
    <w:rsid w:val="008A4B0D"/>
    <w:rsid w:val="008A4C87"/>
    <w:rsid w:val="008A4D06"/>
    <w:rsid w:val="008A4DE7"/>
    <w:rsid w:val="008A4E09"/>
    <w:rsid w:val="008A4E82"/>
    <w:rsid w:val="008A4EE6"/>
    <w:rsid w:val="008A5023"/>
    <w:rsid w:val="008A503D"/>
    <w:rsid w:val="008A504E"/>
    <w:rsid w:val="008A5098"/>
    <w:rsid w:val="008A51E8"/>
    <w:rsid w:val="008A52EA"/>
    <w:rsid w:val="008A53D8"/>
    <w:rsid w:val="008A5445"/>
    <w:rsid w:val="008A58C7"/>
    <w:rsid w:val="008A5A16"/>
    <w:rsid w:val="008A5B0F"/>
    <w:rsid w:val="008A5BC0"/>
    <w:rsid w:val="008A5C24"/>
    <w:rsid w:val="008A5D3C"/>
    <w:rsid w:val="008A5D40"/>
    <w:rsid w:val="008A5D70"/>
    <w:rsid w:val="008A5DC9"/>
    <w:rsid w:val="008A5DCC"/>
    <w:rsid w:val="008A5F1C"/>
    <w:rsid w:val="008A5FCF"/>
    <w:rsid w:val="008A6054"/>
    <w:rsid w:val="008A6095"/>
    <w:rsid w:val="008A61E2"/>
    <w:rsid w:val="008A6226"/>
    <w:rsid w:val="008A636A"/>
    <w:rsid w:val="008A63B3"/>
    <w:rsid w:val="008A643E"/>
    <w:rsid w:val="008A674F"/>
    <w:rsid w:val="008A67C1"/>
    <w:rsid w:val="008A6EE7"/>
    <w:rsid w:val="008A70B4"/>
    <w:rsid w:val="008A733F"/>
    <w:rsid w:val="008A734C"/>
    <w:rsid w:val="008A740D"/>
    <w:rsid w:val="008A74E1"/>
    <w:rsid w:val="008A7746"/>
    <w:rsid w:val="008A78CC"/>
    <w:rsid w:val="008A7916"/>
    <w:rsid w:val="008A79E1"/>
    <w:rsid w:val="008A7A69"/>
    <w:rsid w:val="008A7AD2"/>
    <w:rsid w:val="008A7C19"/>
    <w:rsid w:val="008A7CAA"/>
    <w:rsid w:val="008A7CB0"/>
    <w:rsid w:val="008A7DA5"/>
    <w:rsid w:val="008A7E58"/>
    <w:rsid w:val="008A7EAF"/>
    <w:rsid w:val="008A7F75"/>
    <w:rsid w:val="008B00C4"/>
    <w:rsid w:val="008B024B"/>
    <w:rsid w:val="008B0554"/>
    <w:rsid w:val="008B073C"/>
    <w:rsid w:val="008B07B3"/>
    <w:rsid w:val="008B0977"/>
    <w:rsid w:val="008B09CC"/>
    <w:rsid w:val="008B0DED"/>
    <w:rsid w:val="008B0E79"/>
    <w:rsid w:val="008B0E8D"/>
    <w:rsid w:val="008B0FAB"/>
    <w:rsid w:val="008B0FB4"/>
    <w:rsid w:val="008B0FB9"/>
    <w:rsid w:val="008B1025"/>
    <w:rsid w:val="008B11F3"/>
    <w:rsid w:val="008B1438"/>
    <w:rsid w:val="008B16C1"/>
    <w:rsid w:val="008B1714"/>
    <w:rsid w:val="008B17B4"/>
    <w:rsid w:val="008B17C3"/>
    <w:rsid w:val="008B1942"/>
    <w:rsid w:val="008B1983"/>
    <w:rsid w:val="008B199A"/>
    <w:rsid w:val="008B1A14"/>
    <w:rsid w:val="008B1AD7"/>
    <w:rsid w:val="008B1BA4"/>
    <w:rsid w:val="008B1DE9"/>
    <w:rsid w:val="008B1E5F"/>
    <w:rsid w:val="008B1F48"/>
    <w:rsid w:val="008B20A1"/>
    <w:rsid w:val="008B20A4"/>
    <w:rsid w:val="008B2403"/>
    <w:rsid w:val="008B240C"/>
    <w:rsid w:val="008B2412"/>
    <w:rsid w:val="008B24D9"/>
    <w:rsid w:val="008B252E"/>
    <w:rsid w:val="008B25D6"/>
    <w:rsid w:val="008B266B"/>
    <w:rsid w:val="008B29F3"/>
    <w:rsid w:val="008B2A2B"/>
    <w:rsid w:val="008B2B24"/>
    <w:rsid w:val="008B2D33"/>
    <w:rsid w:val="008B2E58"/>
    <w:rsid w:val="008B3167"/>
    <w:rsid w:val="008B333F"/>
    <w:rsid w:val="008B3373"/>
    <w:rsid w:val="008B368B"/>
    <w:rsid w:val="008B369A"/>
    <w:rsid w:val="008B373C"/>
    <w:rsid w:val="008B3909"/>
    <w:rsid w:val="008B3A02"/>
    <w:rsid w:val="008B3D09"/>
    <w:rsid w:val="008B3DA4"/>
    <w:rsid w:val="008B3FAC"/>
    <w:rsid w:val="008B3FFA"/>
    <w:rsid w:val="008B40C9"/>
    <w:rsid w:val="008B4115"/>
    <w:rsid w:val="008B423D"/>
    <w:rsid w:val="008B4305"/>
    <w:rsid w:val="008B438E"/>
    <w:rsid w:val="008B43A1"/>
    <w:rsid w:val="008B43D5"/>
    <w:rsid w:val="008B43DF"/>
    <w:rsid w:val="008B451D"/>
    <w:rsid w:val="008B45E9"/>
    <w:rsid w:val="008B479B"/>
    <w:rsid w:val="008B4BAC"/>
    <w:rsid w:val="008B4CE7"/>
    <w:rsid w:val="008B4FBC"/>
    <w:rsid w:val="008B5072"/>
    <w:rsid w:val="008B5096"/>
    <w:rsid w:val="008B51A1"/>
    <w:rsid w:val="008B51A9"/>
    <w:rsid w:val="008B5386"/>
    <w:rsid w:val="008B545B"/>
    <w:rsid w:val="008B576C"/>
    <w:rsid w:val="008B5888"/>
    <w:rsid w:val="008B5D83"/>
    <w:rsid w:val="008B5DE6"/>
    <w:rsid w:val="008B60BA"/>
    <w:rsid w:val="008B614B"/>
    <w:rsid w:val="008B61E4"/>
    <w:rsid w:val="008B637B"/>
    <w:rsid w:val="008B6398"/>
    <w:rsid w:val="008B6508"/>
    <w:rsid w:val="008B65FE"/>
    <w:rsid w:val="008B666C"/>
    <w:rsid w:val="008B6708"/>
    <w:rsid w:val="008B687E"/>
    <w:rsid w:val="008B699B"/>
    <w:rsid w:val="008B6A49"/>
    <w:rsid w:val="008B6A58"/>
    <w:rsid w:val="008B6B89"/>
    <w:rsid w:val="008B6D16"/>
    <w:rsid w:val="008B6DA4"/>
    <w:rsid w:val="008B6DF7"/>
    <w:rsid w:val="008B6EFC"/>
    <w:rsid w:val="008B700E"/>
    <w:rsid w:val="008B70D8"/>
    <w:rsid w:val="008B70E8"/>
    <w:rsid w:val="008B7326"/>
    <w:rsid w:val="008B741C"/>
    <w:rsid w:val="008B74C9"/>
    <w:rsid w:val="008B7623"/>
    <w:rsid w:val="008B765B"/>
    <w:rsid w:val="008B76A6"/>
    <w:rsid w:val="008B7848"/>
    <w:rsid w:val="008B7BD0"/>
    <w:rsid w:val="008B7C71"/>
    <w:rsid w:val="008B7C7C"/>
    <w:rsid w:val="008B7CEC"/>
    <w:rsid w:val="008B7D14"/>
    <w:rsid w:val="008B7D4E"/>
    <w:rsid w:val="008B7E38"/>
    <w:rsid w:val="008C0004"/>
    <w:rsid w:val="008C0309"/>
    <w:rsid w:val="008C067A"/>
    <w:rsid w:val="008C06F5"/>
    <w:rsid w:val="008C0820"/>
    <w:rsid w:val="008C08CF"/>
    <w:rsid w:val="008C08E1"/>
    <w:rsid w:val="008C0B29"/>
    <w:rsid w:val="008C0CC7"/>
    <w:rsid w:val="008C0DD4"/>
    <w:rsid w:val="008C1020"/>
    <w:rsid w:val="008C10C6"/>
    <w:rsid w:val="008C10F2"/>
    <w:rsid w:val="008C1201"/>
    <w:rsid w:val="008C1253"/>
    <w:rsid w:val="008C12F9"/>
    <w:rsid w:val="008C1584"/>
    <w:rsid w:val="008C15AA"/>
    <w:rsid w:val="008C15F3"/>
    <w:rsid w:val="008C16CB"/>
    <w:rsid w:val="008C1752"/>
    <w:rsid w:val="008C1754"/>
    <w:rsid w:val="008C1781"/>
    <w:rsid w:val="008C17B1"/>
    <w:rsid w:val="008C185F"/>
    <w:rsid w:val="008C18AE"/>
    <w:rsid w:val="008C18EE"/>
    <w:rsid w:val="008C1921"/>
    <w:rsid w:val="008C1961"/>
    <w:rsid w:val="008C1AE7"/>
    <w:rsid w:val="008C1B07"/>
    <w:rsid w:val="008C1BA5"/>
    <w:rsid w:val="008C1D93"/>
    <w:rsid w:val="008C1DD5"/>
    <w:rsid w:val="008C20D3"/>
    <w:rsid w:val="008C2148"/>
    <w:rsid w:val="008C21A9"/>
    <w:rsid w:val="008C2209"/>
    <w:rsid w:val="008C27D1"/>
    <w:rsid w:val="008C291B"/>
    <w:rsid w:val="008C2A43"/>
    <w:rsid w:val="008C2BE6"/>
    <w:rsid w:val="008C2C2C"/>
    <w:rsid w:val="008C2D10"/>
    <w:rsid w:val="008C2DE2"/>
    <w:rsid w:val="008C2FC7"/>
    <w:rsid w:val="008C307F"/>
    <w:rsid w:val="008C316E"/>
    <w:rsid w:val="008C31BD"/>
    <w:rsid w:val="008C339D"/>
    <w:rsid w:val="008C34B0"/>
    <w:rsid w:val="008C3545"/>
    <w:rsid w:val="008C3720"/>
    <w:rsid w:val="008C3793"/>
    <w:rsid w:val="008C3BBD"/>
    <w:rsid w:val="008C3C80"/>
    <w:rsid w:val="008C3FFD"/>
    <w:rsid w:val="008C4072"/>
    <w:rsid w:val="008C40E4"/>
    <w:rsid w:val="008C41AB"/>
    <w:rsid w:val="008C4265"/>
    <w:rsid w:val="008C42C9"/>
    <w:rsid w:val="008C4325"/>
    <w:rsid w:val="008C44C2"/>
    <w:rsid w:val="008C4541"/>
    <w:rsid w:val="008C46DF"/>
    <w:rsid w:val="008C47B3"/>
    <w:rsid w:val="008C47C3"/>
    <w:rsid w:val="008C48EE"/>
    <w:rsid w:val="008C490D"/>
    <w:rsid w:val="008C4B3A"/>
    <w:rsid w:val="008C4B9A"/>
    <w:rsid w:val="008C4C00"/>
    <w:rsid w:val="008C4D07"/>
    <w:rsid w:val="008C4F39"/>
    <w:rsid w:val="008C4FD5"/>
    <w:rsid w:val="008C5085"/>
    <w:rsid w:val="008C5086"/>
    <w:rsid w:val="008C521C"/>
    <w:rsid w:val="008C54A2"/>
    <w:rsid w:val="008C5990"/>
    <w:rsid w:val="008C59C9"/>
    <w:rsid w:val="008C5A80"/>
    <w:rsid w:val="008C5B2F"/>
    <w:rsid w:val="008C5CC2"/>
    <w:rsid w:val="008C5D87"/>
    <w:rsid w:val="008C5D8B"/>
    <w:rsid w:val="008C5DBF"/>
    <w:rsid w:val="008C5E42"/>
    <w:rsid w:val="008C5EC6"/>
    <w:rsid w:val="008C5FCE"/>
    <w:rsid w:val="008C613B"/>
    <w:rsid w:val="008C62A0"/>
    <w:rsid w:val="008C67EF"/>
    <w:rsid w:val="008C6872"/>
    <w:rsid w:val="008C69AD"/>
    <w:rsid w:val="008C6B04"/>
    <w:rsid w:val="008C6B60"/>
    <w:rsid w:val="008C6C54"/>
    <w:rsid w:val="008C6C76"/>
    <w:rsid w:val="008C6E1C"/>
    <w:rsid w:val="008C6F95"/>
    <w:rsid w:val="008C7013"/>
    <w:rsid w:val="008C7372"/>
    <w:rsid w:val="008C760F"/>
    <w:rsid w:val="008C76BB"/>
    <w:rsid w:val="008C7826"/>
    <w:rsid w:val="008C7A78"/>
    <w:rsid w:val="008C7A8D"/>
    <w:rsid w:val="008C7AC1"/>
    <w:rsid w:val="008C7B15"/>
    <w:rsid w:val="008C7B72"/>
    <w:rsid w:val="008C7B92"/>
    <w:rsid w:val="008C7C8A"/>
    <w:rsid w:val="008C7CBC"/>
    <w:rsid w:val="008C7E65"/>
    <w:rsid w:val="008D0102"/>
    <w:rsid w:val="008D0277"/>
    <w:rsid w:val="008D0300"/>
    <w:rsid w:val="008D0305"/>
    <w:rsid w:val="008D0384"/>
    <w:rsid w:val="008D05F1"/>
    <w:rsid w:val="008D0610"/>
    <w:rsid w:val="008D069E"/>
    <w:rsid w:val="008D075B"/>
    <w:rsid w:val="008D07D9"/>
    <w:rsid w:val="008D081F"/>
    <w:rsid w:val="008D08EF"/>
    <w:rsid w:val="008D0A0C"/>
    <w:rsid w:val="008D0E9A"/>
    <w:rsid w:val="008D0EE4"/>
    <w:rsid w:val="008D0F7A"/>
    <w:rsid w:val="008D1129"/>
    <w:rsid w:val="008D1132"/>
    <w:rsid w:val="008D1245"/>
    <w:rsid w:val="008D1313"/>
    <w:rsid w:val="008D1383"/>
    <w:rsid w:val="008D1387"/>
    <w:rsid w:val="008D13FC"/>
    <w:rsid w:val="008D14CD"/>
    <w:rsid w:val="008D15B7"/>
    <w:rsid w:val="008D1753"/>
    <w:rsid w:val="008D1763"/>
    <w:rsid w:val="008D17F3"/>
    <w:rsid w:val="008D18FD"/>
    <w:rsid w:val="008D1B86"/>
    <w:rsid w:val="008D1D29"/>
    <w:rsid w:val="008D21D9"/>
    <w:rsid w:val="008D2481"/>
    <w:rsid w:val="008D2541"/>
    <w:rsid w:val="008D259C"/>
    <w:rsid w:val="008D265A"/>
    <w:rsid w:val="008D26AA"/>
    <w:rsid w:val="008D26D0"/>
    <w:rsid w:val="008D27DF"/>
    <w:rsid w:val="008D2919"/>
    <w:rsid w:val="008D29EB"/>
    <w:rsid w:val="008D2A13"/>
    <w:rsid w:val="008D2A6B"/>
    <w:rsid w:val="008D2B04"/>
    <w:rsid w:val="008D2CD3"/>
    <w:rsid w:val="008D2D80"/>
    <w:rsid w:val="008D3061"/>
    <w:rsid w:val="008D3168"/>
    <w:rsid w:val="008D3342"/>
    <w:rsid w:val="008D3676"/>
    <w:rsid w:val="008D3877"/>
    <w:rsid w:val="008D387D"/>
    <w:rsid w:val="008D39FC"/>
    <w:rsid w:val="008D3B08"/>
    <w:rsid w:val="008D3BAE"/>
    <w:rsid w:val="008D3CD9"/>
    <w:rsid w:val="008D3F3C"/>
    <w:rsid w:val="008D3F4C"/>
    <w:rsid w:val="008D3FD3"/>
    <w:rsid w:val="008D41B7"/>
    <w:rsid w:val="008D41EF"/>
    <w:rsid w:val="008D432F"/>
    <w:rsid w:val="008D4344"/>
    <w:rsid w:val="008D446B"/>
    <w:rsid w:val="008D45F8"/>
    <w:rsid w:val="008D496D"/>
    <w:rsid w:val="008D4AF9"/>
    <w:rsid w:val="008D4B07"/>
    <w:rsid w:val="008D4B14"/>
    <w:rsid w:val="008D4D0A"/>
    <w:rsid w:val="008D4E0E"/>
    <w:rsid w:val="008D4F8C"/>
    <w:rsid w:val="008D51E6"/>
    <w:rsid w:val="008D51FC"/>
    <w:rsid w:val="008D5300"/>
    <w:rsid w:val="008D541C"/>
    <w:rsid w:val="008D5421"/>
    <w:rsid w:val="008D551C"/>
    <w:rsid w:val="008D564E"/>
    <w:rsid w:val="008D579B"/>
    <w:rsid w:val="008D5883"/>
    <w:rsid w:val="008D5999"/>
    <w:rsid w:val="008D5A38"/>
    <w:rsid w:val="008D5A7C"/>
    <w:rsid w:val="008D5A93"/>
    <w:rsid w:val="008D5AB0"/>
    <w:rsid w:val="008D5D28"/>
    <w:rsid w:val="008D5D4B"/>
    <w:rsid w:val="008D5DD3"/>
    <w:rsid w:val="008D5E75"/>
    <w:rsid w:val="008D5F78"/>
    <w:rsid w:val="008D5FBC"/>
    <w:rsid w:val="008D60F5"/>
    <w:rsid w:val="008D621A"/>
    <w:rsid w:val="008D6486"/>
    <w:rsid w:val="008D649E"/>
    <w:rsid w:val="008D6529"/>
    <w:rsid w:val="008D68C3"/>
    <w:rsid w:val="008D6D41"/>
    <w:rsid w:val="008D6E3C"/>
    <w:rsid w:val="008D6FD8"/>
    <w:rsid w:val="008D70F9"/>
    <w:rsid w:val="008D7174"/>
    <w:rsid w:val="008D73D3"/>
    <w:rsid w:val="008D7454"/>
    <w:rsid w:val="008D76C5"/>
    <w:rsid w:val="008D785D"/>
    <w:rsid w:val="008D7878"/>
    <w:rsid w:val="008D78CE"/>
    <w:rsid w:val="008D78CF"/>
    <w:rsid w:val="008D7A72"/>
    <w:rsid w:val="008D7B0B"/>
    <w:rsid w:val="008D7BE1"/>
    <w:rsid w:val="008D7D5F"/>
    <w:rsid w:val="008D7F35"/>
    <w:rsid w:val="008D7F54"/>
    <w:rsid w:val="008E0169"/>
    <w:rsid w:val="008E01AB"/>
    <w:rsid w:val="008E04E7"/>
    <w:rsid w:val="008E052A"/>
    <w:rsid w:val="008E069C"/>
    <w:rsid w:val="008E0747"/>
    <w:rsid w:val="008E082F"/>
    <w:rsid w:val="008E08EE"/>
    <w:rsid w:val="008E0ADF"/>
    <w:rsid w:val="008E0B8A"/>
    <w:rsid w:val="008E0C3E"/>
    <w:rsid w:val="008E0CA5"/>
    <w:rsid w:val="008E0F14"/>
    <w:rsid w:val="008E0F45"/>
    <w:rsid w:val="008E0F5E"/>
    <w:rsid w:val="008E1131"/>
    <w:rsid w:val="008E115C"/>
    <w:rsid w:val="008E11E5"/>
    <w:rsid w:val="008E1292"/>
    <w:rsid w:val="008E1365"/>
    <w:rsid w:val="008E1372"/>
    <w:rsid w:val="008E1464"/>
    <w:rsid w:val="008E1470"/>
    <w:rsid w:val="008E1587"/>
    <w:rsid w:val="008E16EF"/>
    <w:rsid w:val="008E1861"/>
    <w:rsid w:val="008E18A0"/>
    <w:rsid w:val="008E190C"/>
    <w:rsid w:val="008E1A46"/>
    <w:rsid w:val="008E1D76"/>
    <w:rsid w:val="008E1E60"/>
    <w:rsid w:val="008E1F03"/>
    <w:rsid w:val="008E1F32"/>
    <w:rsid w:val="008E1FD8"/>
    <w:rsid w:val="008E20FE"/>
    <w:rsid w:val="008E2133"/>
    <w:rsid w:val="008E2159"/>
    <w:rsid w:val="008E21C8"/>
    <w:rsid w:val="008E2222"/>
    <w:rsid w:val="008E2244"/>
    <w:rsid w:val="008E23EE"/>
    <w:rsid w:val="008E2727"/>
    <w:rsid w:val="008E278D"/>
    <w:rsid w:val="008E2934"/>
    <w:rsid w:val="008E2DE1"/>
    <w:rsid w:val="008E2E7D"/>
    <w:rsid w:val="008E2FE6"/>
    <w:rsid w:val="008E300A"/>
    <w:rsid w:val="008E3332"/>
    <w:rsid w:val="008E341D"/>
    <w:rsid w:val="008E3440"/>
    <w:rsid w:val="008E3566"/>
    <w:rsid w:val="008E39CB"/>
    <w:rsid w:val="008E3A73"/>
    <w:rsid w:val="008E3B35"/>
    <w:rsid w:val="008E3E1E"/>
    <w:rsid w:val="008E3EB3"/>
    <w:rsid w:val="008E3ECA"/>
    <w:rsid w:val="008E40A3"/>
    <w:rsid w:val="008E41AF"/>
    <w:rsid w:val="008E4241"/>
    <w:rsid w:val="008E42F3"/>
    <w:rsid w:val="008E42F7"/>
    <w:rsid w:val="008E4355"/>
    <w:rsid w:val="008E4561"/>
    <w:rsid w:val="008E4A97"/>
    <w:rsid w:val="008E4CBF"/>
    <w:rsid w:val="008E4D62"/>
    <w:rsid w:val="008E4DF2"/>
    <w:rsid w:val="008E4E4C"/>
    <w:rsid w:val="008E4EA6"/>
    <w:rsid w:val="008E5166"/>
    <w:rsid w:val="008E5193"/>
    <w:rsid w:val="008E525E"/>
    <w:rsid w:val="008E5282"/>
    <w:rsid w:val="008E546A"/>
    <w:rsid w:val="008E559F"/>
    <w:rsid w:val="008E57C4"/>
    <w:rsid w:val="008E5864"/>
    <w:rsid w:val="008E58F8"/>
    <w:rsid w:val="008E59A0"/>
    <w:rsid w:val="008E5A84"/>
    <w:rsid w:val="008E5B6E"/>
    <w:rsid w:val="008E6091"/>
    <w:rsid w:val="008E60DF"/>
    <w:rsid w:val="008E615C"/>
    <w:rsid w:val="008E6226"/>
    <w:rsid w:val="008E6245"/>
    <w:rsid w:val="008E63B5"/>
    <w:rsid w:val="008E63F5"/>
    <w:rsid w:val="008E64A9"/>
    <w:rsid w:val="008E6668"/>
    <w:rsid w:val="008E6690"/>
    <w:rsid w:val="008E66D4"/>
    <w:rsid w:val="008E67F3"/>
    <w:rsid w:val="008E6A75"/>
    <w:rsid w:val="008E6CAB"/>
    <w:rsid w:val="008E6CDA"/>
    <w:rsid w:val="008E6EEB"/>
    <w:rsid w:val="008E6F64"/>
    <w:rsid w:val="008E6F8A"/>
    <w:rsid w:val="008E708E"/>
    <w:rsid w:val="008E710F"/>
    <w:rsid w:val="008E71D4"/>
    <w:rsid w:val="008E72A1"/>
    <w:rsid w:val="008E72E3"/>
    <w:rsid w:val="008E7302"/>
    <w:rsid w:val="008E735F"/>
    <w:rsid w:val="008E7380"/>
    <w:rsid w:val="008E73B5"/>
    <w:rsid w:val="008E73D5"/>
    <w:rsid w:val="008E754D"/>
    <w:rsid w:val="008E7596"/>
    <w:rsid w:val="008E7597"/>
    <w:rsid w:val="008E76C6"/>
    <w:rsid w:val="008E76EA"/>
    <w:rsid w:val="008E7967"/>
    <w:rsid w:val="008E7C85"/>
    <w:rsid w:val="008E7C9F"/>
    <w:rsid w:val="008E7F39"/>
    <w:rsid w:val="008E7F41"/>
    <w:rsid w:val="008E7F66"/>
    <w:rsid w:val="008F00FE"/>
    <w:rsid w:val="008F02C2"/>
    <w:rsid w:val="008F0314"/>
    <w:rsid w:val="008F04F7"/>
    <w:rsid w:val="008F06C2"/>
    <w:rsid w:val="008F0715"/>
    <w:rsid w:val="008F0759"/>
    <w:rsid w:val="008F07F2"/>
    <w:rsid w:val="008F07F7"/>
    <w:rsid w:val="008F09B7"/>
    <w:rsid w:val="008F0A89"/>
    <w:rsid w:val="008F0B42"/>
    <w:rsid w:val="008F0BBC"/>
    <w:rsid w:val="008F0CA5"/>
    <w:rsid w:val="008F0D67"/>
    <w:rsid w:val="008F0DC5"/>
    <w:rsid w:val="008F0E36"/>
    <w:rsid w:val="008F0F11"/>
    <w:rsid w:val="008F0F1D"/>
    <w:rsid w:val="008F10AA"/>
    <w:rsid w:val="008F10C7"/>
    <w:rsid w:val="008F11CB"/>
    <w:rsid w:val="008F12A2"/>
    <w:rsid w:val="008F12E7"/>
    <w:rsid w:val="008F15A2"/>
    <w:rsid w:val="008F1714"/>
    <w:rsid w:val="008F1735"/>
    <w:rsid w:val="008F1902"/>
    <w:rsid w:val="008F197D"/>
    <w:rsid w:val="008F1BDA"/>
    <w:rsid w:val="008F1C6F"/>
    <w:rsid w:val="008F1CC1"/>
    <w:rsid w:val="008F1D82"/>
    <w:rsid w:val="008F1FC5"/>
    <w:rsid w:val="008F2041"/>
    <w:rsid w:val="008F2059"/>
    <w:rsid w:val="008F21B1"/>
    <w:rsid w:val="008F2293"/>
    <w:rsid w:val="008F22E9"/>
    <w:rsid w:val="008F22EB"/>
    <w:rsid w:val="008F230B"/>
    <w:rsid w:val="008F2342"/>
    <w:rsid w:val="008F234F"/>
    <w:rsid w:val="008F23C5"/>
    <w:rsid w:val="008F24F3"/>
    <w:rsid w:val="008F252E"/>
    <w:rsid w:val="008F25C1"/>
    <w:rsid w:val="008F27BD"/>
    <w:rsid w:val="008F27FC"/>
    <w:rsid w:val="008F282D"/>
    <w:rsid w:val="008F2839"/>
    <w:rsid w:val="008F2999"/>
    <w:rsid w:val="008F2B2F"/>
    <w:rsid w:val="008F2BA4"/>
    <w:rsid w:val="008F2C3F"/>
    <w:rsid w:val="008F2ED9"/>
    <w:rsid w:val="008F2FB6"/>
    <w:rsid w:val="008F303B"/>
    <w:rsid w:val="008F3048"/>
    <w:rsid w:val="008F33B5"/>
    <w:rsid w:val="008F345D"/>
    <w:rsid w:val="008F354D"/>
    <w:rsid w:val="008F3580"/>
    <w:rsid w:val="008F358D"/>
    <w:rsid w:val="008F365C"/>
    <w:rsid w:val="008F3C5B"/>
    <w:rsid w:val="008F3EC9"/>
    <w:rsid w:val="008F3F3B"/>
    <w:rsid w:val="008F3FA0"/>
    <w:rsid w:val="008F416A"/>
    <w:rsid w:val="008F43DF"/>
    <w:rsid w:val="008F44D2"/>
    <w:rsid w:val="008F44F4"/>
    <w:rsid w:val="008F4843"/>
    <w:rsid w:val="008F4AF5"/>
    <w:rsid w:val="008F4C25"/>
    <w:rsid w:val="008F4CA4"/>
    <w:rsid w:val="008F4D0A"/>
    <w:rsid w:val="008F4D1A"/>
    <w:rsid w:val="008F4F3C"/>
    <w:rsid w:val="008F510C"/>
    <w:rsid w:val="008F5219"/>
    <w:rsid w:val="008F52EE"/>
    <w:rsid w:val="008F5463"/>
    <w:rsid w:val="008F555C"/>
    <w:rsid w:val="008F55D3"/>
    <w:rsid w:val="008F5608"/>
    <w:rsid w:val="008F58F1"/>
    <w:rsid w:val="008F59B2"/>
    <w:rsid w:val="008F5A11"/>
    <w:rsid w:val="008F5A6D"/>
    <w:rsid w:val="008F5AB2"/>
    <w:rsid w:val="008F5CA5"/>
    <w:rsid w:val="008F5E9A"/>
    <w:rsid w:val="008F6043"/>
    <w:rsid w:val="008F60AD"/>
    <w:rsid w:val="008F611F"/>
    <w:rsid w:val="008F62DD"/>
    <w:rsid w:val="008F62E7"/>
    <w:rsid w:val="008F64D5"/>
    <w:rsid w:val="008F64FD"/>
    <w:rsid w:val="008F6543"/>
    <w:rsid w:val="008F6858"/>
    <w:rsid w:val="008F69BB"/>
    <w:rsid w:val="008F6A55"/>
    <w:rsid w:val="008F6AD7"/>
    <w:rsid w:val="008F6B36"/>
    <w:rsid w:val="008F6B40"/>
    <w:rsid w:val="008F6E4B"/>
    <w:rsid w:val="008F6F13"/>
    <w:rsid w:val="008F7003"/>
    <w:rsid w:val="008F7039"/>
    <w:rsid w:val="008F7057"/>
    <w:rsid w:val="008F7191"/>
    <w:rsid w:val="008F7242"/>
    <w:rsid w:val="008F7264"/>
    <w:rsid w:val="008F733E"/>
    <w:rsid w:val="008F7480"/>
    <w:rsid w:val="008F75D4"/>
    <w:rsid w:val="008F7629"/>
    <w:rsid w:val="008F76AF"/>
    <w:rsid w:val="008F773C"/>
    <w:rsid w:val="008F7771"/>
    <w:rsid w:val="008F7ACC"/>
    <w:rsid w:val="008F7CFE"/>
    <w:rsid w:val="008F7D47"/>
    <w:rsid w:val="008F7DDA"/>
    <w:rsid w:val="00900158"/>
    <w:rsid w:val="00900260"/>
    <w:rsid w:val="009006D0"/>
    <w:rsid w:val="009007B4"/>
    <w:rsid w:val="00900B13"/>
    <w:rsid w:val="00900B73"/>
    <w:rsid w:val="00900C03"/>
    <w:rsid w:val="00900D06"/>
    <w:rsid w:val="00900E50"/>
    <w:rsid w:val="0090114F"/>
    <w:rsid w:val="009011A6"/>
    <w:rsid w:val="00901200"/>
    <w:rsid w:val="009012B6"/>
    <w:rsid w:val="009013B3"/>
    <w:rsid w:val="0090152A"/>
    <w:rsid w:val="00901592"/>
    <w:rsid w:val="009015E5"/>
    <w:rsid w:val="0090166C"/>
    <w:rsid w:val="0090199F"/>
    <w:rsid w:val="00901A38"/>
    <w:rsid w:val="00901BCC"/>
    <w:rsid w:val="00901BF8"/>
    <w:rsid w:val="00901D4F"/>
    <w:rsid w:val="00901D94"/>
    <w:rsid w:val="00902147"/>
    <w:rsid w:val="009021E7"/>
    <w:rsid w:val="009022DE"/>
    <w:rsid w:val="00902335"/>
    <w:rsid w:val="009023D2"/>
    <w:rsid w:val="0090248B"/>
    <w:rsid w:val="009026BC"/>
    <w:rsid w:val="009026EA"/>
    <w:rsid w:val="00902850"/>
    <w:rsid w:val="009028EF"/>
    <w:rsid w:val="00902CA9"/>
    <w:rsid w:val="00902D30"/>
    <w:rsid w:val="0090306E"/>
    <w:rsid w:val="009030BC"/>
    <w:rsid w:val="009031EA"/>
    <w:rsid w:val="0090333D"/>
    <w:rsid w:val="009033BF"/>
    <w:rsid w:val="009033E8"/>
    <w:rsid w:val="0090356F"/>
    <w:rsid w:val="009035C1"/>
    <w:rsid w:val="00903616"/>
    <w:rsid w:val="0090365A"/>
    <w:rsid w:val="0090371B"/>
    <w:rsid w:val="00903765"/>
    <w:rsid w:val="00903795"/>
    <w:rsid w:val="009039C4"/>
    <w:rsid w:val="00903A58"/>
    <w:rsid w:val="00903A5E"/>
    <w:rsid w:val="00903B33"/>
    <w:rsid w:val="00903C19"/>
    <w:rsid w:val="00903C8E"/>
    <w:rsid w:val="00903CAB"/>
    <w:rsid w:val="00903D06"/>
    <w:rsid w:val="00903D2C"/>
    <w:rsid w:val="00903D32"/>
    <w:rsid w:val="00903EED"/>
    <w:rsid w:val="00904024"/>
    <w:rsid w:val="009040F8"/>
    <w:rsid w:val="00904151"/>
    <w:rsid w:val="009041D5"/>
    <w:rsid w:val="00904228"/>
    <w:rsid w:val="00904524"/>
    <w:rsid w:val="0090453C"/>
    <w:rsid w:val="009048FE"/>
    <w:rsid w:val="00904A4D"/>
    <w:rsid w:val="00904AA6"/>
    <w:rsid w:val="00904B8A"/>
    <w:rsid w:val="00904D1F"/>
    <w:rsid w:val="00904DC4"/>
    <w:rsid w:val="00904E95"/>
    <w:rsid w:val="00904EEA"/>
    <w:rsid w:val="00904F32"/>
    <w:rsid w:val="0090504F"/>
    <w:rsid w:val="0090523E"/>
    <w:rsid w:val="00905252"/>
    <w:rsid w:val="00905274"/>
    <w:rsid w:val="0090539C"/>
    <w:rsid w:val="009054BD"/>
    <w:rsid w:val="00905751"/>
    <w:rsid w:val="00905806"/>
    <w:rsid w:val="00905820"/>
    <w:rsid w:val="009059B9"/>
    <w:rsid w:val="009059EC"/>
    <w:rsid w:val="009059FB"/>
    <w:rsid w:val="00905A59"/>
    <w:rsid w:val="00905C2E"/>
    <w:rsid w:val="00905C4F"/>
    <w:rsid w:val="00905D6F"/>
    <w:rsid w:val="00905E6A"/>
    <w:rsid w:val="00905F45"/>
    <w:rsid w:val="00905F7A"/>
    <w:rsid w:val="0090603E"/>
    <w:rsid w:val="0090612B"/>
    <w:rsid w:val="009062A3"/>
    <w:rsid w:val="009062D7"/>
    <w:rsid w:val="00906335"/>
    <w:rsid w:val="0090634C"/>
    <w:rsid w:val="00906369"/>
    <w:rsid w:val="00906448"/>
    <w:rsid w:val="00906455"/>
    <w:rsid w:val="00906492"/>
    <w:rsid w:val="009065DF"/>
    <w:rsid w:val="009065FB"/>
    <w:rsid w:val="00906617"/>
    <w:rsid w:val="00906952"/>
    <w:rsid w:val="00906A01"/>
    <w:rsid w:val="00906BC2"/>
    <w:rsid w:val="00906D63"/>
    <w:rsid w:val="00906DD8"/>
    <w:rsid w:val="00906ED5"/>
    <w:rsid w:val="0090727A"/>
    <w:rsid w:val="00907482"/>
    <w:rsid w:val="00907629"/>
    <w:rsid w:val="00907664"/>
    <w:rsid w:val="009077B3"/>
    <w:rsid w:val="00907834"/>
    <w:rsid w:val="00907892"/>
    <w:rsid w:val="00907939"/>
    <w:rsid w:val="00907EC9"/>
    <w:rsid w:val="00907EE8"/>
    <w:rsid w:val="0091009F"/>
    <w:rsid w:val="009100BB"/>
    <w:rsid w:val="00910109"/>
    <w:rsid w:val="00910192"/>
    <w:rsid w:val="009101FA"/>
    <w:rsid w:val="00910207"/>
    <w:rsid w:val="009106AE"/>
    <w:rsid w:val="009106FF"/>
    <w:rsid w:val="0091073B"/>
    <w:rsid w:val="009108CB"/>
    <w:rsid w:val="00910985"/>
    <w:rsid w:val="0091099C"/>
    <w:rsid w:val="009109D6"/>
    <w:rsid w:val="009109E5"/>
    <w:rsid w:val="00910BD3"/>
    <w:rsid w:val="00910BEE"/>
    <w:rsid w:val="00910C1E"/>
    <w:rsid w:val="00910CA0"/>
    <w:rsid w:val="00910D79"/>
    <w:rsid w:val="00910E69"/>
    <w:rsid w:val="00910E77"/>
    <w:rsid w:val="00910F93"/>
    <w:rsid w:val="00910FC1"/>
    <w:rsid w:val="00910FEB"/>
    <w:rsid w:val="00911099"/>
    <w:rsid w:val="00911212"/>
    <w:rsid w:val="00911217"/>
    <w:rsid w:val="00911286"/>
    <w:rsid w:val="0091147B"/>
    <w:rsid w:val="009114F6"/>
    <w:rsid w:val="0091156C"/>
    <w:rsid w:val="00911667"/>
    <w:rsid w:val="00911766"/>
    <w:rsid w:val="00911992"/>
    <w:rsid w:val="00911A73"/>
    <w:rsid w:val="00911ACA"/>
    <w:rsid w:val="00911B4F"/>
    <w:rsid w:val="00911B7A"/>
    <w:rsid w:val="00911DF7"/>
    <w:rsid w:val="00911E5E"/>
    <w:rsid w:val="00911F7D"/>
    <w:rsid w:val="00911FE9"/>
    <w:rsid w:val="00912225"/>
    <w:rsid w:val="00912425"/>
    <w:rsid w:val="00912556"/>
    <w:rsid w:val="0091255D"/>
    <w:rsid w:val="009127EB"/>
    <w:rsid w:val="009127FC"/>
    <w:rsid w:val="00912886"/>
    <w:rsid w:val="00912919"/>
    <w:rsid w:val="00912968"/>
    <w:rsid w:val="009129E7"/>
    <w:rsid w:val="009129E8"/>
    <w:rsid w:val="009129FD"/>
    <w:rsid w:val="00912A97"/>
    <w:rsid w:val="00912B5E"/>
    <w:rsid w:val="00912BCF"/>
    <w:rsid w:val="00912CE8"/>
    <w:rsid w:val="00912D0D"/>
    <w:rsid w:val="00912D2C"/>
    <w:rsid w:val="00912DE6"/>
    <w:rsid w:val="00912E1C"/>
    <w:rsid w:val="00912F7B"/>
    <w:rsid w:val="00913014"/>
    <w:rsid w:val="00913237"/>
    <w:rsid w:val="0091326A"/>
    <w:rsid w:val="00913346"/>
    <w:rsid w:val="009133F0"/>
    <w:rsid w:val="009134B5"/>
    <w:rsid w:val="0091351C"/>
    <w:rsid w:val="0091355D"/>
    <w:rsid w:val="009135DA"/>
    <w:rsid w:val="0091366F"/>
    <w:rsid w:val="00913AC0"/>
    <w:rsid w:val="00913CD1"/>
    <w:rsid w:val="00913CFF"/>
    <w:rsid w:val="00913D3D"/>
    <w:rsid w:val="00913DD1"/>
    <w:rsid w:val="00913E1C"/>
    <w:rsid w:val="00914032"/>
    <w:rsid w:val="00914060"/>
    <w:rsid w:val="00914138"/>
    <w:rsid w:val="0091418D"/>
    <w:rsid w:val="009141AC"/>
    <w:rsid w:val="00914275"/>
    <w:rsid w:val="009142D9"/>
    <w:rsid w:val="009142DB"/>
    <w:rsid w:val="00914382"/>
    <w:rsid w:val="009143D2"/>
    <w:rsid w:val="00914636"/>
    <w:rsid w:val="00914641"/>
    <w:rsid w:val="0091468C"/>
    <w:rsid w:val="009146C0"/>
    <w:rsid w:val="00914796"/>
    <w:rsid w:val="009147B4"/>
    <w:rsid w:val="00914870"/>
    <w:rsid w:val="009148A1"/>
    <w:rsid w:val="009149E8"/>
    <w:rsid w:val="00914ABA"/>
    <w:rsid w:val="00914E4A"/>
    <w:rsid w:val="00915052"/>
    <w:rsid w:val="009150D4"/>
    <w:rsid w:val="00915101"/>
    <w:rsid w:val="0091522C"/>
    <w:rsid w:val="00915331"/>
    <w:rsid w:val="009153F4"/>
    <w:rsid w:val="00915568"/>
    <w:rsid w:val="00915783"/>
    <w:rsid w:val="00915BD1"/>
    <w:rsid w:val="00915CCC"/>
    <w:rsid w:val="00915CF4"/>
    <w:rsid w:val="00915DF3"/>
    <w:rsid w:val="00915ED2"/>
    <w:rsid w:val="00915F0E"/>
    <w:rsid w:val="00915F76"/>
    <w:rsid w:val="0091602F"/>
    <w:rsid w:val="0091617A"/>
    <w:rsid w:val="0091623D"/>
    <w:rsid w:val="0091644E"/>
    <w:rsid w:val="00916552"/>
    <w:rsid w:val="00916780"/>
    <w:rsid w:val="0091688E"/>
    <w:rsid w:val="00916A1E"/>
    <w:rsid w:val="00916A28"/>
    <w:rsid w:val="00916AD0"/>
    <w:rsid w:val="00916B8E"/>
    <w:rsid w:val="00916C11"/>
    <w:rsid w:val="00916C73"/>
    <w:rsid w:val="00916CE3"/>
    <w:rsid w:val="00916D68"/>
    <w:rsid w:val="00916DAF"/>
    <w:rsid w:val="00917031"/>
    <w:rsid w:val="009170D2"/>
    <w:rsid w:val="0091723F"/>
    <w:rsid w:val="009172C6"/>
    <w:rsid w:val="009173E6"/>
    <w:rsid w:val="009175E6"/>
    <w:rsid w:val="00917780"/>
    <w:rsid w:val="009178CC"/>
    <w:rsid w:val="00917A1C"/>
    <w:rsid w:val="00917B6E"/>
    <w:rsid w:val="00917CE4"/>
    <w:rsid w:val="00917D85"/>
    <w:rsid w:val="00917EB0"/>
    <w:rsid w:val="00917F3C"/>
    <w:rsid w:val="0092004C"/>
    <w:rsid w:val="0092014B"/>
    <w:rsid w:val="009201EA"/>
    <w:rsid w:val="009202A5"/>
    <w:rsid w:val="009205E5"/>
    <w:rsid w:val="00920615"/>
    <w:rsid w:val="009206F1"/>
    <w:rsid w:val="00920738"/>
    <w:rsid w:val="00920871"/>
    <w:rsid w:val="00920BF1"/>
    <w:rsid w:val="00920D80"/>
    <w:rsid w:val="00920E03"/>
    <w:rsid w:val="00921236"/>
    <w:rsid w:val="009212F1"/>
    <w:rsid w:val="009217FC"/>
    <w:rsid w:val="00921879"/>
    <w:rsid w:val="00921964"/>
    <w:rsid w:val="00921A51"/>
    <w:rsid w:val="00921AF0"/>
    <w:rsid w:val="00921CED"/>
    <w:rsid w:val="00921DAF"/>
    <w:rsid w:val="00921E04"/>
    <w:rsid w:val="00921F45"/>
    <w:rsid w:val="00921FD2"/>
    <w:rsid w:val="00921FEA"/>
    <w:rsid w:val="0092213B"/>
    <w:rsid w:val="00922142"/>
    <w:rsid w:val="00922157"/>
    <w:rsid w:val="00922830"/>
    <w:rsid w:val="00922887"/>
    <w:rsid w:val="009229C2"/>
    <w:rsid w:val="00922D73"/>
    <w:rsid w:val="00922F0C"/>
    <w:rsid w:val="00922FA8"/>
    <w:rsid w:val="0092334E"/>
    <w:rsid w:val="009233A0"/>
    <w:rsid w:val="00923539"/>
    <w:rsid w:val="00923588"/>
    <w:rsid w:val="009235CC"/>
    <w:rsid w:val="00923697"/>
    <w:rsid w:val="009236B8"/>
    <w:rsid w:val="0092394E"/>
    <w:rsid w:val="0092399A"/>
    <w:rsid w:val="00923A09"/>
    <w:rsid w:val="00923A3B"/>
    <w:rsid w:val="00923BC0"/>
    <w:rsid w:val="00923CDA"/>
    <w:rsid w:val="00923DA5"/>
    <w:rsid w:val="00923EB6"/>
    <w:rsid w:val="00924089"/>
    <w:rsid w:val="009241D1"/>
    <w:rsid w:val="009243E3"/>
    <w:rsid w:val="00924430"/>
    <w:rsid w:val="009244FB"/>
    <w:rsid w:val="00924AB9"/>
    <w:rsid w:val="00924C42"/>
    <w:rsid w:val="00924D9F"/>
    <w:rsid w:val="00924F78"/>
    <w:rsid w:val="009250C7"/>
    <w:rsid w:val="0092513D"/>
    <w:rsid w:val="00925217"/>
    <w:rsid w:val="009252C8"/>
    <w:rsid w:val="009253C8"/>
    <w:rsid w:val="009253DE"/>
    <w:rsid w:val="0092549F"/>
    <w:rsid w:val="009255F5"/>
    <w:rsid w:val="009258F6"/>
    <w:rsid w:val="00925A7B"/>
    <w:rsid w:val="00925B53"/>
    <w:rsid w:val="00925C5E"/>
    <w:rsid w:val="00925DDA"/>
    <w:rsid w:val="00925EBA"/>
    <w:rsid w:val="00925F0D"/>
    <w:rsid w:val="00926107"/>
    <w:rsid w:val="00926119"/>
    <w:rsid w:val="009265D3"/>
    <w:rsid w:val="0092666A"/>
    <w:rsid w:val="009266A2"/>
    <w:rsid w:val="00926767"/>
    <w:rsid w:val="0092676C"/>
    <w:rsid w:val="009267F9"/>
    <w:rsid w:val="00926820"/>
    <w:rsid w:val="009268BB"/>
    <w:rsid w:val="00926CD7"/>
    <w:rsid w:val="00926D85"/>
    <w:rsid w:val="00926E03"/>
    <w:rsid w:val="00926E57"/>
    <w:rsid w:val="00926E5B"/>
    <w:rsid w:val="00926F7B"/>
    <w:rsid w:val="0092700D"/>
    <w:rsid w:val="00927032"/>
    <w:rsid w:val="00927096"/>
    <w:rsid w:val="009271BC"/>
    <w:rsid w:val="00927256"/>
    <w:rsid w:val="009273F7"/>
    <w:rsid w:val="009277B4"/>
    <w:rsid w:val="00927836"/>
    <w:rsid w:val="0092787F"/>
    <w:rsid w:val="0092791E"/>
    <w:rsid w:val="0092796E"/>
    <w:rsid w:val="00927975"/>
    <w:rsid w:val="00927A09"/>
    <w:rsid w:val="00927C11"/>
    <w:rsid w:val="00927F61"/>
    <w:rsid w:val="00927F7C"/>
    <w:rsid w:val="00927FCA"/>
    <w:rsid w:val="00930134"/>
    <w:rsid w:val="00930152"/>
    <w:rsid w:val="00930343"/>
    <w:rsid w:val="009306E7"/>
    <w:rsid w:val="0093082C"/>
    <w:rsid w:val="00930925"/>
    <w:rsid w:val="00930931"/>
    <w:rsid w:val="009309D3"/>
    <w:rsid w:val="00930B56"/>
    <w:rsid w:val="00930C6F"/>
    <w:rsid w:val="00930CBA"/>
    <w:rsid w:val="00930D53"/>
    <w:rsid w:val="00930D71"/>
    <w:rsid w:val="00930F0F"/>
    <w:rsid w:val="009311C3"/>
    <w:rsid w:val="009315B1"/>
    <w:rsid w:val="009315FE"/>
    <w:rsid w:val="0093187A"/>
    <w:rsid w:val="009318AA"/>
    <w:rsid w:val="00931903"/>
    <w:rsid w:val="0093193D"/>
    <w:rsid w:val="00931C87"/>
    <w:rsid w:val="00931D4E"/>
    <w:rsid w:val="00931E35"/>
    <w:rsid w:val="00931E83"/>
    <w:rsid w:val="00931EAE"/>
    <w:rsid w:val="00931F32"/>
    <w:rsid w:val="00931F6F"/>
    <w:rsid w:val="00932106"/>
    <w:rsid w:val="00932113"/>
    <w:rsid w:val="00932151"/>
    <w:rsid w:val="0093229C"/>
    <w:rsid w:val="009322ED"/>
    <w:rsid w:val="00932385"/>
    <w:rsid w:val="009323E4"/>
    <w:rsid w:val="00932428"/>
    <w:rsid w:val="00932519"/>
    <w:rsid w:val="0093255E"/>
    <w:rsid w:val="0093257E"/>
    <w:rsid w:val="0093287C"/>
    <w:rsid w:val="00932923"/>
    <w:rsid w:val="00932CDB"/>
    <w:rsid w:val="00932DAF"/>
    <w:rsid w:val="00933376"/>
    <w:rsid w:val="009334D9"/>
    <w:rsid w:val="00933520"/>
    <w:rsid w:val="009336A2"/>
    <w:rsid w:val="0093370A"/>
    <w:rsid w:val="00933830"/>
    <w:rsid w:val="009339BF"/>
    <w:rsid w:val="00933A16"/>
    <w:rsid w:val="00933A2B"/>
    <w:rsid w:val="00933C0D"/>
    <w:rsid w:val="00933D51"/>
    <w:rsid w:val="00934093"/>
    <w:rsid w:val="00934447"/>
    <w:rsid w:val="00934572"/>
    <w:rsid w:val="00934832"/>
    <w:rsid w:val="00934982"/>
    <w:rsid w:val="00934C65"/>
    <w:rsid w:val="00934CFA"/>
    <w:rsid w:val="00934E33"/>
    <w:rsid w:val="00934EC7"/>
    <w:rsid w:val="00935142"/>
    <w:rsid w:val="0093526B"/>
    <w:rsid w:val="009356B7"/>
    <w:rsid w:val="0093577A"/>
    <w:rsid w:val="0093584E"/>
    <w:rsid w:val="00935895"/>
    <w:rsid w:val="00935A6A"/>
    <w:rsid w:val="00935B9A"/>
    <w:rsid w:val="00935E07"/>
    <w:rsid w:val="00935EAB"/>
    <w:rsid w:val="00935FF4"/>
    <w:rsid w:val="0093604D"/>
    <w:rsid w:val="009360A7"/>
    <w:rsid w:val="009360FA"/>
    <w:rsid w:val="00936390"/>
    <w:rsid w:val="00936476"/>
    <w:rsid w:val="00936574"/>
    <w:rsid w:val="0093661E"/>
    <w:rsid w:val="00936631"/>
    <w:rsid w:val="00936732"/>
    <w:rsid w:val="0093699C"/>
    <w:rsid w:val="00936B27"/>
    <w:rsid w:val="00936C04"/>
    <w:rsid w:val="00936C88"/>
    <w:rsid w:val="00936D3E"/>
    <w:rsid w:val="00936DE2"/>
    <w:rsid w:val="00936F55"/>
    <w:rsid w:val="009372DF"/>
    <w:rsid w:val="009372FC"/>
    <w:rsid w:val="009373D4"/>
    <w:rsid w:val="009373E7"/>
    <w:rsid w:val="009374A7"/>
    <w:rsid w:val="009374C3"/>
    <w:rsid w:val="009375F2"/>
    <w:rsid w:val="00937673"/>
    <w:rsid w:val="009377D1"/>
    <w:rsid w:val="009378DE"/>
    <w:rsid w:val="009379DA"/>
    <w:rsid w:val="00937AE9"/>
    <w:rsid w:val="00937AF7"/>
    <w:rsid w:val="00937B22"/>
    <w:rsid w:val="00937B95"/>
    <w:rsid w:val="00937BA1"/>
    <w:rsid w:val="00937BF9"/>
    <w:rsid w:val="00937FC4"/>
    <w:rsid w:val="009400CF"/>
    <w:rsid w:val="0094025A"/>
    <w:rsid w:val="00940718"/>
    <w:rsid w:val="00940A5A"/>
    <w:rsid w:val="00940BF2"/>
    <w:rsid w:val="009413B0"/>
    <w:rsid w:val="0094159C"/>
    <w:rsid w:val="00941674"/>
    <w:rsid w:val="00941717"/>
    <w:rsid w:val="009418D5"/>
    <w:rsid w:val="00941B02"/>
    <w:rsid w:val="00941B07"/>
    <w:rsid w:val="00941B60"/>
    <w:rsid w:val="00941BEF"/>
    <w:rsid w:val="00941D1C"/>
    <w:rsid w:val="00941FDA"/>
    <w:rsid w:val="00942161"/>
    <w:rsid w:val="009422BA"/>
    <w:rsid w:val="00942387"/>
    <w:rsid w:val="009424DF"/>
    <w:rsid w:val="0094258F"/>
    <w:rsid w:val="009425E5"/>
    <w:rsid w:val="009427C1"/>
    <w:rsid w:val="0094298A"/>
    <w:rsid w:val="00942A5B"/>
    <w:rsid w:val="00942A5D"/>
    <w:rsid w:val="00942B8F"/>
    <w:rsid w:val="00942E2C"/>
    <w:rsid w:val="00942F7A"/>
    <w:rsid w:val="00942FDC"/>
    <w:rsid w:val="00943114"/>
    <w:rsid w:val="00943240"/>
    <w:rsid w:val="009433D3"/>
    <w:rsid w:val="00943446"/>
    <w:rsid w:val="009434D7"/>
    <w:rsid w:val="009434DA"/>
    <w:rsid w:val="009435B2"/>
    <w:rsid w:val="00943698"/>
    <w:rsid w:val="00943726"/>
    <w:rsid w:val="00943836"/>
    <w:rsid w:val="009439B2"/>
    <w:rsid w:val="00943AE2"/>
    <w:rsid w:val="00943CB7"/>
    <w:rsid w:val="00943E9A"/>
    <w:rsid w:val="00943EC1"/>
    <w:rsid w:val="00943EEA"/>
    <w:rsid w:val="00943F48"/>
    <w:rsid w:val="009440CF"/>
    <w:rsid w:val="009440F6"/>
    <w:rsid w:val="00944157"/>
    <w:rsid w:val="00944215"/>
    <w:rsid w:val="0094423E"/>
    <w:rsid w:val="009442C0"/>
    <w:rsid w:val="009443C5"/>
    <w:rsid w:val="00944444"/>
    <w:rsid w:val="009444CC"/>
    <w:rsid w:val="009445C3"/>
    <w:rsid w:val="00944A29"/>
    <w:rsid w:val="00944BF6"/>
    <w:rsid w:val="00944DC8"/>
    <w:rsid w:val="00944EDD"/>
    <w:rsid w:val="00944F04"/>
    <w:rsid w:val="0094504A"/>
    <w:rsid w:val="0094519C"/>
    <w:rsid w:val="00945248"/>
    <w:rsid w:val="00945466"/>
    <w:rsid w:val="009455D6"/>
    <w:rsid w:val="00945733"/>
    <w:rsid w:val="0094578B"/>
    <w:rsid w:val="0094597B"/>
    <w:rsid w:val="00945B1A"/>
    <w:rsid w:val="00945B4C"/>
    <w:rsid w:val="00945B86"/>
    <w:rsid w:val="00945E45"/>
    <w:rsid w:val="00945FA1"/>
    <w:rsid w:val="00946153"/>
    <w:rsid w:val="00946223"/>
    <w:rsid w:val="009465C7"/>
    <w:rsid w:val="009465DC"/>
    <w:rsid w:val="0094671B"/>
    <w:rsid w:val="009467D9"/>
    <w:rsid w:val="0094680B"/>
    <w:rsid w:val="0094683D"/>
    <w:rsid w:val="009468B1"/>
    <w:rsid w:val="009468E4"/>
    <w:rsid w:val="00946AA3"/>
    <w:rsid w:val="00946B80"/>
    <w:rsid w:val="00946BD1"/>
    <w:rsid w:val="00946BF7"/>
    <w:rsid w:val="00947008"/>
    <w:rsid w:val="0094708A"/>
    <w:rsid w:val="00947200"/>
    <w:rsid w:val="00947202"/>
    <w:rsid w:val="009472BC"/>
    <w:rsid w:val="0094742D"/>
    <w:rsid w:val="00947614"/>
    <w:rsid w:val="009477A8"/>
    <w:rsid w:val="00947937"/>
    <w:rsid w:val="00947A9F"/>
    <w:rsid w:val="00947C9B"/>
    <w:rsid w:val="00947CB1"/>
    <w:rsid w:val="00947E3C"/>
    <w:rsid w:val="00947FA6"/>
    <w:rsid w:val="0095023A"/>
    <w:rsid w:val="00950269"/>
    <w:rsid w:val="009502E0"/>
    <w:rsid w:val="009502F7"/>
    <w:rsid w:val="00950371"/>
    <w:rsid w:val="00950392"/>
    <w:rsid w:val="00950484"/>
    <w:rsid w:val="00950520"/>
    <w:rsid w:val="00950527"/>
    <w:rsid w:val="009505AE"/>
    <w:rsid w:val="009507B5"/>
    <w:rsid w:val="00950810"/>
    <w:rsid w:val="0095093A"/>
    <w:rsid w:val="009509D6"/>
    <w:rsid w:val="009509F3"/>
    <w:rsid w:val="00950A4C"/>
    <w:rsid w:val="00950AF1"/>
    <w:rsid w:val="00950B81"/>
    <w:rsid w:val="00950F52"/>
    <w:rsid w:val="00950FA5"/>
    <w:rsid w:val="00950FAC"/>
    <w:rsid w:val="00951169"/>
    <w:rsid w:val="00951243"/>
    <w:rsid w:val="009512C1"/>
    <w:rsid w:val="009514C6"/>
    <w:rsid w:val="009514CD"/>
    <w:rsid w:val="009514D0"/>
    <w:rsid w:val="009514E6"/>
    <w:rsid w:val="00951579"/>
    <w:rsid w:val="00951708"/>
    <w:rsid w:val="00951750"/>
    <w:rsid w:val="009517C2"/>
    <w:rsid w:val="00951874"/>
    <w:rsid w:val="009519EC"/>
    <w:rsid w:val="00951B9D"/>
    <w:rsid w:val="00951C99"/>
    <w:rsid w:val="00951CF5"/>
    <w:rsid w:val="00951D41"/>
    <w:rsid w:val="00951DF1"/>
    <w:rsid w:val="00951F2F"/>
    <w:rsid w:val="00951F7F"/>
    <w:rsid w:val="00951FC7"/>
    <w:rsid w:val="0095200F"/>
    <w:rsid w:val="009520FE"/>
    <w:rsid w:val="00952199"/>
    <w:rsid w:val="009521A4"/>
    <w:rsid w:val="009522AC"/>
    <w:rsid w:val="009522BD"/>
    <w:rsid w:val="0095236F"/>
    <w:rsid w:val="0095269F"/>
    <w:rsid w:val="009526B0"/>
    <w:rsid w:val="0095281D"/>
    <w:rsid w:val="00952CBA"/>
    <w:rsid w:val="00952D8A"/>
    <w:rsid w:val="00952EA0"/>
    <w:rsid w:val="00952F82"/>
    <w:rsid w:val="00953106"/>
    <w:rsid w:val="009535FE"/>
    <w:rsid w:val="00953892"/>
    <w:rsid w:val="00953A18"/>
    <w:rsid w:val="00953ABA"/>
    <w:rsid w:val="00953BFF"/>
    <w:rsid w:val="00953D88"/>
    <w:rsid w:val="00953E6A"/>
    <w:rsid w:val="00953F7B"/>
    <w:rsid w:val="009540C7"/>
    <w:rsid w:val="009540E4"/>
    <w:rsid w:val="0095418D"/>
    <w:rsid w:val="009542B9"/>
    <w:rsid w:val="009543C6"/>
    <w:rsid w:val="009543CD"/>
    <w:rsid w:val="00954460"/>
    <w:rsid w:val="00954475"/>
    <w:rsid w:val="00954624"/>
    <w:rsid w:val="00954637"/>
    <w:rsid w:val="00954729"/>
    <w:rsid w:val="009547E9"/>
    <w:rsid w:val="009549C6"/>
    <w:rsid w:val="009549CA"/>
    <w:rsid w:val="00954CD5"/>
    <w:rsid w:val="00954CFD"/>
    <w:rsid w:val="00954E5D"/>
    <w:rsid w:val="00955060"/>
    <w:rsid w:val="0095524D"/>
    <w:rsid w:val="00955296"/>
    <w:rsid w:val="0095542D"/>
    <w:rsid w:val="00955447"/>
    <w:rsid w:val="009556E0"/>
    <w:rsid w:val="00955ABB"/>
    <w:rsid w:val="00955BEC"/>
    <w:rsid w:val="00955C2A"/>
    <w:rsid w:val="00955C3C"/>
    <w:rsid w:val="00955DA8"/>
    <w:rsid w:val="00955EA9"/>
    <w:rsid w:val="009560F7"/>
    <w:rsid w:val="0095628D"/>
    <w:rsid w:val="00956360"/>
    <w:rsid w:val="009563E2"/>
    <w:rsid w:val="009564A2"/>
    <w:rsid w:val="009565D3"/>
    <w:rsid w:val="009566FC"/>
    <w:rsid w:val="00956700"/>
    <w:rsid w:val="009567C8"/>
    <w:rsid w:val="009568AC"/>
    <w:rsid w:val="00956B2C"/>
    <w:rsid w:val="00956B6B"/>
    <w:rsid w:val="00956EAA"/>
    <w:rsid w:val="00956EBA"/>
    <w:rsid w:val="00956F94"/>
    <w:rsid w:val="0095702D"/>
    <w:rsid w:val="00957260"/>
    <w:rsid w:val="009573AB"/>
    <w:rsid w:val="009573BC"/>
    <w:rsid w:val="009573CE"/>
    <w:rsid w:val="009574FF"/>
    <w:rsid w:val="0095759D"/>
    <w:rsid w:val="0095777D"/>
    <w:rsid w:val="009579A4"/>
    <w:rsid w:val="00957A6C"/>
    <w:rsid w:val="00957B27"/>
    <w:rsid w:val="00957DC1"/>
    <w:rsid w:val="00960130"/>
    <w:rsid w:val="009601C5"/>
    <w:rsid w:val="009602EA"/>
    <w:rsid w:val="00960487"/>
    <w:rsid w:val="009604A0"/>
    <w:rsid w:val="00960553"/>
    <w:rsid w:val="00960660"/>
    <w:rsid w:val="009606C8"/>
    <w:rsid w:val="0096075F"/>
    <w:rsid w:val="009607D7"/>
    <w:rsid w:val="009608E2"/>
    <w:rsid w:val="00960AC9"/>
    <w:rsid w:val="00960BE9"/>
    <w:rsid w:val="00960CA9"/>
    <w:rsid w:val="00960D5F"/>
    <w:rsid w:val="00960D99"/>
    <w:rsid w:val="00960E3E"/>
    <w:rsid w:val="009611AA"/>
    <w:rsid w:val="009611E6"/>
    <w:rsid w:val="00961409"/>
    <w:rsid w:val="00961510"/>
    <w:rsid w:val="00961543"/>
    <w:rsid w:val="0096156B"/>
    <w:rsid w:val="009615AF"/>
    <w:rsid w:val="0096162B"/>
    <w:rsid w:val="00961722"/>
    <w:rsid w:val="009618B9"/>
    <w:rsid w:val="009619D3"/>
    <w:rsid w:val="00961A4E"/>
    <w:rsid w:val="00961A87"/>
    <w:rsid w:val="00961B7E"/>
    <w:rsid w:val="00961BE8"/>
    <w:rsid w:val="00961C8B"/>
    <w:rsid w:val="00961E01"/>
    <w:rsid w:val="00961E8F"/>
    <w:rsid w:val="00961F7C"/>
    <w:rsid w:val="00961F9C"/>
    <w:rsid w:val="0096205F"/>
    <w:rsid w:val="009620A5"/>
    <w:rsid w:val="00962198"/>
    <w:rsid w:val="00962225"/>
    <w:rsid w:val="0096226B"/>
    <w:rsid w:val="009622D6"/>
    <w:rsid w:val="0096230E"/>
    <w:rsid w:val="009623A4"/>
    <w:rsid w:val="009624F2"/>
    <w:rsid w:val="0096256B"/>
    <w:rsid w:val="00962667"/>
    <w:rsid w:val="00962769"/>
    <w:rsid w:val="009628CD"/>
    <w:rsid w:val="00962984"/>
    <w:rsid w:val="00962A27"/>
    <w:rsid w:val="00962ADB"/>
    <w:rsid w:val="00962BBE"/>
    <w:rsid w:val="00962C67"/>
    <w:rsid w:val="00962E50"/>
    <w:rsid w:val="00962F3C"/>
    <w:rsid w:val="00962F8F"/>
    <w:rsid w:val="00962FFA"/>
    <w:rsid w:val="00963122"/>
    <w:rsid w:val="009633A6"/>
    <w:rsid w:val="009634B4"/>
    <w:rsid w:val="009634F3"/>
    <w:rsid w:val="0096358F"/>
    <w:rsid w:val="009637D8"/>
    <w:rsid w:val="00963A2C"/>
    <w:rsid w:val="00963B4F"/>
    <w:rsid w:val="00963D50"/>
    <w:rsid w:val="00963E80"/>
    <w:rsid w:val="00963F73"/>
    <w:rsid w:val="00963FBD"/>
    <w:rsid w:val="00963FEB"/>
    <w:rsid w:val="00964059"/>
    <w:rsid w:val="0096415D"/>
    <w:rsid w:val="009641A8"/>
    <w:rsid w:val="00964390"/>
    <w:rsid w:val="00964396"/>
    <w:rsid w:val="00964440"/>
    <w:rsid w:val="009645A6"/>
    <w:rsid w:val="009647B1"/>
    <w:rsid w:val="00964860"/>
    <w:rsid w:val="00964886"/>
    <w:rsid w:val="0096490A"/>
    <w:rsid w:val="00964A72"/>
    <w:rsid w:val="00965081"/>
    <w:rsid w:val="00965138"/>
    <w:rsid w:val="0096528D"/>
    <w:rsid w:val="00965781"/>
    <w:rsid w:val="009657B8"/>
    <w:rsid w:val="009657E7"/>
    <w:rsid w:val="0096592D"/>
    <w:rsid w:val="009659B5"/>
    <w:rsid w:val="00965A97"/>
    <w:rsid w:val="00965CDD"/>
    <w:rsid w:val="00965CEA"/>
    <w:rsid w:val="00965CFA"/>
    <w:rsid w:val="00965D61"/>
    <w:rsid w:val="00965FAF"/>
    <w:rsid w:val="00965FB7"/>
    <w:rsid w:val="00965FD8"/>
    <w:rsid w:val="00966022"/>
    <w:rsid w:val="00966062"/>
    <w:rsid w:val="009662E1"/>
    <w:rsid w:val="00966340"/>
    <w:rsid w:val="00966560"/>
    <w:rsid w:val="009667B0"/>
    <w:rsid w:val="009668DC"/>
    <w:rsid w:val="00966AF6"/>
    <w:rsid w:val="00966D1F"/>
    <w:rsid w:val="00966D65"/>
    <w:rsid w:val="0096716C"/>
    <w:rsid w:val="00967763"/>
    <w:rsid w:val="009677AB"/>
    <w:rsid w:val="00967945"/>
    <w:rsid w:val="00967964"/>
    <w:rsid w:val="009679D0"/>
    <w:rsid w:val="00967A7B"/>
    <w:rsid w:val="00967AAC"/>
    <w:rsid w:val="00967BE4"/>
    <w:rsid w:val="00967C87"/>
    <w:rsid w:val="00967F10"/>
    <w:rsid w:val="00970119"/>
    <w:rsid w:val="009702F5"/>
    <w:rsid w:val="009702F7"/>
    <w:rsid w:val="0097030C"/>
    <w:rsid w:val="00970381"/>
    <w:rsid w:val="00970421"/>
    <w:rsid w:val="00970515"/>
    <w:rsid w:val="00970569"/>
    <w:rsid w:val="00970722"/>
    <w:rsid w:val="0097074C"/>
    <w:rsid w:val="00970794"/>
    <w:rsid w:val="009707F0"/>
    <w:rsid w:val="00970A7C"/>
    <w:rsid w:val="00970B5B"/>
    <w:rsid w:val="00970C79"/>
    <w:rsid w:val="00970DA2"/>
    <w:rsid w:val="00970E6F"/>
    <w:rsid w:val="00970E8D"/>
    <w:rsid w:val="00970F95"/>
    <w:rsid w:val="00970FB9"/>
    <w:rsid w:val="0097114A"/>
    <w:rsid w:val="00971346"/>
    <w:rsid w:val="00971455"/>
    <w:rsid w:val="00971465"/>
    <w:rsid w:val="00971662"/>
    <w:rsid w:val="00971713"/>
    <w:rsid w:val="00971753"/>
    <w:rsid w:val="009717CF"/>
    <w:rsid w:val="00971843"/>
    <w:rsid w:val="009718E0"/>
    <w:rsid w:val="009719F2"/>
    <w:rsid w:val="00971B4F"/>
    <w:rsid w:val="00971BAF"/>
    <w:rsid w:val="00971C14"/>
    <w:rsid w:val="00971CF6"/>
    <w:rsid w:val="00971DF3"/>
    <w:rsid w:val="00971EAD"/>
    <w:rsid w:val="00971EE8"/>
    <w:rsid w:val="00971F01"/>
    <w:rsid w:val="00972172"/>
    <w:rsid w:val="009721AD"/>
    <w:rsid w:val="009721B2"/>
    <w:rsid w:val="009723D2"/>
    <w:rsid w:val="0097242A"/>
    <w:rsid w:val="0097246F"/>
    <w:rsid w:val="00972477"/>
    <w:rsid w:val="009724EF"/>
    <w:rsid w:val="00972506"/>
    <w:rsid w:val="009725C6"/>
    <w:rsid w:val="009726A2"/>
    <w:rsid w:val="00972812"/>
    <w:rsid w:val="0097294C"/>
    <w:rsid w:val="00972A59"/>
    <w:rsid w:val="00972B29"/>
    <w:rsid w:val="00972B2F"/>
    <w:rsid w:val="00972C9C"/>
    <w:rsid w:val="00972D2C"/>
    <w:rsid w:val="00972DCD"/>
    <w:rsid w:val="00972DD7"/>
    <w:rsid w:val="00972EA4"/>
    <w:rsid w:val="00972EE5"/>
    <w:rsid w:val="00972EF8"/>
    <w:rsid w:val="00972F9C"/>
    <w:rsid w:val="009732F7"/>
    <w:rsid w:val="00973408"/>
    <w:rsid w:val="00973486"/>
    <w:rsid w:val="009735FF"/>
    <w:rsid w:val="00973689"/>
    <w:rsid w:val="009737BA"/>
    <w:rsid w:val="00973889"/>
    <w:rsid w:val="00973A78"/>
    <w:rsid w:val="00973B6B"/>
    <w:rsid w:val="00973B73"/>
    <w:rsid w:val="00973B9C"/>
    <w:rsid w:val="00973C81"/>
    <w:rsid w:val="00973CF3"/>
    <w:rsid w:val="00973D5B"/>
    <w:rsid w:val="009741F8"/>
    <w:rsid w:val="00974227"/>
    <w:rsid w:val="00974350"/>
    <w:rsid w:val="00974576"/>
    <w:rsid w:val="00974671"/>
    <w:rsid w:val="00974726"/>
    <w:rsid w:val="00974730"/>
    <w:rsid w:val="009747BE"/>
    <w:rsid w:val="0097498C"/>
    <w:rsid w:val="00974BDC"/>
    <w:rsid w:val="00974E16"/>
    <w:rsid w:val="00974F11"/>
    <w:rsid w:val="0097527C"/>
    <w:rsid w:val="009752AC"/>
    <w:rsid w:val="009752C5"/>
    <w:rsid w:val="00975343"/>
    <w:rsid w:val="00975390"/>
    <w:rsid w:val="009754BD"/>
    <w:rsid w:val="009755E9"/>
    <w:rsid w:val="009757D3"/>
    <w:rsid w:val="00975949"/>
    <w:rsid w:val="00975A36"/>
    <w:rsid w:val="00975BA7"/>
    <w:rsid w:val="00975BB7"/>
    <w:rsid w:val="00975C15"/>
    <w:rsid w:val="00975DCB"/>
    <w:rsid w:val="00975DDB"/>
    <w:rsid w:val="00975F33"/>
    <w:rsid w:val="009760D0"/>
    <w:rsid w:val="009760D5"/>
    <w:rsid w:val="009760EF"/>
    <w:rsid w:val="0097623E"/>
    <w:rsid w:val="0097630E"/>
    <w:rsid w:val="009763FB"/>
    <w:rsid w:val="0097674A"/>
    <w:rsid w:val="009767A1"/>
    <w:rsid w:val="00976843"/>
    <w:rsid w:val="0097695A"/>
    <w:rsid w:val="00976B40"/>
    <w:rsid w:val="00976BC6"/>
    <w:rsid w:val="00976BE0"/>
    <w:rsid w:val="00976CB9"/>
    <w:rsid w:val="00976DE1"/>
    <w:rsid w:val="0097700B"/>
    <w:rsid w:val="0097704B"/>
    <w:rsid w:val="009770A3"/>
    <w:rsid w:val="009770E8"/>
    <w:rsid w:val="00977521"/>
    <w:rsid w:val="0097759D"/>
    <w:rsid w:val="009775D5"/>
    <w:rsid w:val="00977910"/>
    <w:rsid w:val="00977A9A"/>
    <w:rsid w:val="00977B37"/>
    <w:rsid w:val="00977BAD"/>
    <w:rsid w:val="00977CC1"/>
    <w:rsid w:val="00977FA3"/>
    <w:rsid w:val="00977FCB"/>
    <w:rsid w:val="00980001"/>
    <w:rsid w:val="0098000A"/>
    <w:rsid w:val="00980025"/>
    <w:rsid w:val="009800D8"/>
    <w:rsid w:val="00980138"/>
    <w:rsid w:val="0098021A"/>
    <w:rsid w:val="00980296"/>
    <w:rsid w:val="009803F9"/>
    <w:rsid w:val="0098054A"/>
    <w:rsid w:val="00980567"/>
    <w:rsid w:val="009806E4"/>
    <w:rsid w:val="0098074A"/>
    <w:rsid w:val="00980916"/>
    <w:rsid w:val="009809D1"/>
    <w:rsid w:val="00980A08"/>
    <w:rsid w:val="00980B03"/>
    <w:rsid w:val="00980B36"/>
    <w:rsid w:val="00980BE2"/>
    <w:rsid w:val="00980C3F"/>
    <w:rsid w:val="00980CD8"/>
    <w:rsid w:val="00980E62"/>
    <w:rsid w:val="00980F62"/>
    <w:rsid w:val="00980F73"/>
    <w:rsid w:val="00980FD5"/>
    <w:rsid w:val="009810A5"/>
    <w:rsid w:val="009810AE"/>
    <w:rsid w:val="009811AD"/>
    <w:rsid w:val="00981230"/>
    <w:rsid w:val="009812F0"/>
    <w:rsid w:val="009814D0"/>
    <w:rsid w:val="009815BE"/>
    <w:rsid w:val="00981771"/>
    <w:rsid w:val="00981A15"/>
    <w:rsid w:val="00981AA0"/>
    <w:rsid w:val="00981B0B"/>
    <w:rsid w:val="00981B2B"/>
    <w:rsid w:val="00981C0F"/>
    <w:rsid w:val="00981DEA"/>
    <w:rsid w:val="00981E1A"/>
    <w:rsid w:val="00981EFB"/>
    <w:rsid w:val="009824CB"/>
    <w:rsid w:val="009826D4"/>
    <w:rsid w:val="009827DD"/>
    <w:rsid w:val="00982A43"/>
    <w:rsid w:val="00982ACF"/>
    <w:rsid w:val="00982B4C"/>
    <w:rsid w:val="00982C10"/>
    <w:rsid w:val="00982DA7"/>
    <w:rsid w:val="00982E89"/>
    <w:rsid w:val="00983033"/>
    <w:rsid w:val="00983085"/>
    <w:rsid w:val="009831DC"/>
    <w:rsid w:val="0098338C"/>
    <w:rsid w:val="00983666"/>
    <w:rsid w:val="009837AE"/>
    <w:rsid w:val="00983824"/>
    <w:rsid w:val="0098384A"/>
    <w:rsid w:val="0098391E"/>
    <w:rsid w:val="00983A79"/>
    <w:rsid w:val="00983C3A"/>
    <w:rsid w:val="00983C4E"/>
    <w:rsid w:val="00983D7B"/>
    <w:rsid w:val="00983E60"/>
    <w:rsid w:val="00983FA6"/>
    <w:rsid w:val="0098415D"/>
    <w:rsid w:val="00984348"/>
    <w:rsid w:val="009843A4"/>
    <w:rsid w:val="009845A7"/>
    <w:rsid w:val="00984689"/>
    <w:rsid w:val="0098477E"/>
    <w:rsid w:val="0098498E"/>
    <w:rsid w:val="009849EE"/>
    <w:rsid w:val="00984A10"/>
    <w:rsid w:val="00984BAC"/>
    <w:rsid w:val="00984F43"/>
    <w:rsid w:val="00985014"/>
    <w:rsid w:val="009851F4"/>
    <w:rsid w:val="009852CC"/>
    <w:rsid w:val="00985645"/>
    <w:rsid w:val="00985685"/>
    <w:rsid w:val="009857DA"/>
    <w:rsid w:val="00985866"/>
    <w:rsid w:val="0098592D"/>
    <w:rsid w:val="00985BAD"/>
    <w:rsid w:val="00985C02"/>
    <w:rsid w:val="00985C9C"/>
    <w:rsid w:val="00985CEC"/>
    <w:rsid w:val="00985CED"/>
    <w:rsid w:val="00985F0C"/>
    <w:rsid w:val="00986395"/>
    <w:rsid w:val="0098644B"/>
    <w:rsid w:val="0098654B"/>
    <w:rsid w:val="0098668B"/>
    <w:rsid w:val="009866FB"/>
    <w:rsid w:val="00986831"/>
    <w:rsid w:val="0098685C"/>
    <w:rsid w:val="009868B5"/>
    <w:rsid w:val="00986904"/>
    <w:rsid w:val="0098691B"/>
    <w:rsid w:val="009869D9"/>
    <w:rsid w:val="00986ADC"/>
    <w:rsid w:val="00986B44"/>
    <w:rsid w:val="00986D42"/>
    <w:rsid w:val="00986D9C"/>
    <w:rsid w:val="00986E80"/>
    <w:rsid w:val="00986ED4"/>
    <w:rsid w:val="00987299"/>
    <w:rsid w:val="0098743D"/>
    <w:rsid w:val="009877A4"/>
    <w:rsid w:val="00987922"/>
    <w:rsid w:val="00987BC2"/>
    <w:rsid w:val="00987BC4"/>
    <w:rsid w:val="00987C10"/>
    <w:rsid w:val="00987C85"/>
    <w:rsid w:val="00987DFA"/>
    <w:rsid w:val="00987F8E"/>
    <w:rsid w:val="00990388"/>
    <w:rsid w:val="009904A9"/>
    <w:rsid w:val="00990598"/>
    <w:rsid w:val="009906DD"/>
    <w:rsid w:val="0099081F"/>
    <w:rsid w:val="00990857"/>
    <w:rsid w:val="00990A68"/>
    <w:rsid w:val="00990B7E"/>
    <w:rsid w:val="00990BB7"/>
    <w:rsid w:val="00990BC0"/>
    <w:rsid w:val="00990D15"/>
    <w:rsid w:val="00990E3A"/>
    <w:rsid w:val="00990F18"/>
    <w:rsid w:val="0099122D"/>
    <w:rsid w:val="00991347"/>
    <w:rsid w:val="009913D9"/>
    <w:rsid w:val="009914DE"/>
    <w:rsid w:val="009915BB"/>
    <w:rsid w:val="00991790"/>
    <w:rsid w:val="00991867"/>
    <w:rsid w:val="009919DE"/>
    <w:rsid w:val="00991C14"/>
    <w:rsid w:val="00991FC1"/>
    <w:rsid w:val="00991FD7"/>
    <w:rsid w:val="0099202B"/>
    <w:rsid w:val="009922AE"/>
    <w:rsid w:val="009925FF"/>
    <w:rsid w:val="00992773"/>
    <w:rsid w:val="0099282C"/>
    <w:rsid w:val="00992A80"/>
    <w:rsid w:val="00992A8C"/>
    <w:rsid w:val="00992B53"/>
    <w:rsid w:val="00992C86"/>
    <w:rsid w:val="00992EE9"/>
    <w:rsid w:val="009930D1"/>
    <w:rsid w:val="009931D6"/>
    <w:rsid w:val="00993341"/>
    <w:rsid w:val="0099343B"/>
    <w:rsid w:val="00993491"/>
    <w:rsid w:val="00993658"/>
    <w:rsid w:val="00993687"/>
    <w:rsid w:val="009936E4"/>
    <w:rsid w:val="00993E90"/>
    <w:rsid w:val="00993F9B"/>
    <w:rsid w:val="00994526"/>
    <w:rsid w:val="009948CF"/>
    <w:rsid w:val="00994980"/>
    <w:rsid w:val="009949CF"/>
    <w:rsid w:val="00994B35"/>
    <w:rsid w:val="00994C47"/>
    <w:rsid w:val="00994D52"/>
    <w:rsid w:val="00994D5D"/>
    <w:rsid w:val="00994E4A"/>
    <w:rsid w:val="00995085"/>
    <w:rsid w:val="00995099"/>
    <w:rsid w:val="009952AB"/>
    <w:rsid w:val="00995312"/>
    <w:rsid w:val="00995384"/>
    <w:rsid w:val="009953CA"/>
    <w:rsid w:val="0099555B"/>
    <w:rsid w:val="009955A6"/>
    <w:rsid w:val="009955F2"/>
    <w:rsid w:val="00995A36"/>
    <w:rsid w:val="00995A9C"/>
    <w:rsid w:val="00995BA8"/>
    <w:rsid w:val="00995C7C"/>
    <w:rsid w:val="00995C9F"/>
    <w:rsid w:val="00995CE0"/>
    <w:rsid w:val="00996096"/>
    <w:rsid w:val="009962BF"/>
    <w:rsid w:val="009965EA"/>
    <w:rsid w:val="0099669B"/>
    <w:rsid w:val="00996795"/>
    <w:rsid w:val="00996885"/>
    <w:rsid w:val="00996A8F"/>
    <w:rsid w:val="00996D21"/>
    <w:rsid w:val="00996DFB"/>
    <w:rsid w:val="00996DFF"/>
    <w:rsid w:val="00996E60"/>
    <w:rsid w:val="00996E6F"/>
    <w:rsid w:val="00996F2A"/>
    <w:rsid w:val="00996F6E"/>
    <w:rsid w:val="00997020"/>
    <w:rsid w:val="0099709A"/>
    <w:rsid w:val="009970E9"/>
    <w:rsid w:val="00997162"/>
    <w:rsid w:val="009971BE"/>
    <w:rsid w:val="009972C7"/>
    <w:rsid w:val="009972F3"/>
    <w:rsid w:val="009974AD"/>
    <w:rsid w:val="0099754D"/>
    <w:rsid w:val="00997770"/>
    <w:rsid w:val="00997775"/>
    <w:rsid w:val="00997808"/>
    <w:rsid w:val="0099784D"/>
    <w:rsid w:val="00997854"/>
    <w:rsid w:val="009979E0"/>
    <w:rsid w:val="00997D38"/>
    <w:rsid w:val="00997D8F"/>
    <w:rsid w:val="00997D9E"/>
    <w:rsid w:val="00997DB1"/>
    <w:rsid w:val="00997EDF"/>
    <w:rsid w:val="00997F37"/>
    <w:rsid w:val="00997FE9"/>
    <w:rsid w:val="009A0098"/>
    <w:rsid w:val="009A00AF"/>
    <w:rsid w:val="009A02A4"/>
    <w:rsid w:val="009A030A"/>
    <w:rsid w:val="009A05A9"/>
    <w:rsid w:val="009A07A3"/>
    <w:rsid w:val="009A0962"/>
    <w:rsid w:val="009A0985"/>
    <w:rsid w:val="009A0A4D"/>
    <w:rsid w:val="009A0AC7"/>
    <w:rsid w:val="009A0D07"/>
    <w:rsid w:val="009A0F03"/>
    <w:rsid w:val="009A0F9C"/>
    <w:rsid w:val="009A1163"/>
    <w:rsid w:val="009A151A"/>
    <w:rsid w:val="009A15E4"/>
    <w:rsid w:val="009A17A3"/>
    <w:rsid w:val="009A1BD4"/>
    <w:rsid w:val="009A1C60"/>
    <w:rsid w:val="009A1ECD"/>
    <w:rsid w:val="009A1FD5"/>
    <w:rsid w:val="009A21C0"/>
    <w:rsid w:val="009A24AE"/>
    <w:rsid w:val="009A24DA"/>
    <w:rsid w:val="009A252E"/>
    <w:rsid w:val="009A26C4"/>
    <w:rsid w:val="009A27DD"/>
    <w:rsid w:val="009A2827"/>
    <w:rsid w:val="009A2875"/>
    <w:rsid w:val="009A28F7"/>
    <w:rsid w:val="009A2952"/>
    <w:rsid w:val="009A295C"/>
    <w:rsid w:val="009A2BD2"/>
    <w:rsid w:val="009A2BEB"/>
    <w:rsid w:val="009A2F52"/>
    <w:rsid w:val="009A3085"/>
    <w:rsid w:val="009A30C1"/>
    <w:rsid w:val="009A32C5"/>
    <w:rsid w:val="009A358E"/>
    <w:rsid w:val="009A36A1"/>
    <w:rsid w:val="009A39D6"/>
    <w:rsid w:val="009A3A0B"/>
    <w:rsid w:val="009A3A87"/>
    <w:rsid w:val="009A3DA0"/>
    <w:rsid w:val="009A3F3A"/>
    <w:rsid w:val="009A3FF3"/>
    <w:rsid w:val="009A4001"/>
    <w:rsid w:val="009A4036"/>
    <w:rsid w:val="009A404F"/>
    <w:rsid w:val="009A431A"/>
    <w:rsid w:val="009A4361"/>
    <w:rsid w:val="009A44EC"/>
    <w:rsid w:val="009A4579"/>
    <w:rsid w:val="009A4675"/>
    <w:rsid w:val="009A46FA"/>
    <w:rsid w:val="009A48DB"/>
    <w:rsid w:val="009A48E3"/>
    <w:rsid w:val="009A496E"/>
    <w:rsid w:val="009A4A5E"/>
    <w:rsid w:val="009A4B86"/>
    <w:rsid w:val="009A4BC5"/>
    <w:rsid w:val="009A4CC2"/>
    <w:rsid w:val="009A4D3A"/>
    <w:rsid w:val="009A4DE8"/>
    <w:rsid w:val="009A4FD1"/>
    <w:rsid w:val="009A50CF"/>
    <w:rsid w:val="009A522B"/>
    <w:rsid w:val="009A55CD"/>
    <w:rsid w:val="009A56F2"/>
    <w:rsid w:val="009A5797"/>
    <w:rsid w:val="009A5845"/>
    <w:rsid w:val="009A5C33"/>
    <w:rsid w:val="009A5F1A"/>
    <w:rsid w:val="009A5FBB"/>
    <w:rsid w:val="009A6027"/>
    <w:rsid w:val="009A612E"/>
    <w:rsid w:val="009A62B8"/>
    <w:rsid w:val="009A63E8"/>
    <w:rsid w:val="009A6704"/>
    <w:rsid w:val="009A67DA"/>
    <w:rsid w:val="009A67F7"/>
    <w:rsid w:val="009A6827"/>
    <w:rsid w:val="009A697C"/>
    <w:rsid w:val="009A6B1F"/>
    <w:rsid w:val="009A6D10"/>
    <w:rsid w:val="009A70A8"/>
    <w:rsid w:val="009A73C6"/>
    <w:rsid w:val="009A73CF"/>
    <w:rsid w:val="009A74A7"/>
    <w:rsid w:val="009A7748"/>
    <w:rsid w:val="009A7834"/>
    <w:rsid w:val="009A7AFD"/>
    <w:rsid w:val="009A7C57"/>
    <w:rsid w:val="009A7E13"/>
    <w:rsid w:val="009A7EBE"/>
    <w:rsid w:val="009B020B"/>
    <w:rsid w:val="009B022F"/>
    <w:rsid w:val="009B0342"/>
    <w:rsid w:val="009B040F"/>
    <w:rsid w:val="009B0501"/>
    <w:rsid w:val="009B0502"/>
    <w:rsid w:val="009B069E"/>
    <w:rsid w:val="009B0974"/>
    <w:rsid w:val="009B09F4"/>
    <w:rsid w:val="009B0B8B"/>
    <w:rsid w:val="009B0C37"/>
    <w:rsid w:val="009B0C38"/>
    <w:rsid w:val="009B0E12"/>
    <w:rsid w:val="009B0F07"/>
    <w:rsid w:val="009B1009"/>
    <w:rsid w:val="009B100C"/>
    <w:rsid w:val="009B113B"/>
    <w:rsid w:val="009B119B"/>
    <w:rsid w:val="009B1253"/>
    <w:rsid w:val="009B128E"/>
    <w:rsid w:val="009B1490"/>
    <w:rsid w:val="009B14E1"/>
    <w:rsid w:val="009B1521"/>
    <w:rsid w:val="009B1624"/>
    <w:rsid w:val="009B1763"/>
    <w:rsid w:val="009B18DA"/>
    <w:rsid w:val="009B197F"/>
    <w:rsid w:val="009B1ADA"/>
    <w:rsid w:val="009B1B23"/>
    <w:rsid w:val="009B1C10"/>
    <w:rsid w:val="009B1F16"/>
    <w:rsid w:val="009B1FD8"/>
    <w:rsid w:val="009B2169"/>
    <w:rsid w:val="009B21D3"/>
    <w:rsid w:val="009B2306"/>
    <w:rsid w:val="009B231B"/>
    <w:rsid w:val="009B236F"/>
    <w:rsid w:val="009B23B6"/>
    <w:rsid w:val="009B2540"/>
    <w:rsid w:val="009B26E3"/>
    <w:rsid w:val="009B279B"/>
    <w:rsid w:val="009B2827"/>
    <w:rsid w:val="009B28C5"/>
    <w:rsid w:val="009B2B83"/>
    <w:rsid w:val="009B2E00"/>
    <w:rsid w:val="009B2E65"/>
    <w:rsid w:val="009B2FF8"/>
    <w:rsid w:val="009B304F"/>
    <w:rsid w:val="009B307E"/>
    <w:rsid w:val="009B32EE"/>
    <w:rsid w:val="009B34A3"/>
    <w:rsid w:val="009B3646"/>
    <w:rsid w:val="009B36E6"/>
    <w:rsid w:val="009B3885"/>
    <w:rsid w:val="009B3AA6"/>
    <w:rsid w:val="009B3C40"/>
    <w:rsid w:val="009B3DE4"/>
    <w:rsid w:val="009B3F2B"/>
    <w:rsid w:val="009B400A"/>
    <w:rsid w:val="009B403D"/>
    <w:rsid w:val="009B411D"/>
    <w:rsid w:val="009B4312"/>
    <w:rsid w:val="009B431D"/>
    <w:rsid w:val="009B450E"/>
    <w:rsid w:val="009B461E"/>
    <w:rsid w:val="009B4695"/>
    <w:rsid w:val="009B4751"/>
    <w:rsid w:val="009B479E"/>
    <w:rsid w:val="009B494B"/>
    <w:rsid w:val="009B4959"/>
    <w:rsid w:val="009B496C"/>
    <w:rsid w:val="009B4A6A"/>
    <w:rsid w:val="009B4DF3"/>
    <w:rsid w:val="009B4FAC"/>
    <w:rsid w:val="009B50E6"/>
    <w:rsid w:val="009B50FF"/>
    <w:rsid w:val="009B52AF"/>
    <w:rsid w:val="009B5357"/>
    <w:rsid w:val="009B5428"/>
    <w:rsid w:val="009B571E"/>
    <w:rsid w:val="009B57A2"/>
    <w:rsid w:val="009B5BEC"/>
    <w:rsid w:val="009B5C6E"/>
    <w:rsid w:val="009B5CDC"/>
    <w:rsid w:val="009B5CFF"/>
    <w:rsid w:val="009B5D28"/>
    <w:rsid w:val="009B5D8D"/>
    <w:rsid w:val="009B5DE0"/>
    <w:rsid w:val="009B5E04"/>
    <w:rsid w:val="009B5E1C"/>
    <w:rsid w:val="009B603B"/>
    <w:rsid w:val="009B61F2"/>
    <w:rsid w:val="009B6310"/>
    <w:rsid w:val="009B6567"/>
    <w:rsid w:val="009B657F"/>
    <w:rsid w:val="009B66AD"/>
    <w:rsid w:val="009B6736"/>
    <w:rsid w:val="009B6758"/>
    <w:rsid w:val="009B67CC"/>
    <w:rsid w:val="009B6A2A"/>
    <w:rsid w:val="009B6A31"/>
    <w:rsid w:val="009B6AFB"/>
    <w:rsid w:val="009B6C1B"/>
    <w:rsid w:val="009B6C7D"/>
    <w:rsid w:val="009B6D62"/>
    <w:rsid w:val="009B6F59"/>
    <w:rsid w:val="009B700B"/>
    <w:rsid w:val="009B7048"/>
    <w:rsid w:val="009B706D"/>
    <w:rsid w:val="009B716E"/>
    <w:rsid w:val="009B71DB"/>
    <w:rsid w:val="009B72E2"/>
    <w:rsid w:val="009B7357"/>
    <w:rsid w:val="009B7365"/>
    <w:rsid w:val="009B7409"/>
    <w:rsid w:val="009B7479"/>
    <w:rsid w:val="009B74B8"/>
    <w:rsid w:val="009B75F5"/>
    <w:rsid w:val="009B7675"/>
    <w:rsid w:val="009B7702"/>
    <w:rsid w:val="009B7787"/>
    <w:rsid w:val="009B77EA"/>
    <w:rsid w:val="009B78E2"/>
    <w:rsid w:val="009B79E8"/>
    <w:rsid w:val="009B7AD0"/>
    <w:rsid w:val="009B7BDB"/>
    <w:rsid w:val="009B7BEE"/>
    <w:rsid w:val="009B7C9F"/>
    <w:rsid w:val="009B7D02"/>
    <w:rsid w:val="009B7D53"/>
    <w:rsid w:val="009B7E2E"/>
    <w:rsid w:val="009B7FC3"/>
    <w:rsid w:val="009C00E1"/>
    <w:rsid w:val="009C02D5"/>
    <w:rsid w:val="009C03BA"/>
    <w:rsid w:val="009C0502"/>
    <w:rsid w:val="009C05DF"/>
    <w:rsid w:val="009C086B"/>
    <w:rsid w:val="009C0872"/>
    <w:rsid w:val="009C08BD"/>
    <w:rsid w:val="009C0BB8"/>
    <w:rsid w:val="009C0BD5"/>
    <w:rsid w:val="009C0C77"/>
    <w:rsid w:val="009C0CD2"/>
    <w:rsid w:val="009C0D91"/>
    <w:rsid w:val="009C0E7E"/>
    <w:rsid w:val="009C0FBB"/>
    <w:rsid w:val="009C101B"/>
    <w:rsid w:val="009C10B9"/>
    <w:rsid w:val="009C10BF"/>
    <w:rsid w:val="009C10DF"/>
    <w:rsid w:val="009C1317"/>
    <w:rsid w:val="009C133C"/>
    <w:rsid w:val="009C1453"/>
    <w:rsid w:val="009C14F7"/>
    <w:rsid w:val="009C1552"/>
    <w:rsid w:val="009C16F4"/>
    <w:rsid w:val="009C18D1"/>
    <w:rsid w:val="009C19D9"/>
    <w:rsid w:val="009C1C84"/>
    <w:rsid w:val="009C1D90"/>
    <w:rsid w:val="009C1E19"/>
    <w:rsid w:val="009C1E91"/>
    <w:rsid w:val="009C1F2D"/>
    <w:rsid w:val="009C1F5D"/>
    <w:rsid w:val="009C20D0"/>
    <w:rsid w:val="009C20F5"/>
    <w:rsid w:val="009C2205"/>
    <w:rsid w:val="009C22F6"/>
    <w:rsid w:val="009C235D"/>
    <w:rsid w:val="009C23E2"/>
    <w:rsid w:val="009C2422"/>
    <w:rsid w:val="009C2458"/>
    <w:rsid w:val="009C24C2"/>
    <w:rsid w:val="009C2519"/>
    <w:rsid w:val="009C2531"/>
    <w:rsid w:val="009C26D7"/>
    <w:rsid w:val="009C26D8"/>
    <w:rsid w:val="009C27E9"/>
    <w:rsid w:val="009C281C"/>
    <w:rsid w:val="009C287A"/>
    <w:rsid w:val="009C28BA"/>
    <w:rsid w:val="009C28F5"/>
    <w:rsid w:val="009C29B6"/>
    <w:rsid w:val="009C29D1"/>
    <w:rsid w:val="009C2C26"/>
    <w:rsid w:val="009C2C50"/>
    <w:rsid w:val="009C2DE0"/>
    <w:rsid w:val="009C2F15"/>
    <w:rsid w:val="009C2FA2"/>
    <w:rsid w:val="009C3128"/>
    <w:rsid w:val="009C323B"/>
    <w:rsid w:val="009C355E"/>
    <w:rsid w:val="009C37F6"/>
    <w:rsid w:val="009C3847"/>
    <w:rsid w:val="009C38C8"/>
    <w:rsid w:val="009C3A83"/>
    <w:rsid w:val="009C3B1D"/>
    <w:rsid w:val="009C3DD6"/>
    <w:rsid w:val="009C3E0B"/>
    <w:rsid w:val="009C401C"/>
    <w:rsid w:val="009C4129"/>
    <w:rsid w:val="009C420A"/>
    <w:rsid w:val="009C44F7"/>
    <w:rsid w:val="009C454E"/>
    <w:rsid w:val="009C4649"/>
    <w:rsid w:val="009C4821"/>
    <w:rsid w:val="009C48F6"/>
    <w:rsid w:val="009C4ACD"/>
    <w:rsid w:val="009C4B54"/>
    <w:rsid w:val="009C4C08"/>
    <w:rsid w:val="009C4D27"/>
    <w:rsid w:val="009C4D64"/>
    <w:rsid w:val="009C4DF7"/>
    <w:rsid w:val="009C4E39"/>
    <w:rsid w:val="009C4EBC"/>
    <w:rsid w:val="009C4EDC"/>
    <w:rsid w:val="009C4F6F"/>
    <w:rsid w:val="009C4FF0"/>
    <w:rsid w:val="009C50A6"/>
    <w:rsid w:val="009C5165"/>
    <w:rsid w:val="009C52DD"/>
    <w:rsid w:val="009C556F"/>
    <w:rsid w:val="009C55AE"/>
    <w:rsid w:val="009C5747"/>
    <w:rsid w:val="009C5795"/>
    <w:rsid w:val="009C57A5"/>
    <w:rsid w:val="009C5949"/>
    <w:rsid w:val="009C5A76"/>
    <w:rsid w:val="009C5BA2"/>
    <w:rsid w:val="009C5C71"/>
    <w:rsid w:val="009C5D44"/>
    <w:rsid w:val="009C5DB3"/>
    <w:rsid w:val="009C5EB2"/>
    <w:rsid w:val="009C5F96"/>
    <w:rsid w:val="009C5FD1"/>
    <w:rsid w:val="009C60B5"/>
    <w:rsid w:val="009C6126"/>
    <w:rsid w:val="009C6161"/>
    <w:rsid w:val="009C618D"/>
    <w:rsid w:val="009C64EA"/>
    <w:rsid w:val="009C656C"/>
    <w:rsid w:val="009C6575"/>
    <w:rsid w:val="009C65DF"/>
    <w:rsid w:val="009C665A"/>
    <w:rsid w:val="009C676F"/>
    <w:rsid w:val="009C6794"/>
    <w:rsid w:val="009C67A8"/>
    <w:rsid w:val="009C68C1"/>
    <w:rsid w:val="009C68D7"/>
    <w:rsid w:val="009C6A17"/>
    <w:rsid w:val="009C6AAF"/>
    <w:rsid w:val="009C6BE5"/>
    <w:rsid w:val="009C6CF2"/>
    <w:rsid w:val="009C6D67"/>
    <w:rsid w:val="009C6EDA"/>
    <w:rsid w:val="009C6F06"/>
    <w:rsid w:val="009C6F5C"/>
    <w:rsid w:val="009C7148"/>
    <w:rsid w:val="009C721D"/>
    <w:rsid w:val="009C728F"/>
    <w:rsid w:val="009C72FC"/>
    <w:rsid w:val="009C7323"/>
    <w:rsid w:val="009C74AE"/>
    <w:rsid w:val="009C74F4"/>
    <w:rsid w:val="009C74FF"/>
    <w:rsid w:val="009C7501"/>
    <w:rsid w:val="009C7719"/>
    <w:rsid w:val="009C7927"/>
    <w:rsid w:val="009C797A"/>
    <w:rsid w:val="009C79B2"/>
    <w:rsid w:val="009C79FA"/>
    <w:rsid w:val="009C7A69"/>
    <w:rsid w:val="009C7B1D"/>
    <w:rsid w:val="009C7C24"/>
    <w:rsid w:val="009C7CCA"/>
    <w:rsid w:val="009C7FAD"/>
    <w:rsid w:val="009D0000"/>
    <w:rsid w:val="009D0091"/>
    <w:rsid w:val="009D02DF"/>
    <w:rsid w:val="009D04CC"/>
    <w:rsid w:val="009D05C5"/>
    <w:rsid w:val="009D05DB"/>
    <w:rsid w:val="009D0680"/>
    <w:rsid w:val="009D079C"/>
    <w:rsid w:val="009D07BA"/>
    <w:rsid w:val="009D0847"/>
    <w:rsid w:val="009D08F1"/>
    <w:rsid w:val="009D0A49"/>
    <w:rsid w:val="009D0A73"/>
    <w:rsid w:val="009D0A7E"/>
    <w:rsid w:val="009D0DF0"/>
    <w:rsid w:val="009D124C"/>
    <w:rsid w:val="009D1541"/>
    <w:rsid w:val="009D15A8"/>
    <w:rsid w:val="009D17D0"/>
    <w:rsid w:val="009D1982"/>
    <w:rsid w:val="009D19A8"/>
    <w:rsid w:val="009D1B65"/>
    <w:rsid w:val="009D1BD4"/>
    <w:rsid w:val="009D1DC1"/>
    <w:rsid w:val="009D1F42"/>
    <w:rsid w:val="009D1F88"/>
    <w:rsid w:val="009D21A6"/>
    <w:rsid w:val="009D21D3"/>
    <w:rsid w:val="009D22C1"/>
    <w:rsid w:val="009D235C"/>
    <w:rsid w:val="009D24B7"/>
    <w:rsid w:val="009D252F"/>
    <w:rsid w:val="009D265D"/>
    <w:rsid w:val="009D296F"/>
    <w:rsid w:val="009D2C25"/>
    <w:rsid w:val="009D2C51"/>
    <w:rsid w:val="009D2D21"/>
    <w:rsid w:val="009D2D78"/>
    <w:rsid w:val="009D2DF1"/>
    <w:rsid w:val="009D2F35"/>
    <w:rsid w:val="009D2F70"/>
    <w:rsid w:val="009D3125"/>
    <w:rsid w:val="009D3406"/>
    <w:rsid w:val="009D34B7"/>
    <w:rsid w:val="009D34DF"/>
    <w:rsid w:val="009D3513"/>
    <w:rsid w:val="009D358C"/>
    <w:rsid w:val="009D35FF"/>
    <w:rsid w:val="009D3637"/>
    <w:rsid w:val="009D394B"/>
    <w:rsid w:val="009D3A95"/>
    <w:rsid w:val="009D3AD0"/>
    <w:rsid w:val="009D3AD1"/>
    <w:rsid w:val="009D3DAE"/>
    <w:rsid w:val="009D3EBD"/>
    <w:rsid w:val="009D4148"/>
    <w:rsid w:val="009D4277"/>
    <w:rsid w:val="009D42CC"/>
    <w:rsid w:val="009D451F"/>
    <w:rsid w:val="009D4634"/>
    <w:rsid w:val="009D4808"/>
    <w:rsid w:val="009D4919"/>
    <w:rsid w:val="009D4B2D"/>
    <w:rsid w:val="009D4B36"/>
    <w:rsid w:val="009D4BEB"/>
    <w:rsid w:val="009D4BF5"/>
    <w:rsid w:val="009D4D1B"/>
    <w:rsid w:val="009D4DFB"/>
    <w:rsid w:val="009D4F67"/>
    <w:rsid w:val="009D4FB8"/>
    <w:rsid w:val="009D5049"/>
    <w:rsid w:val="009D5271"/>
    <w:rsid w:val="009D52A6"/>
    <w:rsid w:val="009D552B"/>
    <w:rsid w:val="009D562F"/>
    <w:rsid w:val="009D56D3"/>
    <w:rsid w:val="009D58EC"/>
    <w:rsid w:val="009D5A90"/>
    <w:rsid w:val="009D5AFB"/>
    <w:rsid w:val="009D5B06"/>
    <w:rsid w:val="009D5BFF"/>
    <w:rsid w:val="009D5C03"/>
    <w:rsid w:val="009D5CA6"/>
    <w:rsid w:val="009D5CB8"/>
    <w:rsid w:val="009D5E18"/>
    <w:rsid w:val="009D5E3C"/>
    <w:rsid w:val="009D5E6E"/>
    <w:rsid w:val="009D5FC4"/>
    <w:rsid w:val="009D5FD0"/>
    <w:rsid w:val="009D601E"/>
    <w:rsid w:val="009D62AD"/>
    <w:rsid w:val="009D65F8"/>
    <w:rsid w:val="009D66A5"/>
    <w:rsid w:val="009D6793"/>
    <w:rsid w:val="009D67E9"/>
    <w:rsid w:val="009D68A1"/>
    <w:rsid w:val="009D6A49"/>
    <w:rsid w:val="009D6AD3"/>
    <w:rsid w:val="009D6B50"/>
    <w:rsid w:val="009D6C7E"/>
    <w:rsid w:val="009D6D50"/>
    <w:rsid w:val="009D6F96"/>
    <w:rsid w:val="009D7109"/>
    <w:rsid w:val="009D726B"/>
    <w:rsid w:val="009D72D0"/>
    <w:rsid w:val="009D73F2"/>
    <w:rsid w:val="009D7A2F"/>
    <w:rsid w:val="009D7A3F"/>
    <w:rsid w:val="009D7AC3"/>
    <w:rsid w:val="009D7B5B"/>
    <w:rsid w:val="009D7C29"/>
    <w:rsid w:val="009D7DE4"/>
    <w:rsid w:val="009D7EEB"/>
    <w:rsid w:val="009E02B6"/>
    <w:rsid w:val="009E0301"/>
    <w:rsid w:val="009E0357"/>
    <w:rsid w:val="009E0407"/>
    <w:rsid w:val="009E05AE"/>
    <w:rsid w:val="009E07BB"/>
    <w:rsid w:val="009E07E4"/>
    <w:rsid w:val="009E093B"/>
    <w:rsid w:val="009E098F"/>
    <w:rsid w:val="009E0A00"/>
    <w:rsid w:val="009E0CA2"/>
    <w:rsid w:val="009E0DC3"/>
    <w:rsid w:val="009E0DE4"/>
    <w:rsid w:val="009E0E31"/>
    <w:rsid w:val="009E1102"/>
    <w:rsid w:val="009E1369"/>
    <w:rsid w:val="009E1469"/>
    <w:rsid w:val="009E1958"/>
    <w:rsid w:val="009E1A46"/>
    <w:rsid w:val="009E1C16"/>
    <w:rsid w:val="009E1F35"/>
    <w:rsid w:val="009E1F5D"/>
    <w:rsid w:val="009E2025"/>
    <w:rsid w:val="009E206B"/>
    <w:rsid w:val="009E2090"/>
    <w:rsid w:val="009E2119"/>
    <w:rsid w:val="009E2180"/>
    <w:rsid w:val="009E2272"/>
    <w:rsid w:val="009E2316"/>
    <w:rsid w:val="009E235F"/>
    <w:rsid w:val="009E23B4"/>
    <w:rsid w:val="009E23D5"/>
    <w:rsid w:val="009E2528"/>
    <w:rsid w:val="009E2555"/>
    <w:rsid w:val="009E2558"/>
    <w:rsid w:val="009E2699"/>
    <w:rsid w:val="009E2910"/>
    <w:rsid w:val="009E29A7"/>
    <w:rsid w:val="009E2DB1"/>
    <w:rsid w:val="009E30DF"/>
    <w:rsid w:val="009E30EA"/>
    <w:rsid w:val="009E31F6"/>
    <w:rsid w:val="009E329F"/>
    <w:rsid w:val="009E32D1"/>
    <w:rsid w:val="009E33A5"/>
    <w:rsid w:val="009E383B"/>
    <w:rsid w:val="009E385F"/>
    <w:rsid w:val="009E38E9"/>
    <w:rsid w:val="009E39A6"/>
    <w:rsid w:val="009E3B85"/>
    <w:rsid w:val="009E3C51"/>
    <w:rsid w:val="009E3C64"/>
    <w:rsid w:val="009E3CC4"/>
    <w:rsid w:val="009E3DBE"/>
    <w:rsid w:val="009E3DF7"/>
    <w:rsid w:val="009E3E4F"/>
    <w:rsid w:val="009E414E"/>
    <w:rsid w:val="009E4153"/>
    <w:rsid w:val="009E4370"/>
    <w:rsid w:val="009E445C"/>
    <w:rsid w:val="009E452C"/>
    <w:rsid w:val="009E4C88"/>
    <w:rsid w:val="009E4E79"/>
    <w:rsid w:val="009E4EA9"/>
    <w:rsid w:val="009E4F78"/>
    <w:rsid w:val="009E4FAE"/>
    <w:rsid w:val="009E4FF2"/>
    <w:rsid w:val="009E50CB"/>
    <w:rsid w:val="009E520E"/>
    <w:rsid w:val="009E526E"/>
    <w:rsid w:val="009E5414"/>
    <w:rsid w:val="009E54F9"/>
    <w:rsid w:val="009E5593"/>
    <w:rsid w:val="009E56DC"/>
    <w:rsid w:val="009E56E8"/>
    <w:rsid w:val="009E5A79"/>
    <w:rsid w:val="009E5EBA"/>
    <w:rsid w:val="009E5ED9"/>
    <w:rsid w:val="009E60C5"/>
    <w:rsid w:val="009E6119"/>
    <w:rsid w:val="009E6185"/>
    <w:rsid w:val="009E6219"/>
    <w:rsid w:val="009E6256"/>
    <w:rsid w:val="009E6396"/>
    <w:rsid w:val="009E64D4"/>
    <w:rsid w:val="009E66A9"/>
    <w:rsid w:val="009E66E5"/>
    <w:rsid w:val="009E69B1"/>
    <w:rsid w:val="009E6A82"/>
    <w:rsid w:val="009E6BAD"/>
    <w:rsid w:val="009E6E5C"/>
    <w:rsid w:val="009E6E9B"/>
    <w:rsid w:val="009E6F8C"/>
    <w:rsid w:val="009E6FC9"/>
    <w:rsid w:val="009E710B"/>
    <w:rsid w:val="009E713B"/>
    <w:rsid w:val="009E720E"/>
    <w:rsid w:val="009E7252"/>
    <w:rsid w:val="009E725E"/>
    <w:rsid w:val="009E738D"/>
    <w:rsid w:val="009E73A9"/>
    <w:rsid w:val="009E77E5"/>
    <w:rsid w:val="009E77E6"/>
    <w:rsid w:val="009E79B2"/>
    <w:rsid w:val="009E7B0B"/>
    <w:rsid w:val="009E7B84"/>
    <w:rsid w:val="009E7BE0"/>
    <w:rsid w:val="009E7DBC"/>
    <w:rsid w:val="009E7DC4"/>
    <w:rsid w:val="009F0010"/>
    <w:rsid w:val="009F0082"/>
    <w:rsid w:val="009F0111"/>
    <w:rsid w:val="009F0134"/>
    <w:rsid w:val="009F01E7"/>
    <w:rsid w:val="009F04BE"/>
    <w:rsid w:val="009F04C4"/>
    <w:rsid w:val="009F0584"/>
    <w:rsid w:val="009F05C9"/>
    <w:rsid w:val="009F05D6"/>
    <w:rsid w:val="009F0603"/>
    <w:rsid w:val="009F0648"/>
    <w:rsid w:val="009F078E"/>
    <w:rsid w:val="009F08F1"/>
    <w:rsid w:val="009F0BCA"/>
    <w:rsid w:val="009F0DD7"/>
    <w:rsid w:val="009F0E10"/>
    <w:rsid w:val="009F1162"/>
    <w:rsid w:val="009F122F"/>
    <w:rsid w:val="009F13A0"/>
    <w:rsid w:val="009F13DF"/>
    <w:rsid w:val="009F151F"/>
    <w:rsid w:val="009F1735"/>
    <w:rsid w:val="009F1884"/>
    <w:rsid w:val="009F1908"/>
    <w:rsid w:val="009F19AC"/>
    <w:rsid w:val="009F1BCA"/>
    <w:rsid w:val="009F1E8A"/>
    <w:rsid w:val="009F1EA0"/>
    <w:rsid w:val="009F1F8E"/>
    <w:rsid w:val="009F2099"/>
    <w:rsid w:val="009F2250"/>
    <w:rsid w:val="009F237A"/>
    <w:rsid w:val="009F256C"/>
    <w:rsid w:val="009F264D"/>
    <w:rsid w:val="009F26B8"/>
    <w:rsid w:val="009F2795"/>
    <w:rsid w:val="009F286E"/>
    <w:rsid w:val="009F28B2"/>
    <w:rsid w:val="009F28B5"/>
    <w:rsid w:val="009F28FA"/>
    <w:rsid w:val="009F2978"/>
    <w:rsid w:val="009F2B17"/>
    <w:rsid w:val="009F2D1F"/>
    <w:rsid w:val="009F315A"/>
    <w:rsid w:val="009F321E"/>
    <w:rsid w:val="009F323A"/>
    <w:rsid w:val="009F344F"/>
    <w:rsid w:val="009F354F"/>
    <w:rsid w:val="009F3660"/>
    <w:rsid w:val="009F372F"/>
    <w:rsid w:val="009F37A2"/>
    <w:rsid w:val="009F3807"/>
    <w:rsid w:val="009F38A7"/>
    <w:rsid w:val="009F39AE"/>
    <w:rsid w:val="009F3AF9"/>
    <w:rsid w:val="009F3B8D"/>
    <w:rsid w:val="009F3C40"/>
    <w:rsid w:val="009F3CD4"/>
    <w:rsid w:val="009F3D69"/>
    <w:rsid w:val="009F3D75"/>
    <w:rsid w:val="009F3DCF"/>
    <w:rsid w:val="009F3F64"/>
    <w:rsid w:val="009F4061"/>
    <w:rsid w:val="009F406A"/>
    <w:rsid w:val="009F40CD"/>
    <w:rsid w:val="009F40D8"/>
    <w:rsid w:val="009F421F"/>
    <w:rsid w:val="009F4323"/>
    <w:rsid w:val="009F43DC"/>
    <w:rsid w:val="009F43F8"/>
    <w:rsid w:val="009F4577"/>
    <w:rsid w:val="009F47FC"/>
    <w:rsid w:val="009F481A"/>
    <w:rsid w:val="009F48E9"/>
    <w:rsid w:val="009F4A92"/>
    <w:rsid w:val="009F4B08"/>
    <w:rsid w:val="009F4CDE"/>
    <w:rsid w:val="009F4DEB"/>
    <w:rsid w:val="009F4DF6"/>
    <w:rsid w:val="009F504F"/>
    <w:rsid w:val="009F51EB"/>
    <w:rsid w:val="009F5343"/>
    <w:rsid w:val="009F58C1"/>
    <w:rsid w:val="009F5A53"/>
    <w:rsid w:val="009F5A84"/>
    <w:rsid w:val="009F5C58"/>
    <w:rsid w:val="009F5D4D"/>
    <w:rsid w:val="009F5DAE"/>
    <w:rsid w:val="009F5FEB"/>
    <w:rsid w:val="009F6006"/>
    <w:rsid w:val="009F6261"/>
    <w:rsid w:val="009F627B"/>
    <w:rsid w:val="009F627F"/>
    <w:rsid w:val="009F6425"/>
    <w:rsid w:val="009F651C"/>
    <w:rsid w:val="009F6586"/>
    <w:rsid w:val="009F65FB"/>
    <w:rsid w:val="009F6917"/>
    <w:rsid w:val="009F696A"/>
    <w:rsid w:val="009F6A9E"/>
    <w:rsid w:val="009F6B0D"/>
    <w:rsid w:val="009F6B38"/>
    <w:rsid w:val="009F6BD2"/>
    <w:rsid w:val="009F6D94"/>
    <w:rsid w:val="009F7125"/>
    <w:rsid w:val="009F72DC"/>
    <w:rsid w:val="009F733E"/>
    <w:rsid w:val="009F763C"/>
    <w:rsid w:val="009F775E"/>
    <w:rsid w:val="009F77A1"/>
    <w:rsid w:val="009F77F1"/>
    <w:rsid w:val="009F77FF"/>
    <w:rsid w:val="009F7917"/>
    <w:rsid w:val="009F797A"/>
    <w:rsid w:val="009F79A6"/>
    <w:rsid w:val="009F7AEF"/>
    <w:rsid w:val="009F7C6B"/>
    <w:rsid w:val="009F7C95"/>
    <w:rsid w:val="009F7D1E"/>
    <w:rsid w:val="009F7D37"/>
    <w:rsid w:val="00A0000E"/>
    <w:rsid w:val="00A0015B"/>
    <w:rsid w:val="00A002DD"/>
    <w:rsid w:val="00A003ED"/>
    <w:rsid w:val="00A003FC"/>
    <w:rsid w:val="00A00456"/>
    <w:rsid w:val="00A005BC"/>
    <w:rsid w:val="00A007E5"/>
    <w:rsid w:val="00A00823"/>
    <w:rsid w:val="00A00BA5"/>
    <w:rsid w:val="00A00BF1"/>
    <w:rsid w:val="00A00CA2"/>
    <w:rsid w:val="00A00D62"/>
    <w:rsid w:val="00A0128A"/>
    <w:rsid w:val="00A012A8"/>
    <w:rsid w:val="00A013D7"/>
    <w:rsid w:val="00A015B8"/>
    <w:rsid w:val="00A016D4"/>
    <w:rsid w:val="00A01767"/>
    <w:rsid w:val="00A0179A"/>
    <w:rsid w:val="00A01829"/>
    <w:rsid w:val="00A01837"/>
    <w:rsid w:val="00A0183C"/>
    <w:rsid w:val="00A019DC"/>
    <w:rsid w:val="00A01C74"/>
    <w:rsid w:val="00A01DC5"/>
    <w:rsid w:val="00A01E5C"/>
    <w:rsid w:val="00A01E92"/>
    <w:rsid w:val="00A01FBF"/>
    <w:rsid w:val="00A02000"/>
    <w:rsid w:val="00A0218B"/>
    <w:rsid w:val="00A021FE"/>
    <w:rsid w:val="00A02443"/>
    <w:rsid w:val="00A02448"/>
    <w:rsid w:val="00A02528"/>
    <w:rsid w:val="00A0260C"/>
    <w:rsid w:val="00A0282B"/>
    <w:rsid w:val="00A028B7"/>
    <w:rsid w:val="00A028C6"/>
    <w:rsid w:val="00A0295F"/>
    <w:rsid w:val="00A02A68"/>
    <w:rsid w:val="00A02B19"/>
    <w:rsid w:val="00A02D73"/>
    <w:rsid w:val="00A02DAB"/>
    <w:rsid w:val="00A02EDB"/>
    <w:rsid w:val="00A02EFB"/>
    <w:rsid w:val="00A0315C"/>
    <w:rsid w:val="00A032E9"/>
    <w:rsid w:val="00A03385"/>
    <w:rsid w:val="00A03484"/>
    <w:rsid w:val="00A03551"/>
    <w:rsid w:val="00A0361F"/>
    <w:rsid w:val="00A036DE"/>
    <w:rsid w:val="00A037FB"/>
    <w:rsid w:val="00A0385C"/>
    <w:rsid w:val="00A03866"/>
    <w:rsid w:val="00A039D1"/>
    <w:rsid w:val="00A03AAF"/>
    <w:rsid w:val="00A03B23"/>
    <w:rsid w:val="00A03B79"/>
    <w:rsid w:val="00A03B9A"/>
    <w:rsid w:val="00A03BEC"/>
    <w:rsid w:val="00A03C0D"/>
    <w:rsid w:val="00A03C24"/>
    <w:rsid w:val="00A03D78"/>
    <w:rsid w:val="00A04423"/>
    <w:rsid w:val="00A04465"/>
    <w:rsid w:val="00A0460E"/>
    <w:rsid w:val="00A047C3"/>
    <w:rsid w:val="00A04976"/>
    <w:rsid w:val="00A04B3A"/>
    <w:rsid w:val="00A04B50"/>
    <w:rsid w:val="00A04C3D"/>
    <w:rsid w:val="00A04D33"/>
    <w:rsid w:val="00A04ECC"/>
    <w:rsid w:val="00A04F89"/>
    <w:rsid w:val="00A04FA6"/>
    <w:rsid w:val="00A050B6"/>
    <w:rsid w:val="00A05109"/>
    <w:rsid w:val="00A052F9"/>
    <w:rsid w:val="00A053F7"/>
    <w:rsid w:val="00A05444"/>
    <w:rsid w:val="00A054BD"/>
    <w:rsid w:val="00A056A6"/>
    <w:rsid w:val="00A0574E"/>
    <w:rsid w:val="00A0576B"/>
    <w:rsid w:val="00A05BCA"/>
    <w:rsid w:val="00A05C77"/>
    <w:rsid w:val="00A05D56"/>
    <w:rsid w:val="00A05EDE"/>
    <w:rsid w:val="00A06012"/>
    <w:rsid w:val="00A06344"/>
    <w:rsid w:val="00A066F1"/>
    <w:rsid w:val="00A06A38"/>
    <w:rsid w:val="00A06AB7"/>
    <w:rsid w:val="00A06D3D"/>
    <w:rsid w:val="00A06FE5"/>
    <w:rsid w:val="00A0712F"/>
    <w:rsid w:val="00A073FF"/>
    <w:rsid w:val="00A074E2"/>
    <w:rsid w:val="00A0752A"/>
    <w:rsid w:val="00A07583"/>
    <w:rsid w:val="00A07611"/>
    <w:rsid w:val="00A07673"/>
    <w:rsid w:val="00A0771F"/>
    <w:rsid w:val="00A078D4"/>
    <w:rsid w:val="00A07913"/>
    <w:rsid w:val="00A0795D"/>
    <w:rsid w:val="00A079E7"/>
    <w:rsid w:val="00A07A08"/>
    <w:rsid w:val="00A07AEE"/>
    <w:rsid w:val="00A07B3E"/>
    <w:rsid w:val="00A07C8D"/>
    <w:rsid w:val="00A07F32"/>
    <w:rsid w:val="00A07F42"/>
    <w:rsid w:val="00A10004"/>
    <w:rsid w:val="00A1004F"/>
    <w:rsid w:val="00A1006B"/>
    <w:rsid w:val="00A100A7"/>
    <w:rsid w:val="00A103E3"/>
    <w:rsid w:val="00A1044C"/>
    <w:rsid w:val="00A1056E"/>
    <w:rsid w:val="00A105F5"/>
    <w:rsid w:val="00A1074D"/>
    <w:rsid w:val="00A10843"/>
    <w:rsid w:val="00A10C01"/>
    <w:rsid w:val="00A10DA7"/>
    <w:rsid w:val="00A10E86"/>
    <w:rsid w:val="00A11116"/>
    <w:rsid w:val="00A113C7"/>
    <w:rsid w:val="00A1147E"/>
    <w:rsid w:val="00A1153C"/>
    <w:rsid w:val="00A115E7"/>
    <w:rsid w:val="00A11653"/>
    <w:rsid w:val="00A116A6"/>
    <w:rsid w:val="00A118DD"/>
    <w:rsid w:val="00A118FF"/>
    <w:rsid w:val="00A1197C"/>
    <w:rsid w:val="00A11A94"/>
    <w:rsid w:val="00A11C62"/>
    <w:rsid w:val="00A11C96"/>
    <w:rsid w:val="00A11C9E"/>
    <w:rsid w:val="00A11CFC"/>
    <w:rsid w:val="00A11E30"/>
    <w:rsid w:val="00A11ED7"/>
    <w:rsid w:val="00A11FDB"/>
    <w:rsid w:val="00A1206C"/>
    <w:rsid w:val="00A1219C"/>
    <w:rsid w:val="00A12273"/>
    <w:rsid w:val="00A12294"/>
    <w:rsid w:val="00A12447"/>
    <w:rsid w:val="00A1249A"/>
    <w:rsid w:val="00A1255E"/>
    <w:rsid w:val="00A1264D"/>
    <w:rsid w:val="00A1271E"/>
    <w:rsid w:val="00A12779"/>
    <w:rsid w:val="00A12824"/>
    <w:rsid w:val="00A12855"/>
    <w:rsid w:val="00A1289F"/>
    <w:rsid w:val="00A128B7"/>
    <w:rsid w:val="00A12A32"/>
    <w:rsid w:val="00A12A93"/>
    <w:rsid w:val="00A12B3F"/>
    <w:rsid w:val="00A12CD3"/>
    <w:rsid w:val="00A12DAA"/>
    <w:rsid w:val="00A12DBA"/>
    <w:rsid w:val="00A12DE8"/>
    <w:rsid w:val="00A12F6B"/>
    <w:rsid w:val="00A12F8F"/>
    <w:rsid w:val="00A12FB0"/>
    <w:rsid w:val="00A12FD7"/>
    <w:rsid w:val="00A12FE4"/>
    <w:rsid w:val="00A1300A"/>
    <w:rsid w:val="00A130EB"/>
    <w:rsid w:val="00A1317E"/>
    <w:rsid w:val="00A13193"/>
    <w:rsid w:val="00A13363"/>
    <w:rsid w:val="00A135F4"/>
    <w:rsid w:val="00A13954"/>
    <w:rsid w:val="00A13BAA"/>
    <w:rsid w:val="00A13BD6"/>
    <w:rsid w:val="00A13D64"/>
    <w:rsid w:val="00A13DF3"/>
    <w:rsid w:val="00A13F3C"/>
    <w:rsid w:val="00A13F98"/>
    <w:rsid w:val="00A14166"/>
    <w:rsid w:val="00A1420E"/>
    <w:rsid w:val="00A1440A"/>
    <w:rsid w:val="00A14449"/>
    <w:rsid w:val="00A144A3"/>
    <w:rsid w:val="00A144BC"/>
    <w:rsid w:val="00A14621"/>
    <w:rsid w:val="00A146DC"/>
    <w:rsid w:val="00A14984"/>
    <w:rsid w:val="00A149D4"/>
    <w:rsid w:val="00A14A97"/>
    <w:rsid w:val="00A14B3B"/>
    <w:rsid w:val="00A14B5A"/>
    <w:rsid w:val="00A14B60"/>
    <w:rsid w:val="00A14CA4"/>
    <w:rsid w:val="00A14F1E"/>
    <w:rsid w:val="00A15431"/>
    <w:rsid w:val="00A154E0"/>
    <w:rsid w:val="00A1556C"/>
    <w:rsid w:val="00A15844"/>
    <w:rsid w:val="00A15A93"/>
    <w:rsid w:val="00A15B82"/>
    <w:rsid w:val="00A15C87"/>
    <w:rsid w:val="00A15D24"/>
    <w:rsid w:val="00A1610B"/>
    <w:rsid w:val="00A1611A"/>
    <w:rsid w:val="00A161C4"/>
    <w:rsid w:val="00A1645A"/>
    <w:rsid w:val="00A165B0"/>
    <w:rsid w:val="00A16602"/>
    <w:rsid w:val="00A1660D"/>
    <w:rsid w:val="00A166C8"/>
    <w:rsid w:val="00A1680F"/>
    <w:rsid w:val="00A168F2"/>
    <w:rsid w:val="00A1698C"/>
    <w:rsid w:val="00A16D84"/>
    <w:rsid w:val="00A16E9A"/>
    <w:rsid w:val="00A16EE0"/>
    <w:rsid w:val="00A16F6E"/>
    <w:rsid w:val="00A16F88"/>
    <w:rsid w:val="00A16F9F"/>
    <w:rsid w:val="00A17115"/>
    <w:rsid w:val="00A171AF"/>
    <w:rsid w:val="00A1735B"/>
    <w:rsid w:val="00A1757D"/>
    <w:rsid w:val="00A177F4"/>
    <w:rsid w:val="00A178BA"/>
    <w:rsid w:val="00A179A0"/>
    <w:rsid w:val="00A17B0C"/>
    <w:rsid w:val="00A17B29"/>
    <w:rsid w:val="00A17CFE"/>
    <w:rsid w:val="00A17DBF"/>
    <w:rsid w:val="00A2007C"/>
    <w:rsid w:val="00A200A7"/>
    <w:rsid w:val="00A200D5"/>
    <w:rsid w:val="00A201AC"/>
    <w:rsid w:val="00A201AE"/>
    <w:rsid w:val="00A202F8"/>
    <w:rsid w:val="00A2033E"/>
    <w:rsid w:val="00A203AD"/>
    <w:rsid w:val="00A2056B"/>
    <w:rsid w:val="00A2076B"/>
    <w:rsid w:val="00A207EC"/>
    <w:rsid w:val="00A208A3"/>
    <w:rsid w:val="00A209AB"/>
    <w:rsid w:val="00A20A4E"/>
    <w:rsid w:val="00A20C23"/>
    <w:rsid w:val="00A20D0F"/>
    <w:rsid w:val="00A20D49"/>
    <w:rsid w:val="00A21010"/>
    <w:rsid w:val="00A210CC"/>
    <w:rsid w:val="00A211DC"/>
    <w:rsid w:val="00A2134A"/>
    <w:rsid w:val="00A216AD"/>
    <w:rsid w:val="00A219B8"/>
    <w:rsid w:val="00A21A0D"/>
    <w:rsid w:val="00A21C1A"/>
    <w:rsid w:val="00A21D3A"/>
    <w:rsid w:val="00A21E14"/>
    <w:rsid w:val="00A22115"/>
    <w:rsid w:val="00A22125"/>
    <w:rsid w:val="00A222C8"/>
    <w:rsid w:val="00A2241F"/>
    <w:rsid w:val="00A224E8"/>
    <w:rsid w:val="00A2253A"/>
    <w:rsid w:val="00A22611"/>
    <w:rsid w:val="00A22668"/>
    <w:rsid w:val="00A226A8"/>
    <w:rsid w:val="00A226CB"/>
    <w:rsid w:val="00A2280A"/>
    <w:rsid w:val="00A22965"/>
    <w:rsid w:val="00A22AEA"/>
    <w:rsid w:val="00A22B1F"/>
    <w:rsid w:val="00A22B73"/>
    <w:rsid w:val="00A22E84"/>
    <w:rsid w:val="00A2358C"/>
    <w:rsid w:val="00A23731"/>
    <w:rsid w:val="00A2384B"/>
    <w:rsid w:val="00A23916"/>
    <w:rsid w:val="00A23924"/>
    <w:rsid w:val="00A23984"/>
    <w:rsid w:val="00A23D0E"/>
    <w:rsid w:val="00A23E18"/>
    <w:rsid w:val="00A23E9D"/>
    <w:rsid w:val="00A240C0"/>
    <w:rsid w:val="00A240D3"/>
    <w:rsid w:val="00A2418E"/>
    <w:rsid w:val="00A241ED"/>
    <w:rsid w:val="00A2421C"/>
    <w:rsid w:val="00A242E0"/>
    <w:rsid w:val="00A2437E"/>
    <w:rsid w:val="00A2446D"/>
    <w:rsid w:val="00A245B7"/>
    <w:rsid w:val="00A24838"/>
    <w:rsid w:val="00A24B23"/>
    <w:rsid w:val="00A24BB7"/>
    <w:rsid w:val="00A24F68"/>
    <w:rsid w:val="00A2513C"/>
    <w:rsid w:val="00A25254"/>
    <w:rsid w:val="00A25317"/>
    <w:rsid w:val="00A2565A"/>
    <w:rsid w:val="00A25675"/>
    <w:rsid w:val="00A25689"/>
    <w:rsid w:val="00A256FF"/>
    <w:rsid w:val="00A25756"/>
    <w:rsid w:val="00A2578C"/>
    <w:rsid w:val="00A25793"/>
    <w:rsid w:val="00A25857"/>
    <w:rsid w:val="00A258B7"/>
    <w:rsid w:val="00A25D60"/>
    <w:rsid w:val="00A25DD8"/>
    <w:rsid w:val="00A25E6F"/>
    <w:rsid w:val="00A261BD"/>
    <w:rsid w:val="00A2641B"/>
    <w:rsid w:val="00A26464"/>
    <w:rsid w:val="00A2653F"/>
    <w:rsid w:val="00A26831"/>
    <w:rsid w:val="00A26919"/>
    <w:rsid w:val="00A26A49"/>
    <w:rsid w:val="00A26A6D"/>
    <w:rsid w:val="00A26A90"/>
    <w:rsid w:val="00A26AED"/>
    <w:rsid w:val="00A26E3C"/>
    <w:rsid w:val="00A27079"/>
    <w:rsid w:val="00A27274"/>
    <w:rsid w:val="00A27509"/>
    <w:rsid w:val="00A27510"/>
    <w:rsid w:val="00A27518"/>
    <w:rsid w:val="00A27761"/>
    <w:rsid w:val="00A2783E"/>
    <w:rsid w:val="00A278D9"/>
    <w:rsid w:val="00A278E9"/>
    <w:rsid w:val="00A27909"/>
    <w:rsid w:val="00A27977"/>
    <w:rsid w:val="00A27B2F"/>
    <w:rsid w:val="00A27C1D"/>
    <w:rsid w:val="00A27C86"/>
    <w:rsid w:val="00A27D24"/>
    <w:rsid w:val="00A27E57"/>
    <w:rsid w:val="00A30079"/>
    <w:rsid w:val="00A3012E"/>
    <w:rsid w:val="00A301B8"/>
    <w:rsid w:val="00A3025A"/>
    <w:rsid w:val="00A303B3"/>
    <w:rsid w:val="00A306CF"/>
    <w:rsid w:val="00A306EF"/>
    <w:rsid w:val="00A30729"/>
    <w:rsid w:val="00A30814"/>
    <w:rsid w:val="00A30826"/>
    <w:rsid w:val="00A30CB8"/>
    <w:rsid w:val="00A30CD2"/>
    <w:rsid w:val="00A30D63"/>
    <w:rsid w:val="00A30DDD"/>
    <w:rsid w:val="00A30E55"/>
    <w:rsid w:val="00A30EB7"/>
    <w:rsid w:val="00A30F00"/>
    <w:rsid w:val="00A30FE6"/>
    <w:rsid w:val="00A310EB"/>
    <w:rsid w:val="00A310F8"/>
    <w:rsid w:val="00A31254"/>
    <w:rsid w:val="00A31336"/>
    <w:rsid w:val="00A31388"/>
    <w:rsid w:val="00A313AF"/>
    <w:rsid w:val="00A313D4"/>
    <w:rsid w:val="00A3143D"/>
    <w:rsid w:val="00A31481"/>
    <w:rsid w:val="00A3165A"/>
    <w:rsid w:val="00A31770"/>
    <w:rsid w:val="00A31A49"/>
    <w:rsid w:val="00A31A6A"/>
    <w:rsid w:val="00A31ACC"/>
    <w:rsid w:val="00A31AEA"/>
    <w:rsid w:val="00A31B93"/>
    <w:rsid w:val="00A31C58"/>
    <w:rsid w:val="00A31D5C"/>
    <w:rsid w:val="00A31DE0"/>
    <w:rsid w:val="00A31F43"/>
    <w:rsid w:val="00A32394"/>
    <w:rsid w:val="00A323FB"/>
    <w:rsid w:val="00A3245C"/>
    <w:rsid w:val="00A324E5"/>
    <w:rsid w:val="00A32A17"/>
    <w:rsid w:val="00A32AB8"/>
    <w:rsid w:val="00A32E49"/>
    <w:rsid w:val="00A3326D"/>
    <w:rsid w:val="00A3338D"/>
    <w:rsid w:val="00A335A0"/>
    <w:rsid w:val="00A3377B"/>
    <w:rsid w:val="00A33D1A"/>
    <w:rsid w:val="00A33D89"/>
    <w:rsid w:val="00A33EB5"/>
    <w:rsid w:val="00A3402A"/>
    <w:rsid w:val="00A34058"/>
    <w:rsid w:val="00A34202"/>
    <w:rsid w:val="00A34370"/>
    <w:rsid w:val="00A34475"/>
    <w:rsid w:val="00A34AC6"/>
    <w:rsid w:val="00A34D15"/>
    <w:rsid w:val="00A3504A"/>
    <w:rsid w:val="00A3506E"/>
    <w:rsid w:val="00A35120"/>
    <w:rsid w:val="00A352A6"/>
    <w:rsid w:val="00A352B3"/>
    <w:rsid w:val="00A35348"/>
    <w:rsid w:val="00A35468"/>
    <w:rsid w:val="00A354F2"/>
    <w:rsid w:val="00A35568"/>
    <w:rsid w:val="00A356D4"/>
    <w:rsid w:val="00A35742"/>
    <w:rsid w:val="00A358B4"/>
    <w:rsid w:val="00A358D1"/>
    <w:rsid w:val="00A35975"/>
    <w:rsid w:val="00A35A9B"/>
    <w:rsid w:val="00A35E6F"/>
    <w:rsid w:val="00A35EDA"/>
    <w:rsid w:val="00A35F33"/>
    <w:rsid w:val="00A35FDC"/>
    <w:rsid w:val="00A360F9"/>
    <w:rsid w:val="00A3621B"/>
    <w:rsid w:val="00A36315"/>
    <w:rsid w:val="00A3659F"/>
    <w:rsid w:val="00A368DE"/>
    <w:rsid w:val="00A369E5"/>
    <w:rsid w:val="00A36B06"/>
    <w:rsid w:val="00A36B90"/>
    <w:rsid w:val="00A36BEA"/>
    <w:rsid w:val="00A36C00"/>
    <w:rsid w:val="00A36D1A"/>
    <w:rsid w:val="00A36DD7"/>
    <w:rsid w:val="00A36FF7"/>
    <w:rsid w:val="00A37159"/>
    <w:rsid w:val="00A371B5"/>
    <w:rsid w:val="00A371CE"/>
    <w:rsid w:val="00A371DB"/>
    <w:rsid w:val="00A3746E"/>
    <w:rsid w:val="00A37667"/>
    <w:rsid w:val="00A376B5"/>
    <w:rsid w:val="00A37733"/>
    <w:rsid w:val="00A37828"/>
    <w:rsid w:val="00A378A7"/>
    <w:rsid w:val="00A379D2"/>
    <w:rsid w:val="00A37A19"/>
    <w:rsid w:val="00A37B5E"/>
    <w:rsid w:val="00A37B8E"/>
    <w:rsid w:val="00A37C9C"/>
    <w:rsid w:val="00A37CAE"/>
    <w:rsid w:val="00A37E07"/>
    <w:rsid w:val="00A40078"/>
    <w:rsid w:val="00A40163"/>
    <w:rsid w:val="00A403D3"/>
    <w:rsid w:val="00A4042A"/>
    <w:rsid w:val="00A404F6"/>
    <w:rsid w:val="00A405F3"/>
    <w:rsid w:val="00A406D7"/>
    <w:rsid w:val="00A4086B"/>
    <w:rsid w:val="00A408F3"/>
    <w:rsid w:val="00A40B1F"/>
    <w:rsid w:val="00A40C44"/>
    <w:rsid w:val="00A40E92"/>
    <w:rsid w:val="00A40EDD"/>
    <w:rsid w:val="00A40FF5"/>
    <w:rsid w:val="00A41020"/>
    <w:rsid w:val="00A411E7"/>
    <w:rsid w:val="00A414AF"/>
    <w:rsid w:val="00A414EC"/>
    <w:rsid w:val="00A415FE"/>
    <w:rsid w:val="00A4167D"/>
    <w:rsid w:val="00A41D3B"/>
    <w:rsid w:val="00A41DB1"/>
    <w:rsid w:val="00A41EB7"/>
    <w:rsid w:val="00A4209A"/>
    <w:rsid w:val="00A4227F"/>
    <w:rsid w:val="00A426D8"/>
    <w:rsid w:val="00A4289D"/>
    <w:rsid w:val="00A42A05"/>
    <w:rsid w:val="00A42A20"/>
    <w:rsid w:val="00A42B7E"/>
    <w:rsid w:val="00A42BFC"/>
    <w:rsid w:val="00A42F0A"/>
    <w:rsid w:val="00A42F80"/>
    <w:rsid w:val="00A43076"/>
    <w:rsid w:val="00A4324C"/>
    <w:rsid w:val="00A4348A"/>
    <w:rsid w:val="00A43539"/>
    <w:rsid w:val="00A43645"/>
    <w:rsid w:val="00A436E9"/>
    <w:rsid w:val="00A4374D"/>
    <w:rsid w:val="00A437EE"/>
    <w:rsid w:val="00A43899"/>
    <w:rsid w:val="00A438DC"/>
    <w:rsid w:val="00A43934"/>
    <w:rsid w:val="00A43B2E"/>
    <w:rsid w:val="00A43C35"/>
    <w:rsid w:val="00A43D7A"/>
    <w:rsid w:val="00A43F4D"/>
    <w:rsid w:val="00A43FA7"/>
    <w:rsid w:val="00A43FBF"/>
    <w:rsid w:val="00A441DB"/>
    <w:rsid w:val="00A44206"/>
    <w:rsid w:val="00A442F1"/>
    <w:rsid w:val="00A4437C"/>
    <w:rsid w:val="00A444DF"/>
    <w:rsid w:val="00A4454A"/>
    <w:rsid w:val="00A4464F"/>
    <w:rsid w:val="00A447BD"/>
    <w:rsid w:val="00A44801"/>
    <w:rsid w:val="00A44DCB"/>
    <w:rsid w:val="00A44DEB"/>
    <w:rsid w:val="00A44FEF"/>
    <w:rsid w:val="00A45044"/>
    <w:rsid w:val="00A45055"/>
    <w:rsid w:val="00A450FD"/>
    <w:rsid w:val="00A45346"/>
    <w:rsid w:val="00A453BD"/>
    <w:rsid w:val="00A4554D"/>
    <w:rsid w:val="00A455DA"/>
    <w:rsid w:val="00A457E8"/>
    <w:rsid w:val="00A457F8"/>
    <w:rsid w:val="00A45879"/>
    <w:rsid w:val="00A459A7"/>
    <w:rsid w:val="00A45DA7"/>
    <w:rsid w:val="00A45E0A"/>
    <w:rsid w:val="00A45E60"/>
    <w:rsid w:val="00A45E8B"/>
    <w:rsid w:val="00A45EBF"/>
    <w:rsid w:val="00A45EC8"/>
    <w:rsid w:val="00A45EFF"/>
    <w:rsid w:val="00A461BA"/>
    <w:rsid w:val="00A462F5"/>
    <w:rsid w:val="00A46451"/>
    <w:rsid w:val="00A46716"/>
    <w:rsid w:val="00A4677E"/>
    <w:rsid w:val="00A46921"/>
    <w:rsid w:val="00A46AC6"/>
    <w:rsid w:val="00A46B4A"/>
    <w:rsid w:val="00A46B9D"/>
    <w:rsid w:val="00A46DB4"/>
    <w:rsid w:val="00A47047"/>
    <w:rsid w:val="00A47176"/>
    <w:rsid w:val="00A4718E"/>
    <w:rsid w:val="00A47262"/>
    <w:rsid w:val="00A47394"/>
    <w:rsid w:val="00A47696"/>
    <w:rsid w:val="00A47946"/>
    <w:rsid w:val="00A47955"/>
    <w:rsid w:val="00A479FC"/>
    <w:rsid w:val="00A47B24"/>
    <w:rsid w:val="00A47B48"/>
    <w:rsid w:val="00A47BE1"/>
    <w:rsid w:val="00A47BF5"/>
    <w:rsid w:val="00A47C9E"/>
    <w:rsid w:val="00A47CB7"/>
    <w:rsid w:val="00A501E9"/>
    <w:rsid w:val="00A50266"/>
    <w:rsid w:val="00A50391"/>
    <w:rsid w:val="00A50427"/>
    <w:rsid w:val="00A5042D"/>
    <w:rsid w:val="00A50698"/>
    <w:rsid w:val="00A507A5"/>
    <w:rsid w:val="00A50890"/>
    <w:rsid w:val="00A50A47"/>
    <w:rsid w:val="00A50ABE"/>
    <w:rsid w:val="00A50B9B"/>
    <w:rsid w:val="00A50C8F"/>
    <w:rsid w:val="00A50CB4"/>
    <w:rsid w:val="00A50D0F"/>
    <w:rsid w:val="00A50EED"/>
    <w:rsid w:val="00A50F0B"/>
    <w:rsid w:val="00A510AF"/>
    <w:rsid w:val="00A51151"/>
    <w:rsid w:val="00A511C1"/>
    <w:rsid w:val="00A512F2"/>
    <w:rsid w:val="00A5130D"/>
    <w:rsid w:val="00A5139A"/>
    <w:rsid w:val="00A516AC"/>
    <w:rsid w:val="00A51ADD"/>
    <w:rsid w:val="00A51C44"/>
    <w:rsid w:val="00A51D97"/>
    <w:rsid w:val="00A51E34"/>
    <w:rsid w:val="00A51ECC"/>
    <w:rsid w:val="00A51ED1"/>
    <w:rsid w:val="00A5209F"/>
    <w:rsid w:val="00A5212A"/>
    <w:rsid w:val="00A52169"/>
    <w:rsid w:val="00A521E0"/>
    <w:rsid w:val="00A52248"/>
    <w:rsid w:val="00A522C4"/>
    <w:rsid w:val="00A522CB"/>
    <w:rsid w:val="00A5231F"/>
    <w:rsid w:val="00A52345"/>
    <w:rsid w:val="00A52415"/>
    <w:rsid w:val="00A524CB"/>
    <w:rsid w:val="00A52519"/>
    <w:rsid w:val="00A52942"/>
    <w:rsid w:val="00A52D82"/>
    <w:rsid w:val="00A52DCE"/>
    <w:rsid w:val="00A52EF7"/>
    <w:rsid w:val="00A52F59"/>
    <w:rsid w:val="00A530B8"/>
    <w:rsid w:val="00A5319F"/>
    <w:rsid w:val="00A53255"/>
    <w:rsid w:val="00A5332D"/>
    <w:rsid w:val="00A5364D"/>
    <w:rsid w:val="00A538FB"/>
    <w:rsid w:val="00A53A60"/>
    <w:rsid w:val="00A53AA0"/>
    <w:rsid w:val="00A53C59"/>
    <w:rsid w:val="00A53C7E"/>
    <w:rsid w:val="00A53CDB"/>
    <w:rsid w:val="00A53D34"/>
    <w:rsid w:val="00A53F70"/>
    <w:rsid w:val="00A5413D"/>
    <w:rsid w:val="00A542EC"/>
    <w:rsid w:val="00A544CB"/>
    <w:rsid w:val="00A545D9"/>
    <w:rsid w:val="00A54944"/>
    <w:rsid w:val="00A54A90"/>
    <w:rsid w:val="00A54ADD"/>
    <w:rsid w:val="00A54CDD"/>
    <w:rsid w:val="00A54FA6"/>
    <w:rsid w:val="00A54FBA"/>
    <w:rsid w:val="00A550AF"/>
    <w:rsid w:val="00A551B7"/>
    <w:rsid w:val="00A551E9"/>
    <w:rsid w:val="00A552CD"/>
    <w:rsid w:val="00A552F6"/>
    <w:rsid w:val="00A5532C"/>
    <w:rsid w:val="00A553E1"/>
    <w:rsid w:val="00A5570D"/>
    <w:rsid w:val="00A55B52"/>
    <w:rsid w:val="00A55C80"/>
    <w:rsid w:val="00A55FA1"/>
    <w:rsid w:val="00A56073"/>
    <w:rsid w:val="00A561BF"/>
    <w:rsid w:val="00A562DC"/>
    <w:rsid w:val="00A56334"/>
    <w:rsid w:val="00A56336"/>
    <w:rsid w:val="00A5635A"/>
    <w:rsid w:val="00A56466"/>
    <w:rsid w:val="00A56569"/>
    <w:rsid w:val="00A565C4"/>
    <w:rsid w:val="00A5671A"/>
    <w:rsid w:val="00A568E9"/>
    <w:rsid w:val="00A56A2F"/>
    <w:rsid w:val="00A56A4F"/>
    <w:rsid w:val="00A56B6B"/>
    <w:rsid w:val="00A56D0B"/>
    <w:rsid w:val="00A56EE7"/>
    <w:rsid w:val="00A56EEF"/>
    <w:rsid w:val="00A56F70"/>
    <w:rsid w:val="00A57358"/>
    <w:rsid w:val="00A574FA"/>
    <w:rsid w:val="00A57650"/>
    <w:rsid w:val="00A576D6"/>
    <w:rsid w:val="00A579F3"/>
    <w:rsid w:val="00A57A6A"/>
    <w:rsid w:val="00A57C4F"/>
    <w:rsid w:val="00A57E2F"/>
    <w:rsid w:val="00A57F4C"/>
    <w:rsid w:val="00A600D3"/>
    <w:rsid w:val="00A601A5"/>
    <w:rsid w:val="00A6029F"/>
    <w:rsid w:val="00A6036F"/>
    <w:rsid w:val="00A6055C"/>
    <w:rsid w:val="00A605AE"/>
    <w:rsid w:val="00A606F9"/>
    <w:rsid w:val="00A60748"/>
    <w:rsid w:val="00A607B6"/>
    <w:rsid w:val="00A60800"/>
    <w:rsid w:val="00A6086A"/>
    <w:rsid w:val="00A608EC"/>
    <w:rsid w:val="00A60948"/>
    <w:rsid w:val="00A6096C"/>
    <w:rsid w:val="00A60A01"/>
    <w:rsid w:val="00A60EEB"/>
    <w:rsid w:val="00A61081"/>
    <w:rsid w:val="00A610D3"/>
    <w:rsid w:val="00A61102"/>
    <w:rsid w:val="00A61128"/>
    <w:rsid w:val="00A611EF"/>
    <w:rsid w:val="00A614F6"/>
    <w:rsid w:val="00A61607"/>
    <w:rsid w:val="00A6162C"/>
    <w:rsid w:val="00A616D1"/>
    <w:rsid w:val="00A6173F"/>
    <w:rsid w:val="00A6184E"/>
    <w:rsid w:val="00A618D6"/>
    <w:rsid w:val="00A61B24"/>
    <w:rsid w:val="00A61B34"/>
    <w:rsid w:val="00A61BEF"/>
    <w:rsid w:val="00A61C46"/>
    <w:rsid w:val="00A61D3F"/>
    <w:rsid w:val="00A6203A"/>
    <w:rsid w:val="00A62049"/>
    <w:rsid w:val="00A620A8"/>
    <w:rsid w:val="00A62227"/>
    <w:rsid w:val="00A624A2"/>
    <w:rsid w:val="00A624BB"/>
    <w:rsid w:val="00A62702"/>
    <w:rsid w:val="00A627F4"/>
    <w:rsid w:val="00A628AB"/>
    <w:rsid w:val="00A628CC"/>
    <w:rsid w:val="00A62BB1"/>
    <w:rsid w:val="00A62BED"/>
    <w:rsid w:val="00A62C4B"/>
    <w:rsid w:val="00A62CC0"/>
    <w:rsid w:val="00A62F15"/>
    <w:rsid w:val="00A633B3"/>
    <w:rsid w:val="00A633B6"/>
    <w:rsid w:val="00A633C2"/>
    <w:rsid w:val="00A6347B"/>
    <w:rsid w:val="00A63512"/>
    <w:rsid w:val="00A637B7"/>
    <w:rsid w:val="00A638BD"/>
    <w:rsid w:val="00A63961"/>
    <w:rsid w:val="00A639F6"/>
    <w:rsid w:val="00A639FA"/>
    <w:rsid w:val="00A63A0E"/>
    <w:rsid w:val="00A63B21"/>
    <w:rsid w:val="00A63C11"/>
    <w:rsid w:val="00A63D71"/>
    <w:rsid w:val="00A63DAC"/>
    <w:rsid w:val="00A63DD8"/>
    <w:rsid w:val="00A6408C"/>
    <w:rsid w:val="00A64276"/>
    <w:rsid w:val="00A6434F"/>
    <w:rsid w:val="00A644D6"/>
    <w:rsid w:val="00A64734"/>
    <w:rsid w:val="00A647FB"/>
    <w:rsid w:val="00A648FA"/>
    <w:rsid w:val="00A6494E"/>
    <w:rsid w:val="00A64EBD"/>
    <w:rsid w:val="00A6505B"/>
    <w:rsid w:val="00A650EF"/>
    <w:rsid w:val="00A65124"/>
    <w:rsid w:val="00A65172"/>
    <w:rsid w:val="00A651BD"/>
    <w:rsid w:val="00A6522F"/>
    <w:rsid w:val="00A6542A"/>
    <w:rsid w:val="00A65465"/>
    <w:rsid w:val="00A6559B"/>
    <w:rsid w:val="00A656FB"/>
    <w:rsid w:val="00A65829"/>
    <w:rsid w:val="00A65894"/>
    <w:rsid w:val="00A65A57"/>
    <w:rsid w:val="00A65AB1"/>
    <w:rsid w:val="00A65B43"/>
    <w:rsid w:val="00A65B79"/>
    <w:rsid w:val="00A65F46"/>
    <w:rsid w:val="00A65F4A"/>
    <w:rsid w:val="00A65F56"/>
    <w:rsid w:val="00A66099"/>
    <w:rsid w:val="00A66138"/>
    <w:rsid w:val="00A66189"/>
    <w:rsid w:val="00A66488"/>
    <w:rsid w:val="00A6658B"/>
    <w:rsid w:val="00A665A4"/>
    <w:rsid w:val="00A665B0"/>
    <w:rsid w:val="00A6667D"/>
    <w:rsid w:val="00A667DC"/>
    <w:rsid w:val="00A66A7C"/>
    <w:rsid w:val="00A66AAA"/>
    <w:rsid w:val="00A66AE4"/>
    <w:rsid w:val="00A66B4F"/>
    <w:rsid w:val="00A66B68"/>
    <w:rsid w:val="00A66B7B"/>
    <w:rsid w:val="00A66D19"/>
    <w:rsid w:val="00A671DC"/>
    <w:rsid w:val="00A6726A"/>
    <w:rsid w:val="00A67303"/>
    <w:rsid w:val="00A67536"/>
    <w:rsid w:val="00A67620"/>
    <w:rsid w:val="00A6763A"/>
    <w:rsid w:val="00A676B1"/>
    <w:rsid w:val="00A676BA"/>
    <w:rsid w:val="00A67872"/>
    <w:rsid w:val="00A6792C"/>
    <w:rsid w:val="00A67C49"/>
    <w:rsid w:val="00A67D53"/>
    <w:rsid w:val="00A67DAE"/>
    <w:rsid w:val="00A67E01"/>
    <w:rsid w:val="00A67EA3"/>
    <w:rsid w:val="00A67F32"/>
    <w:rsid w:val="00A702EB"/>
    <w:rsid w:val="00A70569"/>
    <w:rsid w:val="00A7056B"/>
    <w:rsid w:val="00A70571"/>
    <w:rsid w:val="00A705D5"/>
    <w:rsid w:val="00A70606"/>
    <w:rsid w:val="00A70699"/>
    <w:rsid w:val="00A709AA"/>
    <w:rsid w:val="00A709D1"/>
    <w:rsid w:val="00A70AA0"/>
    <w:rsid w:val="00A70B84"/>
    <w:rsid w:val="00A70EB8"/>
    <w:rsid w:val="00A70FFE"/>
    <w:rsid w:val="00A712B1"/>
    <w:rsid w:val="00A71513"/>
    <w:rsid w:val="00A7155A"/>
    <w:rsid w:val="00A7160B"/>
    <w:rsid w:val="00A71611"/>
    <w:rsid w:val="00A716FC"/>
    <w:rsid w:val="00A718F0"/>
    <w:rsid w:val="00A71999"/>
    <w:rsid w:val="00A71B1F"/>
    <w:rsid w:val="00A71BAB"/>
    <w:rsid w:val="00A71D14"/>
    <w:rsid w:val="00A71D19"/>
    <w:rsid w:val="00A71DD5"/>
    <w:rsid w:val="00A71FF3"/>
    <w:rsid w:val="00A7206F"/>
    <w:rsid w:val="00A720A9"/>
    <w:rsid w:val="00A72298"/>
    <w:rsid w:val="00A722A5"/>
    <w:rsid w:val="00A72304"/>
    <w:rsid w:val="00A72604"/>
    <w:rsid w:val="00A72709"/>
    <w:rsid w:val="00A72835"/>
    <w:rsid w:val="00A7286E"/>
    <w:rsid w:val="00A72924"/>
    <w:rsid w:val="00A72A68"/>
    <w:rsid w:val="00A72BBD"/>
    <w:rsid w:val="00A72C25"/>
    <w:rsid w:val="00A72C72"/>
    <w:rsid w:val="00A72E20"/>
    <w:rsid w:val="00A7345E"/>
    <w:rsid w:val="00A734A7"/>
    <w:rsid w:val="00A73523"/>
    <w:rsid w:val="00A73821"/>
    <w:rsid w:val="00A73868"/>
    <w:rsid w:val="00A73CDA"/>
    <w:rsid w:val="00A73EDE"/>
    <w:rsid w:val="00A74138"/>
    <w:rsid w:val="00A74275"/>
    <w:rsid w:val="00A742D6"/>
    <w:rsid w:val="00A74380"/>
    <w:rsid w:val="00A745F6"/>
    <w:rsid w:val="00A745F8"/>
    <w:rsid w:val="00A746CA"/>
    <w:rsid w:val="00A74A64"/>
    <w:rsid w:val="00A74A74"/>
    <w:rsid w:val="00A74BD6"/>
    <w:rsid w:val="00A74DC1"/>
    <w:rsid w:val="00A74F97"/>
    <w:rsid w:val="00A75068"/>
    <w:rsid w:val="00A75096"/>
    <w:rsid w:val="00A752D4"/>
    <w:rsid w:val="00A7544F"/>
    <w:rsid w:val="00A7567C"/>
    <w:rsid w:val="00A7570D"/>
    <w:rsid w:val="00A7585B"/>
    <w:rsid w:val="00A75AA3"/>
    <w:rsid w:val="00A75AA7"/>
    <w:rsid w:val="00A75B08"/>
    <w:rsid w:val="00A75D64"/>
    <w:rsid w:val="00A75F6F"/>
    <w:rsid w:val="00A75FB9"/>
    <w:rsid w:val="00A764D2"/>
    <w:rsid w:val="00A7663B"/>
    <w:rsid w:val="00A76813"/>
    <w:rsid w:val="00A76876"/>
    <w:rsid w:val="00A76ACF"/>
    <w:rsid w:val="00A76AF7"/>
    <w:rsid w:val="00A76C18"/>
    <w:rsid w:val="00A76D70"/>
    <w:rsid w:val="00A76D79"/>
    <w:rsid w:val="00A76D85"/>
    <w:rsid w:val="00A76E01"/>
    <w:rsid w:val="00A76EB7"/>
    <w:rsid w:val="00A770F7"/>
    <w:rsid w:val="00A77235"/>
    <w:rsid w:val="00A77421"/>
    <w:rsid w:val="00A7747C"/>
    <w:rsid w:val="00A7760F"/>
    <w:rsid w:val="00A7763C"/>
    <w:rsid w:val="00A7765E"/>
    <w:rsid w:val="00A77895"/>
    <w:rsid w:val="00A778BB"/>
    <w:rsid w:val="00A7799F"/>
    <w:rsid w:val="00A77A4B"/>
    <w:rsid w:val="00A77AA7"/>
    <w:rsid w:val="00A77B99"/>
    <w:rsid w:val="00A77BB7"/>
    <w:rsid w:val="00A77D87"/>
    <w:rsid w:val="00A77FD0"/>
    <w:rsid w:val="00A80061"/>
    <w:rsid w:val="00A801A5"/>
    <w:rsid w:val="00A8024E"/>
    <w:rsid w:val="00A80327"/>
    <w:rsid w:val="00A80752"/>
    <w:rsid w:val="00A807DA"/>
    <w:rsid w:val="00A8090A"/>
    <w:rsid w:val="00A80A61"/>
    <w:rsid w:val="00A80C76"/>
    <w:rsid w:val="00A80EAD"/>
    <w:rsid w:val="00A80EAF"/>
    <w:rsid w:val="00A80EDE"/>
    <w:rsid w:val="00A80F33"/>
    <w:rsid w:val="00A81191"/>
    <w:rsid w:val="00A812C6"/>
    <w:rsid w:val="00A81683"/>
    <w:rsid w:val="00A818DD"/>
    <w:rsid w:val="00A818F7"/>
    <w:rsid w:val="00A81912"/>
    <w:rsid w:val="00A81D30"/>
    <w:rsid w:val="00A8204B"/>
    <w:rsid w:val="00A82288"/>
    <w:rsid w:val="00A822A8"/>
    <w:rsid w:val="00A82589"/>
    <w:rsid w:val="00A82753"/>
    <w:rsid w:val="00A82760"/>
    <w:rsid w:val="00A82850"/>
    <w:rsid w:val="00A82A24"/>
    <w:rsid w:val="00A82DD4"/>
    <w:rsid w:val="00A82F37"/>
    <w:rsid w:val="00A83101"/>
    <w:rsid w:val="00A831CC"/>
    <w:rsid w:val="00A832D0"/>
    <w:rsid w:val="00A832F4"/>
    <w:rsid w:val="00A833C5"/>
    <w:rsid w:val="00A83438"/>
    <w:rsid w:val="00A83692"/>
    <w:rsid w:val="00A83744"/>
    <w:rsid w:val="00A837E0"/>
    <w:rsid w:val="00A83830"/>
    <w:rsid w:val="00A839C0"/>
    <w:rsid w:val="00A83D83"/>
    <w:rsid w:val="00A83E9F"/>
    <w:rsid w:val="00A83F08"/>
    <w:rsid w:val="00A84076"/>
    <w:rsid w:val="00A841EE"/>
    <w:rsid w:val="00A845B1"/>
    <w:rsid w:val="00A84645"/>
    <w:rsid w:val="00A84662"/>
    <w:rsid w:val="00A84719"/>
    <w:rsid w:val="00A84747"/>
    <w:rsid w:val="00A84778"/>
    <w:rsid w:val="00A847C0"/>
    <w:rsid w:val="00A8486D"/>
    <w:rsid w:val="00A8490A"/>
    <w:rsid w:val="00A84A1B"/>
    <w:rsid w:val="00A84A3E"/>
    <w:rsid w:val="00A84A5D"/>
    <w:rsid w:val="00A84B60"/>
    <w:rsid w:val="00A84C0A"/>
    <w:rsid w:val="00A84C16"/>
    <w:rsid w:val="00A84C2B"/>
    <w:rsid w:val="00A84C8C"/>
    <w:rsid w:val="00A84D10"/>
    <w:rsid w:val="00A84E1F"/>
    <w:rsid w:val="00A84F48"/>
    <w:rsid w:val="00A84F78"/>
    <w:rsid w:val="00A85049"/>
    <w:rsid w:val="00A8513B"/>
    <w:rsid w:val="00A85610"/>
    <w:rsid w:val="00A857A3"/>
    <w:rsid w:val="00A8593B"/>
    <w:rsid w:val="00A85A7F"/>
    <w:rsid w:val="00A85B60"/>
    <w:rsid w:val="00A85B71"/>
    <w:rsid w:val="00A85C0C"/>
    <w:rsid w:val="00A85E85"/>
    <w:rsid w:val="00A85FCC"/>
    <w:rsid w:val="00A861AF"/>
    <w:rsid w:val="00A862F9"/>
    <w:rsid w:val="00A863CE"/>
    <w:rsid w:val="00A8640D"/>
    <w:rsid w:val="00A865FC"/>
    <w:rsid w:val="00A868F2"/>
    <w:rsid w:val="00A86B02"/>
    <w:rsid w:val="00A86B32"/>
    <w:rsid w:val="00A86D2E"/>
    <w:rsid w:val="00A8724E"/>
    <w:rsid w:val="00A872C4"/>
    <w:rsid w:val="00A8739C"/>
    <w:rsid w:val="00A873F9"/>
    <w:rsid w:val="00A87511"/>
    <w:rsid w:val="00A876B6"/>
    <w:rsid w:val="00A87713"/>
    <w:rsid w:val="00A87928"/>
    <w:rsid w:val="00A87AD2"/>
    <w:rsid w:val="00A87F6A"/>
    <w:rsid w:val="00A87FA7"/>
    <w:rsid w:val="00A9021F"/>
    <w:rsid w:val="00A9025E"/>
    <w:rsid w:val="00A9029D"/>
    <w:rsid w:val="00A9030E"/>
    <w:rsid w:val="00A9032D"/>
    <w:rsid w:val="00A9039F"/>
    <w:rsid w:val="00A90526"/>
    <w:rsid w:val="00A90730"/>
    <w:rsid w:val="00A9073D"/>
    <w:rsid w:val="00A90811"/>
    <w:rsid w:val="00A9085A"/>
    <w:rsid w:val="00A9085D"/>
    <w:rsid w:val="00A9094C"/>
    <w:rsid w:val="00A90A29"/>
    <w:rsid w:val="00A90ACB"/>
    <w:rsid w:val="00A90BC3"/>
    <w:rsid w:val="00A90E12"/>
    <w:rsid w:val="00A9102F"/>
    <w:rsid w:val="00A910A4"/>
    <w:rsid w:val="00A910B0"/>
    <w:rsid w:val="00A91238"/>
    <w:rsid w:val="00A913A8"/>
    <w:rsid w:val="00A9155B"/>
    <w:rsid w:val="00A91802"/>
    <w:rsid w:val="00A91A78"/>
    <w:rsid w:val="00A91B0C"/>
    <w:rsid w:val="00A91B6D"/>
    <w:rsid w:val="00A91C10"/>
    <w:rsid w:val="00A91C54"/>
    <w:rsid w:val="00A91CCC"/>
    <w:rsid w:val="00A91D12"/>
    <w:rsid w:val="00A91FDE"/>
    <w:rsid w:val="00A920C0"/>
    <w:rsid w:val="00A920EF"/>
    <w:rsid w:val="00A92114"/>
    <w:rsid w:val="00A9213F"/>
    <w:rsid w:val="00A92156"/>
    <w:rsid w:val="00A9222E"/>
    <w:rsid w:val="00A9228B"/>
    <w:rsid w:val="00A9230D"/>
    <w:rsid w:val="00A923B0"/>
    <w:rsid w:val="00A92468"/>
    <w:rsid w:val="00A92552"/>
    <w:rsid w:val="00A92567"/>
    <w:rsid w:val="00A92596"/>
    <w:rsid w:val="00A92704"/>
    <w:rsid w:val="00A9291C"/>
    <w:rsid w:val="00A9294E"/>
    <w:rsid w:val="00A929CE"/>
    <w:rsid w:val="00A92A10"/>
    <w:rsid w:val="00A92E09"/>
    <w:rsid w:val="00A92EE2"/>
    <w:rsid w:val="00A93209"/>
    <w:rsid w:val="00A9328A"/>
    <w:rsid w:val="00A9357C"/>
    <w:rsid w:val="00A93583"/>
    <w:rsid w:val="00A937A6"/>
    <w:rsid w:val="00A9391D"/>
    <w:rsid w:val="00A93948"/>
    <w:rsid w:val="00A93B1B"/>
    <w:rsid w:val="00A93BD2"/>
    <w:rsid w:val="00A93BDF"/>
    <w:rsid w:val="00A9412D"/>
    <w:rsid w:val="00A941F3"/>
    <w:rsid w:val="00A94329"/>
    <w:rsid w:val="00A944F1"/>
    <w:rsid w:val="00A945DE"/>
    <w:rsid w:val="00A946F6"/>
    <w:rsid w:val="00A94715"/>
    <w:rsid w:val="00A947E1"/>
    <w:rsid w:val="00A94814"/>
    <w:rsid w:val="00A94AD3"/>
    <w:rsid w:val="00A94CB6"/>
    <w:rsid w:val="00A94CC3"/>
    <w:rsid w:val="00A94CC8"/>
    <w:rsid w:val="00A94CEE"/>
    <w:rsid w:val="00A94F02"/>
    <w:rsid w:val="00A94F1C"/>
    <w:rsid w:val="00A94F2D"/>
    <w:rsid w:val="00A95104"/>
    <w:rsid w:val="00A9511A"/>
    <w:rsid w:val="00A951A1"/>
    <w:rsid w:val="00A9537B"/>
    <w:rsid w:val="00A954A6"/>
    <w:rsid w:val="00A95717"/>
    <w:rsid w:val="00A95769"/>
    <w:rsid w:val="00A9578D"/>
    <w:rsid w:val="00A95A3D"/>
    <w:rsid w:val="00A95EB8"/>
    <w:rsid w:val="00A95F16"/>
    <w:rsid w:val="00A96135"/>
    <w:rsid w:val="00A962E6"/>
    <w:rsid w:val="00A9637D"/>
    <w:rsid w:val="00A9656E"/>
    <w:rsid w:val="00A965D5"/>
    <w:rsid w:val="00A9688F"/>
    <w:rsid w:val="00A969E2"/>
    <w:rsid w:val="00A96C2E"/>
    <w:rsid w:val="00A96CF4"/>
    <w:rsid w:val="00A96DA0"/>
    <w:rsid w:val="00A96DC9"/>
    <w:rsid w:val="00A96E67"/>
    <w:rsid w:val="00A96FAC"/>
    <w:rsid w:val="00A97065"/>
    <w:rsid w:val="00A9729F"/>
    <w:rsid w:val="00A97359"/>
    <w:rsid w:val="00A97582"/>
    <w:rsid w:val="00A9776A"/>
    <w:rsid w:val="00A978B4"/>
    <w:rsid w:val="00A978C8"/>
    <w:rsid w:val="00A978DE"/>
    <w:rsid w:val="00A97A36"/>
    <w:rsid w:val="00A97AC2"/>
    <w:rsid w:val="00A97B24"/>
    <w:rsid w:val="00A97CBF"/>
    <w:rsid w:val="00A97EC3"/>
    <w:rsid w:val="00AA01E5"/>
    <w:rsid w:val="00AA03D5"/>
    <w:rsid w:val="00AA03D6"/>
    <w:rsid w:val="00AA0519"/>
    <w:rsid w:val="00AA0569"/>
    <w:rsid w:val="00AA07A5"/>
    <w:rsid w:val="00AA0AF0"/>
    <w:rsid w:val="00AA0E5A"/>
    <w:rsid w:val="00AA0F67"/>
    <w:rsid w:val="00AA100C"/>
    <w:rsid w:val="00AA1293"/>
    <w:rsid w:val="00AA1318"/>
    <w:rsid w:val="00AA15CB"/>
    <w:rsid w:val="00AA15D4"/>
    <w:rsid w:val="00AA1666"/>
    <w:rsid w:val="00AA1718"/>
    <w:rsid w:val="00AA17B7"/>
    <w:rsid w:val="00AA1943"/>
    <w:rsid w:val="00AA1985"/>
    <w:rsid w:val="00AA1B3E"/>
    <w:rsid w:val="00AA1D1A"/>
    <w:rsid w:val="00AA1DC6"/>
    <w:rsid w:val="00AA1FDF"/>
    <w:rsid w:val="00AA20A5"/>
    <w:rsid w:val="00AA21CC"/>
    <w:rsid w:val="00AA2440"/>
    <w:rsid w:val="00AA250D"/>
    <w:rsid w:val="00AA255E"/>
    <w:rsid w:val="00AA2600"/>
    <w:rsid w:val="00AA2626"/>
    <w:rsid w:val="00AA277B"/>
    <w:rsid w:val="00AA282A"/>
    <w:rsid w:val="00AA2958"/>
    <w:rsid w:val="00AA2968"/>
    <w:rsid w:val="00AA29DE"/>
    <w:rsid w:val="00AA2DFC"/>
    <w:rsid w:val="00AA2DFD"/>
    <w:rsid w:val="00AA30F1"/>
    <w:rsid w:val="00AA329A"/>
    <w:rsid w:val="00AA33DB"/>
    <w:rsid w:val="00AA340A"/>
    <w:rsid w:val="00AA3762"/>
    <w:rsid w:val="00AA38B4"/>
    <w:rsid w:val="00AA38D0"/>
    <w:rsid w:val="00AA39D4"/>
    <w:rsid w:val="00AA3A0D"/>
    <w:rsid w:val="00AA3B25"/>
    <w:rsid w:val="00AA3B2A"/>
    <w:rsid w:val="00AA3E40"/>
    <w:rsid w:val="00AA407A"/>
    <w:rsid w:val="00AA4317"/>
    <w:rsid w:val="00AA456B"/>
    <w:rsid w:val="00AA4571"/>
    <w:rsid w:val="00AA45CA"/>
    <w:rsid w:val="00AA487C"/>
    <w:rsid w:val="00AA49E3"/>
    <w:rsid w:val="00AA4AC0"/>
    <w:rsid w:val="00AA4AF9"/>
    <w:rsid w:val="00AA4AFE"/>
    <w:rsid w:val="00AA4B58"/>
    <w:rsid w:val="00AA4BFB"/>
    <w:rsid w:val="00AA4CF2"/>
    <w:rsid w:val="00AA4E7B"/>
    <w:rsid w:val="00AA4FB5"/>
    <w:rsid w:val="00AA5549"/>
    <w:rsid w:val="00AA5677"/>
    <w:rsid w:val="00AA5844"/>
    <w:rsid w:val="00AA59CD"/>
    <w:rsid w:val="00AA5A27"/>
    <w:rsid w:val="00AA5A6B"/>
    <w:rsid w:val="00AA5B2B"/>
    <w:rsid w:val="00AA5C69"/>
    <w:rsid w:val="00AA5CD0"/>
    <w:rsid w:val="00AA5E1D"/>
    <w:rsid w:val="00AA5EAF"/>
    <w:rsid w:val="00AA6115"/>
    <w:rsid w:val="00AA6167"/>
    <w:rsid w:val="00AA6221"/>
    <w:rsid w:val="00AA6229"/>
    <w:rsid w:val="00AA63BB"/>
    <w:rsid w:val="00AA64C4"/>
    <w:rsid w:val="00AA6549"/>
    <w:rsid w:val="00AA6703"/>
    <w:rsid w:val="00AA6947"/>
    <w:rsid w:val="00AA695C"/>
    <w:rsid w:val="00AA6B01"/>
    <w:rsid w:val="00AA6B31"/>
    <w:rsid w:val="00AA6D6A"/>
    <w:rsid w:val="00AA6DE3"/>
    <w:rsid w:val="00AA6E0D"/>
    <w:rsid w:val="00AA6E5A"/>
    <w:rsid w:val="00AA6E82"/>
    <w:rsid w:val="00AA6F53"/>
    <w:rsid w:val="00AA70D1"/>
    <w:rsid w:val="00AA7343"/>
    <w:rsid w:val="00AA7467"/>
    <w:rsid w:val="00AA7B68"/>
    <w:rsid w:val="00AA7BAC"/>
    <w:rsid w:val="00AA7C2A"/>
    <w:rsid w:val="00AA7E6F"/>
    <w:rsid w:val="00AB0010"/>
    <w:rsid w:val="00AB01B4"/>
    <w:rsid w:val="00AB01F6"/>
    <w:rsid w:val="00AB032E"/>
    <w:rsid w:val="00AB04AB"/>
    <w:rsid w:val="00AB081F"/>
    <w:rsid w:val="00AB0831"/>
    <w:rsid w:val="00AB08FC"/>
    <w:rsid w:val="00AB0976"/>
    <w:rsid w:val="00AB0CFB"/>
    <w:rsid w:val="00AB0DD8"/>
    <w:rsid w:val="00AB0E4D"/>
    <w:rsid w:val="00AB0E69"/>
    <w:rsid w:val="00AB0EA6"/>
    <w:rsid w:val="00AB0FB5"/>
    <w:rsid w:val="00AB11D2"/>
    <w:rsid w:val="00AB1204"/>
    <w:rsid w:val="00AB1230"/>
    <w:rsid w:val="00AB12D5"/>
    <w:rsid w:val="00AB1341"/>
    <w:rsid w:val="00AB1360"/>
    <w:rsid w:val="00AB138C"/>
    <w:rsid w:val="00AB13EC"/>
    <w:rsid w:val="00AB15A8"/>
    <w:rsid w:val="00AB15E5"/>
    <w:rsid w:val="00AB1948"/>
    <w:rsid w:val="00AB1A64"/>
    <w:rsid w:val="00AB1B96"/>
    <w:rsid w:val="00AB1CB7"/>
    <w:rsid w:val="00AB1CF6"/>
    <w:rsid w:val="00AB1F9E"/>
    <w:rsid w:val="00AB215A"/>
    <w:rsid w:val="00AB2270"/>
    <w:rsid w:val="00AB22B3"/>
    <w:rsid w:val="00AB238D"/>
    <w:rsid w:val="00AB267E"/>
    <w:rsid w:val="00AB27AC"/>
    <w:rsid w:val="00AB27B3"/>
    <w:rsid w:val="00AB28BA"/>
    <w:rsid w:val="00AB296D"/>
    <w:rsid w:val="00AB29EA"/>
    <w:rsid w:val="00AB2AF4"/>
    <w:rsid w:val="00AB2B5E"/>
    <w:rsid w:val="00AB2ED8"/>
    <w:rsid w:val="00AB2F85"/>
    <w:rsid w:val="00AB2FFB"/>
    <w:rsid w:val="00AB32E0"/>
    <w:rsid w:val="00AB332D"/>
    <w:rsid w:val="00AB3332"/>
    <w:rsid w:val="00AB3471"/>
    <w:rsid w:val="00AB38D4"/>
    <w:rsid w:val="00AB39DD"/>
    <w:rsid w:val="00AB3A6D"/>
    <w:rsid w:val="00AB3AC5"/>
    <w:rsid w:val="00AB3B7F"/>
    <w:rsid w:val="00AB3B88"/>
    <w:rsid w:val="00AB3C24"/>
    <w:rsid w:val="00AB3D25"/>
    <w:rsid w:val="00AB3D35"/>
    <w:rsid w:val="00AB3E1D"/>
    <w:rsid w:val="00AB4020"/>
    <w:rsid w:val="00AB4024"/>
    <w:rsid w:val="00AB40FF"/>
    <w:rsid w:val="00AB42EE"/>
    <w:rsid w:val="00AB44A7"/>
    <w:rsid w:val="00AB45DB"/>
    <w:rsid w:val="00AB45FA"/>
    <w:rsid w:val="00AB4784"/>
    <w:rsid w:val="00AB483A"/>
    <w:rsid w:val="00AB4981"/>
    <w:rsid w:val="00AB4D24"/>
    <w:rsid w:val="00AB4DD7"/>
    <w:rsid w:val="00AB4F28"/>
    <w:rsid w:val="00AB4F95"/>
    <w:rsid w:val="00AB508D"/>
    <w:rsid w:val="00AB517B"/>
    <w:rsid w:val="00AB533A"/>
    <w:rsid w:val="00AB549E"/>
    <w:rsid w:val="00AB5504"/>
    <w:rsid w:val="00AB5641"/>
    <w:rsid w:val="00AB56B0"/>
    <w:rsid w:val="00AB56B2"/>
    <w:rsid w:val="00AB56D2"/>
    <w:rsid w:val="00AB57DE"/>
    <w:rsid w:val="00AB596E"/>
    <w:rsid w:val="00AB5A0B"/>
    <w:rsid w:val="00AB5B0D"/>
    <w:rsid w:val="00AB5BA2"/>
    <w:rsid w:val="00AB5D8F"/>
    <w:rsid w:val="00AB5DDC"/>
    <w:rsid w:val="00AB5DE7"/>
    <w:rsid w:val="00AB5E26"/>
    <w:rsid w:val="00AB6092"/>
    <w:rsid w:val="00AB61E1"/>
    <w:rsid w:val="00AB64E8"/>
    <w:rsid w:val="00AB6638"/>
    <w:rsid w:val="00AB663C"/>
    <w:rsid w:val="00AB6677"/>
    <w:rsid w:val="00AB673A"/>
    <w:rsid w:val="00AB6761"/>
    <w:rsid w:val="00AB6956"/>
    <w:rsid w:val="00AB69B1"/>
    <w:rsid w:val="00AB69F3"/>
    <w:rsid w:val="00AB6BDF"/>
    <w:rsid w:val="00AB6D96"/>
    <w:rsid w:val="00AB6E8E"/>
    <w:rsid w:val="00AB6EA9"/>
    <w:rsid w:val="00AB6F5A"/>
    <w:rsid w:val="00AB7002"/>
    <w:rsid w:val="00AB7045"/>
    <w:rsid w:val="00AB7075"/>
    <w:rsid w:val="00AB708E"/>
    <w:rsid w:val="00AB70D7"/>
    <w:rsid w:val="00AB72A9"/>
    <w:rsid w:val="00AB7560"/>
    <w:rsid w:val="00AB75EB"/>
    <w:rsid w:val="00AB77A2"/>
    <w:rsid w:val="00AB79E7"/>
    <w:rsid w:val="00AB7C68"/>
    <w:rsid w:val="00AB7D6A"/>
    <w:rsid w:val="00AB7E98"/>
    <w:rsid w:val="00AB7F9C"/>
    <w:rsid w:val="00AC0463"/>
    <w:rsid w:val="00AC0469"/>
    <w:rsid w:val="00AC047B"/>
    <w:rsid w:val="00AC0927"/>
    <w:rsid w:val="00AC0AF2"/>
    <w:rsid w:val="00AC0D14"/>
    <w:rsid w:val="00AC1359"/>
    <w:rsid w:val="00AC13D4"/>
    <w:rsid w:val="00AC1498"/>
    <w:rsid w:val="00AC1568"/>
    <w:rsid w:val="00AC15D8"/>
    <w:rsid w:val="00AC1724"/>
    <w:rsid w:val="00AC189D"/>
    <w:rsid w:val="00AC18AA"/>
    <w:rsid w:val="00AC19EC"/>
    <w:rsid w:val="00AC1ACA"/>
    <w:rsid w:val="00AC1BB9"/>
    <w:rsid w:val="00AC1D8E"/>
    <w:rsid w:val="00AC1E07"/>
    <w:rsid w:val="00AC1EFA"/>
    <w:rsid w:val="00AC20A0"/>
    <w:rsid w:val="00AC2381"/>
    <w:rsid w:val="00AC24A9"/>
    <w:rsid w:val="00AC24E3"/>
    <w:rsid w:val="00AC2617"/>
    <w:rsid w:val="00AC2686"/>
    <w:rsid w:val="00AC2922"/>
    <w:rsid w:val="00AC292D"/>
    <w:rsid w:val="00AC29D8"/>
    <w:rsid w:val="00AC2C8B"/>
    <w:rsid w:val="00AC2D28"/>
    <w:rsid w:val="00AC2D48"/>
    <w:rsid w:val="00AC2EFB"/>
    <w:rsid w:val="00AC3050"/>
    <w:rsid w:val="00AC3140"/>
    <w:rsid w:val="00AC336C"/>
    <w:rsid w:val="00AC337B"/>
    <w:rsid w:val="00AC33B3"/>
    <w:rsid w:val="00AC3444"/>
    <w:rsid w:val="00AC35D2"/>
    <w:rsid w:val="00AC3659"/>
    <w:rsid w:val="00AC374A"/>
    <w:rsid w:val="00AC39E1"/>
    <w:rsid w:val="00AC3A0F"/>
    <w:rsid w:val="00AC3F92"/>
    <w:rsid w:val="00AC4034"/>
    <w:rsid w:val="00AC409F"/>
    <w:rsid w:val="00AC40C4"/>
    <w:rsid w:val="00AC4260"/>
    <w:rsid w:val="00AC4488"/>
    <w:rsid w:val="00AC468E"/>
    <w:rsid w:val="00AC46E7"/>
    <w:rsid w:val="00AC49EA"/>
    <w:rsid w:val="00AC4D0B"/>
    <w:rsid w:val="00AC4F8C"/>
    <w:rsid w:val="00AC51FB"/>
    <w:rsid w:val="00AC5373"/>
    <w:rsid w:val="00AC54AC"/>
    <w:rsid w:val="00AC54CE"/>
    <w:rsid w:val="00AC54CF"/>
    <w:rsid w:val="00AC55B8"/>
    <w:rsid w:val="00AC55DB"/>
    <w:rsid w:val="00AC575B"/>
    <w:rsid w:val="00AC57BA"/>
    <w:rsid w:val="00AC57C6"/>
    <w:rsid w:val="00AC58B9"/>
    <w:rsid w:val="00AC594D"/>
    <w:rsid w:val="00AC5A8D"/>
    <w:rsid w:val="00AC5AD2"/>
    <w:rsid w:val="00AC5B16"/>
    <w:rsid w:val="00AC5CCC"/>
    <w:rsid w:val="00AC5D83"/>
    <w:rsid w:val="00AC5DB4"/>
    <w:rsid w:val="00AC5F7D"/>
    <w:rsid w:val="00AC6113"/>
    <w:rsid w:val="00AC6134"/>
    <w:rsid w:val="00AC61C8"/>
    <w:rsid w:val="00AC630E"/>
    <w:rsid w:val="00AC64EF"/>
    <w:rsid w:val="00AC687A"/>
    <w:rsid w:val="00AC6A5F"/>
    <w:rsid w:val="00AC6B3E"/>
    <w:rsid w:val="00AC6BDF"/>
    <w:rsid w:val="00AC6D7A"/>
    <w:rsid w:val="00AC6EA5"/>
    <w:rsid w:val="00AC6EFF"/>
    <w:rsid w:val="00AC7268"/>
    <w:rsid w:val="00AC7309"/>
    <w:rsid w:val="00AC73B7"/>
    <w:rsid w:val="00AC74BD"/>
    <w:rsid w:val="00AC757E"/>
    <w:rsid w:val="00AC75BE"/>
    <w:rsid w:val="00AC7681"/>
    <w:rsid w:val="00AC77A8"/>
    <w:rsid w:val="00AC77FB"/>
    <w:rsid w:val="00AC7A2D"/>
    <w:rsid w:val="00AC7A9D"/>
    <w:rsid w:val="00AC7BCB"/>
    <w:rsid w:val="00AC7CC7"/>
    <w:rsid w:val="00AC7DF7"/>
    <w:rsid w:val="00AC7F26"/>
    <w:rsid w:val="00AD005E"/>
    <w:rsid w:val="00AD0095"/>
    <w:rsid w:val="00AD00C4"/>
    <w:rsid w:val="00AD023E"/>
    <w:rsid w:val="00AD0477"/>
    <w:rsid w:val="00AD04BD"/>
    <w:rsid w:val="00AD06B6"/>
    <w:rsid w:val="00AD0800"/>
    <w:rsid w:val="00AD0ACC"/>
    <w:rsid w:val="00AD0B1E"/>
    <w:rsid w:val="00AD0B8C"/>
    <w:rsid w:val="00AD0C26"/>
    <w:rsid w:val="00AD0C44"/>
    <w:rsid w:val="00AD0C7B"/>
    <w:rsid w:val="00AD0CAC"/>
    <w:rsid w:val="00AD0CDC"/>
    <w:rsid w:val="00AD0DCD"/>
    <w:rsid w:val="00AD0F45"/>
    <w:rsid w:val="00AD123C"/>
    <w:rsid w:val="00AD1261"/>
    <w:rsid w:val="00AD13A1"/>
    <w:rsid w:val="00AD13B4"/>
    <w:rsid w:val="00AD13B9"/>
    <w:rsid w:val="00AD16BA"/>
    <w:rsid w:val="00AD17F6"/>
    <w:rsid w:val="00AD1AC4"/>
    <w:rsid w:val="00AD1CFC"/>
    <w:rsid w:val="00AD1E40"/>
    <w:rsid w:val="00AD1EB4"/>
    <w:rsid w:val="00AD1F68"/>
    <w:rsid w:val="00AD2046"/>
    <w:rsid w:val="00AD220E"/>
    <w:rsid w:val="00AD22FF"/>
    <w:rsid w:val="00AD2357"/>
    <w:rsid w:val="00AD23EE"/>
    <w:rsid w:val="00AD2517"/>
    <w:rsid w:val="00AD267E"/>
    <w:rsid w:val="00AD2746"/>
    <w:rsid w:val="00AD2AA6"/>
    <w:rsid w:val="00AD2CA5"/>
    <w:rsid w:val="00AD2D56"/>
    <w:rsid w:val="00AD2EF7"/>
    <w:rsid w:val="00AD2F75"/>
    <w:rsid w:val="00AD30E5"/>
    <w:rsid w:val="00AD3187"/>
    <w:rsid w:val="00AD31BC"/>
    <w:rsid w:val="00AD341A"/>
    <w:rsid w:val="00AD35E2"/>
    <w:rsid w:val="00AD35E5"/>
    <w:rsid w:val="00AD3613"/>
    <w:rsid w:val="00AD37C1"/>
    <w:rsid w:val="00AD3A44"/>
    <w:rsid w:val="00AD3AF4"/>
    <w:rsid w:val="00AD3B80"/>
    <w:rsid w:val="00AD3DC1"/>
    <w:rsid w:val="00AD3E67"/>
    <w:rsid w:val="00AD3F17"/>
    <w:rsid w:val="00AD3FCF"/>
    <w:rsid w:val="00AD40B4"/>
    <w:rsid w:val="00AD4128"/>
    <w:rsid w:val="00AD4210"/>
    <w:rsid w:val="00AD4444"/>
    <w:rsid w:val="00AD4473"/>
    <w:rsid w:val="00AD4693"/>
    <w:rsid w:val="00AD4A09"/>
    <w:rsid w:val="00AD4A52"/>
    <w:rsid w:val="00AD4A9B"/>
    <w:rsid w:val="00AD4AD0"/>
    <w:rsid w:val="00AD4B1B"/>
    <w:rsid w:val="00AD4B37"/>
    <w:rsid w:val="00AD4BC4"/>
    <w:rsid w:val="00AD4D22"/>
    <w:rsid w:val="00AD4E28"/>
    <w:rsid w:val="00AD4F49"/>
    <w:rsid w:val="00AD4F9C"/>
    <w:rsid w:val="00AD52F7"/>
    <w:rsid w:val="00AD540B"/>
    <w:rsid w:val="00AD544E"/>
    <w:rsid w:val="00AD54C1"/>
    <w:rsid w:val="00AD5519"/>
    <w:rsid w:val="00AD5567"/>
    <w:rsid w:val="00AD5709"/>
    <w:rsid w:val="00AD58D8"/>
    <w:rsid w:val="00AD5A70"/>
    <w:rsid w:val="00AD5C0C"/>
    <w:rsid w:val="00AD5C1A"/>
    <w:rsid w:val="00AD6010"/>
    <w:rsid w:val="00AD6047"/>
    <w:rsid w:val="00AD60AB"/>
    <w:rsid w:val="00AD6129"/>
    <w:rsid w:val="00AD62BA"/>
    <w:rsid w:val="00AD642A"/>
    <w:rsid w:val="00AD64FA"/>
    <w:rsid w:val="00AD67BC"/>
    <w:rsid w:val="00AD6873"/>
    <w:rsid w:val="00AD6F28"/>
    <w:rsid w:val="00AD72E9"/>
    <w:rsid w:val="00AD746E"/>
    <w:rsid w:val="00AD7554"/>
    <w:rsid w:val="00AD762E"/>
    <w:rsid w:val="00AD76F8"/>
    <w:rsid w:val="00AD7782"/>
    <w:rsid w:val="00AD7A55"/>
    <w:rsid w:val="00AD7BA3"/>
    <w:rsid w:val="00AD7E07"/>
    <w:rsid w:val="00AD7E29"/>
    <w:rsid w:val="00AD7E53"/>
    <w:rsid w:val="00AD7ECD"/>
    <w:rsid w:val="00AD7F98"/>
    <w:rsid w:val="00AD7FA0"/>
    <w:rsid w:val="00AD7FB0"/>
    <w:rsid w:val="00AE013D"/>
    <w:rsid w:val="00AE020A"/>
    <w:rsid w:val="00AE0262"/>
    <w:rsid w:val="00AE0681"/>
    <w:rsid w:val="00AE0749"/>
    <w:rsid w:val="00AE0882"/>
    <w:rsid w:val="00AE0889"/>
    <w:rsid w:val="00AE09AD"/>
    <w:rsid w:val="00AE09AE"/>
    <w:rsid w:val="00AE0AC2"/>
    <w:rsid w:val="00AE0D3D"/>
    <w:rsid w:val="00AE0D8E"/>
    <w:rsid w:val="00AE0E66"/>
    <w:rsid w:val="00AE0FA0"/>
    <w:rsid w:val="00AE115F"/>
    <w:rsid w:val="00AE1210"/>
    <w:rsid w:val="00AE1590"/>
    <w:rsid w:val="00AE15F4"/>
    <w:rsid w:val="00AE16FD"/>
    <w:rsid w:val="00AE1A93"/>
    <w:rsid w:val="00AE1B24"/>
    <w:rsid w:val="00AE1BCB"/>
    <w:rsid w:val="00AE1C18"/>
    <w:rsid w:val="00AE1CE1"/>
    <w:rsid w:val="00AE1CFA"/>
    <w:rsid w:val="00AE1DDB"/>
    <w:rsid w:val="00AE1E41"/>
    <w:rsid w:val="00AE2050"/>
    <w:rsid w:val="00AE2062"/>
    <w:rsid w:val="00AE20C0"/>
    <w:rsid w:val="00AE2179"/>
    <w:rsid w:val="00AE2255"/>
    <w:rsid w:val="00AE2305"/>
    <w:rsid w:val="00AE2522"/>
    <w:rsid w:val="00AE25E4"/>
    <w:rsid w:val="00AE273A"/>
    <w:rsid w:val="00AE28C7"/>
    <w:rsid w:val="00AE2954"/>
    <w:rsid w:val="00AE2A31"/>
    <w:rsid w:val="00AE2C6C"/>
    <w:rsid w:val="00AE2CC5"/>
    <w:rsid w:val="00AE2D29"/>
    <w:rsid w:val="00AE313F"/>
    <w:rsid w:val="00AE33CA"/>
    <w:rsid w:val="00AE34E5"/>
    <w:rsid w:val="00AE3882"/>
    <w:rsid w:val="00AE39DE"/>
    <w:rsid w:val="00AE3A24"/>
    <w:rsid w:val="00AE3AC1"/>
    <w:rsid w:val="00AE3C97"/>
    <w:rsid w:val="00AE3CB7"/>
    <w:rsid w:val="00AE3E0F"/>
    <w:rsid w:val="00AE406C"/>
    <w:rsid w:val="00AE41A6"/>
    <w:rsid w:val="00AE41AA"/>
    <w:rsid w:val="00AE4302"/>
    <w:rsid w:val="00AE43B7"/>
    <w:rsid w:val="00AE440B"/>
    <w:rsid w:val="00AE442E"/>
    <w:rsid w:val="00AE464D"/>
    <w:rsid w:val="00AE4673"/>
    <w:rsid w:val="00AE471F"/>
    <w:rsid w:val="00AE472E"/>
    <w:rsid w:val="00AE4745"/>
    <w:rsid w:val="00AE47FC"/>
    <w:rsid w:val="00AE48C2"/>
    <w:rsid w:val="00AE48F9"/>
    <w:rsid w:val="00AE4928"/>
    <w:rsid w:val="00AE4936"/>
    <w:rsid w:val="00AE499D"/>
    <w:rsid w:val="00AE4B63"/>
    <w:rsid w:val="00AE4D32"/>
    <w:rsid w:val="00AE4EA8"/>
    <w:rsid w:val="00AE4FF0"/>
    <w:rsid w:val="00AE514F"/>
    <w:rsid w:val="00AE529A"/>
    <w:rsid w:val="00AE54AA"/>
    <w:rsid w:val="00AE5586"/>
    <w:rsid w:val="00AE5595"/>
    <w:rsid w:val="00AE567A"/>
    <w:rsid w:val="00AE56B4"/>
    <w:rsid w:val="00AE56C1"/>
    <w:rsid w:val="00AE56F3"/>
    <w:rsid w:val="00AE56F6"/>
    <w:rsid w:val="00AE57C1"/>
    <w:rsid w:val="00AE5990"/>
    <w:rsid w:val="00AE59AE"/>
    <w:rsid w:val="00AE5A5D"/>
    <w:rsid w:val="00AE5C66"/>
    <w:rsid w:val="00AE5D31"/>
    <w:rsid w:val="00AE5E7F"/>
    <w:rsid w:val="00AE5F2F"/>
    <w:rsid w:val="00AE5FFE"/>
    <w:rsid w:val="00AE6224"/>
    <w:rsid w:val="00AE628A"/>
    <w:rsid w:val="00AE65B0"/>
    <w:rsid w:val="00AE65E6"/>
    <w:rsid w:val="00AE66AB"/>
    <w:rsid w:val="00AE6759"/>
    <w:rsid w:val="00AE6871"/>
    <w:rsid w:val="00AE69B3"/>
    <w:rsid w:val="00AE6B14"/>
    <w:rsid w:val="00AE6C4C"/>
    <w:rsid w:val="00AE6C5C"/>
    <w:rsid w:val="00AE6DA2"/>
    <w:rsid w:val="00AE70AF"/>
    <w:rsid w:val="00AE70D7"/>
    <w:rsid w:val="00AE710E"/>
    <w:rsid w:val="00AE71CE"/>
    <w:rsid w:val="00AE72B0"/>
    <w:rsid w:val="00AE72CF"/>
    <w:rsid w:val="00AE74DB"/>
    <w:rsid w:val="00AE755B"/>
    <w:rsid w:val="00AE7562"/>
    <w:rsid w:val="00AE757E"/>
    <w:rsid w:val="00AE799D"/>
    <w:rsid w:val="00AE79FE"/>
    <w:rsid w:val="00AE7A65"/>
    <w:rsid w:val="00AE7B9A"/>
    <w:rsid w:val="00AE7D95"/>
    <w:rsid w:val="00AE7E2B"/>
    <w:rsid w:val="00AE7E51"/>
    <w:rsid w:val="00AE7F93"/>
    <w:rsid w:val="00AF0153"/>
    <w:rsid w:val="00AF015C"/>
    <w:rsid w:val="00AF0221"/>
    <w:rsid w:val="00AF032B"/>
    <w:rsid w:val="00AF04A3"/>
    <w:rsid w:val="00AF0834"/>
    <w:rsid w:val="00AF09AD"/>
    <w:rsid w:val="00AF0C12"/>
    <w:rsid w:val="00AF0C4E"/>
    <w:rsid w:val="00AF0CD5"/>
    <w:rsid w:val="00AF0DBB"/>
    <w:rsid w:val="00AF1084"/>
    <w:rsid w:val="00AF10FB"/>
    <w:rsid w:val="00AF11AD"/>
    <w:rsid w:val="00AF1203"/>
    <w:rsid w:val="00AF13E5"/>
    <w:rsid w:val="00AF144F"/>
    <w:rsid w:val="00AF1466"/>
    <w:rsid w:val="00AF152B"/>
    <w:rsid w:val="00AF15A5"/>
    <w:rsid w:val="00AF15DB"/>
    <w:rsid w:val="00AF162A"/>
    <w:rsid w:val="00AF188A"/>
    <w:rsid w:val="00AF1AA4"/>
    <w:rsid w:val="00AF1AC0"/>
    <w:rsid w:val="00AF1AD0"/>
    <w:rsid w:val="00AF1B16"/>
    <w:rsid w:val="00AF1DB8"/>
    <w:rsid w:val="00AF1E6F"/>
    <w:rsid w:val="00AF1F01"/>
    <w:rsid w:val="00AF1FFB"/>
    <w:rsid w:val="00AF2098"/>
    <w:rsid w:val="00AF21EC"/>
    <w:rsid w:val="00AF21F6"/>
    <w:rsid w:val="00AF233A"/>
    <w:rsid w:val="00AF23AF"/>
    <w:rsid w:val="00AF244C"/>
    <w:rsid w:val="00AF2467"/>
    <w:rsid w:val="00AF25BB"/>
    <w:rsid w:val="00AF25F7"/>
    <w:rsid w:val="00AF2669"/>
    <w:rsid w:val="00AF27EB"/>
    <w:rsid w:val="00AF2983"/>
    <w:rsid w:val="00AF2A3E"/>
    <w:rsid w:val="00AF2D09"/>
    <w:rsid w:val="00AF2F38"/>
    <w:rsid w:val="00AF31ED"/>
    <w:rsid w:val="00AF31F6"/>
    <w:rsid w:val="00AF337A"/>
    <w:rsid w:val="00AF338B"/>
    <w:rsid w:val="00AF33A3"/>
    <w:rsid w:val="00AF34B7"/>
    <w:rsid w:val="00AF3615"/>
    <w:rsid w:val="00AF3636"/>
    <w:rsid w:val="00AF36E9"/>
    <w:rsid w:val="00AF38FD"/>
    <w:rsid w:val="00AF3A58"/>
    <w:rsid w:val="00AF3B78"/>
    <w:rsid w:val="00AF3CBC"/>
    <w:rsid w:val="00AF3DA0"/>
    <w:rsid w:val="00AF3E76"/>
    <w:rsid w:val="00AF3EDA"/>
    <w:rsid w:val="00AF3F83"/>
    <w:rsid w:val="00AF3FDF"/>
    <w:rsid w:val="00AF40D1"/>
    <w:rsid w:val="00AF423A"/>
    <w:rsid w:val="00AF429C"/>
    <w:rsid w:val="00AF4305"/>
    <w:rsid w:val="00AF443A"/>
    <w:rsid w:val="00AF44D1"/>
    <w:rsid w:val="00AF4672"/>
    <w:rsid w:val="00AF46C3"/>
    <w:rsid w:val="00AF478E"/>
    <w:rsid w:val="00AF49F1"/>
    <w:rsid w:val="00AF4BB6"/>
    <w:rsid w:val="00AF4C2A"/>
    <w:rsid w:val="00AF4C7E"/>
    <w:rsid w:val="00AF4CC5"/>
    <w:rsid w:val="00AF4F11"/>
    <w:rsid w:val="00AF50FD"/>
    <w:rsid w:val="00AF51B6"/>
    <w:rsid w:val="00AF52FD"/>
    <w:rsid w:val="00AF532C"/>
    <w:rsid w:val="00AF545D"/>
    <w:rsid w:val="00AF5498"/>
    <w:rsid w:val="00AF5560"/>
    <w:rsid w:val="00AF5667"/>
    <w:rsid w:val="00AF581D"/>
    <w:rsid w:val="00AF5865"/>
    <w:rsid w:val="00AF5977"/>
    <w:rsid w:val="00AF5AEC"/>
    <w:rsid w:val="00AF5CB2"/>
    <w:rsid w:val="00AF5CDE"/>
    <w:rsid w:val="00AF60B6"/>
    <w:rsid w:val="00AF6105"/>
    <w:rsid w:val="00AF6292"/>
    <w:rsid w:val="00AF62AC"/>
    <w:rsid w:val="00AF62F2"/>
    <w:rsid w:val="00AF63AF"/>
    <w:rsid w:val="00AF6426"/>
    <w:rsid w:val="00AF6758"/>
    <w:rsid w:val="00AF6896"/>
    <w:rsid w:val="00AF68D3"/>
    <w:rsid w:val="00AF68D5"/>
    <w:rsid w:val="00AF6A33"/>
    <w:rsid w:val="00AF6C71"/>
    <w:rsid w:val="00AF7141"/>
    <w:rsid w:val="00AF71A6"/>
    <w:rsid w:val="00AF72B6"/>
    <w:rsid w:val="00AF72C5"/>
    <w:rsid w:val="00AF7373"/>
    <w:rsid w:val="00AF743A"/>
    <w:rsid w:val="00AF74D2"/>
    <w:rsid w:val="00AF7574"/>
    <w:rsid w:val="00AF75A6"/>
    <w:rsid w:val="00AF7824"/>
    <w:rsid w:val="00AF785A"/>
    <w:rsid w:val="00AF7869"/>
    <w:rsid w:val="00AF7883"/>
    <w:rsid w:val="00AF78FD"/>
    <w:rsid w:val="00AF7994"/>
    <w:rsid w:val="00AF7C66"/>
    <w:rsid w:val="00AF7C7C"/>
    <w:rsid w:val="00AF7ECF"/>
    <w:rsid w:val="00B00025"/>
    <w:rsid w:val="00B0003D"/>
    <w:rsid w:val="00B00486"/>
    <w:rsid w:val="00B00550"/>
    <w:rsid w:val="00B00763"/>
    <w:rsid w:val="00B00817"/>
    <w:rsid w:val="00B00876"/>
    <w:rsid w:val="00B00B5A"/>
    <w:rsid w:val="00B00C19"/>
    <w:rsid w:val="00B0110E"/>
    <w:rsid w:val="00B011EE"/>
    <w:rsid w:val="00B01486"/>
    <w:rsid w:val="00B01874"/>
    <w:rsid w:val="00B01AEE"/>
    <w:rsid w:val="00B01C37"/>
    <w:rsid w:val="00B01C99"/>
    <w:rsid w:val="00B01D99"/>
    <w:rsid w:val="00B01E7E"/>
    <w:rsid w:val="00B01EA3"/>
    <w:rsid w:val="00B01F96"/>
    <w:rsid w:val="00B0204C"/>
    <w:rsid w:val="00B0226D"/>
    <w:rsid w:val="00B022F3"/>
    <w:rsid w:val="00B023C9"/>
    <w:rsid w:val="00B02468"/>
    <w:rsid w:val="00B0249F"/>
    <w:rsid w:val="00B0250D"/>
    <w:rsid w:val="00B02538"/>
    <w:rsid w:val="00B02667"/>
    <w:rsid w:val="00B027CE"/>
    <w:rsid w:val="00B02852"/>
    <w:rsid w:val="00B028EA"/>
    <w:rsid w:val="00B02C4A"/>
    <w:rsid w:val="00B02C6E"/>
    <w:rsid w:val="00B02E23"/>
    <w:rsid w:val="00B02E7D"/>
    <w:rsid w:val="00B02F97"/>
    <w:rsid w:val="00B02FF9"/>
    <w:rsid w:val="00B03007"/>
    <w:rsid w:val="00B03360"/>
    <w:rsid w:val="00B03522"/>
    <w:rsid w:val="00B03572"/>
    <w:rsid w:val="00B035E0"/>
    <w:rsid w:val="00B0364E"/>
    <w:rsid w:val="00B03700"/>
    <w:rsid w:val="00B03C4F"/>
    <w:rsid w:val="00B03D6F"/>
    <w:rsid w:val="00B03D81"/>
    <w:rsid w:val="00B03DD0"/>
    <w:rsid w:val="00B04094"/>
    <w:rsid w:val="00B040C8"/>
    <w:rsid w:val="00B04383"/>
    <w:rsid w:val="00B04627"/>
    <w:rsid w:val="00B04725"/>
    <w:rsid w:val="00B0479F"/>
    <w:rsid w:val="00B0485E"/>
    <w:rsid w:val="00B04951"/>
    <w:rsid w:val="00B04AC3"/>
    <w:rsid w:val="00B04C36"/>
    <w:rsid w:val="00B04D4C"/>
    <w:rsid w:val="00B04EDE"/>
    <w:rsid w:val="00B04EF3"/>
    <w:rsid w:val="00B04F1C"/>
    <w:rsid w:val="00B050BB"/>
    <w:rsid w:val="00B050C3"/>
    <w:rsid w:val="00B05117"/>
    <w:rsid w:val="00B0513A"/>
    <w:rsid w:val="00B0514D"/>
    <w:rsid w:val="00B051D4"/>
    <w:rsid w:val="00B052B9"/>
    <w:rsid w:val="00B05763"/>
    <w:rsid w:val="00B05885"/>
    <w:rsid w:val="00B058C2"/>
    <w:rsid w:val="00B05924"/>
    <w:rsid w:val="00B0599B"/>
    <w:rsid w:val="00B05ABD"/>
    <w:rsid w:val="00B05BDD"/>
    <w:rsid w:val="00B05BE1"/>
    <w:rsid w:val="00B05D4E"/>
    <w:rsid w:val="00B05E83"/>
    <w:rsid w:val="00B05F66"/>
    <w:rsid w:val="00B05FD1"/>
    <w:rsid w:val="00B0667F"/>
    <w:rsid w:val="00B068E8"/>
    <w:rsid w:val="00B06905"/>
    <w:rsid w:val="00B06A06"/>
    <w:rsid w:val="00B06A7F"/>
    <w:rsid w:val="00B06A94"/>
    <w:rsid w:val="00B06D90"/>
    <w:rsid w:val="00B06E83"/>
    <w:rsid w:val="00B06F19"/>
    <w:rsid w:val="00B070DA"/>
    <w:rsid w:val="00B0719E"/>
    <w:rsid w:val="00B07247"/>
    <w:rsid w:val="00B07332"/>
    <w:rsid w:val="00B0776A"/>
    <w:rsid w:val="00B07782"/>
    <w:rsid w:val="00B0785C"/>
    <w:rsid w:val="00B079B8"/>
    <w:rsid w:val="00B079C5"/>
    <w:rsid w:val="00B07A3E"/>
    <w:rsid w:val="00B07A4D"/>
    <w:rsid w:val="00B07ADB"/>
    <w:rsid w:val="00B07AE8"/>
    <w:rsid w:val="00B07D05"/>
    <w:rsid w:val="00B07D6E"/>
    <w:rsid w:val="00B07DE6"/>
    <w:rsid w:val="00B10007"/>
    <w:rsid w:val="00B10099"/>
    <w:rsid w:val="00B10117"/>
    <w:rsid w:val="00B104E7"/>
    <w:rsid w:val="00B105C7"/>
    <w:rsid w:val="00B10747"/>
    <w:rsid w:val="00B107B5"/>
    <w:rsid w:val="00B108B8"/>
    <w:rsid w:val="00B1091E"/>
    <w:rsid w:val="00B10938"/>
    <w:rsid w:val="00B10997"/>
    <w:rsid w:val="00B10D6F"/>
    <w:rsid w:val="00B10DC6"/>
    <w:rsid w:val="00B10E41"/>
    <w:rsid w:val="00B10FF6"/>
    <w:rsid w:val="00B11021"/>
    <w:rsid w:val="00B1102F"/>
    <w:rsid w:val="00B111C3"/>
    <w:rsid w:val="00B11220"/>
    <w:rsid w:val="00B11225"/>
    <w:rsid w:val="00B11241"/>
    <w:rsid w:val="00B11369"/>
    <w:rsid w:val="00B1144B"/>
    <w:rsid w:val="00B114CC"/>
    <w:rsid w:val="00B1159B"/>
    <w:rsid w:val="00B118DD"/>
    <w:rsid w:val="00B119F8"/>
    <w:rsid w:val="00B11B2B"/>
    <w:rsid w:val="00B11D49"/>
    <w:rsid w:val="00B11DB4"/>
    <w:rsid w:val="00B11DE0"/>
    <w:rsid w:val="00B11EA0"/>
    <w:rsid w:val="00B120C4"/>
    <w:rsid w:val="00B12228"/>
    <w:rsid w:val="00B12390"/>
    <w:rsid w:val="00B1241E"/>
    <w:rsid w:val="00B124EB"/>
    <w:rsid w:val="00B12714"/>
    <w:rsid w:val="00B12718"/>
    <w:rsid w:val="00B12B6E"/>
    <w:rsid w:val="00B12CA0"/>
    <w:rsid w:val="00B12D1F"/>
    <w:rsid w:val="00B12ED8"/>
    <w:rsid w:val="00B1302C"/>
    <w:rsid w:val="00B131BC"/>
    <w:rsid w:val="00B1322D"/>
    <w:rsid w:val="00B13417"/>
    <w:rsid w:val="00B1348C"/>
    <w:rsid w:val="00B134A6"/>
    <w:rsid w:val="00B1372A"/>
    <w:rsid w:val="00B13742"/>
    <w:rsid w:val="00B1381D"/>
    <w:rsid w:val="00B13B37"/>
    <w:rsid w:val="00B13CBA"/>
    <w:rsid w:val="00B13D5D"/>
    <w:rsid w:val="00B13E84"/>
    <w:rsid w:val="00B13ED1"/>
    <w:rsid w:val="00B13F2D"/>
    <w:rsid w:val="00B13FAF"/>
    <w:rsid w:val="00B14004"/>
    <w:rsid w:val="00B1402D"/>
    <w:rsid w:val="00B140DB"/>
    <w:rsid w:val="00B142D3"/>
    <w:rsid w:val="00B1433D"/>
    <w:rsid w:val="00B1439D"/>
    <w:rsid w:val="00B14566"/>
    <w:rsid w:val="00B1456C"/>
    <w:rsid w:val="00B14592"/>
    <w:rsid w:val="00B1470D"/>
    <w:rsid w:val="00B1471F"/>
    <w:rsid w:val="00B147AD"/>
    <w:rsid w:val="00B147AE"/>
    <w:rsid w:val="00B14B68"/>
    <w:rsid w:val="00B14D14"/>
    <w:rsid w:val="00B14F0A"/>
    <w:rsid w:val="00B14F93"/>
    <w:rsid w:val="00B15007"/>
    <w:rsid w:val="00B150DC"/>
    <w:rsid w:val="00B151D9"/>
    <w:rsid w:val="00B152E9"/>
    <w:rsid w:val="00B1537E"/>
    <w:rsid w:val="00B15685"/>
    <w:rsid w:val="00B156EF"/>
    <w:rsid w:val="00B158D7"/>
    <w:rsid w:val="00B1596E"/>
    <w:rsid w:val="00B15ABF"/>
    <w:rsid w:val="00B15AF7"/>
    <w:rsid w:val="00B15B02"/>
    <w:rsid w:val="00B15B90"/>
    <w:rsid w:val="00B15CAD"/>
    <w:rsid w:val="00B15F00"/>
    <w:rsid w:val="00B15FA3"/>
    <w:rsid w:val="00B1600A"/>
    <w:rsid w:val="00B16069"/>
    <w:rsid w:val="00B160BB"/>
    <w:rsid w:val="00B161D4"/>
    <w:rsid w:val="00B166E8"/>
    <w:rsid w:val="00B16780"/>
    <w:rsid w:val="00B1693A"/>
    <w:rsid w:val="00B16AA4"/>
    <w:rsid w:val="00B16BCC"/>
    <w:rsid w:val="00B16BD4"/>
    <w:rsid w:val="00B16D0C"/>
    <w:rsid w:val="00B16FD4"/>
    <w:rsid w:val="00B17133"/>
    <w:rsid w:val="00B171C6"/>
    <w:rsid w:val="00B1725E"/>
    <w:rsid w:val="00B17312"/>
    <w:rsid w:val="00B17387"/>
    <w:rsid w:val="00B17424"/>
    <w:rsid w:val="00B17471"/>
    <w:rsid w:val="00B175A0"/>
    <w:rsid w:val="00B175D0"/>
    <w:rsid w:val="00B175F4"/>
    <w:rsid w:val="00B1769B"/>
    <w:rsid w:val="00B176A3"/>
    <w:rsid w:val="00B1773D"/>
    <w:rsid w:val="00B17773"/>
    <w:rsid w:val="00B1794B"/>
    <w:rsid w:val="00B17968"/>
    <w:rsid w:val="00B17BC5"/>
    <w:rsid w:val="00B17D3E"/>
    <w:rsid w:val="00B17FB8"/>
    <w:rsid w:val="00B2008F"/>
    <w:rsid w:val="00B2034D"/>
    <w:rsid w:val="00B203A0"/>
    <w:rsid w:val="00B20485"/>
    <w:rsid w:val="00B204A0"/>
    <w:rsid w:val="00B205F2"/>
    <w:rsid w:val="00B205F4"/>
    <w:rsid w:val="00B2075D"/>
    <w:rsid w:val="00B208A0"/>
    <w:rsid w:val="00B20B84"/>
    <w:rsid w:val="00B20C34"/>
    <w:rsid w:val="00B20D7C"/>
    <w:rsid w:val="00B20DF2"/>
    <w:rsid w:val="00B20E5B"/>
    <w:rsid w:val="00B20E71"/>
    <w:rsid w:val="00B20EF7"/>
    <w:rsid w:val="00B210D5"/>
    <w:rsid w:val="00B21110"/>
    <w:rsid w:val="00B2114E"/>
    <w:rsid w:val="00B2123D"/>
    <w:rsid w:val="00B217B5"/>
    <w:rsid w:val="00B21979"/>
    <w:rsid w:val="00B219E9"/>
    <w:rsid w:val="00B21C43"/>
    <w:rsid w:val="00B21C5B"/>
    <w:rsid w:val="00B21D20"/>
    <w:rsid w:val="00B21EC7"/>
    <w:rsid w:val="00B21F3F"/>
    <w:rsid w:val="00B21F6E"/>
    <w:rsid w:val="00B21FA8"/>
    <w:rsid w:val="00B22087"/>
    <w:rsid w:val="00B2238A"/>
    <w:rsid w:val="00B223F6"/>
    <w:rsid w:val="00B22491"/>
    <w:rsid w:val="00B225F9"/>
    <w:rsid w:val="00B22660"/>
    <w:rsid w:val="00B22797"/>
    <w:rsid w:val="00B227F7"/>
    <w:rsid w:val="00B227F8"/>
    <w:rsid w:val="00B22833"/>
    <w:rsid w:val="00B228FE"/>
    <w:rsid w:val="00B229DC"/>
    <w:rsid w:val="00B22AC7"/>
    <w:rsid w:val="00B22D13"/>
    <w:rsid w:val="00B22D2D"/>
    <w:rsid w:val="00B22DC6"/>
    <w:rsid w:val="00B22E05"/>
    <w:rsid w:val="00B22E08"/>
    <w:rsid w:val="00B22F9A"/>
    <w:rsid w:val="00B22FA8"/>
    <w:rsid w:val="00B230AF"/>
    <w:rsid w:val="00B231E4"/>
    <w:rsid w:val="00B234AF"/>
    <w:rsid w:val="00B235C2"/>
    <w:rsid w:val="00B235E0"/>
    <w:rsid w:val="00B23973"/>
    <w:rsid w:val="00B23AB7"/>
    <w:rsid w:val="00B23C16"/>
    <w:rsid w:val="00B23C6D"/>
    <w:rsid w:val="00B23CA0"/>
    <w:rsid w:val="00B23E91"/>
    <w:rsid w:val="00B24170"/>
    <w:rsid w:val="00B24423"/>
    <w:rsid w:val="00B244CB"/>
    <w:rsid w:val="00B244F4"/>
    <w:rsid w:val="00B24500"/>
    <w:rsid w:val="00B246CC"/>
    <w:rsid w:val="00B247B5"/>
    <w:rsid w:val="00B24AB8"/>
    <w:rsid w:val="00B24C75"/>
    <w:rsid w:val="00B24E9B"/>
    <w:rsid w:val="00B24F38"/>
    <w:rsid w:val="00B250C4"/>
    <w:rsid w:val="00B25116"/>
    <w:rsid w:val="00B25219"/>
    <w:rsid w:val="00B2522B"/>
    <w:rsid w:val="00B2527D"/>
    <w:rsid w:val="00B255A5"/>
    <w:rsid w:val="00B25709"/>
    <w:rsid w:val="00B25795"/>
    <w:rsid w:val="00B2586C"/>
    <w:rsid w:val="00B25978"/>
    <w:rsid w:val="00B25999"/>
    <w:rsid w:val="00B25B78"/>
    <w:rsid w:val="00B25CB9"/>
    <w:rsid w:val="00B25EFB"/>
    <w:rsid w:val="00B25F74"/>
    <w:rsid w:val="00B25FCC"/>
    <w:rsid w:val="00B25FFA"/>
    <w:rsid w:val="00B2602D"/>
    <w:rsid w:val="00B26111"/>
    <w:rsid w:val="00B2618E"/>
    <w:rsid w:val="00B26199"/>
    <w:rsid w:val="00B261F7"/>
    <w:rsid w:val="00B26212"/>
    <w:rsid w:val="00B26399"/>
    <w:rsid w:val="00B26462"/>
    <w:rsid w:val="00B26471"/>
    <w:rsid w:val="00B265F9"/>
    <w:rsid w:val="00B2686B"/>
    <w:rsid w:val="00B268C2"/>
    <w:rsid w:val="00B268CD"/>
    <w:rsid w:val="00B268D8"/>
    <w:rsid w:val="00B26B23"/>
    <w:rsid w:val="00B26CDB"/>
    <w:rsid w:val="00B26E67"/>
    <w:rsid w:val="00B26EC6"/>
    <w:rsid w:val="00B26FA3"/>
    <w:rsid w:val="00B27036"/>
    <w:rsid w:val="00B270E1"/>
    <w:rsid w:val="00B27297"/>
    <w:rsid w:val="00B272DA"/>
    <w:rsid w:val="00B272E9"/>
    <w:rsid w:val="00B27441"/>
    <w:rsid w:val="00B2752A"/>
    <w:rsid w:val="00B276B4"/>
    <w:rsid w:val="00B2779C"/>
    <w:rsid w:val="00B2785D"/>
    <w:rsid w:val="00B27C15"/>
    <w:rsid w:val="00B27C80"/>
    <w:rsid w:val="00B27FD8"/>
    <w:rsid w:val="00B300F0"/>
    <w:rsid w:val="00B30238"/>
    <w:rsid w:val="00B30329"/>
    <w:rsid w:val="00B303F5"/>
    <w:rsid w:val="00B305A5"/>
    <w:rsid w:val="00B3066B"/>
    <w:rsid w:val="00B30718"/>
    <w:rsid w:val="00B308AC"/>
    <w:rsid w:val="00B309C0"/>
    <w:rsid w:val="00B30A95"/>
    <w:rsid w:val="00B30D9E"/>
    <w:rsid w:val="00B30DFF"/>
    <w:rsid w:val="00B30E89"/>
    <w:rsid w:val="00B30FA4"/>
    <w:rsid w:val="00B3111D"/>
    <w:rsid w:val="00B3142F"/>
    <w:rsid w:val="00B3150D"/>
    <w:rsid w:val="00B3157E"/>
    <w:rsid w:val="00B31595"/>
    <w:rsid w:val="00B315B6"/>
    <w:rsid w:val="00B31727"/>
    <w:rsid w:val="00B319CB"/>
    <w:rsid w:val="00B31F16"/>
    <w:rsid w:val="00B31F3F"/>
    <w:rsid w:val="00B32133"/>
    <w:rsid w:val="00B32143"/>
    <w:rsid w:val="00B32153"/>
    <w:rsid w:val="00B32339"/>
    <w:rsid w:val="00B323B8"/>
    <w:rsid w:val="00B325B6"/>
    <w:rsid w:val="00B325C3"/>
    <w:rsid w:val="00B325E8"/>
    <w:rsid w:val="00B327AD"/>
    <w:rsid w:val="00B329D1"/>
    <w:rsid w:val="00B32AB2"/>
    <w:rsid w:val="00B32AD3"/>
    <w:rsid w:val="00B32B05"/>
    <w:rsid w:val="00B32BBE"/>
    <w:rsid w:val="00B32BD9"/>
    <w:rsid w:val="00B32C18"/>
    <w:rsid w:val="00B32C7D"/>
    <w:rsid w:val="00B32E36"/>
    <w:rsid w:val="00B32EDA"/>
    <w:rsid w:val="00B33224"/>
    <w:rsid w:val="00B334A0"/>
    <w:rsid w:val="00B33506"/>
    <w:rsid w:val="00B336C8"/>
    <w:rsid w:val="00B33701"/>
    <w:rsid w:val="00B339CD"/>
    <w:rsid w:val="00B33D43"/>
    <w:rsid w:val="00B33F8E"/>
    <w:rsid w:val="00B340B8"/>
    <w:rsid w:val="00B340E9"/>
    <w:rsid w:val="00B3410D"/>
    <w:rsid w:val="00B34412"/>
    <w:rsid w:val="00B3485C"/>
    <w:rsid w:val="00B3490F"/>
    <w:rsid w:val="00B34958"/>
    <w:rsid w:val="00B349BD"/>
    <w:rsid w:val="00B34AF3"/>
    <w:rsid w:val="00B34D61"/>
    <w:rsid w:val="00B34DE7"/>
    <w:rsid w:val="00B351BF"/>
    <w:rsid w:val="00B353C6"/>
    <w:rsid w:val="00B35546"/>
    <w:rsid w:val="00B35595"/>
    <w:rsid w:val="00B35820"/>
    <w:rsid w:val="00B358BF"/>
    <w:rsid w:val="00B358FC"/>
    <w:rsid w:val="00B359E5"/>
    <w:rsid w:val="00B35A1E"/>
    <w:rsid w:val="00B35A74"/>
    <w:rsid w:val="00B35B6A"/>
    <w:rsid w:val="00B35BE7"/>
    <w:rsid w:val="00B35D29"/>
    <w:rsid w:val="00B35E6E"/>
    <w:rsid w:val="00B35F7C"/>
    <w:rsid w:val="00B360E6"/>
    <w:rsid w:val="00B3619C"/>
    <w:rsid w:val="00B36214"/>
    <w:rsid w:val="00B363D5"/>
    <w:rsid w:val="00B36402"/>
    <w:rsid w:val="00B36690"/>
    <w:rsid w:val="00B366B2"/>
    <w:rsid w:val="00B36741"/>
    <w:rsid w:val="00B367A3"/>
    <w:rsid w:val="00B36A09"/>
    <w:rsid w:val="00B36A2A"/>
    <w:rsid w:val="00B36B87"/>
    <w:rsid w:val="00B36D0A"/>
    <w:rsid w:val="00B36D3E"/>
    <w:rsid w:val="00B36EE3"/>
    <w:rsid w:val="00B36EF0"/>
    <w:rsid w:val="00B370CD"/>
    <w:rsid w:val="00B3717B"/>
    <w:rsid w:val="00B372EB"/>
    <w:rsid w:val="00B37300"/>
    <w:rsid w:val="00B375BD"/>
    <w:rsid w:val="00B3766D"/>
    <w:rsid w:val="00B3788E"/>
    <w:rsid w:val="00B37AC5"/>
    <w:rsid w:val="00B37B3E"/>
    <w:rsid w:val="00B400A8"/>
    <w:rsid w:val="00B4010F"/>
    <w:rsid w:val="00B4017B"/>
    <w:rsid w:val="00B40457"/>
    <w:rsid w:val="00B405D6"/>
    <w:rsid w:val="00B4060D"/>
    <w:rsid w:val="00B406D1"/>
    <w:rsid w:val="00B408AA"/>
    <w:rsid w:val="00B40B7E"/>
    <w:rsid w:val="00B40B88"/>
    <w:rsid w:val="00B40BC7"/>
    <w:rsid w:val="00B40BEA"/>
    <w:rsid w:val="00B40CEE"/>
    <w:rsid w:val="00B40D3D"/>
    <w:rsid w:val="00B40DB7"/>
    <w:rsid w:val="00B40FDE"/>
    <w:rsid w:val="00B41156"/>
    <w:rsid w:val="00B4143A"/>
    <w:rsid w:val="00B416BA"/>
    <w:rsid w:val="00B417EA"/>
    <w:rsid w:val="00B4194E"/>
    <w:rsid w:val="00B41970"/>
    <w:rsid w:val="00B41D50"/>
    <w:rsid w:val="00B41ECC"/>
    <w:rsid w:val="00B41EEE"/>
    <w:rsid w:val="00B41FB3"/>
    <w:rsid w:val="00B42009"/>
    <w:rsid w:val="00B42078"/>
    <w:rsid w:val="00B42084"/>
    <w:rsid w:val="00B422DC"/>
    <w:rsid w:val="00B426EB"/>
    <w:rsid w:val="00B42780"/>
    <w:rsid w:val="00B427C8"/>
    <w:rsid w:val="00B428E5"/>
    <w:rsid w:val="00B42A9D"/>
    <w:rsid w:val="00B42AC5"/>
    <w:rsid w:val="00B42B24"/>
    <w:rsid w:val="00B42FB5"/>
    <w:rsid w:val="00B43044"/>
    <w:rsid w:val="00B4317D"/>
    <w:rsid w:val="00B43348"/>
    <w:rsid w:val="00B433DD"/>
    <w:rsid w:val="00B434DE"/>
    <w:rsid w:val="00B4357B"/>
    <w:rsid w:val="00B4359A"/>
    <w:rsid w:val="00B43737"/>
    <w:rsid w:val="00B43A3A"/>
    <w:rsid w:val="00B43BDC"/>
    <w:rsid w:val="00B43F40"/>
    <w:rsid w:val="00B443C9"/>
    <w:rsid w:val="00B4471F"/>
    <w:rsid w:val="00B4472B"/>
    <w:rsid w:val="00B448A8"/>
    <w:rsid w:val="00B44928"/>
    <w:rsid w:val="00B44A46"/>
    <w:rsid w:val="00B44C56"/>
    <w:rsid w:val="00B44CEF"/>
    <w:rsid w:val="00B44D52"/>
    <w:rsid w:val="00B44ED3"/>
    <w:rsid w:val="00B44F27"/>
    <w:rsid w:val="00B4509E"/>
    <w:rsid w:val="00B450C6"/>
    <w:rsid w:val="00B45101"/>
    <w:rsid w:val="00B452AA"/>
    <w:rsid w:val="00B453EA"/>
    <w:rsid w:val="00B4544E"/>
    <w:rsid w:val="00B45817"/>
    <w:rsid w:val="00B4589B"/>
    <w:rsid w:val="00B458E6"/>
    <w:rsid w:val="00B45B9B"/>
    <w:rsid w:val="00B45BBF"/>
    <w:rsid w:val="00B45BE1"/>
    <w:rsid w:val="00B45DC3"/>
    <w:rsid w:val="00B45DCF"/>
    <w:rsid w:val="00B45FAF"/>
    <w:rsid w:val="00B462E1"/>
    <w:rsid w:val="00B46319"/>
    <w:rsid w:val="00B46337"/>
    <w:rsid w:val="00B464AF"/>
    <w:rsid w:val="00B466AF"/>
    <w:rsid w:val="00B4674F"/>
    <w:rsid w:val="00B46863"/>
    <w:rsid w:val="00B4694F"/>
    <w:rsid w:val="00B46A5B"/>
    <w:rsid w:val="00B46A7A"/>
    <w:rsid w:val="00B46BCE"/>
    <w:rsid w:val="00B46C4F"/>
    <w:rsid w:val="00B46CE3"/>
    <w:rsid w:val="00B46F00"/>
    <w:rsid w:val="00B46F7A"/>
    <w:rsid w:val="00B4723C"/>
    <w:rsid w:val="00B475B2"/>
    <w:rsid w:val="00B475DE"/>
    <w:rsid w:val="00B4760F"/>
    <w:rsid w:val="00B4766F"/>
    <w:rsid w:val="00B477C8"/>
    <w:rsid w:val="00B477F9"/>
    <w:rsid w:val="00B478FE"/>
    <w:rsid w:val="00B47BC1"/>
    <w:rsid w:val="00B47C42"/>
    <w:rsid w:val="00B47C93"/>
    <w:rsid w:val="00B47CCC"/>
    <w:rsid w:val="00B47DE6"/>
    <w:rsid w:val="00B47F99"/>
    <w:rsid w:val="00B47FDD"/>
    <w:rsid w:val="00B502E7"/>
    <w:rsid w:val="00B50403"/>
    <w:rsid w:val="00B5049E"/>
    <w:rsid w:val="00B505F0"/>
    <w:rsid w:val="00B506E9"/>
    <w:rsid w:val="00B5076B"/>
    <w:rsid w:val="00B507F3"/>
    <w:rsid w:val="00B508BF"/>
    <w:rsid w:val="00B50901"/>
    <w:rsid w:val="00B50A6A"/>
    <w:rsid w:val="00B50B26"/>
    <w:rsid w:val="00B50B34"/>
    <w:rsid w:val="00B50C82"/>
    <w:rsid w:val="00B50DA0"/>
    <w:rsid w:val="00B51298"/>
    <w:rsid w:val="00B512AA"/>
    <w:rsid w:val="00B51317"/>
    <w:rsid w:val="00B5133F"/>
    <w:rsid w:val="00B51428"/>
    <w:rsid w:val="00B514A1"/>
    <w:rsid w:val="00B514E3"/>
    <w:rsid w:val="00B5156E"/>
    <w:rsid w:val="00B517AE"/>
    <w:rsid w:val="00B51A9A"/>
    <w:rsid w:val="00B51B12"/>
    <w:rsid w:val="00B51D03"/>
    <w:rsid w:val="00B51DFD"/>
    <w:rsid w:val="00B51E30"/>
    <w:rsid w:val="00B51EB3"/>
    <w:rsid w:val="00B52054"/>
    <w:rsid w:val="00B521FC"/>
    <w:rsid w:val="00B522A5"/>
    <w:rsid w:val="00B52300"/>
    <w:rsid w:val="00B523D3"/>
    <w:rsid w:val="00B52450"/>
    <w:rsid w:val="00B52706"/>
    <w:rsid w:val="00B52783"/>
    <w:rsid w:val="00B527D9"/>
    <w:rsid w:val="00B527FC"/>
    <w:rsid w:val="00B52B08"/>
    <w:rsid w:val="00B52D25"/>
    <w:rsid w:val="00B52D7A"/>
    <w:rsid w:val="00B52E53"/>
    <w:rsid w:val="00B52ED5"/>
    <w:rsid w:val="00B530F1"/>
    <w:rsid w:val="00B531FF"/>
    <w:rsid w:val="00B532CA"/>
    <w:rsid w:val="00B532DE"/>
    <w:rsid w:val="00B53434"/>
    <w:rsid w:val="00B5355C"/>
    <w:rsid w:val="00B53566"/>
    <w:rsid w:val="00B5362A"/>
    <w:rsid w:val="00B536D2"/>
    <w:rsid w:val="00B53740"/>
    <w:rsid w:val="00B5384D"/>
    <w:rsid w:val="00B5389D"/>
    <w:rsid w:val="00B5390D"/>
    <w:rsid w:val="00B53A93"/>
    <w:rsid w:val="00B53AB2"/>
    <w:rsid w:val="00B53C9E"/>
    <w:rsid w:val="00B53D04"/>
    <w:rsid w:val="00B53D35"/>
    <w:rsid w:val="00B53E72"/>
    <w:rsid w:val="00B53FA8"/>
    <w:rsid w:val="00B54071"/>
    <w:rsid w:val="00B540E0"/>
    <w:rsid w:val="00B541A7"/>
    <w:rsid w:val="00B5422C"/>
    <w:rsid w:val="00B5428A"/>
    <w:rsid w:val="00B54407"/>
    <w:rsid w:val="00B5442E"/>
    <w:rsid w:val="00B54617"/>
    <w:rsid w:val="00B546A8"/>
    <w:rsid w:val="00B546DC"/>
    <w:rsid w:val="00B54982"/>
    <w:rsid w:val="00B54A6A"/>
    <w:rsid w:val="00B54D98"/>
    <w:rsid w:val="00B54E9F"/>
    <w:rsid w:val="00B54F83"/>
    <w:rsid w:val="00B55170"/>
    <w:rsid w:val="00B5527F"/>
    <w:rsid w:val="00B556FF"/>
    <w:rsid w:val="00B5572C"/>
    <w:rsid w:val="00B5587C"/>
    <w:rsid w:val="00B558E9"/>
    <w:rsid w:val="00B55A6B"/>
    <w:rsid w:val="00B55AFC"/>
    <w:rsid w:val="00B55B31"/>
    <w:rsid w:val="00B55EB0"/>
    <w:rsid w:val="00B56069"/>
    <w:rsid w:val="00B563B1"/>
    <w:rsid w:val="00B563DA"/>
    <w:rsid w:val="00B5678F"/>
    <w:rsid w:val="00B5695E"/>
    <w:rsid w:val="00B5696E"/>
    <w:rsid w:val="00B56B8F"/>
    <w:rsid w:val="00B56D6B"/>
    <w:rsid w:val="00B56F08"/>
    <w:rsid w:val="00B56F13"/>
    <w:rsid w:val="00B56FE6"/>
    <w:rsid w:val="00B57110"/>
    <w:rsid w:val="00B57124"/>
    <w:rsid w:val="00B57404"/>
    <w:rsid w:val="00B575D1"/>
    <w:rsid w:val="00B575D3"/>
    <w:rsid w:val="00B57640"/>
    <w:rsid w:val="00B57660"/>
    <w:rsid w:val="00B5772B"/>
    <w:rsid w:val="00B57791"/>
    <w:rsid w:val="00B5781E"/>
    <w:rsid w:val="00B578E9"/>
    <w:rsid w:val="00B57A0F"/>
    <w:rsid w:val="00B57B12"/>
    <w:rsid w:val="00B57EA3"/>
    <w:rsid w:val="00B57EF2"/>
    <w:rsid w:val="00B60035"/>
    <w:rsid w:val="00B602A2"/>
    <w:rsid w:val="00B60464"/>
    <w:rsid w:val="00B604A6"/>
    <w:rsid w:val="00B6052B"/>
    <w:rsid w:val="00B60531"/>
    <w:rsid w:val="00B60831"/>
    <w:rsid w:val="00B60886"/>
    <w:rsid w:val="00B60937"/>
    <w:rsid w:val="00B60A69"/>
    <w:rsid w:val="00B60A73"/>
    <w:rsid w:val="00B60B5E"/>
    <w:rsid w:val="00B60B62"/>
    <w:rsid w:val="00B60D0D"/>
    <w:rsid w:val="00B60E15"/>
    <w:rsid w:val="00B60E4F"/>
    <w:rsid w:val="00B60FA0"/>
    <w:rsid w:val="00B6106D"/>
    <w:rsid w:val="00B610FB"/>
    <w:rsid w:val="00B61275"/>
    <w:rsid w:val="00B6130E"/>
    <w:rsid w:val="00B6134C"/>
    <w:rsid w:val="00B61529"/>
    <w:rsid w:val="00B61727"/>
    <w:rsid w:val="00B617ED"/>
    <w:rsid w:val="00B61A2B"/>
    <w:rsid w:val="00B61ADB"/>
    <w:rsid w:val="00B61B93"/>
    <w:rsid w:val="00B61E70"/>
    <w:rsid w:val="00B61FFC"/>
    <w:rsid w:val="00B620B4"/>
    <w:rsid w:val="00B62399"/>
    <w:rsid w:val="00B6248E"/>
    <w:rsid w:val="00B624F4"/>
    <w:rsid w:val="00B6253C"/>
    <w:rsid w:val="00B627B6"/>
    <w:rsid w:val="00B62A05"/>
    <w:rsid w:val="00B62E7F"/>
    <w:rsid w:val="00B62F8E"/>
    <w:rsid w:val="00B63280"/>
    <w:rsid w:val="00B632C4"/>
    <w:rsid w:val="00B63721"/>
    <w:rsid w:val="00B63745"/>
    <w:rsid w:val="00B63833"/>
    <w:rsid w:val="00B63925"/>
    <w:rsid w:val="00B6397D"/>
    <w:rsid w:val="00B63A12"/>
    <w:rsid w:val="00B63B00"/>
    <w:rsid w:val="00B63B8A"/>
    <w:rsid w:val="00B63F18"/>
    <w:rsid w:val="00B63F23"/>
    <w:rsid w:val="00B63F59"/>
    <w:rsid w:val="00B64133"/>
    <w:rsid w:val="00B64279"/>
    <w:rsid w:val="00B6431F"/>
    <w:rsid w:val="00B64470"/>
    <w:rsid w:val="00B64476"/>
    <w:rsid w:val="00B64518"/>
    <w:rsid w:val="00B646DC"/>
    <w:rsid w:val="00B6481B"/>
    <w:rsid w:val="00B6481F"/>
    <w:rsid w:val="00B64AF8"/>
    <w:rsid w:val="00B64DFD"/>
    <w:rsid w:val="00B650CE"/>
    <w:rsid w:val="00B65129"/>
    <w:rsid w:val="00B65330"/>
    <w:rsid w:val="00B65351"/>
    <w:rsid w:val="00B6552F"/>
    <w:rsid w:val="00B65648"/>
    <w:rsid w:val="00B6570C"/>
    <w:rsid w:val="00B659C1"/>
    <w:rsid w:val="00B65A2F"/>
    <w:rsid w:val="00B65BAC"/>
    <w:rsid w:val="00B65C39"/>
    <w:rsid w:val="00B65C48"/>
    <w:rsid w:val="00B65C5F"/>
    <w:rsid w:val="00B65DB0"/>
    <w:rsid w:val="00B65F3E"/>
    <w:rsid w:val="00B65F4D"/>
    <w:rsid w:val="00B65F7F"/>
    <w:rsid w:val="00B65FBE"/>
    <w:rsid w:val="00B660B6"/>
    <w:rsid w:val="00B660C8"/>
    <w:rsid w:val="00B66112"/>
    <w:rsid w:val="00B66143"/>
    <w:rsid w:val="00B66427"/>
    <w:rsid w:val="00B6644C"/>
    <w:rsid w:val="00B664F9"/>
    <w:rsid w:val="00B66697"/>
    <w:rsid w:val="00B666D2"/>
    <w:rsid w:val="00B6691A"/>
    <w:rsid w:val="00B66A83"/>
    <w:rsid w:val="00B66D8D"/>
    <w:rsid w:val="00B66E30"/>
    <w:rsid w:val="00B66E58"/>
    <w:rsid w:val="00B66EB1"/>
    <w:rsid w:val="00B66F82"/>
    <w:rsid w:val="00B6708C"/>
    <w:rsid w:val="00B67166"/>
    <w:rsid w:val="00B6730F"/>
    <w:rsid w:val="00B67324"/>
    <w:rsid w:val="00B6740A"/>
    <w:rsid w:val="00B67699"/>
    <w:rsid w:val="00B676C7"/>
    <w:rsid w:val="00B676FE"/>
    <w:rsid w:val="00B678A8"/>
    <w:rsid w:val="00B679BD"/>
    <w:rsid w:val="00B67B16"/>
    <w:rsid w:val="00B67BC0"/>
    <w:rsid w:val="00B67C2A"/>
    <w:rsid w:val="00B67C8B"/>
    <w:rsid w:val="00B67CA8"/>
    <w:rsid w:val="00B67D59"/>
    <w:rsid w:val="00B67E32"/>
    <w:rsid w:val="00B67EB1"/>
    <w:rsid w:val="00B67EE5"/>
    <w:rsid w:val="00B67FC6"/>
    <w:rsid w:val="00B67FE6"/>
    <w:rsid w:val="00B7037B"/>
    <w:rsid w:val="00B704F4"/>
    <w:rsid w:val="00B704F6"/>
    <w:rsid w:val="00B706F5"/>
    <w:rsid w:val="00B7073E"/>
    <w:rsid w:val="00B70B76"/>
    <w:rsid w:val="00B70D8D"/>
    <w:rsid w:val="00B70DD4"/>
    <w:rsid w:val="00B70EA3"/>
    <w:rsid w:val="00B7109F"/>
    <w:rsid w:val="00B713E2"/>
    <w:rsid w:val="00B7157E"/>
    <w:rsid w:val="00B71691"/>
    <w:rsid w:val="00B716D4"/>
    <w:rsid w:val="00B71853"/>
    <w:rsid w:val="00B719D1"/>
    <w:rsid w:val="00B71A65"/>
    <w:rsid w:val="00B71A69"/>
    <w:rsid w:val="00B71ADF"/>
    <w:rsid w:val="00B71AF3"/>
    <w:rsid w:val="00B71C77"/>
    <w:rsid w:val="00B71DC0"/>
    <w:rsid w:val="00B71E1F"/>
    <w:rsid w:val="00B71E90"/>
    <w:rsid w:val="00B7224D"/>
    <w:rsid w:val="00B72394"/>
    <w:rsid w:val="00B7247E"/>
    <w:rsid w:val="00B724FF"/>
    <w:rsid w:val="00B7252C"/>
    <w:rsid w:val="00B7264F"/>
    <w:rsid w:val="00B72651"/>
    <w:rsid w:val="00B72669"/>
    <w:rsid w:val="00B7266E"/>
    <w:rsid w:val="00B72BBA"/>
    <w:rsid w:val="00B72C66"/>
    <w:rsid w:val="00B72CF9"/>
    <w:rsid w:val="00B72DB1"/>
    <w:rsid w:val="00B72DB9"/>
    <w:rsid w:val="00B72E9C"/>
    <w:rsid w:val="00B72F8E"/>
    <w:rsid w:val="00B73069"/>
    <w:rsid w:val="00B73138"/>
    <w:rsid w:val="00B73204"/>
    <w:rsid w:val="00B7329F"/>
    <w:rsid w:val="00B73546"/>
    <w:rsid w:val="00B7365A"/>
    <w:rsid w:val="00B736D0"/>
    <w:rsid w:val="00B736D2"/>
    <w:rsid w:val="00B73829"/>
    <w:rsid w:val="00B7399B"/>
    <w:rsid w:val="00B73ACD"/>
    <w:rsid w:val="00B73B62"/>
    <w:rsid w:val="00B73CA4"/>
    <w:rsid w:val="00B7417E"/>
    <w:rsid w:val="00B743CB"/>
    <w:rsid w:val="00B7452A"/>
    <w:rsid w:val="00B745CA"/>
    <w:rsid w:val="00B74837"/>
    <w:rsid w:val="00B74856"/>
    <w:rsid w:val="00B74976"/>
    <w:rsid w:val="00B74A56"/>
    <w:rsid w:val="00B74DDF"/>
    <w:rsid w:val="00B74EC1"/>
    <w:rsid w:val="00B75114"/>
    <w:rsid w:val="00B75127"/>
    <w:rsid w:val="00B7525A"/>
    <w:rsid w:val="00B75287"/>
    <w:rsid w:val="00B754F1"/>
    <w:rsid w:val="00B75581"/>
    <w:rsid w:val="00B757F9"/>
    <w:rsid w:val="00B75851"/>
    <w:rsid w:val="00B75917"/>
    <w:rsid w:val="00B7596B"/>
    <w:rsid w:val="00B759B4"/>
    <w:rsid w:val="00B75BE2"/>
    <w:rsid w:val="00B75CA4"/>
    <w:rsid w:val="00B75E57"/>
    <w:rsid w:val="00B75EAE"/>
    <w:rsid w:val="00B75FCA"/>
    <w:rsid w:val="00B76012"/>
    <w:rsid w:val="00B7601F"/>
    <w:rsid w:val="00B7619D"/>
    <w:rsid w:val="00B761C3"/>
    <w:rsid w:val="00B763B8"/>
    <w:rsid w:val="00B767A6"/>
    <w:rsid w:val="00B76C57"/>
    <w:rsid w:val="00B76D45"/>
    <w:rsid w:val="00B76E48"/>
    <w:rsid w:val="00B76E81"/>
    <w:rsid w:val="00B76F1C"/>
    <w:rsid w:val="00B7718B"/>
    <w:rsid w:val="00B7719E"/>
    <w:rsid w:val="00B771B9"/>
    <w:rsid w:val="00B7720F"/>
    <w:rsid w:val="00B77271"/>
    <w:rsid w:val="00B773A6"/>
    <w:rsid w:val="00B7744B"/>
    <w:rsid w:val="00B7751A"/>
    <w:rsid w:val="00B77660"/>
    <w:rsid w:val="00B77664"/>
    <w:rsid w:val="00B77762"/>
    <w:rsid w:val="00B7780D"/>
    <w:rsid w:val="00B7782B"/>
    <w:rsid w:val="00B77B82"/>
    <w:rsid w:val="00B77CBC"/>
    <w:rsid w:val="00B77EBB"/>
    <w:rsid w:val="00B8014D"/>
    <w:rsid w:val="00B803BC"/>
    <w:rsid w:val="00B8040D"/>
    <w:rsid w:val="00B80579"/>
    <w:rsid w:val="00B8058A"/>
    <w:rsid w:val="00B806FE"/>
    <w:rsid w:val="00B80898"/>
    <w:rsid w:val="00B80A0C"/>
    <w:rsid w:val="00B80A49"/>
    <w:rsid w:val="00B80B53"/>
    <w:rsid w:val="00B80B86"/>
    <w:rsid w:val="00B80D9C"/>
    <w:rsid w:val="00B80E38"/>
    <w:rsid w:val="00B80FA2"/>
    <w:rsid w:val="00B810B2"/>
    <w:rsid w:val="00B810E1"/>
    <w:rsid w:val="00B812A3"/>
    <w:rsid w:val="00B812F6"/>
    <w:rsid w:val="00B81400"/>
    <w:rsid w:val="00B81402"/>
    <w:rsid w:val="00B81474"/>
    <w:rsid w:val="00B81498"/>
    <w:rsid w:val="00B81694"/>
    <w:rsid w:val="00B81786"/>
    <w:rsid w:val="00B81910"/>
    <w:rsid w:val="00B8195B"/>
    <w:rsid w:val="00B819B2"/>
    <w:rsid w:val="00B81D7F"/>
    <w:rsid w:val="00B8237D"/>
    <w:rsid w:val="00B82656"/>
    <w:rsid w:val="00B8274F"/>
    <w:rsid w:val="00B8284E"/>
    <w:rsid w:val="00B828AA"/>
    <w:rsid w:val="00B82BB1"/>
    <w:rsid w:val="00B82CAE"/>
    <w:rsid w:val="00B82EAD"/>
    <w:rsid w:val="00B830E7"/>
    <w:rsid w:val="00B8311A"/>
    <w:rsid w:val="00B831E8"/>
    <w:rsid w:val="00B831F6"/>
    <w:rsid w:val="00B8353B"/>
    <w:rsid w:val="00B83A2A"/>
    <w:rsid w:val="00B83A4E"/>
    <w:rsid w:val="00B83A66"/>
    <w:rsid w:val="00B83AD7"/>
    <w:rsid w:val="00B83C10"/>
    <w:rsid w:val="00B83C1B"/>
    <w:rsid w:val="00B83DB4"/>
    <w:rsid w:val="00B83E3C"/>
    <w:rsid w:val="00B83EC3"/>
    <w:rsid w:val="00B83FCA"/>
    <w:rsid w:val="00B8410C"/>
    <w:rsid w:val="00B84168"/>
    <w:rsid w:val="00B841E3"/>
    <w:rsid w:val="00B8433F"/>
    <w:rsid w:val="00B8453D"/>
    <w:rsid w:val="00B84577"/>
    <w:rsid w:val="00B8458C"/>
    <w:rsid w:val="00B845FC"/>
    <w:rsid w:val="00B8466D"/>
    <w:rsid w:val="00B8485D"/>
    <w:rsid w:val="00B848CB"/>
    <w:rsid w:val="00B84931"/>
    <w:rsid w:val="00B84972"/>
    <w:rsid w:val="00B84BF6"/>
    <w:rsid w:val="00B84C64"/>
    <w:rsid w:val="00B84C98"/>
    <w:rsid w:val="00B84DA0"/>
    <w:rsid w:val="00B84EE2"/>
    <w:rsid w:val="00B84F4C"/>
    <w:rsid w:val="00B852AE"/>
    <w:rsid w:val="00B85305"/>
    <w:rsid w:val="00B85421"/>
    <w:rsid w:val="00B854CF"/>
    <w:rsid w:val="00B854FC"/>
    <w:rsid w:val="00B8550F"/>
    <w:rsid w:val="00B8551E"/>
    <w:rsid w:val="00B8553D"/>
    <w:rsid w:val="00B85627"/>
    <w:rsid w:val="00B8568C"/>
    <w:rsid w:val="00B8586B"/>
    <w:rsid w:val="00B858BE"/>
    <w:rsid w:val="00B858FE"/>
    <w:rsid w:val="00B85917"/>
    <w:rsid w:val="00B8591E"/>
    <w:rsid w:val="00B85A39"/>
    <w:rsid w:val="00B85C44"/>
    <w:rsid w:val="00B85C73"/>
    <w:rsid w:val="00B85C76"/>
    <w:rsid w:val="00B85CFB"/>
    <w:rsid w:val="00B85CFD"/>
    <w:rsid w:val="00B85DE8"/>
    <w:rsid w:val="00B85E6C"/>
    <w:rsid w:val="00B85E9E"/>
    <w:rsid w:val="00B8623B"/>
    <w:rsid w:val="00B86302"/>
    <w:rsid w:val="00B86354"/>
    <w:rsid w:val="00B863A5"/>
    <w:rsid w:val="00B865EA"/>
    <w:rsid w:val="00B8680C"/>
    <w:rsid w:val="00B86859"/>
    <w:rsid w:val="00B86C2F"/>
    <w:rsid w:val="00B86C3D"/>
    <w:rsid w:val="00B86CCB"/>
    <w:rsid w:val="00B86CD4"/>
    <w:rsid w:val="00B86F53"/>
    <w:rsid w:val="00B8726F"/>
    <w:rsid w:val="00B8733E"/>
    <w:rsid w:val="00B87569"/>
    <w:rsid w:val="00B8785E"/>
    <w:rsid w:val="00B878A4"/>
    <w:rsid w:val="00B87984"/>
    <w:rsid w:val="00B87BC8"/>
    <w:rsid w:val="00B87BE7"/>
    <w:rsid w:val="00B87C02"/>
    <w:rsid w:val="00B87D34"/>
    <w:rsid w:val="00B87D39"/>
    <w:rsid w:val="00B87D63"/>
    <w:rsid w:val="00B87DBD"/>
    <w:rsid w:val="00B87DC4"/>
    <w:rsid w:val="00B90050"/>
    <w:rsid w:val="00B900CC"/>
    <w:rsid w:val="00B9024C"/>
    <w:rsid w:val="00B904CE"/>
    <w:rsid w:val="00B906BA"/>
    <w:rsid w:val="00B90901"/>
    <w:rsid w:val="00B90A35"/>
    <w:rsid w:val="00B90B60"/>
    <w:rsid w:val="00B90B81"/>
    <w:rsid w:val="00B90D0E"/>
    <w:rsid w:val="00B90EAE"/>
    <w:rsid w:val="00B90EB0"/>
    <w:rsid w:val="00B90FC0"/>
    <w:rsid w:val="00B913BE"/>
    <w:rsid w:val="00B91409"/>
    <w:rsid w:val="00B914E3"/>
    <w:rsid w:val="00B91592"/>
    <w:rsid w:val="00B91710"/>
    <w:rsid w:val="00B91743"/>
    <w:rsid w:val="00B91940"/>
    <w:rsid w:val="00B919A5"/>
    <w:rsid w:val="00B91C99"/>
    <w:rsid w:val="00B91E5A"/>
    <w:rsid w:val="00B91F46"/>
    <w:rsid w:val="00B91F88"/>
    <w:rsid w:val="00B92232"/>
    <w:rsid w:val="00B92243"/>
    <w:rsid w:val="00B92317"/>
    <w:rsid w:val="00B92328"/>
    <w:rsid w:val="00B923E8"/>
    <w:rsid w:val="00B92471"/>
    <w:rsid w:val="00B924D0"/>
    <w:rsid w:val="00B92541"/>
    <w:rsid w:val="00B92617"/>
    <w:rsid w:val="00B92630"/>
    <w:rsid w:val="00B92712"/>
    <w:rsid w:val="00B9280E"/>
    <w:rsid w:val="00B928AF"/>
    <w:rsid w:val="00B928FF"/>
    <w:rsid w:val="00B92AE6"/>
    <w:rsid w:val="00B92C97"/>
    <w:rsid w:val="00B92D55"/>
    <w:rsid w:val="00B92F11"/>
    <w:rsid w:val="00B92F30"/>
    <w:rsid w:val="00B92FD5"/>
    <w:rsid w:val="00B9307A"/>
    <w:rsid w:val="00B931C3"/>
    <w:rsid w:val="00B9338B"/>
    <w:rsid w:val="00B934E5"/>
    <w:rsid w:val="00B937E9"/>
    <w:rsid w:val="00B9391C"/>
    <w:rsid w:val="00B93BD4"/>
    <w:rsid w:val="00B93D03"/>
    <w:rsid w:val="00B93EA6"/>
    <w:rsid w:val="00B93F2F"/>
    <w:rsid w:val="00B942A2"/>
    <w:rsid w:val="00B942DB"/>
    <w:rsid w:val="00B942F0"/>
    <w:rsid w:val="00B94327"/>
    <w:rsid w:val="00B94361"/>
    <w:rsid w:val="00B9446E"/>
    <w:rsid w:val="00B944C8"/>
    <w:rsid w:val="00B946C3"/>
    <w:rsid w:val="00B94732"/>
    <w:rsid w:val="00B947DF"/>
    <w:rsid w:val="00B94992"/>
    <w:rsid w:val="00B94B4F"/>
    <w:rsid w:val="00B94EC1"/>
    <w:rsid w:val="00B94F4E"/>
    <w:rsid w:val="00B94F53"/>
    <w:rsid w:val="00B95194"/>
    <w:rsid w:val="00B9521C"/>
    <w:rsid w:val="00B95257"/>
    <w:rsid w:val="00B95305"/>
    <w:rsid w:val="00B9546B"/>
    <w:rsid w:val="00B9580E"/>
    <w:rsid w:val="00B9583D"/>
    <w:rsid w:val="00B95897"/>
    <w:rsid w:val="00B95997"/>
    <w:rsid w:val="00B95A02"/>
    <w:rsid w:val="00B95B85"/>
    <w:rsid w:val="00B95BBC"/>
    <w:rsid w:val="00B95BE3"/>
    <w:rsid w:val="00B95C2D"/>
    <w:rsid w:val="00B95CFE"/>
    <w:rsid w:val="00B95DE5"/>
    <w:rsid w:val="00B95F25"/>
    <w:rsid w:val="00B95FA4"/>
    <w:rsid w:val="00B960E1"/>
    <w:rsid w:val="00B96304"/>
    <w:rsid w:val="00B963CA"/>
    <w:rsid w:val="00B963F6"/>
    <w:rsid w:val="00B966E5"/>
    <w:rsid w:val="00B96873"/>
    <w:rsid w:val="00B968B5"/>
    <w:rsid w:val="00B9695F"/>
    <w:rsid w:val="00B969DA"/>
    <w:rsid w:val="00B96B85"/>
    <w:rsid w:val="00B96BA0"/>
    <w:rsid w:val="00B96C10"/>
    <w:rsid w:val="00B96CC1"/>
    <w:rsid w:val="00B96CEC"/>
    <w:rsid w:val="00B96D55"/>
    <w:rsid w:val="00B96DA3"/>
    <w:rsid w:val="00B96F29"/>
    <w:rsid w:val="00B96F8C"/>
    <w:rsid w:val="00B970CC"/>
    <w:rsid w:val="00B9717B"/>
    <w:rsid w:val="00B97189"/>
    <w:rsid w:val="00B97201"/>
    <w:rsid w:val="00B9732B"/>
    <w:rsid w:val="00B97334"/>
    <w:rsid w:val="00B97445"/>
    <w:rsid w:val="00B9750F"/>
    <w:rsid w:val="00B9768F"/>
    <w:rsid w:val="00B97D27"/>
    <w:rsid w:val="00B97EC9"/>
    <w:rsid w:val="00B97F94"/>
    <w:rsid w:val="00BA008D"/>
    <w:rsid w:val="00BA00D3"/>
    <w:rsid w:val="00BA00F7"/>
    <w:rsid w:val="00BA0324"/>
    <w:rsid w:val="00BA04F4"/>
    <w:rsid w:val="00BA0663"/>
    <w:rsid w:val="00BA069B"/>
    <w:rsid w:val="00BA07C1"/>
    <w:rsid w:val="00BA09F1"/>
    <w:rsid w:val="00BA0A5F"/>
    <w:rsid w:val="00BA0AB5"/>
    <w:rsid w:val="00BA0BBF"/>
    <w:rsid w:val="00BA0F61"/>
    <w:rsid w:val="00BA0F7B"/>
    <w:rsid w:val="00BA1028"/>
    <w:rsid w:val="00BA1084"/>
    <w:rsid w:val="00BA1244"/>
    <w:rsid w:val="00BA13E7"/>
    <w:rsid w:val="00BA158D"/>
    <w:rsid w:val="00BA165B"/>
    <w:rsid w:val="00BA1899"/>
    <w:rsid w:val="00BA19BF"/>
    <w:rsid w:val="00BA1D08"/>
    <w:rsid w:val="00BA1E3B"/>
    <w:rsid w:val="00BA1E7E"/>
    <w:rsid w:val="00BA1EA9"/>
    <w:rsid w:val="00BA1F45"/>
    <w:rsid w:val="00BA1F5D"/>
    <w:rsid w:val="00BA2160"/>
    <w:rsid w:val="00BA21E6"/>
    <w:rsid w:val="00BA2382"/>
    <w:rsid w:val="00BA23BC"/>
    <w:rsid w:val="00BA2411"/>
    <w:rsid w:val="00BA2464"/>
    <w:rsid w:val="00BA273C"/>
    <w:rsid w:val="00BA29F8"/>
    <w:rsid w:val="00BA2BD2"/>
    <w:rsid w:val="00BA2D87"/>
    <w:rsid w:val="00BA2FFB"/>
    <w:rsid w:val="00BA300D"/>
    <w:rsid w:val="00BA3091"/>
    <w:rsid w:val="00BA31BE"/>
    <w:rsid w:val="00BA332C"/>
    <w:rsid w:val="00BA33ED"/>
    <w:rsid w:val="00BA3450"/>
    <w:rsid w:val="00BA35FC"/>
    <w:rsid w:val="00BA366A"/>
    <w:rsid w:val="00BA39E4"/>
    <w:rsid w:val="00BA3ACB"/>
    <w:rsid w:val="00BA3BB4"/>
    <w:rsid w:val="00BA3CEF"/>
    <w:rsid w:val="00BA3D03"/>
    <w:rsid w:val="00BA3D29"/>
    <w:rsid w:val="00BA3E27"/>
    <w:rsid w:val="00BA3E3E"/>
    <w:rsid w:val="00BA4218"/>
    <w:rsid w:val="00BA42DF"/>
    <w:rsid w:val="00BA43CF"/>
    <w:rsid w:val="00BA44A4"/>
    <w:rsid w:val="00BA44F9"/>
    <w:rsid w:val="00BA45ED"/>
    <w:rsid w:val="00BA47BF"/>
    <w:rsid w:val="00BA47C9"/>
    <w:rsid w:val="00BA4891"/>
    <w:rsid w:val="00BA4D75"/>
    <w:rsid w:val="00BA4DBA"/>
    <w:rsid w:val="00BA4FAA"/>
    <w:rsid w:val="00BA4FE1"/>
    <w:rsid w:val="00BA5119"/>
    <w:rsid w:val="00BA522C"/>
    <w:rsid w:val="00BA550C"/>
    <w:rsid w:val="00BA55AD"/>
    <w:rsid w:val="00BA5630"/>
    <w:rsid w:val="00BA5645"/>
    <w:rsid w:val="00BA5662"/>
    <w:rsid w:val="00BA5837"/>
    <w:rsid w:val="00BA5911"/>
    <w:rsid w:val="00BA5AAC"/>
    <w:rsid w:val="00BA5AC7"/>
    <w:rsid w:val="00BA5D81"/>
    <w:rsid w:val="00BA5D85"/>
    <w:rsid w:val="00BA5D9E"/>
    <w:rsid w:val="00BA5E28"/>
    <w:rsid w:val="00BA5E33"/>
    <w:rsid w:val="00BA5F10"/>
    <w:rsid w:val="00BA5FA0"/>
    <w:rsid w:val="00BA60B5"/>
    <w:rsid w:val="00BA60D4"/>
    <w:rsid w:val="00BA6229"/>
    <w:rsid w:val="00BA63ED"/>
    <w:rsid w:val="00BA6443"/>
    <w:rsid w:val="00BA6466"/>
    <w:rsid w:val="00BA64A7"/>
    <w:rsid w:val="00BA6508"/>
    <w:rsid w:val="00BA65DD"/>
    <w:rsid w:val="00BA67CE"/>
    <w:rsid w:val="00BA69E8"/>
    <w:rsid w:val="00BA6B28"/>
    <w:rsid w:val="00BA6DAE"/>
    <w:rsid w:val="00BA7069"/>
    <w:rsid w:val="00BA7435"/>
    <w:rsid w:val="00BA7485"/>
    <w:rsid w:val="00BA74B3"/>
    <w:rsid w:val="00BA781A"/>
    <w:rsid w:val="00BA7887"/>
    <w:rsid w:val="00BA7984"/>
    <w:rsid w:val="00BA79A9"/>
    <w:rsid w:val="00BA7D0B"/>
    <w:rsid w:val="00BA7D84"/>
    <w:rsid w:val="00BA7E44"/>
    <w:rsid w:val="00BA7E59"/>
    <w:rsid w:val="00BA7E77"/>
    <w:rsid w:val="00BA7E8C"/>
    <w:rsid w:val="00BB004A"/>
    <w:rsid w:val="00BB0073"/>
    <w:rsid w:val="00BB00EA"/>
    <w:rsid w:val="00BB076C"/>
    <w:rsid w:val="00BB090E"/>
    <w:rsid w:val="00BB0A8D"/>
    <w:rsid w:val="00BB0BC8"/>
    <w:rsid w:val="00BB0C9C"/>
    <w:rsid w:val="00BB0FF5"/>
    <w:rsid w:val="00BB11B8"/>
    <w:rsid w:val="00BB1543"/>
    <w:rsid w:val="00BB1662"/>
    <w:rsid w:val="00BB17C7"/>
    <w:rsid w:val="00BB183E"/>
    <w:rsid w:val="00BB1898"/>
    <w:rsid w:val="00BB1A1B"/>
    <w:rsid w:val="00BB1D3D"/>
    <w:rsid w:val="00BB1E1F"/>
    <w:rsid w:val="00BB1E35"/>
    <w:rsid w:val="00BB1F99"/>
    <w:rsid w:val="00BB1FE2"/>
    <w:rsid w:val="00BB20E8"/>
    <w:rsid w:val="00BB21C4"/>
    <w:rsid w:val="00BB2324"/>
    <w:rsid w:val="00BB23F4"/>
    <w:rsid w:val="00BB2471"/>
    <w:rsid w:val="00BB2684"/>
    <w:rsid w:val="00BB281A"/>
    <w:rsid w:val="00BB291C"/>
    <w:rsid w:val="00BB2974"/>
    <w:rsid w:val="00BB2B6F"/>
    <w:rsid w:val="00BB2BED"/>
    <w:rsid w:val="00BB2CD8"/>
    <w:rsid w:val="00BB2DC4"/>
    <w:rsid w:val="00BB2F66"/>
    <w:rsid w:val="00BB31B1"/>
    <w:rsid w:val="00BB33C7"/>
    <w:rsid w:val="00BB3440"/>
    <w:rsid w:val="00BB3501"/>
    <w:rsid w:val="00BB353E"/>
    <w:rsid w:val="00BB3660"/>
    <w:rsid w:val="00BB388A"/>
    <w:rsid w:val="00BB38C7"/>
    <w:rsid w:val="00BB38CA"/>
    <w:rsid w:val="00BB39B5"/>
    <w:rsid w:val="00BB3B04"/>
    <w:rsid w:val="00BB3C90"/>
    <w:rsid w:val="00BB3CE6"/>
    <w:rsid w:val="00BB3CE7"/>
    <w:rsid w:val="00BB3CF4"/>
    <w:rsid w:val="00BB3D78"/>
    <w:rsid w:val="00BB3DEF"/>
    <w:rsid w:val="00BB3E72"/>
    <w:rsid w:val="00BB3EEA"/>
    <w:rsid w:val="00BB3EFB"/>
    <w:rsid w:val="00BB3F95"/>
    <w:rsid w:val="00BB42AE"/>
    <w:rsid w:val="00BB42B4"/>
    <w:rsid w:val="00BB42C0"/>
    <w:rsid w:val="00BB4591"/>
    <w:rsid w:val="00BB45B2"/>
    <w:rsid w:val="00BB472C"/>
    <w:rsid w:val="00BB47DD"/>
    <w:rsid w:val="00BB4838"/>
    <w:rsid w:val="00BB4BC6"/>
    <w:rsid w:val="00BB4C71"/>
    <w:rsid w:val="00BB4E48"/>
    <w:rsid w:val="00BB50E6"/>
    <w:rsid w:val="00BB520B"/>
    <w:rsid w:val="00BB52CA"/>
    <w:rsid w:val="00BB540D"/>
    <w:rsid w:val="00BB5441"/>
    <w:rsid w:val="00BB55D6"/>
    <w:rsid w:val="00BB56B4"/>
    <w:rsid w:val="00BB5739"/>
    <w:rsid w:val="00BB57F7"/>
    <w:rsid w:val="00BB5A16"/>
    <w:rsid w:val="00BB5AED"/>
    <w:rsid w:val="00BB5B21"/>
    <w:rsid w:val="00BB5DE5"/>
    <w:rsid w:val="00BB5F31"/>
    <w:rsid w:val="00BB63B0"/>
    <w:rsid w:val="00BB6435"/>
    <w:rsid w:val="00BB64E5"/>
    <w:rsid w:val="00BB653C"/>
    <w:rsid w:val="00BB6557"/>
    <w:rsid w:val="00BB678B"/>
    <w:rsid w:val="00BB694D"/>
    <w:rsid w:val="00BB6D88"/>
    <w:rsid w:val="00BB7010"/>
    <w:rsid w:val="00BB70A8"/>
    <w:rsid w:val="00BB7152"/>
    <w:rsid w:val="00BB7259"/>
    <w:rsid w:val="00BB73C9"/>
    <w:rsid w:val="00BB74BF"/>
    <w:rsid w:val="00BB74D4"/>
    <w:rsid w:val="00BB75EF"/>
    <w:rsid w:val="00BB76DD"/>
    <w:rsid w:val="00BB7728"/>
    <w:rsid w:val="00BB7901"/>
    <w:rsid w:val="00BB7AA5"/>
    <w:rsid w:val="00BB7E75"/>
    <w:rsid w:val="00BB7EB4"/>
    <w:rsid w:val="00BC0253"/>
    <w:rsid w:val="00BC0337"/>
    <w:rsid w:val="00BC0548"/>
    <w:rsid w:val="00BC07BA"/>
    <w:rsid w:val="00BC07D1"/>
    <w:rsid w:val="00BC085E"/>
    <w:rsid w:val="00BC09B0"/>
    <w:rsid w:val="00BC0E68"/>
    <w:rsid w:val="00BC117A"/>
    <w:rsid w:val="00BC119A"/>
    <w:rsid w:val="00BC11E4"/>
    <w:rsid w:val="00BC122E"/>
    <w:rsid w:val="00BC12D9"/>
    <w:rsid w:val="00BC13F7"/>
    <w:rsid w:val="00BC1704"/>
    <w:rsid w:val="00BC17D9"/>
    <w:rsid w:val="00BC17F9"/>
    <w:rsid w:val="00BC1858"/>
    <w:rsid w:val="00BC186E"/>
    <w:rsid w:val="00BC188E"/>
    <w:rsid w:val="00BC1AD6"/>
    <w:rsid w:val="00BC1B47"/>
    <w:rsid w:val="00BC1D32"/>
    <w:rsid w:val="00BC1D5E"/>
    <w:rsid w:val="00BC1ECE"/>
    <w:rsid w:val="00BC1EFF"/>
    <w:rsid w:val="00BC20FC"/>
    <w:rsid w:val="00BC26CD"/>
    <w:rsid w:val="00BC2775"/>
    <w:rsid w:val="00BC27FA"/>
    <w:rsid w:val="00BC2859"/>
    <w:rsid w:val="00BC2971"/>
    <w:rsid w:val="00BC2995"/>
    <w:rsid w:val="00BC2B87"/>
    <w:rsid w:val="00BC2C0E"/>
    <w:rsid w:val="00BC2C18"/>
    <w:rsid w:val="00BC2C52"/>
    <w:rsid w:val="00BC2D78"/>
    <w:rsid w:val="00BC2DCE"/>
    <w:rsid w:val="00BC2E4F"/>
    <w:rsid w:val="00BC3053"/>
    <w:rsid w:val="00BC3178"/>
    <w:rsid w:val="00BC3197"/>
    <w:rsid w:val="00BC3434"/>
    <w:rsid w:val="00BC3481"/>
    <w:rsid w:val="00BC34C0"/>
    <w:rsid w:val="00BC3516"/>
    <w:rsid w:val="00BC37AE"/>
    <w:rsid w:val="00BC37FB"/>
    <w:rsid w:val="00BC39CE"/>
    <w:rsid w:val="00BC39F8"/>
    <w:rsid w:val="00BC3AB8"/>
    <w:rsid w:val="00BC3B22"/>
    <w:rsid w:val="00BC3B3A"/>
    <w:rsid w:val="00BC3E55"/>
    <w:rsid w:val="00BC40BF"/>
    <w:rsid w:val="00BC40DE"/>
    <w:rsid w:val="00BC4110"/>
    <w:rsid w:val="00BC4156"/>
    <w:rsid w:val="00BC4312"/>
    <w:rsid w:val="00BC4503"/>
    <w:rsid w:val="00BC460C"/>
    <w:rsid w:val="00BC4730"/>
    <w:rsid w:val="00BC4793"/>
    <w:rsid w:val="00BC496F"/>
    <w:rsid w:val="00BC49C8"/>
    <w:rsid w:val="00BC4A09"/>
    <w:rsid w:val="00BC4B5F"/>
    <w:rsid w:val="00BC4C4C"/>
    <w:rsid w:val="00BC4D66"/>
    <w:rsid w:val="00BC4DC5"/>
    <w:rsid w:val="00BC506E"/>
    <w:rsid w:val="00BC50ED"/>
    <w:rsid w:val="00BC5133"/>
    <w:rsid w:val="00BC51BA"/>
    <w:rsid w:val="00BC5220"/>
    <w:rsid w:val="00BC5250"/>
    <w:rsid w:val="00BC529C"/>
    <w:rsid w:val="00BC5356"/>
    <w:rsid w:val="00BC5718"/>
    <w:rsid w:val="00BC5D5C"/>
    <w:rsid w:val="00BC5E9C"/>
    <w:rsid w:val="00BC5EEA"/>
    <w:rsid w:val="00BC5F94"/>
    <w:rsid w:val="00BC6199"/>
    <w:rsid w:val="00BC61EB"/>
    <w:rsid w:val="00BC622E"/>
    <w:rsid w:val="00BC6234"/>
    <w:rsid w:val="00BC6564"/>
    <w:rsid w:val="00BC6618"/>
    <w:rsid w:val="00BC68AF"/>
    <w:rsid w:val="00BC6919"/>
    <w:rsid w:val="00BC6996"/>
    <w:rsid w:val="00BC69F9"/>
    <w:rsid w:val="00BC6ADC"/>
    <w:rsid w:val="00BC6B84"/>
    <w:rsid w:val="00BC6C2F"/>
    <w:rsid w:val="00BC6E83"/>
    <w:rsid w:val="00BC7297"/>
    <w:rsid w:val="00BC76CC"/>
    <w:rsid w:val="00BC7753"/>
    <w:rsid w:val="00BC77E8"/>
    <w:rsid w:val="00BC794F"/>
    <w:rsid w:val="00BC7E67"/>
    <w:rsid w:val="00BC7EB4"/>
    <w:rsid w:val="00BC7F2D"/>
    <w:rsid w:val="00BD005A"/>
    <w:rsid w:val="00BD03A6"/>
    <w:rsid w:val="00BD03FC"/>
    <w:rsid w:val="00BD0442"/>
    <w:rsid w:val="00BD0650"/>
    <w:rsid w:val="00BD0757"/>
    <w:rsid w:val="00BD084F"/>
    <w:rsid w:val="00BD0891"/>
    <w:rsid w:val="00BD09B1"/>
    <w:rsid w:val="00BD09C9"/>
    <w:rsid w:val="00BD0BB4"/>
    <w:rsid w:val="00BD0EDB"/>
    <w:rsid w:val="00BD0F83"/>
    <w:rsid w:val="00BD1018"/>
    <w:rsid w:val="00BD1038"/>
    <w:rsid w:val="00BD1256"/>
    <w:rsid w:val="00BD130D"/>
    <w:rsid w:val="00BD138B"/>
    <w:rsid w:val="00BD1490"/>
    <w:rsid w:val="00BD152F"/>
    <w:rsid w:val="00BD15AF"/>
    <w:rsid w:val="00BD15D6"/>
    <w:rsid w:val="00BD1605"/>
    <w:rsid w:val="00BD1953"/>
    <w:rsid w:val="00BD1B13"/>
    <w:rsid w:val="00BD1C4A"/>
    <w:rsid w:val="00BD1CA3"/>
    <w:rsid w:val="00BD1CBB"/>
    <w:rsid w:val="00BD1DF0"/>
    <w:rsid w:val="00BD1EC3"/>
    <w:rsid w:val="00BD1F8F"/>
    <w:rsid w:val="00BD1FD8"/>
    <w:rsid w:val="00BD2164"/>
    <w:rsid w:val="00BD21C1"/>
    <w:rsid w:val="00BD233C"/>
    <w:rsid w:val="00BD24D4"/>
    <w:rsid w:val="00BD258B"/>
    <w:rsid w:val="00BD27AF"/>
    <w:rsid w:val="00BD2C7C"/>
    <w:rsid w:val="00BD2ED1"/>
    <w:rsid w:val="00BD2F0F"/>
    <w:rsid w:val="00BD2F73"/>
    <w:rsid w:val="00BD301E"/>
    <w:rsid w:val="00BD31C3"/>
    <w:rsid w:val="00BD3234"/>
    <w:rsid w:val="00BD3295"/>
    <w:rsid w:val="00BD32B8"/>
    <w:rsid w:val="00BD3361"/>
    <w:rsid w:val="00BD337A"/>
    <w:rsid w:val="00BD3383"/>
    <w:rsid w:val="00BD352B"/>
    <w:rsid w:val="00BD359B"/>
    <w:rsid w:val="00BD3654"/>
    <w:rsid w:val="00BD373B"/>
    <w:rsid w:val="00BD3C19"/>
    <w:rsid w:val="00BD3DA4"/>
    <w:rsid w:val="00BD3EA7"/>
    <w:rsid w:val="00BD3EB1"/>
    <w:rsid w:val="00BD415B"/>
    <w:rsid w:val="00BD43B3"/>
    <w:rsid w:val="00BD4491"/>
    <w:rsid w:val="00BD44B2"/>
    <w:rsid w:val="00BD450C"/>
    <w:rsid w:val="00BD45FA"/>
    <w:rsid w:val="00BD49AC"/>
    <w:rsid w:val="00BD4AE2"/>
    <w:rsid w:val="00BD4B78"/>
    <w:rsid w:val="00BD4C4D"/>
    <w:rsid w:val="00BD4F65"/>
    <w:rsid w:val="00BD500B"/>
    <w:rsid w:val="00BD5021"/>
    <w:rsid w:val="00BD548F"/>
    <w:rsid w:val="00BD56F3"/>
    <w:rsid w:val="00BD586E"/>
    <w:rsid w:val="00BD5A6F"/>
    <w:rsid w:val="00BD5ABF"/>
    <w:rsid w:val="00BD5B71"/>
    <w:rsid w:val="00BD5C2E"/>
    <w:rsid w:val="00BD5EF7"/>
    <w:rsid w:val="00BD5FCB"/>
    <w:rsid w:val="00BD6081"/>
    <w:rsid w:val="00BD6169"/>
    <w:rsid w:val="00BD62B1"/>
    <w:rsid w:val="00BD6607"/>
    <w:rsid w:val="00BD683F"/>
    <w:rsid w:val="00BD69D8"/>
    <w:rsid w:val="00BD6A9B"/>
    <w:rsid w:val="00BD6C0E"/>
    <w:rsid w:val="00BD6C3A"/>
    <w:rsid w:val="00BD6C8F"/>
    <w:rsid w:val="00BD6CC7"/>
    <w:rsid w:val="00BD6CEF"/>
    <w:rsid w:val="00BD6DE7"/>
    <w:rsid w:val="00BD6EF8"/>
    <w:rsid w:val="00BD7042"/>
    <w:rsid w:val="00BD7050"/>
    <w:rsid w:val="00BD70B0"/>
    <w:rsid w:val="00BD70EC"/>
    <w:rsid w:val="00BD714A"/>
    <w:rsid w:val="00BD71AD"/>
    <w:rsid w:val="00BD7229"/>
    <w:rsid w:val="00BD722A"/>
    <w:rsid w:val="00BD722D"/>
    <w:rsid w:val="00BD7290"/>
    <w:rsid w:val="00BD73B9"/>
    <w:rsid w:val="00BD755B"/>
    <w:rsid w:val="00BD760B"/>
    <w:rsid w:val="00BD787C"/>
    <w:rsid w:val="00BD78FD"/>
    <w:rsid w:val="00BD7A7E"/>
    <w:rsid w:val="00BD7FD9"/>
    <w:rsid w:val="00BE0060"/>
    <w:rsid w:val="00BE01E8"/>
    <w:rsid w:val="00BE0212"/>
    <w:rsid w:val="00BE0236"/>
    <w:rsid w:val="00BE02DD"/>
    <w:rsid w:val="00BE03CF"/>
    <w:rsid w:val="00BE04F4"/>
    <w:rsid w:val="00BE050E"/>
    <w:rsid w:val="00BE0513"/>
    <w:rsid w:val="00BE051F"/>
    <w:rsid w:val="00BE0599"/>
    <w:rsid w:val="00BE07CE"/>
    <w:rsid w:val="00BE0A90"/>
    <w:rsid w:val="00BE0B32"/>
    <w:rsid w:val="00BE0D73"/>
    <w:rsid w:val="00BE0DCE"/>
    <w:rsid w:val="00BE0E07"/>
    <w:rsid w:val="00BE0E56"/>
    <w:rsid w:val="00BE0F5E"/>
    <w:rsid w:val="00BE1204"/>
    <w:rsid w:val="00BE129A"/>
    <w:rsid w:val="00BE1363"/>
    <w:rsid w:val="00BE1561"/>
    <w:rsid w:val="00BE1588"/>
    <w:rsid w:val="00BE1593"/>
    <w:rsid w:val="00BE18A6"/>
    <w:rsid w:val="00BE18FF"/>
    <w:rsid w:val="00BE1920"/>
    <w:rsid w:val="00BE196E"/>
    <w:rsid w:val="00BE1A48"/>
    <w:rsid w:val="00BE1A7C"/>
    <w:rsid w:val="00BE1BF3"/>
    <w:rsid w:val="00BE1C09"/>
    <w:rsid w:val="00BE1D5A"/>
    <w:rsid w:val="00BE204B"/>
    <w:rsid w:val="00BE20A6"/>
    <w:rsid w:val="00BE21A5"/>
    <w:rsid w:val="00BE21B9"/>
    <w:rsid w:val="00BE2215"/>
    <w:rsid w:val="00BE221F"/>
    <w:rsid w:val="00BE2336"/>
    <w:rsid w:val="00BE241F"/>
    <w:rsid w:val="00BE2622"/>
    <w:rsid w:val="00BE280F"/>
    <w:rsid w:val="00BE2832"/>
    <w:rsid w:val="00BE29E3"/>
    <w:rsid w:val="00BE29F2"/>
    <w:rsid w:val="00BE2A42"/>
    <w:rsid w:val="00BE2B09"/>
    <w:rsid w:val="00BE2B1A"/>
    <w:rsid w:val="00BE2BF6"/>
    <w:rsid w:val="00BE2C02"/>
    <w:rsid w:val="00BE2D3A"/>
    <w:rsid w:val="00BE2DA3"/>
    <w:rsid w:val="00BE2E03"/>
    <w:rsid w:val="00BE31C3"/>
    <w:rsid w:val="00BE32A9"/>
    <w:rsid w:val="00BE32DC"/>
    <w:rsid w:val="00BE355A"/>
    <w:rsid w:val="00BE355E"/>
    <w:rsid w:val="00BE3707"/>
    <w:rsid w:val="00BE379F"/>
    <w:rsid w:val="00BE37AF"/>
    <w:rsid w:val="00BE3876"/>
    <w:rsid w:val="00BE3906"/>
    <w:rsid w:val="00BE3955"/>
    <w:rsid w:val="00BE39CB"/>
    <w:rsid w:val="00BE3A91"/>
    <w:rsid w:val="00BE3C6B"/>
    <w:rsid w:val="00BE3E8C"/>
    <w:rsid w:val="00BE3F62"/>
    <w:rsid w:val="00BE415A"/>
    <w:rsid w:val="00BE4248"/>
    <w:rsid w:val="00BE4366"/>
    <w:rsid w:val="00BE4527"/>
    <w:rsid w:val="00BE482B"/>
    <w:rsid w:val="00BE49C7"/>
    <w:rsid w:val="00BE4B6D"/>
    <w:rsid w:val="00BE4CD4"/>
    <w:rsid w:val="00BE4D5D"/>
    <w:rsid w:val="00BE4ED0"/>
    <w:rsid w:val="00BE507D"/>
    <w:rsid w:val="00BE51CC"/>
    <w:rsid w:val="00BE528C"/>
    <w:rsid w:val="00BE532A"/>
    <w:rsid w:val="00BE53F6"/>
    <w:rsid w:val="00BE542E"/>
    <w:rsid w:val="00BE543D"/>
    <w:rsid w:val="00BE5617"/>
    <w:rsid w:val="00BE56AC"/>
    <w:rsid w:val="00BE56B2"/>
    <w:rsid w:val="00BE56D9"/>
    <w:rsid w:val="00BE5849"/>
    <w:rsid w:val="00BE5931"/>
    <w:rsid w:val="00BE5960"/>
    <w:rsid w:val="00BE5C36"/>
    <w:rsid w:val="00BE5DA0"/>
    <w:rsid w:val="00BE6144"/>
    <w:rsid w:val="00BE61D1"/>
    <w:rsid w:val="00BE645F"/>
    <w:rsid w:val="00BE6785"/>
    <w:rsid w:val="00BE67B1"/>
    <w:rsid w:val="00BE6847"/>
    <w:rsid w:val="00BE69CD"/>
    <w:rsid w:val="00BE69FC"/>
    <w:rsid w:val="00BE6B22"/>
    <w:rsid w:val="00BE6DE0"/>
    <w:rsid w:val="00BE6E54"/>
    <w:rsid w:val="00BE6EE5"/>
    <w:rsid w:val="00BE6FC5"/>
    <w:rsid w:val="00BE706C"/>
    <w:rsid w:val="00BE70CE"/>
    <w:rsid w:val="00BE71BD"/>
    <w:rsid w:val="00BE71F1"/>
    <w:rsid w:val="00BE725C"/>
    <w:rsid w:val="00BE741D"/>
    <w:rsid w:val="00BE7990"/>
    <w:rsid w:val="00BE799C"/>
    <w:rsid w:val="00BE7B0D"/>
    <w:rsid w:val="00BE7B6E"/>
    <w:rsid w:val="00BE7CBD"/>
    <w:rsid w:val="00BE7E2F"/>
    <w:rsid w:val="00BE7E33"/>
    <w:rsid w:val="00BE7EA9"/>
    <w:rsid w:val="00BF0037"/>
    <w:rsid w:val="00BF005D"/>
    <w:rsid w:val="00BF00AD"/>
    <w:rsid w:val="00BF04B7"/>
    <w:rsid w:val="00BF04FF"/>
    <w:rsid w:val="00BF0606"/>
    <w:rsid w:val="00BF0841"/>
    <w:rsid w:val="00BF0908"/>
    <w:rsid w:val="00BF0A01"/>
    <w:rsid w:val="00BF0A32"/>
    <w:rsid w:val="00BF0A9E"/>
    <w:rsid w:val="00BF0C40"/>
    <w:rsid w:val="00BF0C96"/>
    <w:rsid w:val="00BF0DCA"/>
    <w:rsid w:val="00BF1672"/>
    <w:rsid w:val="00BF169E"/>
    <w:rsid w:val="00BF16CD"/>
    <w:rsid w:val="00BF16FF"/>
    <w:rsid w:val="00BF1D71"/>
    <w:rsid w:val="00BF20A6"/>
    <w:rsid w:val="00BF21DB"/>
    <w:rsid w:val="00BF223A"/>
    <w:rsid w:val="00BF234D"/>
    <w:rsid w:val="00BF2384"/>
    <w:rsid w:val="00BF23AD"/>
    <w:rsid w:val="00BF2520"/>
    <w:rsid w:val="00BF277B"/>
    <w:rsid w:val="00BF2A1B"/>
    <w:rsid w:val="00BF2A30"/>
    <w:rsid w:val="00BF2BB3"/>
    <w:rsid w:val="00BF2CBE"/>
    <w:rsid w:val="00BF2EA7"/>
    <w:rsid w:val="00BF3076"/>
    <w:rsid w:val="00BF3409"/>
    <w:rsid w:val="00BF36C0"/>
    <w:rsid w:val="00BF36C2"/>
    <w:rsid w:val="00BF374F"/>
    <w:rsid w:val="00BF389A"/>
    <w:rsid w:val="00BF39E7"/>
    <w:rsid w:val="00BF3B8A"/>
    <w:rsid w:val="00BF3C37"/>
    <w:rsid w:val="00BF3E67"/>
    <w:rsid w:val="00BF3FB9"/>
    <w:rsid w:val="00BF40CB"/>
    <w:rsid w:val="00BF40EF"/>
    <w:rsid w:val="00BF436B"/>
    <w:rsid w:val="00BF4510"/>
    <w:rsid w:val="00BF45F7"/>
    <w:rsid w:val="00BF4732"/>
    <w:rsid w:val="00BF4748"/>
    <w:rsid w:val="00BF491D"/>
    <w:rsid w:val="00BF4922"/>
    <w:rsid w:val="00BF4A05"/>
    <w:rsid w:val="00BF4D6D"/>
    <w:rsid w:val="00BF4E9F"/>
    <w:rsid w:val="00BF4EE7"/>
    <w:rsid w:val="00BF5094"/>
    <w:rsid w:val="00BF5290"/>
    <w:rsid w:val="00BF52EB"/>
    <w:rsid w:val="00BF532E"/>
    <w:rsid w:val="00BF53CF"/>
    <w:rsid w:val="00BF542F"/>
    <w:rsid w:val="00BF54BE"/>
    <w:rsid w:val="00BF5753"/>
    <w:rsid w:val="00BF58AC"/>
    <w:rsid w:val="00BF5BAE"/>
    <w:rsid w:val="00BF5E62"/>
    <w:rsid w:val="00BF5EC9"/>
    <w:rsid w:val="00BF60AD"/>
    <w:rsid w:val="00BF62D9"/>
    <w:rsid w:val="00BF63B8"/>
    <w:rsid w:val="00BF662D"/>
    <w:rsid w:val="00BF663C"/>
    <w:rsid w:val="00BF665A"/>
    <w:rsid w:val="00BF6719"/>
    <w:rsid w:val="00BF6A6A"/>
    <w:rsid w:val="00BF6B4D"/>
    <w:rsid w:val="00BF6B7E"/>
    <w:rsid w:val="00BF6CC2"/>
    <w:rsid w:val="00BF6D24"/>
    <w:rsid w:val="00BF6D2C"/>
    <w:rsid w:val="00BF6D50"/>
    <w:rsid w:val="00BF7040"/>
    <w:rsid w:val="00BF717E"/>
    <w:rsid w:val="00BF75B7"/>
    <w:rsid w:val="00BF79F7"/>
    <w:rsid w:val="00BF79FA"/>
    <w:rsid w:val="00BF7E7F"/>
    <w:rsid w:val="00BF7ED7"/>
    <w:rsid w:val="00C00041"/>
    <w:rsid w:val="00C00088"/>
    <w:rsid w:val="00C001FA"/>
    <w:rsid w:val="00C00262"/>
    <w:rsid w:val="00C003F5"/>
    <w:rsid w:val="00C00614"/>
    <w:rsid w:val="00C00673"/>
    <w:rsid w:val="00C008A0"/>
    <w:rsid w:val="00C00AD0"/>
    <w:rsid w:val="00C00B8B"/>
    <w:rsid w:val="00C00CA5"/>
    <w:rsid w:val="00C00D05"/>
    <w:rsid w:val="00C00E9D"/>
    <w:rsid w:val="00C00EC7"/>
    <w:rsid w:val="00C00EE6"/>
    <w:rsid w:val="00C00FCA"/>
    <w:rsid w:val="00C01402"/>
    <w:rsid w:val="00C014D6"/>
    <w:rsid w:val="00C0163D"/>
    <w:rsid w:val="00C0170B"/>
    <w:rsid w:val="00C01EFF"/>
    <w:rsid w:val="00C0213C"/>
    <w:rsid w:val="00C02182"/>
    <w:rsid w:val="00C02277"/>
    <w:rsid w:val="00C0231E"/>
    <w:rsid w:val="00C02334"/>
    <w:rsid w:val="00C023C3"/>
    <w:rsid w:val="00C0246B"/>
    <w:rsid w:val="00C024B0"/>
    <w:rsid w:val="00C024C8"/>
    <w:rsid w:val="00C024EA"/>
    <w:rsid w:val="00C027D0"/>
    <w:rsid w:val="00C02898"/>
    <w:rsid w:val="00C02B97"/>
    <w:rsid w:val="00C02BD5"/>
    <w:rsid w:val="00C02C0C"/>
    <w:rsid w:val="00C02CE0"/>
    <w:rsid w:val="00C02E70"/>
    <w:rsid w:val="00C02F7C"/>
    <w:rsid w:val="00C02FEF"/>
    <w:rsid w:val="00C03236"/>
    <w:rsid w:val="00C0334B"/>
    <w:rsid w:val="00C03350"/>
    <w:rsid w:val="00C03460"/>
    <w:rsid w:val="00C0361A"/>
    <w:rsid w:val="00C036E3"/>
    <w:rsid w:val="00C037CB"/>
    <w:rsid w:val="00C03942"/>
    <w:rsid w:val="00C039B1"/>
    <w:rsid w:val="00C039C0"/>
    <w:rsid w:val="00C03A17"/>
    <w:rsid w:val="00C03A26"/>
    <w:rsid w:val="00C03B0B"/>
    <w:rsid w:val="00C03C28"/>
    <w:rsid w:val="00C03CDF"/>
    <w:rsid w:val="00C03D77"/>
    <w:rsid w:val="00C03E7E"/>
    <w:rsid w:val="00C04081"/>
    <w:rsid w:val="00C04279"/>
    <w:rsid w:val="00C042E5"/>
    <w:rsid w:val="00C042FE"/>
    <w:rsid w:val="00C0450B"/>
    <w:rsid w:val="00C045F8"/>
    <w:rsid w:val="00C04738"/>
    <w:rsid w:val="00C0480D"/>
    <w:rsid w:val="00C0494F"/>
    <w:rsid w:val="00C04979"/>
    <w:rsid w:val="00C04996"/>
    <w:rsid w:val="00C049F6"/>
    <w:rsid w:val="00C04AE5"/>
    <w:rsid w:val="00C04AFD"/>
    <w:rsid w:val="00C04B82"/>
    <w:rsid w:val="00C04CE8"/>
    <w:rsid w:val="00C04D49"/>
    <w:rsid w:val="00C04DEE"/>
    <w:rsid w:val="00C04F2A"/>
    <w:rsid w:val="00C05005"/>
    <w:rsid w:val="00C05031"/>
    <w:rsid w:val="00C052D6"/>
    <w:rsid w:val="00C052DD"/>
    <w:rsid w:val="00C05414"/>
    <w:rsid w:val="00C0546D"/>
    <w:rsid w:val="00C055E4"/>
    <w:rsid w:val="00C05674"/>
    <w:rsid w:val="00C05A60"/>
    <w:rsid w:val="00C05BB1"/>
    <w:rsid w:val="00C05BB2"/>
    <w:rsid w:val="00C05D0F"/>
    <w:rsid w:val="00C05D61"/>
    <w:rsid w:val="00C05DB1"/>
    <w:rsid w:val="00C05E89"/>
    <w:rsid w:val="00C05EB7"/>
    <w:rsid w:val="00C060AF"/>
    <w:rsid w:val="00C0614C"/>
    <w:rsid w:val="00C061AE"/>
    <w:rsid w:val="00C06221"/>
    <w:rsid w:val="00C06485"/>
    <w:rsid w:val="00C06529"/>
    <w:rsid w:val="00C06952"/>
    <w:rsid w:val="00C06B29"/>
    <w:rsid w:val="00C06BA9"/>
    <w:rsid w:val="00C06D2A"/>
    <w:rsid w:val="00C06D75"/>
    <w:rsid w:val="00C06F4D"/>
    <w:rsid w:val="00C06FE0"/>
    <w:rsid w:val="00C07288"/>
    <w:rsid w:val="00C07494"/>
    <w:rsid w:val="00C07562"/>
    <w:rsid w:val="00C0763B"/>
    <w:rsid w:val="00C0772F"/>
    <w:rsid w:val="00C077CA"/>
    <w:rsid w:val="00C07854"/>
    <w:rsid w:val="00C078ED"/>
    <w:rsid w:val="00C07954"/>
    <w:rsid w:val="00C07C89"/>
    <w:rsid w:val="00C07C8E"/>
    <w:rsid w:val="00C07D33"/>
    <w:rsid w:val="00C07DAE"/>
    <w:rsid w:val="00C100ED"/>
    <w:rsid w:val="00C1010B"/>
    <w:rsid w:val="00C10780"/>
    <w:rsid w:val="00C10931"/>
    <w:rsid w:val="00C10AF3"/>
    <w:rsid w:val="00C10B7A"/>
    <w:rsid w:val="00C10BA6"/>
    <w:rsid w:val="00C10F9D"/>
    <w:rsid w:val="00C11081"/>
    <w:rsid w:val="00C11183"/>
    <w:rsid w:val="00C111D7"/>
    <w:rsid w:val="00C1121C"/>
    <w:rsid w:val="00C11269"/>
    <w:rsid w:val="00C11622"/>
    <w:rsid w:val="00C11771"/>
    <w:rsid w:val="00C11823"/>
    <w:rsid w:val="00C11853"/>
    <w:rsid w:val="00C1192A"/>
    <w:rsid w:val="00C11A58"/>
    <w:rsid w:val="00C11DA0"/>
    <w:rsid w:val="00C11DB6"/>
    <w:rsid w:val="00C11E2C"/>
    <w:rsid w:val="00C11F8B"/>
    <w:rsid w:val="00C11FE9"/>
    <w:rsid w:val="00C12062"/>
    <w:rsid w:val="00C120BA"/>
    <w:rsid w:val="00C1215D"/>
    <w:rsid w:val="00C122E7"/>
    <w:rsid w:val="00C12313"/>
    <w:rsid w:val="00C12410"/>
    <w:rsid w:val="00C1257C"/>
    <w:rsid w:val="00C125A9"/>
    <w:rsid w:val="00C12843"/>
    <w:rsid w:val="00C128BB"/>
    <w:rsid w:val="00C1295F"/>
    <w:rsid w:val="00C12B6D"/>
    <w:rsid w:val="00C12BB5"/>
    <w:rsid w:val="00C12C04"/>
    <w:rsid w:val="00C12D41"/>
    <w:rsid w:val="00C13019"/>
    <w:rsid w:val="00C13082"/>
    <w:rsid w:val="00C13145"/>
    <w:rsid w:val="00C13341"/>
    <w:rsid w:val="00C13531"/>
    <w:rsid w:val="00C135B6"/>
    <w:rsid w:val="00C136AC"/>
    <w:rsid w:val="00C13745"/>
    <w:rsid w:val="00C13781"/>
    <w:rsid w:val="00C13A71"/>
    <w:rsid w:val="00C13BC3"/>
    <w:rsid w:val="00C140C8"/>
    <w:rsid w:val="00C140DE"/>
    <w:rsid w:val="00C1412F"/>
    <w:rsid w:val="00C1426C"/>
    <w:rsid w:val="00C1432A"/>
    <w:rsid w:val="00C1448D"/>
    <w:rsid w:val="00C144AC"/>
    <w:rsid w:val="00C1451E"/>
    <w:rsid w:val="00C1454E"/>
    <w:rsid w:val="00C14555"/>
    <w:rsid w:val="00C145BD"/>
    <w:rsid w:val="00C146BD"/>
    <w:rsid w:val="00C14707"/>
    <w:rsid w:val="00C1487D"/>
    <w:rsid w:val="00C148A8"/>
    <w:rsid w:val="00C148FE"/>
    <w:rsid w:val="00C14C82"/>
    <w:rsid w:val="00C14CA1"/>
    <w:rsid w:val="00C14E76"/>
    <w:rsid w:val="00C15137"/>
    <w:rsid w:val="00C15214"/>
    <w:rsid w:val="00C1523C"/>
    <w:rsid w:val="00C1531E"/>
    <w:rsid w:val="00C15341"/>
    <w:rsid w:val="00C153A9"/>
    <w:rsid w:val="00C154F3"/>
    <w:rsid w:val="00C1555E"/>
    <w:rsid w:val="00C15853"/>
    <w:rsid w:val="00C15913"/>
    <w:rsid w:val="00C159B6"/>
    <w:rsid w:val="00C15B07"/>
    <w:rsid w:val="00C15B53"/>
    <w:rsid w:val="00C15BD3"/>
    <w:rsid w:val="00C15D4E"/>
    <w:rsid w:val="00C15EF2"/>
    <w:rsid w:val="00C15F43"/>
    <w:rsid w:val="00C16087"/>
    <w:rsid w:val="00C162B4"/>
    <w:rsid w:val="00C16356"/>
    <w:rsid w:val="00C164ED"/>
    <w:rsid w:val="00C1659B"/>
    <w:rsid w:val="00C166AE"/>
    <w:rsid w:val="00C167E0"/>
    <w:rsid w:val="00C1695C"/>
    <w:rsid w:val="00C16B38"/>
    <w:rsid w:val="00C16E5D"/>
    <w:rsid w:val="00C17007"/>
    <w:rsid w:val="00C171CF"/>
    <w:rsid w:val="00C1722E"/>
    <w:rsid w:val="00C17232"/>
    <w:rsid w:val="00C172EE"/>
    <w:rsid w:val="00C172F1"/>
    <w:rsid w:val="00C17318"/>
    <w:rsid w:val="00C173D6"/>
    <w:rsid w:val="00C17608"/>
    <w:rsid w:val="00C1761A"/>
    <w:rsid w:val="00C1771C"/>
    <w:rsid w:val="00C1779A"/>
    <w:rsid w:val="00C17989"/>
    <w:rsid w:val="00C17A99"/>
    <w:rsid w:val="00C17B33"/>
    <w:rsid w:val="00C17BD0"/>
    <w:rsid w:val="00C17D42"/>
    <w:rsid w:val="00C17D9A"/>
    <w:rsid w:val="00C17E5D"/>
    <w:rsid w:val="00C17F30"/>
    <w:rsid w:val="00C17F65"/>
    <w:rsid w:val="00C17F73"/>
    <w:rsid w:val="00C20281"/>
    <w:rsid w:val="00C20301"/>
    <w:rsid w:val="00C20380"/>
    <w:rsid w:val="00C20562"/>
    <w:rsid w:val="00C20799"/>
    <w:rsid w:val="00C207A5"/>
    <w:rsid w:val="00C20972"/>
    <w:rsid w:val="00C20A00"/>
    <w:rsid w:val="00C20ACE"/>
    <w:rsid w:val="00C20B47"/>
    <w:rsid w:val="00C20E12"/>
    <w:rsid w:val="00C20FE9"/>
    <w:rsid w:val="00C21006"/>
    <w:rsid w:val="00C210D4"/>
    <w:rsid w:val="00C210DC"/>
    <w:rsid w:val="00C21242"/>
    <w:rsid w:val="00C212BD"/>
    <w:rsid w:val="00C21409"/>
    <w:rsid w:val="00C21536"/>
    <w:rsid w:val="00C21689"/>
    <w:rsid w:val="00C216EB"/>
    <w:rsid w:val="00C218F2"/>
    <w:rsid w:val="00C2190D"/>
    <w:rsid w:val="00C219C0"/>
    <w:rsid w:val="00C219DA"/>
    <w:rsid w:val="00C21FE0"/>
    <w:rsid w:val="00C2205D"/>
    <w:rsid w:val="00C221B5"/>
    <w:rsid w:val="00C221D1"/>
    <w:rsid w:val="00C2247D"/>
    <w:rsid w:val="00C22521"/>
    <w:rsid w:val="00C22531"/>
    <w:rsid w:val="00C22535"/>
    <w:rsid w:val="00C22671"/>
    <w:rsid w:val="00C227E1"/>
    <w:rsid w:val="00C2283D"/>
    <w:rsid w:val="00C228AD"/>
    <w:rsid w:val="00C22A33"/>
    <w:rsid w:val="00C22E40"/>
    <w:rsid w:val="00C230AA"/>
    <w:rsid w:val="00C230C5"/>
    <w:rsid w:val="00C23159"/>
    <w:rsid w:val="00C23166"/>
    <w:rsid w:val="00C2327F"/>
    <w:rsid w:val="00C234CB"/>
    <w:rsid w:val="00C23503"/>
    <w:rsid w:val="00C235B8"/>
    <w:rsid w:val="00C235BE"/>
    <w:rsid w:val="00C23640"/>
    <w:rsid w:val="00C23657"/>
    <w:rsid w:val="00C23668"/>
    <w:rsid w:val="00C23AAD"/>
    <w:rsid w:val="00C23B98"/>
    <w:rsid w:val="00C23F2D"/>
    <w:rsid w:val="00C240AE"/>
    <w:rsid w:val="00C24365"/>
    <w:rsid w:val="00C24477"/>
    <w:rsid w:val="00C24494"/>
    <w:rsid w:val="00C24501"/>
    <w:rsid w:val="00C24517"/>
    <w:rsid w:val="00C246AF"/>
    <w:rsid w:val="00C246E1"/>
    <w:rsid w:val="00C24806"/>
    <w:rsid w:val="00C24808"/>
    <w:rsid w:val="00C2480B"/>
    <w:rsid w:val="00C24940"/>
    <w:rsid w:val="00C24AAD"/>
    <w:rsid w:val="00C24AED"/>
    <w:rsid w:val="00C24CA0"/>
    <w:rsid w:val="00C24CB2"/>
    <w:rsid w:val="00C24F14"/>
    <w:rsid w:val="00C2507D"/>
    <w:rsid w:val="00C25121"/>
    <w:rsid w:val="00C251EB"/>
    <w:rsid w:val="00C2523B"/>
    <w:rsid w:val="00C252B9"/>
    <w:rsid w:val="00C2532E"/>
    <w:rsid w:val="00C25453"/>
    <w:rsid w:val="00C25479"/>
    <w:rsid w:val="00C255F2"/>
    <w:rsid w:val="00C259D9"/>
    <w:rsid w:val="00C25AAE"/>
    <w:rsid w:val="00C25AB0"/>
    <w:rsid w:val="00C25C3F"/>
    <w:rsid w:val="00C25D5E"/>
    <w:rsid w:val="00C25E53"/>
    <w:rsid w:val="00C25EDE"/>
    <w:rsid w:val="00C261BD"/>
    <w:rsid w:val="00C2630A"/>
    <w:rsid w:val="00C2650A"/>
    <w:rsid w:val="00C266AE"/>
    <w:rsid w:val="00C2683E"/>
    <w:rsid w:val="00C269AD"/>
    <w:rsid w:val="00C26A76"/>
    <w:rsid w:val="00C26ABE"/>
    <w:rsid w:val="00C26BDE"/>
    <w:rsid w:val="00C26D16"/>
    <w:rsid w:val="00C26F09"/>
    <w:rsid w:val="00C26F9F"/>
    <w:rsid w:val="00C270CA"/>
    <w:rsid w:val="00C2713F"/>
    <w:rsid w:val="00C27252"/>
    <w:rsid w:val="00C2737F"/>
    <w:rsid w:val="00C27465"/>
    <w:rsid w:val="00C274FB"/>
    <w:rsid w:val="00C2758A"/>
    <w:rsid w:val="00C27919"/>
    <w:rsid w:val="00C27A09"/>
    <w:rsid w:val="00C27A3B"/>
    <w:rsid w:val="00C27A74"/>
    <w:rsid w:val="00C27AB7"/>
    <w:rsid w:val="00C27BFD"/>
    <w:rsid w:val="00C27C2F"/>
    <w:rsid w:val="00C27D59"/>
    <w:rsid w:val="00C27E3E"/>
    <w:rsid w:val="00C27EBC"/>
    <w:rsid w:val="00C27ED5"/>
    <w:rsid w:val="00C27F24"/>
    <w:rsid w:val="00C300BF"/>
    <w:rsid w:val="00C30138"/>
    <w:rsid w:val="00C3028F"/>
    <w:rsid w:val="00C30427"/>
    <w:rsid w:val="00C3081C"/>
    <w:rsid w:val="00C30834"/>
    <w:rsid w:val="00C30860"/>
    <w:rsid w:val="00C30911"/>
    <w:rsid w:val="00C30B92"/>
    <w:rsid w:val="00C30D15"/>
    <w:rsid w:val="00C30D6C"/>
    <w:rsid w:val="00C30DE6"/>
    <w:rsid w:val="00C30F29"/>
    <w:rsid w:val="00C30F4A"/>
    <w:rsid w:val="00C31096"/>
    <w:rsid w:val="00C3123E"/>
    <w:rsid w:val="00C312A3"/>
    <w:rsid w:val="00C31521"/>
    <w:rsid w:val="00C31597"/>
    <w:rsid w:val="00C31625"/>
    <w:rsid w:val="00C317F7"/>
    <w:rsid w:val="00C31805"/>
    <w:rsid w:val="00C3182D"/>
    <w:rsid w:val="00C3188B"/>
    <w:rsid w:val="00C3195F"/>
    <w:rsid w:val="00C31B29"/>
    <w:rsid w:val="00C31E7F"/>
    <w:rsid w:val="00C31F71"/>
    <w:rsid w:val="00C31FA3"/>
    <w:rsid w:val="00C31FBE"/>
    <w:rsid w:val="00C31FC4"/>
    <w:rsid w:val="00C3216A"/>
    <w:rsid w:val="00C32268"/>
    <w:rsid w:val="00C323BF"/>
    <w:rsid w:val="00C323D1"/>
    <w:rsid w:val="00C327AE"/>
    <w:rsid w:val="00C32933"/>
    <w:rsid w:val="00C3294C"/>
    <w:rsid w:val="00C32BA2"/>
    <w:rsid w:val="00C32C96"/>
    <w:rsid w:val="00C32D93"/>
    <w:rsid w:val="00C32EFE"/>
    <w:rsid w:val="00C330AF"/>
    <w:rsid w:val="00C3315D"/>
    <w:rsid w:val="00C331B5"/>
    <w:rsid w:val="00C332F0"/>
    <w:rsid w:val="00C334D2"/>
    <w:rsid w:val="00C337BE"/>
    <w:rsid w:val="00C33861"/>
    <w:rsid w:val="00C338CB"/>
    <w:rsid w:val="00C338E3"/>
    <w:rsid w:val="00C338E4"/>
    <w:rsid w:val="00C33932"/>
    <w:rsid w:val="00C339E5"/>
    <w:rsid w:val="00C339F2"/>
    <w:rsid w:val="00C33AA2"/>
    <w:rsid w:val="00C33ADD"/>
    <w:rsid w:val="00C33AE0"/>
    <w:rsid w:val="00C33BDE"/>
    <w:rsid w:val="00C33D29"/>
    <w:rsid w:val="00C33E01"/>
    <w:rsid w:val="00C33EAC"/>
    <w:rsid w:val="00C33FB8"/>
    <w:rsid w:val="00C34132"/>
    <w:rsid w:val="00C347D8"/>
    <w:rsid w:val="00C347EE"/>
    <w:rsid w:val="00C34877"/>
    <w:rsid w:val="00C3493E"/>
    <w:rsid w:val="00C34A7F"/>
    <w:rsid w:val="00C34B7B"/>
    <w:rsid w:val="00C34BC3"/>
    <w:rsid w:val="00C34EA5"/>
    <w:rsid w:val="00C34FB6"/>
    <w:rsid w:val="00C34FFD"/>
    <w:rsid w:val="00C3503B"/>
    <w:rsid w:val="00C35420"/>
    <w:rsid w:val="00C35446"/>
    <w:rsid w:val="00C35726"/>
    <w:rsid w:val="00C35774"/>
    <w:rsid w:val="00C35B27"/>
    <w:rsid w:val="00C35E29"/>
    <w:rsid w:val="00C35E33"/>
    <w:rsid w:val="00C35E83"/>
    <w:rsid w:val="00C36003"/>
    <w:rsid w:val="00C360D0"/>
    <w:rsid w:val="00C36109"/>
    <w:rsid w:val="00C3610B"/>
    <w:rsid w:val="00C36134"/>
    <w:rsid w:val="00C36193"/>
    <w:rsid w:val="00C3620C"/>
    <w:rsid w:val="00C36232"/>
    <w:rsid w:val="00C362CF"/>
    <w:rsid w:val="00C363B6"/>
    <w:rsid w:val="00C36438"/>
    <w:rsid w:val="00C365D7"/>
    <w:rsid w:val="00C367F6"/>
    <w:rsid w:val="00C36932"/>
    <w:rsid w:val="00C369BE"/>
    <w:rsid w:val="00C36ADE"/>
    <w:rsid w:val="00C36E46"/>
    <w:rsid w:val="00C36F02"/>
    <w:rsid w:val="00C371F4"/>
    <w:rsid w:val="00C37223"/>
    <w:rsid w:val="00C3725C"/>
    <w:rsid w:val="00C372E4"/>
    <w:rsid w:val="00C373E3"/>
    <w:rsid w:val="00C37410"/>
    <w:rsid w:val="00C37581"/>
    <w:rsid w:val="00C375A4"/>
    <w:rsid w:val="00C3766B"/>
    <w:rsid w:val="00C378C8"/>
    <w:rsid w:val="00C378D7"/>
    <w:rsid w:val="00C379E6"/>
    <w:rsid w:val="00C37ADD"/>
    <w:rsid w:val="00C37AE1"/>
    <w:rsid w:val="00C37BD1"/>
    <w:rsid w:val="00C37C7D"/>
    <w:rsid w:val="00C37CB8"/>
    <w:rsid w:val="00C37D1D"/>
    <w:rsid w:val="00C37D42"/>
    <w:rsid w:val="00C37D6F"/>
    <w:rsid w:val="00C37E3E"/>
    <w:rsid w:val="00C37FB0"/>
    <w:rsid w:val="00C4031A"/>
    <w:rsid w:val="00C4033F"/>
    <w:rsid w:val="00C403B4"/>
    <w:rsid w:val="00C404A5"/>
    <w:rsid w:val="00C404EF"/>
    <w:rsid w:val="00C40614"/>
    <w:rsid w:val="00C40665"/>
    <w:rsid w:val="00C406A7"/>
    <w:rsid w:val="00C408E5"/>
    <w:rsid w:val="00C40A98"/>
    <w:rsid w:val="00C40AEB"/>
    <w:rsid w:val="00C40B32"/>
    <w:rsid w:val="00C40C75"/>
    <w:rsid w:val="00C40D3F"/>
    <w:rsid w:val="00C40D4C"/>
    <w:rsid w:val="00C40E47"/>
    <w:rsid w:val="00C40F4A"/>
    <w:rsid w:val="00C414B8"/>
    <w:rsid w:val="00C414C9"/>
    <w:rsid w:val="00C41665"/>
    <w:rsid w:val="00C4183A"/>
    <w:rsid w:val="00C41999"/>
    <w:rsid w:val="00C41A56"/>
    <w:rsid w:val="00C41A96"/>
    <w:rsid w:val="00C41C98"/>
    <w:rsid w:val="00C41DC5"/>
    <w:rsid w:val="00C41F27"/>
    <w:rsid w:val="00C41FD8"/>
    <w:rsid w:val="00C42017"/>
    <w:rsid w:val="00C422CE"/>
    <w:rsid w:val="00C4237C"/>
    <w:rsid w:val="00C42554"/>
    <w:rsid w:val="00C42612"/>
    <w:rsid w:val="00C42BA7"/>
    <w:rsid w:val="00C42C06"/>
    <w:rsid w:val="00C42E60"/>
    <w:rsid w:val="00C42ED8"/>
    <w:rsid w:val="00C42FE6"/>
    <w:rsid w:val="00C430D8"/>
    <w:rsid w:val="00C4318E"/>
    <w:rsid w:val="00C43228"/>
    <w:rsid w:val="00C43433"/>
    <w:rsid w:val="00C4374A"/>
    <w:rsid w:val="00C437C4"/>
    <w:rsid w:val="00C437DD"/>
    <w:rsid w:val="00C43A36"/>
    <w:rsid w:val="00C43A62"/>
    <w:rsid w:val="00C43E85"/>
    <w:rsid w:val="00C43EBF"/>
    <w:rsid w:val="00C43F5B"/>
    <w:rsid w:val="00C43F7B"/>
    <w:rsid w:val="00C4415B"/>
    <w:rsid w:val="00C44345"/>
    <w:rsid w:val="00C443B7"/>
    <w:rsid w:val="00C44438"/>
    <w:rsid w:val="00C446ED"/>
    <w:rsid w:val="00C4476E"/>
    <w:rsid w:val="00C4488D"/>
    <w:rsid w:val="00C44E45"/>
    <w:rsid w:val="00C44EF1"/>
    <w:rsid w:val="00C4519A"/>
    <w:rsid w:val="00C4556F"/>
    <w:rsid w:val="00C45667"/>
    <w:rsid w:val="00C456B1"/>
    <w:rsid w:val="00C45744"/>
    <w:rsid w:val="00C45745"/>
    <w:rsid w:val="00C45751"/>
    <w:rsid w:val="00C457DA"/>
    <w:rsid w:val="00C457DB"/>
    <w:rsid w:val="00C45931"/>
    <w:rsid w:val="00C459EF"/>
    <w:rsid w:val="00C45A40"/>
    <w:rsid w:val="00C45AB5"/>
    <w:rsid w:val="00C45D13"/>
    <w:rsid w:val="00C45D80"/>
    <w:rsid w:val="00C45E1D"/>
    <w:rsid w:val="00C45F41"/>
    <w:rsid w:val="00C45F82"/>
    <w:rsid w:val="00C45FFD"/>
    <w:rsid w:val="00C46099"/>
    <w:rsid w:val="00C46129"/>
    <w:rsid w:val="00C4621D"/>
    <w:rsid w:val="00C463F1"/>
    <w:rsid w:val="00C465D8"/>
    <w:rsid w:val="00C46610"/>
    <w:rsid w:val="00C468C9"/>
    <w:rsid w:val="00C4695E"/>
    <w:rsid w:val="00C469B5"/>
    <w:rsid w:val="00C46B57"/>
    <w:rsid w:val="00C46B5F"/>
    <w:rsid w:val="00C47025"/>
    <w:rsid w:val="00C470A6"/>
    <w:rsid w:val="00C4723A"/>
    <w:rsid w:val="00C47285"/>
    <w:rsid w:val="00C47292"/>
    <w:rsid w:val="00C47703"/>
    <w:rsid w:val="00C47A2C"/>
    <w:rsid w:val="00C47CAE"/>
    <w:rsid w:val="00C47CE7"/>
    <w:rsid w:val="00C47DE8"/>
    <w:rsid w:val="00C47E19"/>
    <w:rsid w:val="00C47F18"/>
    <w:rsid w:val="00C50070"/>
    <w:rsid w:val="00C504E3"/>
    <w:rsid w:val="00C5059C"/>
    <w:rsid w:val="00C50617"/>
    <w:rsid w:val="00C5071B"/>
    <w:rsid w:val="00C50737"/>
    <w:rsid w:val="00C507A3"/>
    <w:rsid w:val="00C50D45"/>
    <w:rsid w:val="00C50EFC"/>
    <w:rsid w:val="00C511D8"/>
    <w:rsid w:val="00C51210"/>
    <w:rsid w:val="00C51305"/>
    <w:rsid w:val="00C516FF"/>
    <w:rsid w:val="00C51808"/>
    <w:rsid w:val="00C51854"/>
    <w:rsid w:val="00C518BE"/>
    <w:rsid w:val="00C5190D"/>
    <w:rsid w:val="00C519A9"/>
    <w:rsid w:val="00C51AE4"/>
    <w:rsid w:val="00C51B7F"/>
    <w:rsid w:val="00C51D4D"/>
    <w:rsid w:val="00C51D6E"/>
    <w:rsid w:val="00C51DF6"/>
    <w:rsid w:val="00C51FB3"/>
    <w:rsid w:val="00C520EB"/>
    <w:rsid w:val="00C521A3"/>
    <w:rsid w:val="00C52474"/>
    <w:rsid w:val="00C52544"/>
    <w:rsid w:val="00C52548"/>
    <w:rsid w:val="00C5274C"/>
    <w:rsid w:val="00C5280B"/>
    <w:rsid w:val="00C5293E"/>
    <w:rsid w:val="00C52A19"/>
    <w:rsid w:val="00C52AF9"/>
    <w:rsid w:val="00C52B70"/>
    <w:rsid w:val="00C52C85"/>
    <w:rsid w:val="00C52E4E"/>
    <w:rsid w:val="00C52E6D"/>
    <w:rsid w:val="00C52EC9"/>
    <w:rsid w:val="00C53092"/>
    <w:rsid w:val="00C531AC"/>
    <w:rsid w:val="00C53448"/>
    <w:rsid w:val="00C53479"/>
    <w:rsid w:val="00C5349C"/>
    <w:rsid w:val="00C53502"/>
    <w:rsid w:val="00C53593"/>
    <w:rsid w:val="00C53720"/>
    <w:rsid w:val="00C5382E"/>
    <w:rsid w:val="00C53884"/>
    <w:rsid w:val="00C53988"/>
    <w:rsid w:val="00C53A30"/>
    <w:rsid w:val="00C53A77"/>
    <w:rsid w:val="00C53B7A"/>
    <w:rsid w:val="00C53E93"/>
    <w:rsid w:val="00C54044"/>
    <w:rsid w:val="00C54375"/>
    <w:rsid w:val="00C545D5"/>
    <w:rsid w:val="00C549D4"/>
    <w:rsid w:val="00C549E4"/>
    <w:rsid w:val="00C549FD"/>
    <w:rsid w:val="00C54C36"/>
    <w:rsid w:val="00C54E85"/>
    <w:rsid w:val="00C55030"/>
    <w:rsid w:val="00C55099"/>
    <w:rsid w:val="00C550EA"/>
    <w:rsid w:val="00C551AA"/>
    <w:rsid w:val="00C551EA"/>
    <w:rsid w:val="00C55212"/>
    <w:rsid w:val="00C5552A"/>
    <w:rsid w:val="00C556E7"/>
    <w:rsid w:val="00C55791"/>
    <w:rsid w:val="00C5579F"/>
    <w:rsid w:val="00C55916"/>
    <w:rsid w:val="00C55AB8"/>
    <w:rsid w:val="00C55B4B"/>
    <w:rsid w:val="00C55BF3"/>
    <w:rsid w:val="00C55C04"/>
    <w:rsid w:val="00C55D3D"/>
    <w:rsid w:val="00C55D47"/>
    <w:rsid w:val="00C55D7B"/>
    <w:rsid w:val="00C55DC6"/>
    <w:rsid w:val="00C55EF5"/>
    <w:rsid w:val="00C55FA9"/>
    <w:rsid w:val="00C55FAA"/>
    <w:rsid w:val="00C5609A"/>
    <w:rsid w:val="00C561D3"/>
    <w:rsid w:val="00C56477"/>
    <w:rsid w:val="00C564A9"/>
    <w:rsid w:val="00C56533"/>
    <w:rsid w:val="00C56855"/>
    <w:rsid w:val="00C569A2"/>
    <w:rsid w:val="00C569AB"/>
    <w:rsid w:val="00C569D7"/>
    <w:rsid w:val="00C56A3E"/>
    <w:rsid w:val="00C56D0A"/>
    <w:rsid w:val="00C56D61"/>
    <w:rsid w:val="00C56F7E"/>
    <w:rsid w:val="00C57012"/>
    <w:rsid w:val="00C57039"/>
    <w:rsid w:val="00C5704D"/>
    <w:rsid w:val="00C5704F"/>
    <w:rsid w:val="00C571A5"/>
    <w:rsid w:val="00C57490"/>
    <w:rsid w:val="00C57549"/>
    <w:rsid w:val="00C576CE"/>
    <w:rsid w:val="00C5774A"/>
    <w:rsid w:val="00C577BD"/>
    <w:rsid w:val="00C57A0B"/>
    <w:rsid w:val="00C57A57"/>
    <w:rsid w:val="00C57A7B"/>
    <w:rsid w:val="00C57E7A"/>
    <w:rsid w:val="00C57EDA"/>
    <w:rsid w:val="00C60215"/>
    <w:rsid w:val="00C60364"/>
    <w:rsid w:val="00C60372"/>
    <w:rsid w:val="00C604F9"/>
    <w:rsid w:val="00C6068A"/>
    <w:rsid w:val="00C6069A"/>
    <w:rsid w:val="00C607AA"/>
    <w:rsid w:val="00C6084E"/>
    <w:rsid w:val="00C6086D"/>
    <w:rsid w:val="00C6099E"/>
    <w:rsid w:val="00C60AC6"/>
    <w:rsid w:val="00C60BBB"/>
    <w:rsid w:val="00C60C30"/>
    <w:rsid w:val="00C60EDF"/>
    <w:rsid w:val="00C60F4F"/>
    <w:rsid w:val="00C611C9"/>
    <w:rsid w:val="00C612B8"/>
    <w:rsid w:val="00C612FC"/>
    <w:rsid w:val="00C61344"/>
    <w:rsid w:val="00C61406"/>
    <w:rsid w:val="00C615C6"/>
    <w:rsid w:val="00C61624"/>
    <w:rsid w:val="00C6177C"/>
    <w:rsid w:val="00C61835"/>
    <w:rsid w:val="00C61957"/>
    <w:rsid w:val="00C619C1"/>
    <w:rsid w:val="00C61B93"/>
    <w:rsid w:val="00C61C61"/>
    <w:rsid w:val="00C61D26"/>
    <w:rsid w:val="00C61E0A"/>
    <w:rsid w:val="00C61F05"/>
    <w:rsid w:val="00C61F7F"/>
    <w:rsid w:val="00C61F90"/>
    <w:rsid w:val="00C61FE4"/>
    <w:rsid w:val="00C6204B"/>
    <w:rsid w:val="00C6205E"/>
    <w:rsid w:val="00C62074"/>
    <w:rsid w:val="00C620AE"/>
    <w:rsid w:val="00C62109"/>
    <w:rsid w:val="00C6220F"/>
    <w:rsid w:val="00C6230D"/>
    <w:rsid w:val="00C6232C"/>
    <w:rsid w:val="00C6236C"/>
    <w:rsid w:val="00C6239B"/>
    <w:rsid w:val="00C625EE"/>
    <w:rsid w:val="00C62BCA"/>
    <w:rsid w:val="00C62DA5"/>
    <w:rsid w:val="00C63282"/>
    <w:rsid w:val="00C63527"/>
    <w:rsid w:val="00C63554"/>
    <w:rsid w:val="00C6363F"/>
    <w:rsid w:val="00C636B1"/>
    <w:rsid w:val="00C637CE"/>
    <w:rsid w:val="00C6381C"/>
    <w:rsid w:val="00C6388D"/>
    <w:rsid w:val="00C638BE"/>
    <w:rsid w:val="00C63A57"/>
    <w:rsid w:val="00C63ABF"/>
    <w:rsid w:val="00C63DCD"/>
    <w:rsid w:val="00C63E69"/>
    <w:rsid w:val="00C63E76"/>
    <w:rsid w:val="00C63F95"/>
    <w:rsid w:val="00C63FC3"/>
    <w:rsid w:val="00C64020"/>
    <w:rsid w:val="00C64122"/>
    <w:rsid w:val="00C6424E"/>
    <w:rsid w:val="00C64339"/>
    <w:rsid w:val="00C6450C"/>
    <w:rsid w:val="00C647AB"/>
    <w:rsid w:val="00C64A93"/>
    <w:rsid w:val="00C64B57"/>
    <w:rsid w:val="00C64BC6"/>
    <w:rsid w:val="00C64C37"/>
    <w:rsid w:val="00C64EE0"/>
    <w:rsid w:val="00C6508C"/>
    <w:rsid w:val="00C65409"/>
    <w:rsid w:val="00C65481"/>
    <w:rsid w:val="00C65644"/>
    <w:rsid w:val="00C6597A"/>
    <w:rsid w:val="00C65980"/>
    <w:rsid w:val="00C65A61"/>
    <w:rsid w:val="00C65C10"/>
    <w:rsid w:val="00C65C17"/>
    <w:rsid w:val="00C65CED"/>
    <w:rsid w:val="00C65D3F"/>
    <w:rsid w:val="00C65E44"/>
    <w:rsid w:val="00C65E85"/>
    <w:rsid w:val="00C65F30"/>
    <w:rsid w:val="00C65FA7"/>
    <w:rsid w:val="00C65FCC"/>
    <w:rsid w:val="00C65FE8"/>
    <w:rsid w:val="00C66136"/>
    <w:rsid w:val="00C66160"/>
    <w:rsid w:val="00C661CD"/>
    <w:rsid w:val="00C661CF"/>
    <w:rsid w:val="00C6637F"/>
    <w:rsid w:val="00C664A7"/>
    <w:rsid w:val="00C665E8"/>
    <w:rsid w:val="00C66726"/>
    <w:rsid w:val="00C667DB"/>
    <w:rsid w:val="00C669BF"/>
    <w:rsid w:val="00C66CAD"/>
    <w:rsid w:val="00C66D1E"/>
    <w:rsid w:val="00C66F13"/>
    <w:rsid w:val="00C66F3A"/>
    <w:rsid w:val="00C67065"/>
    <w:rsid w:val="00C671BC"/>
    <w:rsid w:val="00C67202"/>
    <w:rsid w:val="00C673FF"/>
    <w:rsid w:val="00C6744F"/>
    <w:rsid w:val="00C6793E"/>
    <w:rsid w:val="00C679D3"/>
    <w:rsid w:val="00C67BDF"/>
    <w:rsid w:val="00C67CBF"/>
    <w:rsid w:val="00C67E45"/>
    <w:rsid w:val="00C67F79"/>
    <w:rsid w:val="00C67FF6"/>
    <w:rsid w:val="00C70202"/>
    <w:rsid w:val="00C70273"/>
    <w:rsid w:val="00C702DC"/>
    <w:rsid w:val="00C7039D"/>
    <w:rsid w:val="00C703B5"/>
    <w:rsid w:val="00C70485"/>
    <w:rsid w:val="00C705A4"/>
    <w:rsid w:val="00C706C4"/>
    <w:rsid w:val="00C7077D"/>
    <w:rsid w:val="00C707B3"/>
    <w:rsid w:val="00C70828"/>
    <w:rsid w:val="00C70922"/>
    <w:rsid w:val="00C709D3"/>
    <w:rsid w:val="00C70AA9"/>
    <w:rsid w:val="00C70C3A"/>
    <w:rsid w:val="00C70C85"/>
    <w:rsid w:val="00C70CA8"/>
    <w:rsid w:val="00C70E59"/>
    <w:rsid w:val="00C70F89"/>
    <w:rsid w:val="00C70FF4"/>
    <w:rsid w:val="00C710B2"/>
    <w:rsid w:val="00C7128C"/>
    <w:rsid w:val="00C712CD"/>
    <w:rsid w:val="00C71415"/>
    <w:rsid w:val="00C71594"/>
    <w:rsid w:val="00C7159D"/>
    <w:rsid w:val="00C71656"/>
    <w:rsid w:val="00C71666"/>
    <w:rsid w:val="00C71668"/>
    <w:rsid w:val="00C71750"/>
    <w:rsid w:val="00C7181C"/>
    <w:rsid w:val="00C719F2"/>
    <w:rsid w:val="00C71AA2"/>
    <w:rsid w:val="00C71C81"/>
    <w:rsid w:val="00C71D62"/>
    <w:rsid w:val="00C71DA3"/>
    <w:rsid w:val="00C71E9B"/>
    <w:rsid w:val="00C7205E"/>
    <w:rsid w:val="00C7227B"/>
    <w:rsid w:val="00C723B7"/>
    <w:rsid w:val="00C7258C"/>
    <w:rsid w:val="00C725C7"/>
    <w:rsid w:val="00C725EB"/>
    <w:rsid w:val="00C72917"/>
    <w:rsid w:val="00C72B69"/>
    <w:rsid w:val="00C72CD5"/>
    <w:rsid w:val="00C72E58"/>
    <w:rsid w:val="00C73197"/>
    <w:rsid w:val="00C7335B"/>
    <w:rsid w:val="00C73666"/>
    <w:rsid w:val="00C73A14"/>
    <w:rsid w:val="00C73E24"/>
    <w:rsid w:val="00C73E68"/>
    <w:rsid w:val="00C73F7C"/>
    <w:rsid w:val="00C74141"/>
    <w:rsid w:val="00C74152"/>
    <w:rsid w:val="00C74166"/>
    <w:rsid w:val="00C741AA"/>
    <w:rsid w:val="00C742D8"/>
    <w:rsid w:val="00C74338"/>
    <w:rsid w:val="00C744CA"/>
    <w:rsid w:val="00C7451F"/>
    <w:rsid w:val="00C74631"/>
    <w:rsid w:val="00C7466F"/>
    <w:rsid w:val="00C74937"/>
    <w:rsid w:val="00C749AE"/>
    <w:rsid w:val="00C74C61"/>
    <w:rsid w:val="00C74E62"/>
    <w:rsid w:val="00C74FC8"/>
    <w:rsid w:val="00C750FB"/>
    <w:rsid w:val="00C75312"/>
    <w:rsid w:val="00C75364"/>
    <w:rsid w:val="00C7542A"/>
    <w:rsid w:val="00C754ED"/>
    <w:rsid w:val="00C75513"/>
    <w:rsid w:val="00C75626"/>
    <w:rsid w:val="00C75A2C"/>
    <w:rsid w:val="00C75A66"/>
    <w:rsid w:val="00C75A80"/>
    <w:rsid w:val="00C75C4C"/>
    <w:rsid w:val="00C75ED5"/>
    <w:rsid w:val="00C75FA2"/>
    <w:rsid w:val="00C76121"/>
    <w:rsid w:val="00C76178"/>
    <w:rsid w:val="00C763A4"/>
    <w:rsid w:val="00C76450"/>
    <w:rsid w:val="00C76607"/>
    <w:rsid w:val="00C76694"/>
    <w:rsid w:val="00C766DE"/>
    <w:rsid w:val="00C766FD"/>
    <w:rsid w:val="00C767F4"/>
    <w:rsid w:val="00C768C5"/>
    <w:rsid w:val="00C76921"/>
    <w:rsid w:val="00C769D3"/>
    <w:rsid w:val="00C76A41"/>
    <w:rsid w:val="00C76AB8"/>
    <w:rsid w:val="00C76B98"/>
    <w:rsid w:val="00C76C01"/>
    <w:rsid w:val="00C76DE1"/>
    <w:rsid w:val="00C76DE6"/>
    <w:rsid w:val="00C76F29"/>
    <w:rsid w:val="00C76F61"/>
    <w:rsid w:val="00C770D3"/>
    <w:rsid w:val="00C770E0"/>
    <w:rsid w:val="00C770E6"/>
    <w:rsid w:val="00C7715E"/>
    <w:rsid w:val="00C77232"/>
    <w:rsid w:val="00C773CD"/>
    <w:rsid w:val="00C7744C"/>
    <w:rsid w:val="00C777CA"/>
    <w:rsid w:val="00C77877"/>
    <w:rsid w:val="00C77A0E"/>
    <w:rsid w:val="00C77C4F"/>
    <w:rsid w:val="00C77C9C"/>
    <w:rsid w:val="00C77D1C"/>
    <w:rsid w:val="00C77F85"/>
    <w:rsid w:val="00C8001E"/>
    <w:rsid w:val="00C800DA"/>
    <w:rsid w:val="00C801A3"/>
    <w:rsid w:val="00C80510"/>
    <w:rsid w:val="00C80708"/>
    <w:rsid w:val="00C80729"/>
    <w:rsid w:val="00C8086D"/>
    <w:rsid w:val="00C808AA"/>
    <w:rsid w:val="00C808D8"/>
    <w:rsid w:val="00C80A29"/>
    <w:rsid w:val="00C80A75"/>
    <w:rsid w:val="00C80CAC"/>
    <w:rsid w:val="00C80CDE"/>
    <w:rsid w:val="00C80D07"/>
    <w:rsid w:val="00C81056"/>
    <w:rsid w:val="00C810D0"/>
    <w:rsid w:val="00C81252"/>
    <w:rsid w:val="00C812C3"/>
    <w:rsid w:val="00C8136C"/>
    <w:rsid w:val="00C8140F"/>
    <w:rsid w:val="00C81569"/>
    <w:rsid w:val="00C815B4"/>
    <w:rsid w:val="00C815D5"/>
    <w:rsid w:val="00C81700"/>
    <w:rsid w:val="00C81781"/>
    <w:rsid w:val="00C81884"/>
    <w:rsid w:val="00C81A67"/>
    <w:rsid w:val="00C81A97"/>
    <w:rsid w:val="00C81AD7"/>
    <w:rsid w:val="00C81AFF"/>
    <w:rsid w:val="00C81C52"/>
    <w:rsid w:val="00C81D72"/>
    <w:rsid w:val="00C81E41"/>
    <w:rsid w:val="00C81E7A"/>
    <w:rsid w:val="00C82008"/>
    <w:rsid w:val="00C8208D"/>
    <w:rsid w:val="00C8219F"/>
    <w:rsid w:val="00C82433"/>
    <w:rsid w:val="00C8252F"/>
    <w:rsid w:val="00C826E1"/>
    <w:rsid w:val="00C82744"/>
    <w:rsid w:val="00C82754"/>
    <w:rsid w:val="00C82755"/>
    <w:rsid w:val="00C82776"/>
    <w:rsid w:val="00C82972"/>
    <w:rsid w:val="00C82A0F"/>
    <w:rsid w:val="00C82D78"/>
    <w:rsid w:val="00C82D8B"/>
    <w:rsid w:val="00C82DA8"/>
    <w:rsid w:val="00C82F3A"/>
    <w:rsid w:val="00C83022"/>
    <w:rsid w:val="00C83181"/>
    <w:rsid w:val="00C832AD"/>
    <w:rsid w:val="00C832BE"/>
    <w:rsid w:val="00C833FA"/>
    <w:rsid w:val="00C83442"/>
    <w:rsid w:val="00C83734"/>
    <w:rsid w:val="00C8373C"/>
    <w:rsid w:val="00C83C5B"/>
    <w:rsid w:val="00C83C9E"/>
    <w:rsid w:val="00C83DEA"/>
    <w:rsid w:val="00C83FA0"/>
    <w:rsid w:val="00C8407D"/>
    <w:rsid w:val="00C841E5"/>
    <w:rsid w:val="00C842DC"/>
    <w:rsid w:val="00C84412"/>
    <w:rsid w:val="00C84560"/>
    <w:rsid w:val="00C84666"/>
    <w:rsid w:val="00C84834"/>
    <w:rsid w:val="00C849EA"/>
    <w:rsid w:val="00C84E08"/>
    <w:rsid w:val="00C84E84"/>
    <w:rsid w:val="00C84F5C"/>
    <w:rsid w:val="00C84F64"/>
    <w:rsid w:val="00C84F8A"/>
    <w:rsid w:val="00C850DA"/>
    <w:rsid w:val="00C850F8"/>
    <w:rsid w:val="00C8523F"/>
    <w:rsid w:val="00C8526E"/>
    <w:rsid w:val="00C8546C"/>
    <w:rsid w:val="00C854D6"/>
    <w:rsid w:val="00C8560F"/>
    <w:rsid w:val="00C858B0"/>
    <w:rsid w:val="00C85A2A"/>
    <w:rsid w:val="00C85A97"/>
    <w:rsid w:val="00C85AEE"/>
    <w:rsid w:val="00C85BAF"/>
    <w:rsid w:val="00C85C19"/>
    <w:rsid w:val="00C85D09"/>
    <w:rsid w:val="00C85E1C"/>
    <w:rsid w:val="00C8606F"/>
    <w:rsid w:val="00C860C3"/>
    <w:rsid w:val="00C86128"/>
    <w:rsid w:val="00C8628D"/>
    <w:rsid w:val="00C8638A"/>
    <w:rsid w:val="00C863C1"/>
    <w:rsid w:val="00C863E2"/>
    <w:rsid w:val="00C86588"/>
    <w:rsid w:val="00C86625"/>
    <w:rsid w:val="00C866C6"/>
    <w:rsid w:val="00C86733"/>
    <w:rsid w:val="00C86806"/>
    <w:rsid w:val="00C868B3"/>
    <w:rsid w:val="00C86961"/>
    <w:rsid w:val="00C86C45"/>
    <w:rsid w:val="00C86CF7"/>
    <w:rsid w:val="00C86D2E"/>
    <w:rsid w:val="00C86D51"/>
    <w:rsid w:val="00C86E63"/>
    <w:rsid w:val="00C86E8B"/>
    <w:rsid w:val="00C86F22"/>
    <w:rsid w:val="00C87076"/>
    <w:rsid w:val="00C873C5"/>
    <w:rsid w:val="00C87407"/>
    <w:rsid w:val="00C87459"/>
    <w:rsid w:val="00C87462"/>
    <w:rsid w:val="00C87498"/>
    <w:rsid w:val="00C876AE"/>
    <w:rsid w:val="00C877C7"/>
    <w:rsid w:val="00C87881"/>
    <w:rsid w:val="00C879C8"/>
    <w:rsid w:val="00C87A34"/>
    <w:rsid w:val="00C87A6B"/>
    <w:rsid w:val="00C87B49"/>
    <w:rsid w:val="00C87BFF"/>
    <w:rsid w:val="00C87C88"/>
    <w:rsid w:val="00C87C91"/>
    <w:rsid w:val="00C87D8E"/>
    <w:rsid w:val="00C87E2A"/>
    <w:rsid w:val="00C90055"/>
    <w:rsid w:val="00C901EC"/>
    <w:rsid w:val="00C90229"/>
    <w:rsid w:val="00C903A3"/>
    <w:rsid w:val="00C903C0"/>
    <w:rsid w:val="00C9044A"/>
    <w:rsid w:val="00C9051A"/>
    <w:rsid w:val="00C905C8"/>
    <w:rsid w:val="00C9061B"/>
    <w:rsid w:val="00C906B2"/>
    <w:rsid w:val="00C90808"/>
    <w:rsid w:val="00C90848"/>
    <w:rsid w:val="00C908C8"/>
    <w:rsid w:val="00C90C0E"/>
    <w:rsid w:val="00C90D27"/>
    <w:rsid w:val="00C90F06"/>
    <w:rsid w:val="00C90FF0"/>
    <w:rsid w:val="00C91090"/>
    <w:rsid w:val="00C910EB"/>
    <w:rsid w:val="00C9124B"/>
    <w:rsid w:val="00C912A5"/>
    <w:rsid w:val="00C912C6"/>
    <w:rsid w:val="00C91389"/>
    <w:rsid w:val="00C9143A"/>
    <w:rsid w:val="00C915B0"/>
    <w:rsid w:val="00C9162C"/>
    <w:rsid w:val="00C916A1"/>
    <w:rsid w:val="00C91778"/>
    <w:rsid w:val="00C9180B"/>
    <w:rsid w:val="00C91864"/>
    <w:rsid w:val="00C91986"/>
    <w:rsid w:val="00C91A20"/>
    <w:rsid w:val="00C91B74"/>
    <w:rsid w:val="00C91C96"/>
    <w:rsid w:val="00C91D10"/>
    <w:rsid w:val="00C91E55"/>
    <w:rsid w:val="00C91FDC"/>
    <w:rsid w:val="00C9207C"/>
    <w:rsid w:val="00C92472"/>
    <w:rsid w:val="00C9286C"/>
    <w:rsid w:val="00C92956"/>
    <w:rsid w:val="00C92B41"/>
    <w:rsid w:val="00C92CCD"/>
    <w:rsid w:val="00C92D49"/>
    <w:rsid w:val="00C93066"/>
    <w:rsid w:val="00C930EF"/>
    <w:rsid w:val="00C931C8"/>
    <w:rsid w:val="00C932EB"/>
    <w:rsid w:val="00C93388"/>
    <w:rsid w:val="00C934E1"/>
    <w:rsid w:val="00C939C0"/>
    <w:rsid w:val="00C93D57"/>
    <w:rsid w:val="00C93E84"/>
    <w:rsid w:val="00C93EA0"/>
    <w:rsid w:val="00C940AD"/>
    <w:rsid w:val="00C940B7"/>
    <w:rsid w:val="00C941EF"/>
    <w:rsid w:val="00C942EB"/>
    <w:rsid w:val="00C944A7"/>
    <w:rsid w:val="00C944D8"/>
    <w:rsid w:val="00C94750"/>
    <w:rsid w:val="00C947B4"/>
    <w:rsid w:val="00C94A0A"/>
    <w:rsid w:val="00C94A28"/>
    <w:rsid w:val="00C94AD9"/>
    <w:rsid w:val="00C94D41"/>
    <w:rsid w:val="00C94DC6"/>
    <w:rsid w:val="00C94E8D"/>
    <w:rsid w:val="00C94EE3"/>
    <w:rsid w:val="00C95044"/>
    <w:rsid w:val="00C95099"/>
    <w:rsid w:val="00C95116"/>
    <w:rsid w:val="00C95209"/>
    <w:rsid w:val="00C95301"/>
    <w:rsid w:val="00C95483"/>
    <w:rsid w:val="00C95503"/>
    <w:rsid w:val="00C955EE"/>
    <w:rsid w:val="00C95783"/>
    <w:rsid w:val="00C957CB"/>
    <w:rsid w:val="00C95868"/>
    <w:rsid w:val="00C958DD"/>
    <w:rsid w:val="00C95A5A"/>
    <w:rsid w:val="00C95A75"/>
    <w:rsid w:val="00C95A84"/>
    <w:rsid w:val="00C95B06"/>
    <w:rsid w:val="00C95BF0"/>
    <w:rsid w:val="00C95D1F"/>
    <w:rsid w:val="00C95F76"/>
    <w:rsid w:val="00C96157"/>
    <w:rsid w:val="00C961DF"/>
    <w:rsid w:val="00C9647D"/>
    <w:rsid w:val="00C9648B"/>
    <w:rsid w:val="00C9655A"/>
    <w:rsid w:val="00C9663E"/>
    <w:rsid w:val="00C9665A"/>
    <w:rsid w:val="00C9679F"/>
    <w:rsid w:val="00C9685D"/>
    <w:rsid w:val="00C96893"/>
    <w:rsid w:val="00C96951"/>
    <w:rsid w:val="00C9698B"/>
    <w:rsid w:val="00C969B8"/>
    <w:rsid w:val="00C96BB0"/>
    <w:rsid w:val="00C96C0B"/>
    <w:rsid w:val="00C96CFA"/>
    <w:rsid w:val="00C96DB6"/>
    <w:rsid w:val="00C976C4"/>
    <w:rsid w:val="00C977E9"/>
    <w:rsid w:val="00C979A5"/>
    <w:rsid w:val="00C97AE0"/>
    <w:rsid w:val="00C97BB9"/>
    <w:rsid w:val="00C97C2B"/>
    <w:rsid w:val="00C97E2F"/>
    <w:rsid w:val="00CA02B8"/>
    <w:rsid w:val="00CA04D9"/>
    <w:rsid w:val="00CA050C"/>
    <w:rsid w:val="00CA051A"/>
    <w:rsid w:val="00CA05BE"/>
    <w:rsid w:val="00CA071F"/>
    <w:rsid w:val="00CA0E3E"/>
    <w:rsid w:val="00CA0E57"/>
    <w:rsid w:val="00CA108E"/>
    <w:rsid w:val="00CA12DC"/>
    <w:rsid w:val="00CA12E2"/>
    <w:rsid w:val="00CA15F4"/>
    <w:rsid w:val="00CA1668"/>
    <w:rsid w:val="00CA1798"/>
    <w:rsid w:val="00CA17E3"/>
    <w:rsid w:val="00CA1927"/>
    <w:rsid w:val="00CA1F3C"/>
    <w:rsid w:val="00CA1F7E"/>
    <w:rsid w:val="00CA20C7"/>
    <w:rsid w:val="00CA22EB"/>
    <w:rsid w:val="00CA2404"/>
    <w:rsid w:val="00CA254A"/>
    <w:rsid w:val="00CA2559"/>
    <w:rsid w:val="00CA256B"/>
    <w:rsid w:val="00CA2996"/>
    <w:rsid w:val="00CA2CF8"/>
    <w:rsid w:val="00CA2E63"/>
    <w:rsid w:val="00CA3047"/>
    <w:rsid w:val="00CA306C"/>
    <w:rsid w:val="00CA3226"/>
    <w:rsid w:val="00CA3275"/>
    <w:rsid w:val="00CA33CC"/>
    <w:rsid w:val="00CA365E"/>
    <w:rsid w:val="00CA3694"/>
    <w:rsid w:val="00CA36B8"/>
    <w:rsid w:val="00CA370C"/>
    <w:rsid w:val="00CA37CA"/>
    <w:rsid w:val="00CA383A"/>
    <w:rsid w:val="00CA3A69"/>
    <w:rsid w:val="00CA3AC9"/>
    <w:rsid w:val="00CA3B09"/>
    <w:rsid w:val="00CA3BCC"/>
    <w:rsid w:val="00CA3E01"/>
    <w:rsid w:val="00CA407B"/>
    <w:rsid w:val="00CA40DB"/>
    <w:rsid w:val="00CA4469"/>
    <w:rsid w:val="00CA46D2"/>
    <w:rsid w:val="00CA4792"/>
    <w:rsid w:val="00CA47AC"/>
    <w:rsid w:val="00CA4838"/>
    <w:rsid w:val="00CA4895"/>
    <w:rsid w:val="00CA4A70"/>
    <w:rsid w:val="00CA4B1A"/>
    <w:rsid w:val="00CA4C3D"/>
    <w:rsid w:val="00CA4C95"/>
    <w:rsid w:val="00CA4CC1"/>
    <w:rsid w:val="00CA4EF7"/>
    <w:rsid w:val="00CA4F75"/>
    <w:rsid w:val="00CA5014"/>
    <w:rsid w:val="00CA503E"/>
    <w:rsid w:val="00CA5041"/>
    <w:rsid w:val="00CA5165"/>
    <w:rsid w:val="00CA5172"/>
    <w:rsid w:val="00CA51C7"/>
    <w:rsid w:val="00CA5261"/>
    <w:rsid w:val="00CA533B"/>
    <w:rsid w:val="00CA53D0"/>
    <w:rsid w:val="00CA5484"/>
    <w:rsid w:val="00CA5546"/>
    <w:rsid w:val="00CA56D5"/>
    <w:rsid w:val="00CA5977"/>
    <w:rsid w:val="00CA599B"/>
    <w:rsid w:val="00CA5A0A"/>
    <w:rsid w:val="00CA5A2C"/>
    <w:rsid w:val="00CA5C84"/>
    <w:rsid w:val="00CA5CE4"/>
    <w:rsid w:val="00CA5EBB"/>
    <w:rsid w:val="00CA624E"/>
    <w:rsid w:val="00CA62FD"/>
    <w:rsid w:val="00CA65FA"/>
    <w:rsid w:val="00CA67D4"/>
    <w:rsid w:val="00CA6B92"/>
    <w:rsid w:val="00CA6C7C"/>
    <w:rsid w:val="00CA73FC"/>
    <w:rsid w:val="00CA7497"/>
    <w:rsid w:val="00CA74F9"/>
    <w:rsid w:val="00CA750C"/>
    <w:rsid w:val="00CA7526"/>
    <w:rsid w:val="00CA762C"/>
    <w:rsid w:val="00CA7956"/>
    <w:rsid w:val="00CA7B3B"/>
    <w:rsid w:val="00CA7BAA"/>
    <w:rsid w:val="00CA7C43"/>
    <w:rsid w:val="00CA7C86"/>
    <w:rsid w:val="00CA7D42"/>
    <w:rsid w:val="00CA7DD5"/>
    <w:rsid w:val="00CA7E00"/>
    <w:rsid w:val="00CA7EDA"/>
    <w:rsid w:val="00CA7EEC"/>
    <w:rsid w:val="00CB027F"/>
    <w:rsid w:val="00CB02E2"/>
    <w:rsid w:val="00CB032E"/>
    <w:rsid w:val="00CB0455"/>
    <w:rsid w:val="00CB0606"/>
    <w:rsid w:val="00CB061D"/>
    <w:rsid w:val="00CB080C"/>
    <w:rsid w:val="00CB08AB"/>
    <w:rsid w:val="00CB098B"/>
    <w:rsid w:val="00CB0A81"/>
    <w:rsid w:val="00CB0AF8"/>
    <w:rsid w:val="00CB0E07"/>
    <w:rsid w:val="00CB0ED9"/>
    <w:rsid w:val="00CB0F0A"/>
    <w:rsid w:val="00CB0F6F"/>
    <w:rsid w:val="00CB10AC"/>
    <w:rsid w:val="00CB131B"/>
    <w:rsid w:val="00CB14FA"/>
    <w:rsid w:val="00CB1671"/>
    <w:rsid w:val="00CB16A8"/>
    <w:rsid w:val="00CB1A23"/>
    <w:rsid w:val="00CB1A67"/>
    <w:rsid w:val="00CB1BAE"/>
    <w:rsid w:val="00CB1C9E"/>
    <w:rsid w:val="00CB1D06"/>
    <w:rsid w:val="00CB1E6B"/>
    <w:rsid w:val="00CB1FF9"/>
    <w:rsid w:val="00CB2074"/>
    <w:rsid w:val="00CB2125"/>
    <w:rsid w:val="00CB2191"/>
    <w:rsid w:val="00CB225A"/>
    <w:rsid w:val="00CB244A"/>
    <w:rsid w:val="00CB24DF"/>
    <w:rsid w:val="00CB25CB"/>
    <w:rsid w:val="00CB2712"/>
    <w:rsid w:val="00CB27FB"/>
    <w:rsid w:val="00CB28AB"/>
    <w:rsid w:val="00CB28CA"/>
    <w:rsid w:val="00CB2932"/>
    <w:rsid w:val="00CB29CF"/>
    <w:rsid w:val="00CB2A7C"/>
    <w:rsid w:val="00CB2BD5"/>
    <w:rsid w:val="00CB2CD3"/>
    <w:rsid w:val="00CB2E7F"/>
    <w:rsid w:val="00CB3203"/>
    <w:rsid w:val="00CB3239"/>
    <w:rsid w:val="00CB329B"/>
    <w:rsid w:val="00CB33F3"/>
    <w:rsid w:val="00CB35F2"/>
    <w:rsid w:val="00CB379F"/>
    <w:rsid w:val="00CB394E"/>
    <w:rsid w:val="00CB3BC3"/>
    <w:rsid w:val="00CB3BEF"/>
    <w:rsid w:val="00CB3C60"/>
    <w:rsid w:val="00CB3E67"/>
    <w:rsid w:val="00CB4036"/>
    <w:rsid w:val="00CB407D"/>
    <w:rsid w:val="00CB42FF"/>
    <w:rsid w:val="00CB4455"/>
    <w:rsid w:val="00CB44F4"/>
    <w:rsid w:val="00CB452C"/>
    <w:rsid w:val="00CB472F"/>
    <w:rsid w:val="00CB4AC2"/>
    <w:rsid w:val="00CB4AF9"/>
    <w:rsid w:val="00CB4B14"/>
    <w:rsid w:val="00CB4CD9"/>
    <w:rsid w:val="00CB4D5E"/>
    <w:rsid w:val="00CB504A"/>
    <w:rsid w:val="00CB504F"/>
    <w:rsid w:val="00CB5086"/>
    <w:rsid w:val="00CB5172"/>
    <w:rsid w:val="00CB5322"/>
    <w:rsid w:val="00CB5578"/>
    <w:rsid w:val="00CB55D2"/>
    <w:rsid w:val="00CB5977"/>
    <w:rsid w:val="00CB5D38"/>
    <w:rsid w:val="00CB5EC8"/>
    <w:rsid w:val="00CB603C"/>
    <w:rsid w:val="00CB60A0"/>
    <w:rsid w:val="00CB6284"/>
    <w:rsid w:val="00CB62D2"/>
    <w:rsid w:val="00CB62EC"/>
    <w:rsid w:val="00CB63E7"/>
    <w:rsid w:val="00CB659F"/>
    <w:rsid w:val="00CB6796"/>
    <w:rsid w:val="00CB67CB"/>
    <w:rsid w:val="00CB6872"/>
    <w:rsid w:val="00CB6B59"/>
    <w:rsid w:val="00CB6C46"/>
    <w:rsid w:val="00CB6CB4"/>
    <w:rsid w:val="00CB6D2A"/>
    <w:rsid w:val="00CB6D47"/>
    <w:rsid w:val="00CB6E0B"/>
    <w:rsid w:val="00CB6E2C"/>
    <w:rsid w:val="00CB6EDC"/>
    <w:rsid w:val="00CB6FE9"/>
    <w:rsid w:val="00CB707F"/>
    <w:rsid w:val="00CB7244"/>
    <w:rsid w:val="00CB741B"/>
    <w:rsid w:val="00CB74F8"/>
    <w:rsid w:val="00CB763D"/>
    <w:rsid w:val="00CB7672"/>
    <w:rsid w:val="00CB767B"/>
    <w:rsid w:val="00CB76AC"/>
    <w:rsid w:val="00CB7717"/>
    <w:rsid w:val="00CB773C"/>
    <w:rsid w:val="00CB791F"/>
    <w:rsid w:val="00CB7AD0"/>
    <w:rsid w:val="00CB7BB4"/>
    <w:rsid w:val="00CB7C3F"/>
    <w:rsid w:val="00CB7DC1"/>
    <w:rsid w:val="00CB7E2E"/>
    <w:rsid w:val="00CB7F3F"/>
    <w:rsid w:val="00CC0011"/>
    <w:rsid w:val="00CC0130"/>
    <w:rsid w:val="00CC040C"/>
    <w:rsid w:val="00CC0511"/>
    <w:rsid w:val="00CC0617"/>
    <w:rsid w:val="00CC0657"/>
    <w:rsid w:val="00CC06A8"/>
    <w:rsid w:val="00CC0766"/>
    <w:rsid w:val="00CC07FA"/>
    <w:rsid w:val="00CC0871"/>
    <w:rsid w:val="00CC0B07"/>
    <w:rsid w:val="00CC0B49"/>
    <w:rsid w:val="00CC0C63"/>
    <w:rsid w:val="00CC0CBD"/>
    <w:rsid w:val="00CC1085"/>
    <w:rsid w:val="00CC1470"/>
    <w:rsid w:val="00CC1537"/>
    <w:rsid w:val="00CC156D"/>
    <w:rsid w:val="00CC1596"/>
    <w:rsid w:val="00CC1775"/>
    <w:rsid w:val="00CC17D6"/>
    <w:rsid w:val="00CC189D"/>
    <w:rsid w:val="00CC19AA"/>
    <w:rsid w:val="00CC1A1A"/>
    <w:rsid w:val="00CC1A82"/>
    <w:rsid w:val="00CC1CA5"/>
    <w:rsid w:val="00CC21E4"/>
    <w:rsid w:val="00CC2438"/>
    <w:rsid w:val="00CC2580"/>
    <w:rsid w:val="00CC2581"/>
    <w:rsid w:val="00CC2626"/>
    <w:rsid w:val="00CC2820"/>
    <w:rsid w:val="00CC2A26"/>
    <w:rsid w:val="00CC2B68"/>
    <w:rsid w:val="00CC2B86"/>
    <w:rsid w:val="00CC2D80"/>
    <w:rsid w:val="00CC2E0D"/>
    <w:rsid w:val="00CC2ED8"/>
    <w:rsid w:val="00CC2FCB"/>
    <w:rsid w:val="00CC2FFE"/>
    <w:rsid w:val="00CC30BA"/>
    <w:rsid w:val="00CC31FB"/>
    <w:rsid w:val="00CC32C5"/>
    <w:rsid w:val="00CC3340"/>
    <w:rsid w:val="00CC372C"/>
    <w:rsid w:val="00CC392A"/>
    <w:rsid w:val="00CC3A9E"/>
    <w:rsid w:val="00CC3ADC"/>
    <w:rsid w:val="00CC3BAD"/>
    <w:rsid w:val="00CC3CD8"/>
    <w:rsid w:val="00CC3DD2"/>
    <w:rsid w:val="00CC3E59"/>
    <w:rsid w:val="00CC3F51"/>
    <w:rsid w:val="00CC3FF8"/>
    <w:rsid w:val="00CC3FFB"/>
    <w:rsid w:val="00CC40C0"/>
    <w:rsid w:val="00CC4171"/>
    <w:rsid w:val="00CC42D2"/>
    <w:rsid w:val="00CC4812"/>
    <w:rsid w:val="00CC4941"/>
    <w:rsid w:val="00CC494A"/>
    <w:rsid w:val="00CC49C1"/>
    <w:rsid w:val="00CC4A1C"/>
    <w:rsid w:val="00CC4AB8"/>
    <w:rsid w:val="00CC4C5A"/>
    <w:rsid w:val="00CC4D2E"/>
    <w:rsid w:val="00CC4E10"/>
    <w:rsid w:val="00CC4E2B"/>
    <w:rsid w:val="00CC4F2D"/>
    <w:rsid w:val="00CC52BC"/>
    <w:rsid w:val="00CC52DA"/>
    <w:rsid w:val="00CC5377"/>
    <w:rsid w:val="00CC540F"/>
    <w:rsid w:val="00CC5445"/>
    <w:rsid w:val="00CC559D"/>
    <w:rsid w:val="00CC5784"/>
    <w:rsid w:val="00CC57D8"/>
    <w:rsid w:val="00CC58D7"/>
    <w:rsid w:val="00CC5AFF"/>
    <w:rsid w:val="00CC5B11"/>
    <w:rsid w:val="00CC5C49"/>
    <w:rsid w:val="00CC5C9D"/>
    <w:rsid w:val="00CC5CC0"/>
    <w:rsid w:val="00CC5F5F"/>
    <w:rsid w:val="00CC5F81"/>
    <w:rsid w:val="00CC5FA9"/>
    <w:rsid w:val="00CC603B"/>
    <w:rsid w:val="00CC6076"/>
    <w:rsid w:val="00CC621F"/>
    <w:rsid w:val="00CC63AF"/>
    <w:rsid w:val="00CC6892"/>
    <w:rsid w:val="00CC6D1D"/>
    <w:rsid w:val="00CC6E5A"/>
    <w:rsid w:val="00CC6F4E"/>
    <w:rsid w:val="00CC6F6C"/>
    <w:rsid w:val="00CC7025"/>
    <w:rsid w:val="00CC703E"/>
    <w:rsid w:val="00CC7207"/>
    <w:rsid w:val="00CC73EF"/>
    <w:rsid w:val="00CC7531"/>
    <w:rsid w:val="00CC7538"/>
    <w:rsid w:val="00CC773D"/>
    <w:rsid w:val="00CC79F2"/>
    <w:rsid w:val="00CC7BA8"/>
    <w:rsid w:val="00CC7BAF"/>
    <w:rsid w:val="00CC7C59"/>
    <w:rsid w:val="00CC7D0F"/>
    <w:rsid w:val="00CC7FE6"/>
    <w:rsid w:val="00CD0341"/>
    <w:rsid w:val="00CD04F4"/>
    <w:rsid w:val="00CD0597"/>
    <w:rsid w:val="00CD0702"/>
    <w:rsid w:val="00CD0774"/>
    <w:rsid w:val="00CD07E4"/>
    <w:rsid w:val="00CD0A89"/>
    <w:rsid w:val="00CD0C1E"/>
    <w:rsid w:val="00CD1054"/>
    <w:rsid w:val="00CD106B"/>
    <w:rsid w:val="00CD1218"/>
    <w:rsid w:val="00CD12C1"/>
    <w:rsid w:val="00CD145F"/>
    <w:rsid w:val="00CD1678"/>
    <w:rsid w:val="00CD1722"/>
    <w:rsid w:val="00CD17A4"/>
    <w:rsid w:val="00CD1B37"/>
    <w:rsid w:val="00CD1B88"/>
    <w:rsid w:val="00CD1C75"/>
    <w:rsid w:val="00CD1E51"/>
    <w:rsid w:val="00CD1E60"/>
    <w:rsid w:val="00CD1F43"/>
    <w:rsid w:val="00CD1F74"/>
    <w:rsid w:val="00CD1FF8"/>
    <w:rsid w:val="00CD205B"/>
    <w:rsid w:val="00CD211E"/>
    <w:rsid w:val="00CD21AE"/>
    <w:rsid w:val="00CD2385"/>
    <w:rsid w:val="00CD24C0"/>
    <w:rsid w:val="00CD251B"/>
    <w:rsid w:val="00CD264D"/>
    <w:rsid w:val="00CD2701"/>
    <w:rsid w:val="00CD2A16"/>
    <w:rsid w:val="00CD2A65"/>
    <w:rsid w:val="00CD2B4B"/>
    <w:rsid w:val="00CD2E57"/>
    <w:rsid w:val="00CD2E9C"/>
    <w:rsid w:val="00CD2F72"/>
    <w:rsid w:val="00CD35F4"/>
    <w:rsid w:val="00CD36C6"/>
    <w:rsid w:val="00CD3730"/>
    <w:rsid w:val="00CD3734"/>
    <w:rsid w:val="00CD3851"/>
    <w:rsid w:val="00CD3925"/>
    <w:rsid w:val="00CD3AE2"/>
    <w:rsid w:val="00CD3B25"/>
    <w:rsid w:val="00CD3B7E"/>
    <w:rsid w:val="00CD3E80"/>
    <w:rsid w:val="00CD3FFE"/>
    <w:rsid w:val="00CD4025"/>
    <w:rsid w:val="00CD4380"/>
    <w:rsid w:val="00CD43D1"/>
    <w:rsid w:val="00CD475D"/>
    <w:rsid w:val="00CD4A4A"/>
    <w:rsid w:val="00CD4A56"/>
    <w:rsid w:val="00CD4B37"/>
    <w:rsid w:val="00CD4BE9"/>
    <w:rsid w:val="00CD4CD9"/>
    <w:rsid w:val="00CD4EFB"/>
    <w:rsid w:val="00CD4EFD"/>
    <w:rsid w:val="00CD5160"/>
    <w:rsid w:val="00CD519F"/>
    <w:rsid w:val="00CD53D2"/>
    <w:rsid w:val="00CD550F"/>
    <w:rsid w:val="00CD556F"/>
    <w:rsid w:val="00CD55F5"/>
    <w:rsid w:val="00CD5742"/>
    <w:rsid w:val="00CD57B1"/>
    <w:rsid w:val="00CD59E0"/>
    <w:rsid w:val="00CD5B52"/>
    <w:rsid w:val="00CD5ECA"/>
    <w:rsid w:val="00CD5F83"/>
    <w:rsid w:val="00CD6056"/>
    <w:rsid w:val="00CD60A7"/>
    <w:rsid w:val="00CD61B1"/>
    <w:rsid w:val="00CD639A"/>
    <w:rsid w:val="00CD64A0"/>
    <w:rsid w:val="00CD6A11"/>
    <w:rsid w:val="00CD6A16"/>
    <w:rsid w:val="00CD6A2D"/>
    <w:rsid w:val="00CD6B47"/>
    <w:rsid w:val="00CD6B49"/>
    <w:rsid w:val="00CD6B59"/>
    <w:rsid w:val="00CD6CBE"/>
    <w:rsid w:val="00CD6DA9"/>
    <w:rsid w:val="00CD7119"/>
    <w:rsid w:val="00CD7179"/>
    <w:rsid w:val="00CD7346"/>
    <w:rsid w:val="00CD737A"/>
    <w:rsid w:val="00CD73FA"/>
    <w:rsid w:val="00CD76D1"/>
    <w:rsid w:val="00CD79AC"/>
    <w:rsid w:val="00CD79E3"/>
    <w:rsid w:val="00CD7A0D"/>
    <w:rsid w:val="00CD7A87"/>
    <w:rsid w:val="00CD7A9A"/>
    <w:rsid w:val="00CD7C01"/>
    <w:rsid w:val="00CD7D0B"/>
    <w:rsid w:val="00CD7F1F"/>
    <w:rsid w:val="00CE001F"/>
    <w:rsid w:val="00CE010A"/>
    <w:rsid w:val="00CE0173"/>
    <w:rsid w:val="00CE0624"/>
    <w:rsid w:val="00CE08BA"/>
    <w:rsid w:val="00CE093F"/>
    <w:rsid w:val="00CE0B91"/>
    <w:rsid w:val="00CE0E40"/>
    <w:rsid w:val="00CE0F6B"/>
    <w:rsid w:val="00CE107F"/>
    <w:rsid w:val="00CE11EE"/>
    <w:rsid w:val="00CE1259"/>
    <w:rsid w:val="00CE137A"/>
    <w:rsid w:val="00CE138E"/>
    <w:rsid w:val="00CE146A"/>
    <w:rsid w:val="00CE14E1"/>
    <w:rsid w:val="00CE16C4"/>
    <w:rsid w:val="00CE17AE"/>
    <w:rsid w:val="00CE1B8F"/>
    <w:rsid w:val="00CE1BB0"/>
    <w:rsid w:val="00CE1CF2"/>
    <w:rsid w:val="00CE1F32"/>
    <w:rsid w:val="00CE1F5A"/>
    <w:rsid w:val="00CE1FAE"/>
    <w:rsid w:val="00CE2100"/>
    <w:rsid w:val="00CE225A"/>
    <w:rsid w:val="00CE23C2"/>
    <w:rsid w:val="00CE26D2"/>
    <w:rsid w:val="00CE2705"/>
    <w:rsid w:val="00CE27B4"/>
    <w:rsid w:val="00CE281F"/>
    <w:rsid w:val="00CE2AAB"/>
    <w:rsid w:val="00CE2BAA"/>
    <w:rsid w:val="00CE2BD9"/>
    <w:rsid w:val="00CE2C9C"/>
    <w:rsid w:val="00CE2CB2"/>
    <w:rsid w:val="00CE2F17"/>
    <w:rsid w:val="00CE30B8"/>
    <w:rsid w:val="00CE33B8"/>
    <w:rsid w:val="00CE345D"/>
    <w:rsid w:val="00CE371B"/>
    <w:rsid w:val="00CE3746"/>
    <w:rsid w:val="00CE3784"/>
    <w:rsid w:val="00CE3887"/>
    <w:rsid w:val="00CE38FC"/>
    <w:rsid w:val="00CE3C33"/>
    <w:rsid w:val="00CE3C92"/>
    <w:rsid w:val="00CE3CAD"/>
    <w:rsid w:val="00CE3E1F"/>
    <w:rsid w:val="00CE3EDA"/>
    <w:rsid w:val="00CE42D6"/>
    <w:rsid w:val="00CE43F5"/>
    <w:rsid w:val="00CE4559"/>
    <w:rsid w:val="00CE4765"/>
    <w:rsid w:val="00CE47D9"/>
    <w:rsid w:val="00CE47F3"/>
    <w:rsid w:val="00CE47F4"/>
    <w:rsid w:val="00CE4828"/>
    <w:rsid w:val="00CE489F"/>
    <w:rsid w:val="00CE49FB"/>
    <w:rsid w:val="00CE4AD7"/>
    <w:rsid w:val="00CE4B47"/>
    <w:rsid w:val="00CE4B69"/>
    <w:rsid w:val="00CE4CF0"/>
    <w:rsid w:val="00CE4DAC"/>
    <w:rsid w:val="00CE4E19"/>
    <w:rsid w:val="00CE4EB3"/>
    <w:rsid w:val="00CE4EBA"/>
    <w:rsid w:val="00CE4EF1"/>
    <w:rsid w:val="00CE4EF9"/>
    <w:rsid w:val="00CE4F0E"/>
    <w:rsid w:val="00CE4F8F"/>
    <w:rsid w:val="00CE527C"/>
    <w:rsid w:val="00CE53B2"/>
    <w:rsid w:val="00CE542E"/>
    <w:rsid w:val="00CE5471"/>
    <w:rsid w:val="00CE5478"/>
    <w:rsid w:val="00CE5536"/>
    <w:rsid w:val="00CE57E6"/>
    <w:rsid w:val="00CE5867"/>
    <w:rsid w:val="00CE5881"/>
    <w:rsid w:val="00CE5A4F"/>
    <w:rsid w:val="00CE5B34"/>
    <w:rsid w:val="00CE5C99"/>
    <w:rsid w:val="00CE5DEC"/>
    <w:rsid w:val="00CE5F27"/>
    <w:rsid w:val="00CE5FDD"/>
    <w:rsid w:val="00CE60ED"/>
    <w:rsid w:val="00CE60FD"/>
    <w:rsid w:val="00CE6178"/>
    <w:rsid w:val="00CE61C5"/>
    <w:rsid w:val="00CE63F1"/>
    <w:rsid w:val="00CE650F"/>
    <w:rsid w:val="00CE65E9"/>
    <w:rsid w:val="00CE6618"/>
    <w:rsid w:val="00CE67AB"/>
    <w:rsid w:val="00CE6F8D"/>
    <w:rsid w:val="00CE703F"/>
    <w:rsid w:val="00CE708F"/>
    <w:rsid w:val="00CE70E0"/>
    <w:rsid w:val="00CE711E"/>
    <w:rsid w:val="00CE7120"/>
    <w:rsid w:val="00CE72CB"/>
    <w:rsid w:val="00CE72F5"/>
    <w:rsid w:val="00CE7492"/>
    <w:rsid w:val="00CE7587"/>
    <w:rsid w:val="00CE7745"/>
    <w:rsid w:val="00CE77F7"/>
    <w:rsid w:val="00CE77FD"/>
    <w:rsid w:val="00CE781F"/>
    <w:rsid w:val="00CE792E"/>
    <w:rsid w:val="00CE7A2A"/>
    <w:rsid w:val="00CE7BE2"/>
    <w:rsid w:val="00CE7E34"/>
    <w:rsid w:val="00CE7E6F"/>
    <w:rsid w:val="00CE7E7A"/>
    <w:rsid w:val="00CF04F1"/>
    <w:rsid w:val="00CF0525"/>
    <w:rsid w:val="00CF05AF"/>
    <w:rsid w:val="00CF07D7"/>
    <w:rsid w:val="00CF0908"/>
    <w:rsid w:val="00CF097A"/>
    <w:rsid w:val="00CF09E6"/>
    <w:rsid w:val="00CF0B93"/>
    <w:rsid w:val="00CF0F48"/>
    <w:rsid w:val="00CF116C"/>
    <w:rsid w:val="00CF1233"/>
    <w:rsid w:val="00CF130F"/>
    <w:rsid w:val="00CF1325"/>
    <w:rsid w:val="00CF1433"/>
    <w:rsid w:val="00CF1559"/>
    <w:rsid w:val="00CF162B"/>
    <w:rsid w:val="00CF1644"/>
    <w:rsid w:val="00CF16A8"/>
    <w:rsid w:val="00CF19F2"/>
    <w:rsid w:val="00CF1A1D"/>
    <w:rsid w:val="00CF1AAA"/>
    <w:rsid w:val="00CF1B02"/>
    <w:rsid w:val="00CF1C69"/>
    <w:rsid w:val="00CF1D55"/>
    <w:rsid w:val="00CF1DCE"/>
    <w:rsid w:val="00CF1E30"/>
    <w:rsid w:val="00CF217E"/>
    <w:rsid w:val="00CF2189"/>
    <w:rsid w:val="00CF222D"/>
    <w:rsid w:val="00CF22C1"/>
    <w:rsid w:val="00CF232F"/>
    <w:rsid w:val="00CF2845"/>
    <w:rsid w:val="00CF2A61"/>
    <w:rsid w:val="00CF2A62"/>
    <w:rsid w:val="00CF2B22"/>
    <w:rsid w:val="00CF2BF5"/>
    <w:rsid w:val="00CF2C1B"/>
    <w:rsid w:val="00CF2C76"/>
    <w:rsid w:val="00CF2CC5"/>
    <w:rsid w:val="00CF2E85"/>
    <w:rsid w:val="00CF305E"/>
    <w:rsid w:val="00CF30B5"/>
    <w:rsid w:val="00CF3198"/>
    <w:rsid w:val="00CF32A2"/>
    <w:rsid w:val="00CF35B5"/>
    <w:rsid w:val="00CF35D5"/>
    <w:rsid w:val="00CF373F"/>
    <w:rsid w:val="00CF38E9"/>
    <w:rsid w:val="00CF392E"/>
    <w:rsid w:val="00CF3A87"/>
    <w:rsid w:val="00CF3B87"/>
    <w:rsid w:val="00CF3BAA"/>
    <w:rsid w:val="00CF3C01"/>
    <w:rsid w:val="00CF3C86"/>
    <w:rsid w:val="00CF3D38"/>
    <w:rsid w:val="00CF3DEC"/>
    <w:rsid w:val="00CF3E42"/>
    <w:rsid w:val="00CF3F5C"/>
    <w:rsid w:val="00CF3F7A"/>
    <w:rsid w:val="00CF41CC"/>
    <w:rsid w:val="00CF422E"/>
    <w:rsid w:val="00CF4250"/>
    <w:rsid w:val="00CF4536"/>
    <w:rsid w:val="00CF456E"/>
    <w:rsid w:val="00CF465B"/>
    <w:rsid w:val="00CF4B2D"/>
    <w:rsid w:val="00CF4B35"/>
    <w:rsid w:val="00CF4CEE"/>
    <w:rsid w:val="00CF4FF6"/>
    <w:rsid w:val="00CF520B"/>
    <w:rsid w:val="00CF5429"/>
    <w:rsid w:val="00CF5577"/>
    <w:rsid w:val="00CF5666"/>
    <w:rsid w:val="00CF59F4"/>
    <w:rsid w:val="00CF5A51"/>
    <w:rsid w:val="00CF5A80"/>
    <w:rsid w:val="00CF5B1F"/>
    <w:rsid w:val="00CF5B68"/>
    <w:rsid w:val="00CF5C0A"/>
    <w:rsid w:val="00CF5C39"/>
    <w:rsid w:val="00CF5D85"/>
    <w:rsid w:val="00CF5E27"/>
    <w:rsid w:val="00CF5E67"/>
    <w:rsid w:val="00CF5E96"/>
    <w:rsid w:val="00CF5F07"/>
    <w:rsid w:val="00CF5F50"/>
    <w:rsid w:val="00CF60B6"/>
    <w:rsid w:val="00CF648F"/>
    <w:rsid w:val="00CF65F2"/>
    <w:rsid w:val="00CF668E"/>
    <w:rsid w:val="00CF67C4"/>
    <w:rsid w:val="00CF68D7"/>
    <w:rsid w:val="00CF6909"/>
    <w:rsid w:val="00CF6C9B"/>
    <w:rsid w:val="00CF6D71"/>
    <w:rsid w:val="00CF6DAB"/>
    <w:rsid w:val="00CF6DD7"/>
    <w:rsid w:val="00CF6FAB"/>
    <w:rsid w:val="00CF6FDA"/>
    <w:rsid w:val="00CF6FEA"/>
    <w:rsid w:val="00CF7010"/>
    <w:rsid w:val="00CF75E1"/>
    <w:rsid w:val="00CF7767"/>
    <w:rsid w:val="00CF77BE"/>
    <w:rsid w:val="00CF77F7"/>
    <w:rsid w:val="00CF78A6"/>
    <w:rsid w:val="00CF7DDF"/>
    <w:rsid w:val="00CF7F8B"/>
    <w:rsid w:val="00CF7FB4"/>
    <w:rsid w:val="00CF7FC9"/>
    <w:rsid w:val="00D0007D"/>
    <w:rsid w:val="00D001A5"/>
    <w:rsid w:val="00D003FD"/>
    <w:rsid w:val="00D005CD"/>
    <w:rsid w:val="00D006BA"/>
    <w:rsid w:val="00D007E5"/>
    <w:rsid w:val="00D00A05"/>
    <w:rsid w:val="00D00C24"/>
    <w:rsid w:val="00D00D3A"/>
    <w:rsid w:val="00D00E28"/>
    <w:rsid w:val="00D00F9C"/>
    <w:rsid w:val="00D011B4"/>
    <w:rsid w:val="00D011E3"/>
    <w:rsid w:val="00D0149B"/>
    <w:rsid w:val="00D0158E"/>
    <w:rsid w:val="00D0159A"/>
    <w:rsid w:val="00D01A9E"/>
    <w:rsid w:val="00D01BFE"/>
    <w:rsid w:val="00D01D0E"/>
    <w:rsid w:val="00D01F0A"/>
    <w:rsid w:val="00D02039"/>
    <w:rsid w:val="00D02207"/>
    <w:rsid w:val="00D02407"/>
    <w:rsid w:val="00D026AA"/>
    <w:rsid w:val="00D02852"/>
    <w:rsid w:val="00D02938"/>
    <w:rsid w:val="00D02A5D"/>
    <w:rsid w:val="00D02B08"/>
    <w:rsid w:val="00D02BB0"/>
    <w:rsid w:val="00D02BF7"/>
    <w:rsid w:val="00D02C61"/>
    <w:rsid w:val="00D02CD2"/>
    <w:rsid w:val="00D02E56"/>
    <w:rsid w:val="00D02E6A"/>
    <w:rsid w:val="00D03092"/>
    <w:rsid w:val="00D030C0"/>
    <w:rsid w:val="00D0316E"/>
    <w:rsid w:val="00D031A0"/>
    <w:rsid w:val="00D031E1"/>
    <w:rsid w:val="00D032E0"/>
    <w:rsid w:val="00D03389"/>
    <w:rsid w:val="00D03616"/>
    <w:rsid w:val="00D03642"/>
    <w:rsid w:val="00D03723"/>
    <w:rsid w:val="00D038A1"/>
    <w:rsid w:val="00D0391C"/>
    <w:rsid w:val="00D03949"/>
    <w:rsid w:val="00D03D14"/>
    <w:rsid w:val="00D04156"/>
    <w:rsid w:val="00D041CC"/>
    <w:rsid w:val="00D04231"/>
    <w:rsid w:val="00D04259"/>
    <w:rsid w:val="00D0425E"/>
    <w:rsid w:val="00D04297"/>
    <w:rsid w:val="00D0434F"/>
    <w:rsid w:val="00D046D9"/>
    <w:rsid w:val="00D04767"/>
    <w:rsid w:val="00D047AB"/>
    <w:rsid w:val="00D04841"/>
    <w:rsid w:val="00D04909"/>
    <w:rsid w:val="00D04AF1"/>
    <w:rsid w:val="00D04B1E"/>
    <w:rsid w:val="00D04C52"/>
    <w:rsid w:val="00D04CFF"/>
    <w:rsid w:val="00D04FBA"/>
    <w:rsid w:val="00D0507E"/>
    <w:rsid w:val="00D05195"/>
    <w:rsid w:val="00D052AC"/>
    <w:rsid w:val="00D05402"/>
    <w:rsid w:val="00D0572A"/>
    <w:rsid w:val="00D05776"/>
    <w:rsid w:val="00D057DA"/>
    <w:rsid w:val="00D058A4"/>
    <w:rsid w:val="00D058E5"/>
    <w:rsid w:val="00D05AB3"/>
    <w:rsid w:val="00D05D1A"/>
    <w:rsid w:val="00D05EFE"/>
    <w:rsid w:val="00D05F81"/>
    <w:rsid w:val="00D0624A"/>
    <w:rsid w:val="00D0627B"/>
    <w:rsid w:val="00D06AC2"/>
    <w:rsid w:val="00D06B9C"/>
    <w:rsid w:val="00D06CD2"/>
    <w:rsid w:val="00D06E35"/>
    <w:rsid w:val="00D06F8D"/>
    <w:rsid w:val="00D070A4"/>
    <w:rsid w:val="00D07257"/>
    <w:rsid w:val="00D0742C"/>
    <w:rsid w:val="00D0752A"/>
    <w:rsid w:val="00D075E1"/>
    <w:rsid w:val="00D076BB"/>
    <w:rsid w:val="00D077C1"/>
    <w:rsid w:val="00D07974"/>
    <w:rsid w:val="00D079DD"/>
    <w:rsid w:val="00D07A70"/>
    <w:rsid w:val="00D07ACA"/>
    <w:rsid w:val="00D07AD4"/>
    <w:rsid w:val="00D07AE3"/>
    <w:rsid w:val="00D07B27"/>
    <w:rsid w:val="00D07C1A"/>
    <w:rsid w:val="00D07CE3"/>
    <w:rsid w:val="00D07D89"/>
    <w:rsid w:val="00D07DD1"/>
    <w:rsid w:val="00D07E9A"/>
    <w:rsid w:val="00D07FC0"/>
    <w:rsid w:val="00D100CA"/>
    <w:rsid w:val="00D101EA"/>
    <w:rsid w:val="00D103B0"/>
    <w:rsid w:val="00D1063C"/>
    <w:rsid w:val="00D1088D"/>
    <w:rsid w:val="00D1088E"/>
    <w:rsid w:val="00D10902"/>
    <w:rsid w:val="00D1093D"/>
    <w:rsid w:val="00D10971"/>
    <w:rsid w:val="00D10A0A"/>
    <w:rsid w:val="00D10A36"/>
    <w:rsid w:val="00D10AF1"/>
    <w:rsid w:val="00D10AF6"/>
    <w:rsid w:val="00D10B87"/>
    <w:rsid w:val="00D10E4F"/>
    <w:rsid w:val="00D10EAB"/>
    <w:rsid w:val="00D10F02"/>
    <w:rsid w:val="00D10FDD"/>
    <w:rsid w:val="00D11091"/>
    <w:rsid w:val="00D11247"/>
    <w:rsid w:val="00D112A5"/>
    <w:rsid w:val="00D112E3"/>
    <w:rsid w:val="00D1141E"/>
    <w:rsid w:val="00D11589"/>
    <w:rsid w:val="00D11638"/>
    <w:rsid w:val="00D11868"/>
    <w:rsid w:val="00D11AB9"/>
    <w:rsid w:val="00D11F6C"/>
    <w:rsid w:val="00D11FE1"/>
    <w:rsid w:val="00D12008"/>
    <w:rsid w:val="00D122F4"/>
    <w:rsid w:val="00D12582"/>
    <w:rsid w:val="00D1264D"/>
    <w:rsid w:val="00D12763"/>
    <w:rsid w:val="00D12901"/>
    <w:rsid w:val="00D12929"/>
    <w:rsid w:val="00D12ACF"/>
    <w:rsid w:val="00D12B86"/>
    <w:rsid w:val="00D12BDC"/>
    <w:rsid w:val="00D12EA2"/>
    <w:rsid w:val="00D12EF4"/>
    <w:rsid w:val="00D1312D"/>
    <w:rsid w:val="00D13181"/>
    <w:rsid w:val="00D131F4"/>
    <w:rsid w:val="00D13237"/>
    <w:rsid w:val="00D13356"/>
    <w:rsid w:val="00D13704"/>
    <w:rsid w:val="00D13752"/>
    <w:rsid w:val="00D137E4"/>
    <w:rsid w:val="00D13855"/>
    <w:rsid w:val="00D1389F"/>
    <w:rsid w:val="00D13AD8"/>
    <w:rsid w:val="00D13BCE"/>
    <w:rsid w:val="00D13CE8"/>
    <w:rsid w:val="00D13DC2"/>
    <w:rsid w:val="00D13E7B"/>
    <w:rsid w:val="00D13ECA"/>
    <w:rsid w:val="00D14035"/>
    <w:rsid w:val="00D14105"/>
    <w:rsid w:val="00D14192"/>
    <w:rsid w:val="00D1422D"/>
    <w:rsid w:val="00D1439E"/>
    <w:rsid w:val="00D143A3"/>
    <w:rsid w:val="00D143C2"/>
    <w:rsid w:val="00D144FC"/>
    <w:rsid w:val="00D14509"/>
    <w:rsid w:val="00D145E7"/>
    <w:rsid w:val="00D14770"/>
    <w:rsid w:val="00D1494B"/>
    <w:rsid w:val="00D14BFF"/>
    <w:rsid w:val="00D14E80"/>
    <w:rsid w:val="00D14ECE"/>
    <w:rsid w:val="00D14FA6"/>
    <w:rsid w:val="00D14FB6"/>
    <w:rsid w:val="00D1515F"/>
    <w:rsid w:val="00D153CA"/>
    <w:rsid w:val="00D1549C"/>
    <w:rsid w:val="00D155D5"/>
    <w:rsid w:val="00D15659"/>
    <w:rsid w:val="00D158C9"/>
    <w:rsid w:val="00D15936"/>
    <w:rsid w:val="00D15967"/>
    <w:rsid w:val="00D1596F"/>
    <w:rsid w:val="00D15A49"/>
    <w:rsid w:val="00D15B7B"/>
    <w:rsid w:val="00D15CFD"/>
    <w:rsid w:val="00D15F4F"/>
    <w:rsid w:val="00D16006"/>
    <w:rsid w:val="00D1617C"/>
    <w:rsid w:val="00D1629E"/>
    <w:rsid w:val="00D162E2"/>
    <w:rsid w:val="00D163B6"/>
    <w:rsid w:val="00D16400"/>
    <w:rsid w:val="00D16410"/>
    <w:rsid w:val="00D1646A"/>
    <w:rsid w:val="00D16946"/>
    <w:rsid w:val="00D169C5"/>
    <w:rsid w:val="00D169C7"/>
    <w:rsid w:val="00D16B99"/>
    <w:rsid w:val="00D16BF0"/>
    <w:rsid w:val="00D16CDC"/>
    <w:rsid w:val="00D16D30"/>
    <w:rsid w:val="00D16E76"/>
    <w:rsid w:val="00D16EBE"/>
    <w:rsid w:val="00D16EEC"/>
    <w:rsid w:val="00D16F08"/>
    <w:rsid w:val="00D1718A"/>
    <w:rsid w:val="00D1722E"/>
    <w:rsid w:val="00D1727F"/>
    <w:rsid w:val="00D172B0"/>
    <w:rsid w:val="00D17356"/>
    <w:rsid w:val="00D1747D"/>
    <w:rsid w:val="00D174FA"/>
    <w:rsid w:val="00D1779A"/>
    <w:rsid w:val="00D17944"/>
    <w:rsid w:val="00D179E8"/>
    <w:rsid w:val="00D17A7A"/>
    <w:rsid w:val="00D17BBB"/>
    <w:rsid w:val="00D17CBF"/>
    <w:rsid w:val="00D17D92"/>
    <w:rsid w:val="00D17DF3"/>
    <w:rsid w:val="00D17F1B"/>
    <w:rsid w:val="00D2009F"/>
    <w:rsid w:val="00D20100"/>
    <w:rsid w:val="00D201BE"/>
    <w:rsid w:val="00D202A1"/>
    <w:rsid w:val="00D2038C"/>
    <w:rsid w:val="00D20516"/>
    <w:rsid w:val="00D206BA"/>
    <w:rsid w:val="00D20712"/>
    <w:rsid w:val="00D2083C"/>
    <w:rsid w:val="00D20A7C"/>
    <w:rsid w:val="00D20D27"/>
    <w:rsid w:val="00D20DAF"/>
    <w:rsid w:val="00D20E3D"/>
    <w:rsid w:val="00D2104A"/>
    <w:rsid w:val="00D2126D"/>
    <w:rsid w:val="00D2126F"/>
    <w:rsid w:val="00D21455"/>
    <w:rsid w:val="00D21492"/>
    <w:rsid w:val="00D21542"/>
    <w:rsid w:val="00D21608"/>
    <w:rsid w:val="00D218C2"/>
    <w:rsid w:val="00D219C6"/>
    <w:rsid w:val="00D21B0C"/>
    <w:rsid w:val="00D21B93"/>
    <w:rsid w:val="00D21C64"/>
    <w:rsid w:val="00D21ED5"/>
    <w:rsid w:val="00D21F2E"/>
    <w:rsid w:val="00D21F59"/>
    <w:rsid w:val="00D21F9E"/>
    <w:rsid w:val="00D21FA8"/>
    <w:rsid w:val="00D21FB2"/>
    <w:rsid w:val="00D222B6"/>
    <w:rsid w:val="00D224BA"/>
    <w:rsid w:val="00D224C7"/>
    <w:rsid w:val="00D225CA"/>
    <w:rsid w:val="00D22609"/>
    <w:rsid w:val="00D22752"/>
    <w:rsid w:val="00D22858"/>
    <w:rsid w:val="00D2297F"/>
    <w:rsid w:val="00D22B0B"/>
    <w:rsid w:val="00D22B1F"/>
    <w:rsid w:val="00D22B34"/>
    <w:rsid w:val="00D22B6B"/>
    <w:rsid w:val="00D22B87"/>
    <w:rsid w:val="00D22BBE"/>
    <w:rsid w:val="00D22BEA"/>
    <w:rsid w:val="00D22CDD"/>
    <w:rsid w:val="00D22E06"/>
    <w:rsid w:val="00D22E9D"/>
    <w:rsid w:val="00D230C1"/>
    <w:rsid w:val="00D23136"/>
    <w:rsid w:val="00D23227"/>
    <w:rsid w:val="00D23300"/>
    <w:rsid w:val="00D233BA"/>
    <w:rsid w:val="00D23437"/>
    <w:rsid w:val="00D23483"/>
    <w:rsid w:val="00D23494"/>
    <w:rsid w:val="00D2357B"/>
    <w:rsid w:val="00D2357F"/>
    <w:rsid w:val="00D2358B"/>
    <w:rsid w:val="00D235E8"/>
    <w:rsid w:val="00D236AE"/>
    <w:rsid w:val="00D2386C"/>
    <w:rsid w:val="00D238CE"/>
    <w:rsid w:val="00D23B08"/>
    <w:rsid w:val="00D23C81"/>
    <w:rsid w:val="00D23DA2"/>
    <w:rsid w:val="00D23FA7"/>
    <w:rsid w:val="00D240A7"/>
    <w:rsid w:val="00D2414B"/>
    <w:rsid w:val="00D241DA"/>
    <w:rsid w:val="00D24371"/>
    <w:rsid w:val="00D243ED"/>
    <w:rsid w:val="00D245B5"/>
    <w:rsid w:val="00D2472A"/>
    <w:rsid w:val="00D24770"/>
    <w:rsid w:val="00D2477B"/>
    <w:rsid w:val="00D247A7"/>
    <w:rsid w:val="00D24983"/>
    <w:rsid w:val="00D24B5A"/>
    <w:rsid w:val="00D24D99"/>
    <w:rsid w:val="00D24DE0"/>
    <w:rsid w:val="00D24DE1"/>
    <w:rsid w:val="00D25020"/>
    <w:rsid w:val="00D2507D"/>
    <w:rsid w:val="00D25203"/>
    <w:rsid w:val="00D2532D"/>
    <w:rsid w:val="00D25376"/>
    <w:rsid w:val="00D253D0"/>
    <w:rsid w:val="00D254A7"/>
    <w:rsid w:val="00D2561D"/>
    <w:rsid w:val="00D25655"/>
    <w:rsid w:val="00D257AB"/>
    <w:rsid w:val="00D257EB"/>
    <w:rsid w:val="00D2588C"/>
    <w:rsid w:val="00D259A1"/>
    <w:rsid w:val="00D259A5"/>
    <w:rsid w:val="00D25A3A"/>
    <w:rsid w:val="00D25AED"/>
    <w:rsid w:val="00D25B4B"/>
    <w:rsid w:val="00D25BEC"/>
    <w:rsid w:val="00D25C01"/>
    <w:rsid w:val="00D25C02"/>
    <w:rsid w:val="00D25D4A"/>
    <w:rsid w:val="00D25F2C"/>
    <w:rsid w:val="00D2629E"/>
    <w:rsid w:val="00D26386"/>
    <w:rsid w:val="00D263D9"/>
    <w:rsid w:val="00D2676F"/>
    <w:rsid w:val="00D26808"/>
    <w:rsid w:val="00D26970"/>
    <w:rsid w:val="00D26CF9"/>
    <w:rsid w:val="00D26D9E"/>
    <w:rsid w:val="00D26DED"/>
    <w:rsid w:val="00D26EAE"/>
    <w:rsid w:val="00D2704B"/>
    <w:rsid w:val="00D2723A"/>
    <w:rsid w:val="00D2727C"/>
    <w:rsid w:val="00D27342"/>
    <w:rsid w:val="00D27420"/>
    <w:rsid w:val="00D2746A"/>
    <w:rsid w:val="00D274DF"/>
    <w:rsid w:val="00D2763F"/>
    <w:rsid w:val="00D276D9"/>
    <w:rsid w:val="00D277B2"/>
    <w:rsid w:val="00D2789F"/>
    <w:rsid w:val="00D279E0"/>
    <w:rsid w:val="00D27A3E"/>
    <w:rsid w:val="00D27B17"/>
    <w:rsid w:val="00D27CF5"/>
    <w:rsid w:val="00D27D59"/>
    <w:rsid w:val="00D27E82"/>
    <w:rsid w:val="00D30151"/>
    <w:rsid w:val="00D301B1"/>
    <w:rsid w:val="00D30302"/>
    <w:rsid w:val="00D30331"/>
    <w:rsid w:val="00D305A9"/>
    <w:rsid w:val="00D305F6"/>
    <w:rsid w:val="00D30731"/>
    <w:rsid w:val="00D3076A"/>
    <w:rsid w:val="00D3084A"/>
    <w:rsid w:val="00D3087D"/>
    <w:rsid w:val="00D3091E"/>
    <w:rsid w:val="00D3098D"/>
    <w:rsid w:val="00D30A29"/>
    <w:rsid w:val="00D30B99"/>
    <w:rsid w:val="00D30DDC"/>
    <w:rsid w:val="00D31170"/>
    <w:rsid w:val="00D314B4"/>
    <w:rsid w:val="00D31737"/>
    <w:rsid w:val="00D3177F"/>
    <w:rsid w:val="00D3180A"/>
    <w:rsid w:val="00D318F7"/>
    <w:rsid w:val="00D31959"/>
    <w:rsid w:val="00D31B17"/>
    <w:rsid w:val="00D31B9F"/>
    <w:rsid w:val="00D31BF7"/>
    <w:rsid w:val="00D31C72"/>
    <w:rsid w:val="00D32083"/>
    <w:rsid w:val="00D321C0"/>
    <w:rsid w:val="00D32220"/>
    <w:rsid w:val="00D3236B"/>
    <w:rsid w:val="00D32461"/>
    <w:rsid w:val="00D324D4"/>
    <w:rsid w:val="00D32572"/>
    <w:rsid w:val="00D325F2"/>
    <w:rsid w:val="00D32606"/>
    <w:rsid w:val="00D3272B"/>
    <w:rsid w:val="00D32821"/>
    <w:rsid w:val="00D3287F"/>
    <w:rsid w:val="00D32927"/>
    <w:rsid w:val="00D3295A"/>
    <w:rsid w:val="00D32982"/>
    <w:rsid w:val="00D32C38"/>
    <w:rsid w:val="00D32D01"/>
    <w:rsid w:val="00D32DD0"/>
    <w:rsid w:val="00D32E75"/>
    <w:rsid w:val="00D32ED2"/>
    <w:rsid w:val="00D3324F"/>
    <w:rsid w:val="00D33389"/>
    <w:rsid w:val="00D33390"/>
    <w:rsid w:val="00D33423"/>
    <w:rsid w:val="00D33577"/>
    <w:rsid w:val="00D335D1"/>
    <w:rsid w:val="00D3366E"/>
    <w:rsid w:val="00D337A4"/>
    <w:rsid w:val="00D33881"/>
    <w:rsid w:val="00D339DE"/>
    <w:rsid w:val="00D33A59"/>
    <w:rsid w:val="00D33AF5"/>
    <w:rsid w:val="00D33B6A"/>
    <w:rsid w:val="00D33BC8"/>
    <w:rsid w:val="00D33BC9"/>
    <w:rsid w:val="00D33E8E"/>
    <w:rsid w:val="00D33EEF"/>
    <w:rsid w:val="00D33EFD"/>
    <w:rsid w:val="00D340B1"/>
    <w:rsid w:val="00D343BA"/>
    <w:rsid w:val="00D34424"/>
    <w:rsid w:val="00D346AD"/>
    <w:rsid w:val="00D34716"/>
    <w:rsid w:val="00D347DD"/>
    <w:rsid w:val="00D34809"/>
    <w:rsid w:val="00D348E9"/>
    <w:rsid w:val="00D3490B"/>
    <w:rsid w:val="00D34943"/>
    <w:rsid w:val="00D34D6E"/>
    <w:rsid w:val="00D34E7D"/>
    <w:rsid w:val="00D34FB9"/>
    <w:rsid w:val="00D35075"/>
    <w:rsid w:val="00D3509E"/>
    <w:rsid w:val="00D350D2"/>
    <w:rsid w:val="00D3518C"/>
    <w:rsid w:val="00D352D8"/>
    <w:rsid w:val="00D352FD"/>
    <w:rsid w:val="00D35413"/>
    <w:rsid w:val="00D3547F"/>
    <w:rsid w:val="00D35548"/>
    <w:rsid w:val="00D35659"/>
    <w:rsid w:val="00D357F2"/>
    <w:rsid w:val="00D35876"/>
    <w:rsid w:val="00D3594C"/>
    <w:rsid w:val="00D35A4A"/>
    <w:rsid w:val="00D35BC4"/>
    <w:rsid w:val="00D35BCB"/>
    <w:rsid w:val="00D35C2B"/>
    <w:rsid w:val="00D35C56"/>
    <w:rsid w:val="00D35F03"/>
    <w:rsid w:val="00D35FD8"/>
    <w:rsid w:val="00D360C2"/>
    <w:rsid w:val="00D36250"/>
    <w:rsid w:val="00D36608"/>
    <w:rsid w:val="00D36625"/>
    <w:rsid w:val="00D3664E"/>
    <w:rsid w:val="00D366D0"/>
    <w:rsid w:val="00D3676D"/>
    <w:rsid w:val="00D36973"/>
    <w:rsid w:val="00D36C30"/>
    <w:rsid w:val="00D36EA9"/>
    <w:rsid w:val="00D36F0D"/>
    <w:rsid w:val="00D36F9E"/>
    <w:rsid w:val="00D370EA"/>
    <w:rsid w:val="00D3726E"/>
    <w:rsid w:val="00D37557"/>
    <w:rsid w:val="00D37611"/>
    <w:rsid w:val="00D37686"/>
    <w:rsid w:val="00D376AC"/>
    <w:rsid w:val="00D376C5"/>
    <w:rsid w:val="00D37B0C"/>
    <w:rsid w:val="00D37C28"/>
    <w:rsid w:val="00D37E60"/>
    <w:rsid w:val="00D37ED7"/>
    <w:rsid w:val="00D37EDF"/>
    <w:rsid w:val="00D37F28"/>
    <w:rsid w:val="00D40037"/>
    <w:rsid w:val="00D40218"/>
    <w:rsid w:val="00D40245"/>
    <w:rsid w:val="00D402F6"/>
    <w:rsid w:val="00D403C0"/>
    <w:rsid w:val="00D4052A"/>
    <w:rsid w:val="00D407EF"/>
    <w:rsid w:val="00D40924"/>
    <w:rsid w:val="00D40935"/>
    <w:rsid w:val="00D40AED"/>
    <w:rsid w:val="00D40B8D"/>
    <w:rsid w:val="00D40BC4"/>
    <w:rsid w:val="00D40C35"/>
    <w:rsid w:val="00D41151"/>
    <w:rsid w:val="00D41341"/>
    <w:rsid w:val="00D4135C"/>
    <w:rsid w:val="00D41471"/>
    <w:rsid w:val="00D414BF"/>
    <w:rsid w:val="00D416FD"/>
    <w:rsid w:val="00D417A4"/>
    <w:rsid w:val="00D41AF8"/>
    <w:rsid w:val="00D41C05"/>
    <w:rsid w:val="00D41D18"/>
    <w:rsid w:val="00D41FE9"/>
    <w:rsid w:val="00D41FF2"/>
    <w:rsid w:val="00D42472"/>
    <w:rsid w:val="00D42741"/>
    <w:rsid w:val="00D42795"/>
    <w:rsid w:val="00D42870"/>
    <w:rsid w:val="00D42883"/>
    <w:rsid w:val="00D429F2"/>
    <w:rsid w:val="00D42A17"/>
    <w:rsid w:val="00D42B55"/>
    <w:rsid w:val="00D42D4C"/>
    <w:rsid w:val="00D42DAA"/>
    <w:rsid w:val="00D42DC2"/>
    <w:rsid w:val="00D42E77"/>
    <w:rsid w:val="00D42ED1"/>
    <w:rsid w:val="00D431EC"/>
    <w:rsid w:val="00D4326D"/>
    <w:rsid w:val="00D43484"/>
    <w:rsid w:val="00D435AF"/>
    <w:rsid w:val="00D436F5"/>
    <w:rsid w:val="00D43B17"/>
    <w:rsid w:val="00D43B68"/>
    <w:rsid w:val="00D43B8D"/>
    <w:rsid w:val="00D43D10"/>
    <w:rsid w:val="00D43D74"/>
    <w:rsid w:val="00D43E41"/>
    <w:rsid w:val="00D43E8D"/>
    <w:rsid w:val="00D43EA3"/>
    <w:rsid w:val="00D43EFC"/>
    <w:rsid w:val="00D4407D"/>
    <w:rsid w:val="00D440E3"/>
    <w:rsid w:val="00D44108"/>
    <w:rsid w:val="00D44205"/>
    <w:rsid w:val="00D44218"/>
    <w:rsid w:val="00D4423A"/>
    <w:rsid w:val="00D442A4"/>
    <w:rsid w:val="00D44384"/>
    <w:rsid w:val="00D4446B"/>
    <w:rsid w:val="00D44474"/>
    <w:rsid w:val="00D4456B"/>
    <w:rsid w:val="00D44AB0"/>
    <w:rsid w:val="00D44AFE"/>
    <w:rsid w:val="00D44B91"/>
    <w:rsid w:val="00D44BAE"/>
    <w:rsid w:val="00D44C9E"/>
    <w:rsid w:val="00D44CC4"/>
    <w:rsid w:val="00D44F97"/>
    <w:rsid w:val="00D44F98"/>
    <w:rsid w:val="00D45066"/>
    <w:rsid w:val="00D45278"/>
    <w:rsid w:val="00D452A8"/>
    <w:rsid w:val="00D45384"/>
    <w:rsid w:val="00D453DF"/>
    <w:rsid w:val="00D455FD"/>
    <w:rsid w:val="00D457D0"/>
    <w:rsid w:val="00D458DF"/>
    <w:rsid w:val="00D459CE"/>
    <w:rsid w:val="00D45B81"/>
    <w:rsid w:val="00D45D60"/>
    <w:rsid w:val="00D45D87"/>
    <w:rsid w:val="00D45E18"/>
    <w:rsid w:val="00D45E3A"/>
    <w:rsid w:val="00D45ECB"/>
    <w:rsid w:val="00D461B6"/>
    <w:rsid w:val="00D4628C"/>
    <w:rsid w:val="00D46304"/>
    <w:rsid w:val="00D46452"/>
    <w:rsid w:val="00D466AC"/>
    <w:rsid w:val="00D466D3"/>
    <w:rsid w:val="00D46B00"/>
    <w:rsid w:val="00D46E50"/>
    <w:rsid w:val="00D46E7A"/>
    <w:rsid w:val="00D46F04"/>
    <w:rsid w:val="00D471F6"/>
    <w:rsid w:val="00D47387"/>
    <w:rsid w:val="00D475D8"/>
    <w:rsid w:val="00D477DC"/>
    <w:rsid w:val="00D4780E"/>
    <w:rsid w:val="00D47878"/>
    <w:rsid w:val="00D479BE"/>
    <w:rsid w:val="00D47B52"/>
    <w:rsid w:val="00D47B6D"/>
    <w:rsid w:val="00D47C96"/>
    <w:rsid w:val="00D47D6F"/>
    <w:rsid w:val="00D47D73"/>
    <w:rsid w:val="00D47DCE"/>
    <w:rsid w:val="00D5016E"/>
    <w:rsid w:val="00D50189"/>
    <w:rsid w:val="00D50358"/>
    <w:rsid w:val="00D5054B"/>
    <w:rsid w:val="00D50641"/>
    <w:rsid w:val="00D50908"/>
    <w:rsid w:val="00D50910"/>
    <w:rsid w:val="00D5092D"/>
    <w:rsid w:val="00D50A7C"/>
    <w:rsid w:val="00D50C43"/>
    <w:rsid w:val="00D50CD5"/>
    <w:rsid w:val="00D50D28"/>
    <w:rsid w:val="00D51114"/>
    <w:rsid w:val="00D51122"/>
    <w:rsid w:val="00D51149"/>
    <w:rsid w:val="00D51173"/>
    <w:rsid w:val="00D5119F"/>
    <w:rsid w:val="00D51474"/>
    <w:rsid w:val="00D5159D"/>
    <w:rsid w:val="00D516D2"/>
    <w:rsid w:val="00D517AE"/>
    <w:rsid w:val="00D517E9"/>
    <w:rsid w:val="00D51A89"/>
    <w:rsid w:val="00D51AA9"/>
    <w:rsid w:val="00D51AC0"/>
    <w:rsid w:val="00D51ADB"/>
    <w:rsid w:val="00D51B35"/>
    <w:rsid w:val="00D51C2D"/>
    <w:rsid w:val="00D51C53"/>
    <w:rsid w:val="00D51EA9"/>
    <w:rsid w:val="00D52144"/>
    <w:rsid w:val="00D521B6"/>
    <w:rsid w:val="00D52489"/>
    <w:rsid w:val="00D52562"/>
    <w:rsid w:val="00D52591"/>
    <w:rsid w:val="00D52701"/>
    <w:rsid w:val="00D52851"/>
    <w:rsid w:val="00D52BD7"/>
    <w:rsid w:val="00D52BEB"/>
    <w:rsid w:val="00D52D3D"/>
    <w:rsid w:val="00D52D88"/>
    <w:rsid w:val="00D52DC9"/>
    <w:rsid w:val="00D52EFC"/>
    <w:rsid w:val="00D53183"/>
    <w:rsid w:val="00D531EA"/>
    <w:rsid w:val="00D5325B"/>
    <w:rsid w:val="00D532B6"/>
    <w:rsid w:val="00D533AC"/>
    <w:rsid w:val="00D537F9"/>
    <w:rsid w:val="00D53880"/>
    <w:rsid w:val="00D53AA7"/>
    <w:rsid w:val="00D53BA2"/>
    <w:rsid w:val="00D53CF9"/>
    <w:rsid w:val="00D53D09"/>
    <w:rsid w:val="00D53D75"/>
    <w:rsid w:val="00D53F73"/>
    <w:rsid w:val="00D53FD3"/>
    <w:rsid w:val="00D540A6"/>
    <w:rsid w:val="00D54163"/>
    <w:rsid w:val="00D54282"/>
    <w:rsid w:val="00D543FB"/>
    <w:rsid w:val="00D5451F"/>
    <w:rsid w:val="00D54545"/>
    <w:rsid w:val="00D54547"/>
    <w:rsid w:val="00D54673"/>
    <w:rsid w:val="00D5498B"/>
    <w:rsid w:val="00D54AF4"/>
    <w:rsid w:val="00D54BB5"/>
    <w:rsid w:val="00D54C2D"/>
    <w:rsid w:val="00D54DB1"/>
    <w:rsid w:val="00D554E4"/>
    <w:rsid w:val="00D554F3"/>
    <w:rsid w:val="00D5573E"/>
    <w:rsid w:val="00D55747"/>
    <w:rsid w:val="00D557CE"/>
    <w:rsid w:val="00D557DD"/>
    <w:rsid w:val="00D55861"/>
    <w:rsid w:val="00D55B19"/>
    <w:rsid w:val="00D55EF8"/>
    <w:rsid w:val="00D56081"/>
    <w:rsid w:val="00D560DC"/>
    <w:rsid w:val="00D56191"/>
    <w:rsid w:val="00D56196"/>
    <w:rsid w:val="00D564CC"/>
    <w:rsid w:val="00D56577"/>
    <w:rsid w:val="00D5663D"/>
    <w:rsid w:val="00D5670A"/>
    <w:rsid w:val="00D56970"/>
    <w:rsid w:val="00D569BA"/>
    <w:rsid w:val="00D56BAC"/>
    <w:rsid w:val="00D56BC7"/>
    <w:rsid w:val="00D56D8D"/>
    <w:rsid w:val="00D56EA1"/>
    <w:rsid w:val="00D56EED"/>
    <w:rsid w:val="00D56F23"/>
    <w:rsid w:val="00D5708F"/>
    <w:rsid w:val="00D57158"/>
    <w:rsid w:val="00D57184"/>
    <w:rsid w:val="00D57367"/>
    <w:rsid w:val="00D5736B"/>
    <w:rsid w:val="00D57381"/>
    <w:rsid w:val="00D57510"/>
    <w:rsid w:val="00D5758E"/>
    <w:rsid w:val="00D57679"/>
    <w:rsid w:val="00D5777D"/>
    <w:rsid w:val="00D57846"/>
    <w:rsid w:val="00D57B32"/>
    <w:rsid w:val="00D57C4D"/>
    <w:rsid w:val="00D57D3F"/>
    <w:rsid w:val="00D57DD8"/>
    <w:rsid w:val="00D57E4F"/>
    <w:rsid w:val="00D57FB7"/>
    <w:rsid w:val="00D600B6"/>
    <w:rsid w:val="00D601AA"/>
    <w:rsid w:val="00D6027C"/>
    <w:rsid w:val="00D60406"/>
    <w:rsid w:val="00D6053A"/>
    <w:rsid w:val="00D605D4"/>
    <w:rsid w:val="00D606DE"/>
    <w:rsid w:val="00D606E7"/>
    <w:rsid w:val="00D6075D"/>
    <w:rsid w:val="00D607F5"/>
    <w:rsid w:val="00D608BC"/>
    <w:rsid w:val="00D609C8"/>
    <w:rsid w:val="00D60A54"/>
    <w:rsid w:val="00D60BF4"/>
    <w:rsid w:val="00D60C9E"/>
    <w:rsid w:val="00D60CAF"/>
    <w:rsid w:val="00D60DB3"/>
    <w:rsid w:val="00D60EE8"/>
    <w:rsid w:val="00D60FEE"/>
    <w:rsid w:val="00D61053"/>
    <w:rsid w:val="00D61688"/>
    <w:rsid w:val="00D61885"/>
    <w:rsid w:val="00D61B02"/>
    <w:rsid w:val="00D61BBC"/>
    <w:rsid w:val="00D61C72"/>
    <w:rsid w:val="00D61E58"/>
    <w:rsid w:val="00D61FC6"/>
    <w:rsid w:val="00D62054"/>
    <w:rsid w:val="00D620CB"/>
    <w:rsid w:val="00D6214D"/>
    <w:rsid w:val="00D6217E"/>
    <w:rsid w:val="00D624B4"/>
    <w:rsid w:val="00D624B9"/>
    <w:rsid w:val="00D624DF"/>
    <w:rsid w:val="00D6280C"/>
    <w:rsid w:val="00D62838"/>
    <w:rsid w:val="00D628DF"/>
    <w:rsid w:val="00D62A49"/>
    <w:rsid w:val="00D62B8E"/>
    <w:rsid w:val="00D62BA0"/>
    <w:rsid w:val="00D62C00"/>
    <w:rsid w:val="00D62C01"/>
    <w:rsid w:val="00D62DD7"/>
    <w:rsid w:val="00D62E7B"/>
    <w:rsid w:val="00D62F01"/>
    <w:rsid w:val="00D630F3"/>
    <w:rsid w:val="00D63235"/>
    <w:rsid w:val="00D6328D"/>
    <w:rsid w:val="00D63332"/>
    <w:rsid w:val="00D63454"/>
    <w:rsid w:val="00D634CB"/>
    <w:rsid w:val="00D634DA"/>
    <w:rsid w:val="00D637ED"/>
    <w:rsid w:val="00D638F1"/>
    <w:rsid w:val="00D63919"/>
    <w:rsid w:val="00D63B1A"/>
    <w:rsid w:val="00D63CE4"/>
    <w:rsid w:val="00D63E09"/>
    <w:rsid w:val="00D63E8E"/>
    <w:rsid w:val="00D63F25"/>
    <w:rsid w:val="00D63F89"/>
    <w:rsid w:val="00D644B4"/>
    <w:rsid w:val="00D64504"/>
    <w:rsid w:val="00D64695"/>
    <w:rsid w:val="00D64909"/>
    <w:rsid w:val="00D64C69"/>
    <w:rsid w:val="00D64CA4"/>
    <w:rsid w:val="00D64ED4"/>
    <w:rsid w:val="00D64FDD"/>
    <w:rsid w:val="00D65051"/>
    <w:rsid w:val="00D65093"/>
    <w:rsid w:val="00D650C4"/>
    <w:rsid w:val="00D65291"/>
    <w:rsid w:val="00D653F9"/>
    <w:rsid w:val="00D6553F"/>
    <w:rsid w:val="00D655DB"/>
    <w:rsid w:val="00D6571B"/>
    <w:rsid w:val="00D65743"/>
    <w:rsid w:val="00D657CB"/>
    <w:rsid w:val="00D65840"/>
    <w:rsid w:val="00D658C0"/>
    <w:rsid w:val="00D6596D"/>
    <w:rsid w:val="00D6598E"/>
    <w:rsid w:val="00D65B85"/>
    <w:rsid w:val="00D66299"/>
    <w:rsid w:val="00D66471"/>
    <w:rsid w:val="00D66677"/>
    <w:rsid w:val="00D66899"/>
    <w:rsid w:val="00D66963"/>
    <w:rsid w:val="00D6699F"/>
    <w:rsid w:val="00D66A34"/>
    <w:rsid w:val="00D66AE2"/>
    <w:rsid w:val="00D66B9F"/>
    <w:rsid w:val="00D66CE2"/>
    <w:rsid w:val="00D66D64"/>
    <w:rsid w:val="00D66E21"/>
    <w:rsid w:val="00D66F2B"/>
    <w:rsid w:val="00D66F46"/>
    <w:rsid w:val="00D66FD8"/>
    <w:rsid w:val="00D670D6"/>
    <w:rsid w:val="00D670E5"/>
    <w:rsid w:val="00D67123"/>
    <w:rsid w:val="00D67191"/>
    <w:rsid w:val="00D673B2"/>
    <w:rsid w:val="00D674EA"/>
    <w:rsid w:val="00D67535"/>
    <w:rsid w:val="00D67595"/>
    <w:rsid w:val="00D6776C"/>
    <w:rsid w:val="00D678B5"/>
    <w:rsid w:val="00D67A9D"/>
    <w:rsid w:val="00D67ADB"/>
    <w:rsid w:val="00D67AF7"/>
    <w:rsid w:val="00D67B2B"/>
    <w:rsid w:val="00D67B30"/>
    <w:rsid w:val="00D67B62"/>
    <w:rsid w:val="00D67C49"/>
    <w:rsid w:val="00D67F0A"/>
    <w:rsid w:val="00D67FEC"/>
    <w:rsid w:val="00D703B6"/>
    <w:rsid w:val="00D703B9"/>
    <w:rsid w:val="00D704A6"/>
    <w:rsid w:val="00D70590"/>
    <w:rsid w:val="00D70686"/>
    <w:rsid w:val="00D70727"/>
    <w:rsid w:val="00D70809"/>
    <w:rsid w:val="00D7083E"/>
    <w:rsid w:val="00D70921"/>
    <w:rsid w:val="00D70A02"/>
    <w:rsid w:val="00D70A12"/>
    <w:rsid w:val="00D70AA0"/>
    <w:rsid w:val="00D70B5D"/>
    <w:rsid w:val="00D70C04"/>
    <w:rsid w:val="00D70C4A"/>
    <w:rsid w:val="00D70C67"/>
    <w:rsid w:val="00D70ECB"/>
    <w:rsid w:val="00D70EFF"/>
    <w:rsid w:val="00D70F7B"/>
    <w:rsid w:val="00D71035"/>
    <w:rsid w:val="00D710FE"/>
    <w:rsid w:val="00D71156"/>
    <w:rsid w:val="00D712A6"/>
    <w:rsid w:val="00D712B2"/>
    <w:rsid w:val="00D7134B"/>
    <w:rsid w:val="00D71476"/>
    <w:rsid w:val="00D715B4"/>
    <w:rsid w:val="00D716FC"/>
    <w:rsid w:val="00D718A2"/>
    <w:rsid w:val="00D719C8"/>
    <w:rsid w:val="00D71B20"/>
    <w:rsid w:val="00D71C8E"/>
    <w:rsid w:val="00D71CD3"/>
    <w:rsid w:val="00D71CEB"/>
    <w:rsid w:val="00D71EF0"/>
    <w:rsid w:val="00D7206A"/>
    <w:rsid w:val="00D720D2"/>
    <w:rsid w:val="00D72102"/>
    <w:rsid w:val="00D72134"/>
    <w:rsid w:val="00D7234F"/>
    <w:rsid w:val="00D72360"/>
    <w:rsid w:val="00D72374"/>
    <w:rsid w:val="00D7259E"/>
    <w:rsid w:val="00D7263D"/>
    <w:rsid w:val="00D7267D"/>
    <w:rsid w:val="00D726F0"/>
    <w:rsid w:val="00D7274F"/>
    <w:rsid w:val="00D72757"/>
    <w:rsid w:val="00D728B1"/>
    <w:rsid w:val="00D728D0"/>
    <w:rsid w:val="00D72B83"/>
    <w:rsid w:val="00D72C87"/>
    <w:rsid w:val="00D72D04"/>
    <w:rsid w:val="00D72DA0"/>
    <w:rsid w:val="00D72E61"/>
    <w:rsid w:val="00D7332C"/>
    <w:rsid w:val="00D73384"/>
    <w:rsid w:val="00D73502"/>
    <w:rsid w:val="00D735B4"/>
    <w:rsid w:val="00D73681"/>
    <w:rsid w:val="00D73743"/>
    <w:rsid w:val="00D73749"/>
    <w:rsid w:val="00D738D1"/>
    <w:rsid w:val="00D73903"/>
    <w:rsid w:val="00D739B4"/>
    <w:rsid w:val="00D739D0"/>
    <w:rsid w:val="00D73CFD"/>
    <w:rsid w:val="00D73F0B"/>
    <w:rsid w:val="00D740B7"/>
    <w:rsid w:val="00D740F4"/>
    <w:rsid w:val="00D742A6"/>
    <w:rsid w:val="00D742B0"/>
    <w:rsid w:val="00D74393"/>
    <w:rsid w:val="00D7445F"/>
    <w:rsid w:val="00D7465E"/>
    <w:rsid w:val="00D7477D"/>
    <w:rsid w:val="00D74A68"/>
    <w:rsid w:val="00D74E72"/>
    <w:rsid w:val="00D74EF0"/>
    <w:rsid w:val="00D74F46"/>
    <w:rsid w:val="00D74FDB"/>
    <w:rsid w:val="00D7505A"/>
    <w:rsid w:val="00D750C2"/>
    <w:rsid w:val="00D75213"/>
    <w:rsid w:val="00D7521A"/>
    <w:rsid w:val="00D752A4"/>
    <w:rsid w:val="00D7550B"/>
    <w:rsid w:val="00D7567B"/>
    <w:rsid w:val="00D7594E"/>
    <w:rsid w:val="00D75B16"/>
    <w:rsid w:val="00D75B64"/>
    <w:rsid w:val="00D75BE3"/>
    <w:rsid w:val="00D75C3A"/>
    <w:rsid w:val="00D75C82"/>
    <w:rsid w:val="00D75D36"/>
    <w:rsid w:val="00D75D4B"/>
    <w:rsid w:val="00D75E04"/>
    <w:rsid w:val="00D75E0E"/>
    <w:rsid w:val="00D75E4A"/>
    <w:rsid w:val="00D75E8A"/>
    <w:rsid w:val="00D75F01"/>
    <w:rsid w:val="00D76146"/>
    <w:rsid w:val="00D76496"/>
    <w:rsid w:val="00D76527"/>
    <w:rsid w:val="00D765E6"/>
    <w:rsid w:val="00D76700"/>
    <w:rsid w:val="00D768AD"/>
    <w:rsid w:val="00D76C33"/>
    <w:rsid w:val="00D76DC6"/>
    <w:rsid w:val="00D76E18"/>
    <w:rsid w:val="00D76F2F"/>
    <w:rsid w:val="00D7706D"/>
    <w:rsid w:val="00D770C5"/>
    <w:rsid w:val="00D770CE"/>
    <w:rsid w:val="00D7719D"/>
    <w:rsid w:val="00D771D1"/>
    <w:rsid w:val="00D774DA"/>
    <w:rsid w:val="00D775E3"/>
    <w:rsid w:val="00D77620"/>
    <w:rsid w:val="00D776DD"/>
    <w:rsid w:val="00D77782"/>
    <w:rsid w:val="00D7787F"/>
    <w:rsid w:val="00D7790E"/>
    <w:rsid w:val="00D779EE"/>
    <w:rsid w:val="00D77A81"/>
    <w:rsid w:val="00D77BF7"/>
    <w:rsid w:val="00D77C35"/>
    <w:rsid w:val="00D77CB1"/>
    <w:rsid w:val="00D77DF8"/>
    <w:rsid w:val="00D80015"/>
    <w:rsid w:val="00D80276"/>
    <w:rsid w:val="00D80290"/>
    <w:rsid w:val="00D802AB"/>
    <w:rsid w:val="00D802B0"/>
    <w:rsid w:val="00D80714"/>
    <w:rsid w:val="00D809C0"/>
    <w:rsid w:val="00D80A02"/>
    <w:rsid w:val="00D80D23"/>
    <w:rsid w:val="00D80D7E"/>
    <w:rsid w:val="00D80D86"/>
    <w:rsid w:val="00D80E29"/>
    <w:rsid w:val="00D80E5B"/>
    <w:rsid w:val="00D80F66"/>
    <w:rsid w:val="00D80F6E"/>
    <w:rsid w:val="00D81234"/>
    <w:rsid w:val="00D81351"/>
    <w:rsid w:val="00D81368"/>
    <w:rsid w:val="00D815D0"/>
    <w:rsid w:val="00D815F6"/>
    <w:rsid w:val="00D8165E"/>
    <w:rsid w:val="00D8186F"/>
    <w:rsid w:val="00D8190C"/>
    <w:rsid w:val="00D8198E"/>
    <w:rsid w:val="00D81A98"/>
    <w:rsid w:val="00D81AFF"/>
    <w:rsid w:val="00D81C19"/>
    <w:rsid w:val="00D81C49"/>
    <w:rsid w:val="00D81DE4"/>
    <w:rsid w:val="00D81DFD"/>
    <w:rsid w:val="00D8230B"/>
    <w:rsid w:val="00D82573"/>
    <w:rsid w:val="00D826E4"/>
    <w:rsid w:val="00D82863"/>
    <w:rsid w:val="00D829F5"/>
    <w:rsid w:val="00D82B32"/>
    <w:rsid w:val="00D82CE4"/>
    <w:rsid w:val="00D82E69"/>
    <w:rsid w:val="00D82F94"/>
    <w:rsid w:val="00D83654"/>
    <w:rsid w:val="00D837A2"/>
    <w:rsid w:val="00D83968"/>
    <w:rsid w:val="00D83AD3"/>
    <w:rsid w:val="00D83B7C"/>
    <w:rsid w:val="00D83C04"/>
    <w:rsid w:val="00D83E9C"/>
    <w:rsid w:val="00D83EF2"/>
    <w:rsid w:val="00D84096"/>
    <w:rsid w:val="00D8413F"/>
    <w:rsid w:val="00D84166"/>
    <w:rsid w:val="00D8421D"/>
    <w:rsid w:val="00D84293"/>
    <w:rsid w:val="00D842D0"/>
    <w:rsid w:val="00D8438A"/>
    <w:rsid w:val="00D844A0"/>
    <w:rsid w:val="00D84651"/>
    <w:rsid w:val="00D846DC"/>
    <w:rsid w:val="00D847D4"/>
    <w:rsid w:val="00D847E7"/>
    <w:rsid w:val="00D848C2"/>
    <w:rsid w:val="00D84B60"/>
    <w:rsid w:val="00D84C30"/>
    <w:rsid w:val="00D84D1D"/>
    <w:rsid w:val="00D84E18"/>
    <w:rsid w:val="00D84FC3"/>
    <w:rsid w:val="00D85001"/>
    <w:rsid w:val="00D850C2"/>
    <w:rsid w:val="00D850F5"/>
    <w:rsid w:val="00D85164"/>
    <w:rsid w:val="00D851E7"/>
    <w:rsid w:val="00D8545B"/>
    <w:rsid w:val="00D854B5"/>
    <w:rsid w:val="00D855EC"/>
    <w:rsid w:val="00D8566B"/>
    <w:rsid w:val="00D85913"/>
    <w:rsid w:val="00D85963"/>
    <w:rsid w:val="00D85B8E"/>
    <w:rsid w:val="00D85C57"/>
    <w:rsid w:val="00D8602B"/>
    <w:rsid w:val="00D860B9"/>
    <w:rsid w:val="00D860F9"/>
    <w:rsid w:val="00D86672"/>
    <w:rsid w:val="00D86788"/>
    <w:rsid w:val="00D86B65"/>
    <w:rsid w:val="00D86C5D"/>
    <w:rsid w:val="00D86F09"/>
    <w:rsid w:val="00D86F15"/>
    <w:rsid w:val="00D87024"/>
    <w:rsid w:val="00D8708B"/>
    <w:rsid w:val="00D8710B"/>
    <w:rsid w:val="00D871B2"/>
    <w:rsid w:val="00D87210"/>
    <w:rsid w:val="00D87341"/>
    <w:rsid w:val="00D873BB"/>
    <w:rsid w:val="00D87523"/>
    <w:rsid w:val="00D875E9"/>
    <w:rsid w:val="00D876F4"/>
    <w:rsid w:val="00D87716"/>
    <w:rsid w:val="00D87B9A"/>
    <w:rsid w:val="00D87BAA"/>
    <w:rsid w:val="00D87BC6"/>
    <w:rsid w:val="00D87CA4"/>
    <w:rsid w:val="00D87E00"/>
    <w:rsid w:val="00D87F2D"/>
    <w:rsid w:val="00D87FF1"/>
    <w:rsid w:val="00D90047"/>
    <w:rsid w:val="00D9008B"/>
    <w:rsid w:val="00D900DE"/>
    <w:rsid w:val="00D90282"/>
    <w:rsid w:val="00D902C4"/>
    <w:rsid w:val="00D90329"/>
    <w:rsid w:val="00D9043B"/>
    <w:rsid w:val="00D90703"/>
    <w:rsid w:val="00D907FC"/>
    <w:rsid w:val="00D9081C"/>
    <w:rsid w:val="00D908A9"/>
    <w:rsid w:val="00D908E7"/>
    <w:rsid w:val="00D90953"/>
    <w:rsid w:val="00D90A0D"/>
    <w:rsid w:val="00D90B6E"/>
    <w:rsid w:val="00D90BCC"/>
    <w:rsid w:val="00D90BE1"/>
    <w:rsid w:val="00D90BF3"/>
    <w:rsid w:val="00D90C07"/>
    <w:rsid w:val="00D90C6F"/>
    <w:rsid w:val="00D90C80"/>
    <w:rsid w:val="00D90D0E"/>
    <w:rsid w:val="00D90DB3"/>
    <w:rsid w:val="00D90E0B"/>
    <w:rsid w:val="00D90E79"/>
    <w:rsid w:val="00D90EF3"/>
    <w:rsid w:val="00D90FA7"/>
    <w:rsid w:val="00D90FB6"/>
    <w:rsid w:val="00D9137F"/>
    <w:rsid w:val="00D9142D"/>
    <w:rsid w:val="00D9164F"/>
    <w:rsid w:val="00D91665"/>
    <w:rsid w:val="00D917E3"/>
    <w:rsid w:val="00D91860"/>
    <w:rsid w:val="00D918BF"/>
    <w:rsid w:val="00D91943"/>
    <w:rsid w:val="00D91ABB"/>
    <w:rsid w:val="00D91BB8"/>
    <w:rsid w:val="00D91D18"/>
    <w:rsid w:val="00D9202C"/>
    <w:rsid w:val="00D922F4"/>
    <w:rsid w:val="00D92459"/>
    <w:rsid w:val="00D9273A"/>
    <w:rsid w:val="00D927CF"/>
    <w:rsid w:val="00D92909"/>
    <w:rsid w:val="00D929D5"/>
    <w:rsid w:val="00D92CD7"/>
    <w:rsid w:val="00D92D52"/>
    <w:rsid w:val="00D92DA0"/>
    <w:rsid w:val="00D92F81"/>
    <w:rsid w:val="00D92FF3"/>
    <w:rsid w:val="00D93219"/>
    <w:rsid w:val="00D9331D"/>
    <w:rsid w:val="00D93499"/>
    <w:rsid w:val="00D935B4"/>
    <w:rsid w:val="00D935F9"/>
    <w:rsid w:val="00D9360E"/>
    <w:rsid w:val="00D9366D"/>
    <w:rsid w:val="00D93809"/>
    <w:rsid w:val="00D9381A"/>
    <w:rsid w:val="00D938D1"/>
    <w:rsid w:val="00D9391B"/>
    <w:rsid w:val="00D93965"/>
    <w:rsid w:val="00D93968"/>
    <w:rsid w:val="00D939BA"/>
    <w:rsid w:val="00D93B55"/>
    <w:rsid w:val="00D93BF5"/>
    <w:rsid w:val="00D93F64"/>
    <w:rsid w:val="00D9407A"/>
    <w:rsid w:val="00D941EE"/>
    <w:rsid w:val="00D94394"/>
    <w:rsid w:val="00D94484"/>
    <w:rsid w:val="00D944BD"/>
    <w:rsid w:val="00D944DE"/>
    <w:rsid w:val="00D94625"/>
    <w:rsid w:val="00D9463C"/>
    <w:rsid w:val="00D946FA"/>
    <w:rsid w:val="00D94AD7"/>
    <w:rsid w:val="00D94AFE"/>
    <w:rsid w:val="00D95017"/>
    <w:rsid w:val="00D952C4"/>
    <w:rsid w:val="00D953F5"/>
    <w:rsid w:val="00D95412"/>
    <w:rsid w:val="00D9542C"/>
    <w:rsid w:val="00D95479"/>
    <w:rsid w:val="00D956C8"/>
    <w:rsid w:val="00D956E3"/>
    <w:rsid w:val="00D95730"/>
    <w:rsid w:val="00D95736"/>
    <w:rsid w:val="00D95742"/>
    <w:rsid w:val="00D95CDF"/>
    <w:rsid w:val="00D95D57"/>
    <w:rsid w:val="00D95F0D"/>
    <w:rsid w:val="00D95FD7"/>
    <w:rsid w:val="00D9622D"/>
    <w:rsid w:val="00D962AD"/>
    <w:rsid w:val="00D962E7"/>
    <w:rsid w:val="00D9654E"/>
    <w:rsid w:val="00D965F9"/>
    <w:rsid w:val="00D9673B"/>
    <w:rsid w:val="00D967AB"/>
    <w:rsid w:val="00D967E0"/>
    <w:rsid w:val="00D9690A"/>
    <w:rsid w:val="00D96DC4"/>
    <w:rsid w:val="00D96FDB"/>
    <w:rsid w:val="00D97005"/>
    <w:rsid w:val="00D970F5"/>
    <w:rsid w:val="00D9735F"/>
    <w:rsid w:val="00D97607"/>
    <w:rsid w:val="00D97695"/>
    <w:rsid w:val="00D976C5"/>
    <w:rsid w:val="00D976DD"/>
    <w:rsid w:val="00D978F7"/>
    <w:rsid w:val="00D979EE"/>
    <w:rsid w:val="00D97A48"/>
    <w:rsid w:val="00D97B07"/>
    <w:rsid w:val="00D97B47"/>
    <w:rsid w:val="00D97BB0"/>
    <w:rsid w:val="00D97DB9"/>
    <w:rsid w:val="00DA0347"/>
    <w:rsid w:val="00DA0426"/>
    <w:rsid w:val="00DA070C"/>
    <w:rsid w:val="00DA0899"/>
    <w:rsid w:val="00DA0BD4"/>
    <w:rsid w:val="00DA0F37"/>
    <w:rsid w:val="00DA125B"/>
    <w:rsid w:val="00DA13A3"/>
    <w:rsid w:val="00DA13BA"/>
    <w:rsid w:val="00DA1478"/>
    <w:rsid w:val="00DA1854"/>
    <w:rsid w:val="00DA19AF"/>
    <w:rsid w:val="00DA19F6"/>
    <w:rsid w:val="00DA1A15"/>
    <w:rsid w:val="00DA1C22"/>
    <w:rsid w:val="00DA1D35"/>
    <w:rsid w:val="00DA1DC4"/>
    <w:rsid w:val="00DA1E76"/>
    <w:rsid w:val="00DA1ED0"/>
    <w:rsid w:val="00DA1EED"/>
    <w:rsid w:val="00DA2025"/>
    <w:rsid w:val="00DA2085"/>
    <w:rsid w:val="00DA209F"/>
    <w:rsid w:val="00DA2109"/>
    <w:rsid w:val="00DA2110"/>
    <w:rsid w:val="00DA22AF"/>
    <w:rsid w:val="00DA22BE"/>
    <w:rsid w:val="00DA22F6"/>
    <w:rsid w:val="00DA2327"/>
    <w:rsid w:val="00DA2760"/>
    <w:rsid w:val="00DA2905"/>
    <w:rsid w:val="00DA2947"/>
    <w:rsid w:val="00DA2AD1"/>
    <w:rsid w:val="00DA2B9D"/>
    <w:rsid w:val="00DA2C38"/>
    <w:rsid w:val="00DA2D23"/>
    <w:rsid w:val="00DA2D4C"/>
    <w:rsid w:val="00DA2DD4"/>
    <w:rsid w:val="00DA2E2E"/>
    <w:rsid w:val="00DA2E55"/>
    <w:rsid w:val="00DA2E63"/>
    <w:rsid w:val="00DA2FE0"/>
    <w:rsid w:val="00DA3098"/>
    <w:rsid w:val="00DA3146"/>
    <w:rsid w:val="00DA32C5"/>
    <w:rsid w:val="00DA348A"/>
    <w:rsid w:val="00DA356D"/>
    <w:rsid w:val="00DA381C"/>
    <w:rsid w:val="00DA388B"/>
    <w:rsid w:val="00DA393B"/>
    <w:rsid w:val="00DA3AA1"/>
    <w:rsid w:val="00DA3B9A"/>
    <w:rsid w:val="00DA3C49"/>
    <w:rsid w:val="00DA3EA7"/>
    <w:rsid w:val="00DA3F8B"/>
    <w:rsid w:val="00DA404A"/>
    <w:rsid w:val="00DA405E"/>
    <w:rsid w:val="00DA40D7"/>
    <w:rsid w:val="00DA42A2"/>
    <w:rsid w:val="00DA4362"/>
    <w:rsid w:val="00DA444B"/>
    <w:rsid w:val="00DA44E5"/>
    <w:rsid w:val="00DA477B"/>
    <w:rsid w:val="00DA49F2"/>
    <w:rsid w:val="00DA4A66"/>
    <w:rsid w:val="00DA4ABB"/>
    <w:rsid w:val="00DA4B31"/>
    <w:rsid w:val="00DA4BEF"/>
    <w:rsid w:val="00DA4D7B"/>
    <w:rsid w:val="00DA5110"/>
    <w:rsid w:val="00DA519C"/>
    <w:rsid w:val="00DA51FB"/>
    <w:rsid w:val="00DA522C"/>
    <w:rsid w:val="00DA5241"/>
    <w:rsid w:val="00DA525A"/>
    <w:rsid w:val="00DA52B6"/>
    <w:rsid w:val="00DA540E"/>
    <w:rsid w:val="00DA574D"/>
    <w:rsid w:val="00DA57AA"/>
    <w:rsid w:val="00DA5808"/>
    <w:rsid w:val="00DA58A0"/>
    <w:rsid w:val="00DA58B4"/>
    <w:rsid w:val="00DA58CF"/>
    <w:rsid w:val="00DA5B7A"/>
    <w:rsid w:val="00DA5D3E"/>
    <w:rsid w:val="00DA5F23"/>
    <w:rsid w:val="00DA6018"/>
    <w:rsid w:val="00DA60BD"/>
    <w:rsid w:val="00DA6172"/>
    <w:rsid w:val="00DA61FB"/>
    <w:rsid w:val="00DA628C"/>
    <w:rsid w:val="00DA634D"/>
    <w:rsid w:val="00DA642B"/>
    <w:rsid w:val="00DA6484"/>
    <w:rsid w:val="00DA648E"/>
    <w:rsid w:val="00DA65B1"/>
    <w:rsid w:val="00DA65B7"/>
    <w:rsid w:val="00DA65C2"/>
    <w:rsid w:val="00DA65C5"/>
    <w:rsid w:val="00DA6691"/>
    <w:rsid w:val="00DA6726"/>
    <w:rsid w:val="00DA67CE"/>
    <w:rsid w:val="00DA6871"/>
    <w:rsid w:val="00DA68D4"/>
    <w:rsid w:val="00DA69D1"/>
    <w:rsid w:val="00DA69E2"/>
    <w:rsid w:val="00DA6A0E"/>
    <w:rsid w:val="00DA6B0A"/>
    <w:rsid w:val="00DA6DEC"/>
    <w:rsid w:val="00DA6E54"/>
    <w:rsid w:val="00DA6EA9"/>
    <w:rsid w:val="00DA6F69"/>
    <w:rsid w:val="00DA6F97"/>
    <w:rsid w:val="00DA71FB"/>
    <w:rsid w:val="00DA7214"/>
    <w:rsid w:val="00DA7231"/>
    <w:rsid w:val="00DA7249"/>
    <w:rsid w:val="00DA7307"/>
    <w:rsid w:val="00DA7357"/>
    <w:rsid w:val="00DA737C"/>
    <w:rsid w:val="00DA7711"/>
    <w:rsid w:val="00DA7A13"/>
    <w:rsid w:val="00DA7DB9"/>
    <w:rsid w:val="00DA7E54"/>
    <w:rsid w:val="00DA7E73"/>
    <w:rsid w:val="00DB00F0"/>
    <w:rsid w:val="00DB03C5"/>
    <w:rsid w:val="00DB04D9"/>
    <w:rsid w:val="00DB0759"/>
    <w:rsid w:val="00DB092B"/>
    <w:rsid w:val="00DB0B5C"/>
    <w:rsid w:val="00DB0B97"/>
    <w:rsid w:val="00DB0BEB"/>
    <w:rsid w:val="00DB0D5A"/>
    <w:rsid w:val="00DB0DB3"/>
    <w:rsid w:val="00DB0F10"/>
    <w:rsid w:val="00DB1075"/>
    <w:rsid w:val="00DB1166"/>
    <w:rsid w:val="00DB1189"/>
    <w:rsid w:val="00DB1232"/>
    <w:rsid w:val="00DB131B"/>
    <w:rsid w:val="00DB153D"/>
    <w:rsid w:val="00DB1614"/>
    <w:rsid w:val="00DB16FB"/>
    <w:rsid w:val="00DB17AA"/>
    <w:rsid w:val="00DB17E8"/>
    <w:rsid w:val="00DB1863"/>
    <w:rsid w:val="00DB1994"/>
    <w:rsid w:val="00DB19BE"/>
    <w:rsid w:val="00DB1A6E"/>
    <w:rsid w:val="00DB1BC7"/>
    <w:rsid w:val="00DB1C1C"/>
    <w:rsid w:val="00DB1C23"/>
    <w:rsid w:val="00DB1D99"/>
    <w:rsid w:val="00DB1E3B"/>
    <w:rsid w:val="00DB1EBA"/>
    <w:rsid w:val="00DB1ED4"/>
    <w:rsid w:val="00DB1EDB"/>
    <w:rsid w:val="00DB1FA0"/>
    <w:rsid w:val="00DB1FA1"/>
    <w:rsid w:val="00DB2078"/>
    <w:rsid w:val="00DB227D"/>
    <w:rsid w:val="00DB2326"/>
    <w:rsid w:val="00DB2443"/>
    <w:rsid w:val="00DB2612"/>
    <w:rsid w:val="00DB26CE"/>
    <w:rsid w:val="00DB2866"/>
    <w:rsid w:val="00DB2A25"/>
    <w:rsid w:val="00DB2D15"/>
    <w:rsid w:val="00DB2D24"/>
    <w:rsid w:val="00DB2E55"/>
    <w:rsid w:val="00DB3191"/>
    <w:rsid w:val="00DB33D9"/>
    <w:rsid w:val="00DB34D7"/>
    <w:rsid w:val="00DB3697"/>
    <w:rsid w:val="00DB36E4"/>
    <w:rsid w:val="00DB37C9"/>
    <w:rsid w:val="00DB38A7"/>
    <w:rsid w:val="00DB38E0"/>
    <w:rsid w:val="00DB3C09"/>
    <w:rsid w:val="00DB3C68"/>
    <w:rsid w:val="00DB3CC5"/>
    <w:rsid w:val="00DB3D04"/>
    <w:rsid w:val="00DB3E14"/>
    <w:rsid w:val="00DB424B"/>
    <w:rsid w:val="00DB42A8"/>
    <w:rsid w:val="00DB43A7"/>
    <w:rsid w:val="00DB43CF"/>
    <w:rsid w:val="00DB4416"/>
    <w:rsid w:val="00DB4517"/>
    <w:rsid w:val="00DB4579"/>
    <w:rsid w:val="00DB45A2"/>
    <w:rsid w:val="00DB45FC"/>
    <w:rsid w:val="00DB4643"/>
    <w:rsid w:val="00DB4644"/>
    <w:rsid w:val="00DB4698"/>
    <w:rsid w:val="00DB46E0"/>
    <w:rsid w:val="00DB4768"/>
    <w:rsid w:val="00DB48B5"/>
    <w:rsid w:val="00DB4A3B"/>
    <w:rsid w:val="00DB4A87"/>
    <w:rsid w:val="00DB4AEA"/>
    <w:rsid w:val="00DB4B29"/>
    <w:rsid w:val="00DB5237"/>
    <w:rsid w:val="00DB5322"/>
    <w:rsid w:val="00DB5326"/>
    <w:rsid w:val="00DB532A"/>
    <w:rsid w:val="00DB53ED"/>
    <w:rsid w:val="00DB5507"/>
    <w:rsid w:val="00DB55F2"/>
    <w:rsid w:val="00DB56C2"/>
    <w:rsid w:val="00DB56E7"/>
    <w:rsid w:val="00DB57BD"/>
    <w:rsid w:val="00DB5850"/>
    <w:rsid w:val="00DB59F2"/>
    <w:rsid w:val="00DB5A5F"/>
    <w:rsid w:val="00DB5B21"/>
    <w:rsid w:val="00DB5D54"/>
    <w:rsid w:val="00DB5DF6"/>
    <w:rsid w:val="00DB5E58"/>
    <w:rsid w:val="00DB5F8C"/>
    <w:rsid w:val="00DB612D"/>
    <w:rsid w:val="00DB6177"/>
    <w:rsid w:val="00DB649A"/>
    <w:rsid w:val="00DB64D5"/>
    <w:rsid w:val="00DB64F4"/>
    <w:rsid w:val="00DB65AB"/>
    <w:rsid w:val="00DB6AC4"/>
    <w:rsid w:val="00DB6AD6"/>
    <w:rsid w:val="00DB6CF4"/>
    <w:rsid w:val="00DB6D4C"/>
    <w:rsid w:val="00DB6D6F"/>
    <w:rsid w:val="00DB6ECD"/>
    <w:rsid w:val="00DB7004"/>
    <w:rsid w:val="00DB75AB"/>
    <w:rsid w:val="00DB7757"/>
    <w:rsid w:val="00DB77A7"/>
    <w:rsid w:val="00DB7859"/>
    <w:rsid w:val="00DB79B0"/>
    <w:rsid w:val="00DB7BE6"/>
    <w:rsid w:val="00DB7E68"/>
    <w:rsid w:val="00DB7E6F"/>
    <w:rsid w:val="00DB7F9F"/>
    <w:rsid w:val="00DC0160"/>
    <w:rsid w:val="00DC0217"/>
    <w:rsid w:val="00DC02BE"/>
    <w:rsid w:val="00DC05D5"/>
    <w:rsid w:val="00DC09EF"/>
    <w:rsid w:val="00DC0AF0"/>
    <w:rsid w:val="00DC0B3D"/>
    <w:rsid w:val="00DC0C56"/>
    <w:rsid w:val="00DC100D"/>
    <w:rsid w:val="00DC1126"/>
    <w:rsid w:val="00DC14FB"/>
    <w:rsid w:val="00DC1543"/>
    <w:rsid w:val="00DC1625"/>
    <w:rsid w:val="00DC1719"/>
    <w:rsid w:val="00DC184D"/>
    <w:rsid w:val="00DC1869"/>
    <w:rsid w:val="00DC18EE"/>
    <w:rsid w:val="00DC1DF4"/>
    <w:rsid w:val="00DC1F2A"/>
    <w:rsid w:val="00DC214C"/>
    <w:rsid w:val="00DC2188"/>
    <w:rsid w:val="00DC2268"/>
    <w:rsid w:val="00DC2305"/>
    <w:rsid w:val="00DC2308"/>
    <w:rsid w:val="00DC23A7"/>
    <w:rsid w:val="00DC23AF"/>
    <w:rsid w:val="00DC2426"/>
    <w:rsid w:val="00DC2575"/>
    <w:rsid w:val="00DC276A"/>
    <w:rsid w:val="00DC2889"/>
    <w:rsid w:val="00DC2D81"/>
    <w:rsid w:val="00DC3165"/>
    <w:rsid w:val="00DC3220"/>
    <w:rsid w:val="00DC3288"/>
    <w:rsid w:val="00DC3618"/>
    <w:rsid w:val="00DC38DE"/>
    <w:rsid w:val="00DC39DF"/>
    <w:rsid w:val="00DC3B9A"/>
    <w:rsid w:val="00DC3CB5"/>
    <w:rsid w:val="00DC3D95"/>
    <w:rsid w:val="00DC3DC6"/>
    <w:rsid w:val="00DC411F"/>
    <w:rsid w:val="00DC444F"/>
    <w:rsid w:val="00DC44C5"/>
    <w:rsid w:val="00DC454E"/>
    <w:rsid w:val="00DC466A"/>
    <w:rsid w:val="00DC4672"/>
    <w:rsid w:val="00DC4738"/>
    <w:rsid w:val="00DC4740"/>
    <w:rsid w:val="00DC48F9"/>
    <w:rsid w:val="00DC4BA5"/>
    <w:rsid w:val="00DC4C35"/>
    <w:rsid w:val="00DC4D19"/>
    <w:rsid w:val="00DC50BA"/>
    <w:rsid w:val="00DC533A"/>
    <w:rsid w:val="00DC5450"/>
    <w:rsid w:val="00DC54DD"/>
    <w:rsid w:val="00DC553E"/>
    <w:rsid w:val="00DC5637"/>
    <w:rsid w:val="00DC5C34"/>
    <w:rsid w:val="00DC5CB0"/>
    <w:rsid w:val="00DC5CF4"/>
    <w:rsid w:val="00DC5DA5"/>
    <w:rsid w:val="00DC5EF8"/>
    <w:rsid w:val="00DC6038"/>
    <w:rsid w:val="00DC61F4"/>
    <w:rsid w:val="00DC6432"/>
    <w:rsid w:val="00DC64B5"/>
    <w:rsid w:val="00DC65C4"/>
    <w:rsid w:val="00DC66D3"/>
    <w:rsid w:val="00DC6A61"/>
    <w:rsid w:val="00DC6AD7"/>
    <w:rsid w:val="00DC6AEF"/>
    <w:rsid w:val="00DC6F71"/>
    <w:rsid w:val="00DC6F7D"/>
    <w:rsid w:val="00DC7037"/>
    <w:rsid w:val="00DC7076"/>
    <w:rsid w:val="00DC70AC"/>
    <w:rsid w:val="00DC711F"/>
    <w:rsid w:val="00DC71DD"/>
    <w:rsid w:val="00DC7383"/>
    <w:rsid w:val="00DC7468"/>
    <w:rsid w:val="00DC763E"/>
    <w:rsid w:val="00DC77B5"/>
    <w:rsid w:val="00DC77F9"/>
    <w:rsid w:val="00DC7A12"/>
    <w:rsid w:val="00DC7A80"/>
    <w:rsid w:val="00DC7AB2"/>
    <w:rsid w:val="00DC7F27"/>
    <w:rsid w:val="00DD000D"/>
    <w:rsid w:val="00DD001D"/>
    <w:rsid w:val="00DD024F"/>
    <w:rsid w:val="00DD02C2"/>
    <w:rsid w:val="00DD053D"/>
    <w:rsid w:val="00DD05CF"/>
    <w:rsid w:val="00DD05D7"/>
    <w:rsid w:val="00DD0706"/>
    <w:rsid w:val="00DD0939"/>
    <w:rsid w:val="00DD0A49"/>
    <w:rsid w:val="00DD0B81"/>
    <w:rsid w:val="00DD0E76"/>
    <w:rsid w:val="00DD12F3"/>
    <w:rsid w:val="00DD1323"/>
    <w:rsid w:val="00DD134D"/>
    <w:rsid w:val="00DD14FC"/>
    <w:rsid w:val="00DD16A6"/>
    <w:rsid w:val="00DD170B"/>
    <w:rsid w:val="00DD1788"/>
    <w:rsid w:val="00DD179F"/>
    <w:rsid w:val="00DD1899"/>
    <w:rsid w:val="00DD18D0"/>
    <w:rsid w:val="00DD1991"/>
    <w:rsid w:val="00DD1A52"/>
    <w:rsid w:val="00DD1D16"/>
    <w:rsid w:val="00DD1F52"/>
    <w:rsid w:val="00DD2031"/>
    <w:rsid w:val="00DD20A1"/>
    <w:rsid w:val="00DD22DA"/>
    <w:rsid w:val="00DD232C"/>
    <w:rsid w:val="00DD24F0"/>
    <w:rsid w:val="00DD26C7"/>
    <w:rsid w:val="00DD27A4"/>
    <w:rsid w:val="00DD27A8"/>
    <w:rsid w:val="00DD27E6"/>
    <w:rsid w:val="00DD2972"/>
    <w:rsid w:val="00DD29C4"/>
    <w:rsid w:val="00DD2C91"/>
    <w:rsid w:val="00DD2D5A"/>
    <w:rsid w:val="00DD2FE9"/>
    <w:rsid w:val="00DD3152"/>
    <w:rsid w:val="00DD3300"/>
    <w:rsid w:val="00DD338D"/>
    <w:rsid w:val="00DD33D3"/>
    <w:rsid w:val="00DD366B"/>
    <w:rsid w:val="00DD3674"/>
    <w:rsid w:val="00DD3767"/>
    <w:rsid w:val="00DD3806"/>
    <w:rsid w:val="00DD3931"/>
    <w:rsid w:val="00DD3A11"/>
    <w:rsid w:val="00DD3B06"/>
    <w:rsid w:val="00DD3B91"/>
    <w:rsid w:val="00DD3BD6"/>
    <w:rsid w:val="00DD3C4D"/>
    <w:rsid w:val="00DD3C6A"/>
    <w:rsid w:val="00DD404F"/>
    <w:rsid w:val="00DD40D6"/>
    <w:rsid w:val="00DD40EC"/>
    <w:rsid w:val="00DD43D4"/>
    <w:rsid w:val="00DD451D"/>
    <w:rsid w:val="00DD4600"/>
    <w:rsid w:val="00DD4723"/>
    <w:rsid w:val="00DD47B0"/>
    <w:rsid w:val="00DD4896"/>
    <w:rsid w:val="00DD48AC"/>
    <w:rsid w:val="00DD48B1"/>
    <w:rsid w:val="00DD4998"/>
    <w:rsid w:val="00DD4C3A"/>
    <w:rsid w:val="00DD4E0E"/>
    <w:rsid w:val="00DD4F19"/>
    <w:rsid w:val="00DD4F2D"/>
    <w:rsid w:val="00DD4F84"/>
    <w:rsid w:val="00DD4FA5"/>
    <w:rsid w:val="00DD5123"/>
    <w:rsid w:val="00DD5346"/>
    <w:rsid w:val="00DD5428"/>
    <w:rsid w:val="00DD5464"/>
    <w:rsid w:val="00DD54C8"/>
    <w:rsid w:val="00DD58DB"/>
    <w:rsid w:val="00DD5904"/>
    <w:rsid w:val="00DD5B01"/>
    <w:rsid w:val="00DD5CE2"/>
    <w:rsid w:val="00DD5D62"/>
    <w:rsid w:val="00DD5D69"/>
    <w:rsid w:val="00DD60B8"/>
    <w:rsid w:val="00DD61E5"/>
    <w:rsid w:val="00DD6210"/>
    <w:rsid w:val="00DD62E9"/>
    <w:rsid w:val="00DD636B"/>
    <w:rsid w:val="00DD6375"/>
    <w:rsid w:val="00DD6400"/>
    <w:rsid w:val="00DD6467"/>
    <w:rsid w:val="00DD653F"/>
    <w:rsid w:val="00DD6851"/>
    <w:rsid w:val="00DD690E"/>
    <w:rsid w:val="00DD6ABF"/>
    <w:rsid w:val="00DD6BCE"/>
    <w:rsid w:val="00DD6BE3"/>
    <w:rsid w:val="00DD6C0F"/>
    <w:rsid w:val="00DD6CFC"/>
    <w:rsid w:val="00DD6DE3"/>
    <w:rsid w:val="00DD6ED7"/>
    <w:rsid w:val="00DD6F1F"/>
    <w:rsid w:val="00DD6F41"/>
    <w:rsid w:val="00DD6FB7"/>
    <w:rsid w:val="00DD6FE7"/>
    <w:rsid w:val="00DD7031"/>
    <w:rsid w:val="00DD7158"/>
    <w:rsid w:val="00DD7280"/>
    <w:rsid w:val="00DD76A9"/>
    <w:rsid w:val="00DD796B"/>
    <w:rsid w:val="00DD7975"/>
    <w:rsid w:val="00DD7A2F"/>
    <w:rsid w:val="00DD7AD4"/>
    <w:rsid w:val="00DD7EA9"/>
    <w:rsid w:val="00DE0044"/>
    <w:rsid w:val="00DE00F7"/>
    <w:rsid w:val="00DE0185"/>
    <w:rsid w:val="00DE027F"/>
    <w:rsid w:val="00DE04A6"/>
    <w:rsid w:val="00DE04F6"/>
    <w:rsid w:val="00DE05CE"/>
    <w:rsid w:val="00DE0615"/>
    <w:rsid w:val="00DE0891"/>
    <w:rsid w:val="00DE08FE"/>
    <w:rsid w:val="00DE090C"/>
    <w:rsid w:val="00DE0A70"/>
    <w:rsid w:val="00DE0A7D"/>
    <w:rsid w:val="00DE0F27"/>
    <w:rsid w:val="00DE1426"/>
    <w:rsid w:val="00DE14A3"/>
    <w:rsid w:val="00DE14F4"/>
    <w:rsid w:val="00DE1671"/>
    <w:rsid w:val="00DE18DB"/>
    <w:rsid w:val="00DE1948"/>
    <w:rsid w:val="00DE1F0C"/>
    <w:rsid w:val="00DE2034"/>
    <w:rsid w:val="00DE210C"/>
    <w:rsid w:val="00DE213C"/>
    <w:rsid w:val="00DE2175"/>
    <w:rsid w:val="00DE21F2"/>
    <w:rsid w:val="00DE224D"/>
    <w:rsid w:val="00DE2440"/>
    <w:rsid w:val="00DE25A1"/>
    <w:rsid w:val="00DE25D0"/>
    <w:rsid w:val="00DE262F"/>
    <w:rsid w:val="00DE28BD"/>
    <w:rsid w:val="00DE299C"/>
    <w:rsid w:val="00DE29DC"/>
    <w:rsid w:val="00DE2A52"/>
    <w:rsid w:val="00DE2B7C"/>
    <w:rsid w:val="00DE2C9C"/>
    <w:rsid w:val="00DE2DEC"/>
    <w:rsid w:val="00DE33BC"/>
    <w:rsid w:val="00DE3560"/>
    <w:rsid w:val="00DE366E"/>
    <w:rsid w:val="00DE37F9"/>
    <w:rsid w:val="00DE3881"/>
    <w:rsid w:val="00DE3981"/>
    <w:rsid w:val="00DE3A09"/>
    <w:rsid w:val="00DE3ABE"/>
    <w:rsid w:val="00DE3CDC"/>
    <w:rsid w:val="00DE4114"/>
    <w:rsid w:val="00DE419C"/>
    <w:rsid w:val="00DE43CD"/>
    <w:rsid w:val="00DE4431"/>
    <w:rsid w:val="00DE44CE"/>
    <w:rsid w:val="00DE4556"/>
    <w:rsid w:val="00DE4572"/>
    <w:rsid w:val="00DE4638"/>
    <w:rsid w:val="00DE4789"/>
    <w:rsid w:val="00DE4CAD"/>
    <w:rsid w:val="00DE4D2D"/>
    <w:rsid w:val="00DE4ED1"/>
    <w:rsid w:val="00DE4F30"/>
    <w:rsid w:val="00DE50B7"/>
    <w:rsid w:val="00DE516E"/>
    <w:rsid w:val="00DE51D6"/>
    <w:rsid w:val="00DE57D7"/>
    <w:rsid w:val="00DE58B7"/>
    <w:rsid w:val="00DE5972"/>
    <w:rsid w:val="00DE5C09"/>
    <w:rsid w:val="00DE5D36"/>
    <w:rsid w:val="00DE5D87"/>
    <w:rsid w:val="00DE5DEA"/>
    <w:rsid w:val="00DE5F16"/>
    <w:rsid w:val="00DE61E0"/>
    <w:rsid w:val="00DE635B"/>
    <w:rsid w:val="00DE6633"/>
    <w:rsid w:val="00DE6854"/>
    <w:rsid w:val="00DE68C7"/>
    <w:rsid w:val="00DE68CA"/>
    <w:rsid w:val="00DE6CF5"/>
    <w:rsid w:val="00DE6D6A"/>
    <w:rsid w:val="00DE6EE5"/>
    <w:rsid w:val="00DE6F87"/>
    <w:rsid w:val="00DE705A"/>
    <w:rsid w:val="00DE71D7"/>
    <w:rsid w:val="00DE73AE"/>
    <w:rsid w:val="00DE749B"/>
    <w:rsid w:val="00DE7759"/>
    <w:rsid w:val="00DE78DC"/>
    <w:rsid w:val="00DE7A52"/>
    <w:rsid w:val="00DE7B42"/>
    <w:rsid w:val="00DE7C0B"/>
    <w:rsid w:val="00DE7CD0"/>
    <w:rsid w:val="00DE7D2D"/>
    <w:rsid w:val="00DE7F28"/>
    <w:rsid w:val="00DF00B2"/>
    <w:rsid w:val="00DF0123"/>
    <w:rsid w:val="00DF01C4"/>
    <w:rsid w:val="00DF0568"/>
    <w:rsid w:val="00DF0623"/>
    <w:rsid w:val="00DF069B"/>
    <w:rsid w:val="00DF0803"/>
    <w:rsid w:val="00DF0885"/>
    <w:rsid w:val="00DF09FB"/>
    <w:rsid w:val="00DF0CA9"/>
    <w:rsid w:val="00DF0D68"/>
    <w:rsid w:val="00DF0D7F"/>
    <w:rsid w:val="00DF1181"/>
    <w:rsid w:val="00DF1196"/>
    <w:rsid w:val="00DF11A8"/>
    <w:rsid w:val="00DF12AA"/>
    <w:rsid w:val="00DF15AD"/>
    <w:rsid w:val="00DF16CC"/>
    <w:rsid w:val="00DF1917"/>
    <w:rsid w:val="00DF1A1B"/>
    <w:rsid w:val="00DF1A93"/>
    <w:rsid w:val="00DF1AD3"/>
    <w:rsid w:val="00DF1B15"/>
    <w:rsid w:val="00DF1B42"/>
    <w:rsid w:val="00DF1BCC"/>
    <w:rsid w:val="00DF1DCE"/>
    <w:rsid w:val="00DF1DE0"/>
    <w:rsid w:val="00DF1EA8"/>
    <w:rsid w:val="00DF1F03"/>
    <w:rsid w:val="00DF1F51"/>
    <w:rsid w:val="00DF1FAD"/>
    <w:rsid w:val="00DF201A"/>
    <w:rsid w:val="00DF2038"/>
    <w:rsid w:val="00DF21E6"/>
    <w:rsid w:val="00DF24C4"/>
    <w:rsid w:val="00DF24F3"/>
    <w:rsid w:val="00DF263E"/>
    <w:rsid w:val="00DF2710"/>
    <w:rsid w:val="00DF2714"/>
    <w:rsid w:val="00DF28FF"/>
    <w:rsid w:val="00DF2B58"/>
    <w:rsid w:val="00DF2EFB"/>
    <w:rsid w:val="00DF32F3"/>
    <w:rsid w:val="00DF34D3"/>
    <w:rsid w:val="00DF354D"/>
    <w:rsid w:val="00DF35BE"/>
    <w:rsid w:val="00DF3715"/>
    <w:rsid w:val="00DF3856"/>
    <w:rsid w:val="00DF3BA5"/>
    <w:rsid w:val="00DF431D"/>
    <w:rsid w:val="00DF4351"/>
    <w:rsid w:val="00DF44F7"/>
    <w:rsid w:val="00DF4560"/>
    <w:rsid w:val="00DF4732"/>
    <w:rsid w:val="00DF4769"/>
    <w:rsid w:val="00DF4842"/>
    <w:rsid w:val="00DF493A"/>
    <w:rsid w:val="00DF4958"/>
    <w:rsid w:val="00DF4B2F"/>
    <w:rsid w:val="00DF4DDF"/>
    <w:rsid w:val="00DF4E18"/>
    <w:rsid w:val="00DF4E7C"/>
    <w:rsid w:val="00DF4ECD"/>
    <w:rsid w:val="00DF5012"/>
    <w:rsid w:val="00DF5044"/>
    <w:rsid w:val="00DF506F"/>
    <w:rsid w:val="00DF5088"/>
    <w:rsid w:val="00DF50C8"/>
    <w:rsid w:val="00DF52A9"/>
    <w:rsid w:val="00DF53DD"/>
    <w:rsid w:val="00DF5566"/>
    <w:rsid w:val="00DF559D"/>
    <w:rsid w:val="00DF563B"/>
    <w:rsid w:val="00DF568B"/>
    <w:rsid w:val="00DF56E0"/>
    <w:rsid w:val="00DF580D"/>
    <w:rsid w:val="00DF592D"/>
    <w:rsid w:val="00DF59E7"/>
    <w:rsid w:val="00DF5B8F"/>
    <w:rsid w:val="00DF5C80"/>
    <w:rsid w:val="00DF5D39"/>
    <w:rsid w:val="00DF5D93"/>
    <w:rsid w:val="00DF5E30"/>
    <w:rsid w:val="00DF602D"/>
    <w:rsid w:val="00DF6093"/>
    <w:rsid w:val="00DF60B5"/>
    <w:rsid w:val="00DF62A7"/>
    <w:rsid w:val="00DF62E6"/>
    <w:rsid w:val="00DF632D"/>
    <w:rsid w:val="00DF6438"/>
    <w:rsid w:val="00DF678B"/>
    <w:rsid w:val="00DF68EC"/>
    <w:rsid w:val="00DF69B8"/>
    <w:rsid w:val="00DF6AA7"/>
    <w:rsid w:val="00DF6CAA"/>
    <w:rsid w:val="00DF6CFE"/>
    <w:rsid w:val="00DF6D0A"/>
    <w:rsid w:val="00DF6D70"/>
    <w:rsid w:val="00DF6E00"/>
    <w:rsid w:val="00DF6E4E"/>
    <w:rsid w:val="00DF7128"/>
    <w:rsid w:val="00DF71F4"/>
    <w:rsid w:val="00DF725B"/>
    <w:rsid w:val="00DF72A0"/>
    <w:rsid w:val="00DF735E"/>
    <w:rsid w:val="00DF7638"/>
    <w:rsid w:val="00DF76E9"/>
    <w:rsid w:val="00DF76EC"/>
    <w:rsid w:val="00DF776E"/>
    <w:rsid w:val="00DF777A"/>
    <w:rsid w:val="00DF7A66"/>
    <w:rsid w:val="00DF7B0E"/>
    <w:rsid w:val="00DF7B98"/>
    <w:rsid w:val="00DF7D0B"/>
    <w:rsid w:val="00DF7D35"/>
    <w:rsid w:val="00DF7E3A"/>
    <w:rsid w:val="00DF7E7E"/>
    <w:rsid w:val="00DF7EB2"/>
    <w:rsid w:val="00E0004D"/>
    <w:rsid w:val="00E0011D"/>
    <w:rsid w:val="00E00252"/>
    <w:rsid w:val="00E002ED"/>
    <w:rsid w:val="00E003C6"/>
    <w:rsid w:val="00E00503"/>
    <w:rsid w:val="00E005B7"/>
    <w:rsid w:val="00E005FC"/>
    <w:rsid w:val="00E00626"/>
    <w:rsid w:val="00E007EB"/>
    <w:rsid w:val="00E00807"/>
    <w:rsid w:val="00E00827"/>
    <w:rsid w:val="00E00995"/>
    <w:rsid w:val="00E00A03"/>
    <w:rsid w:val="00E00A21"/>
    <w:rsid w:val="00E00A60"/>
    <w:rsid w:val="00E00BEF"/>
    <w:rsid w:val="00E00C31"/>
    <w:rsid w:val="00E00CD0"/>
    <w:rsid w:val="00E00CFF"/>
    <w:rsid w:val="00E00D80"/>
    <w:rsid w:val="00E0104D"/>
    <w:rsid w:val="00E0131D"/>
    <w:rsid w:val="00E01407"/>
    <w:rsid w:val="00E0181D"/>
    <w:rsid w:val="00E01BC7"/>
    <w:rsid w:val="00E01CB2"/>
    <w:rsid w:val="00E01D0D"/>
    <w:rsid w:val="00E01E3A"/>
    <w:rsid w:val="00E02003"/>
    <w:rsid w:val="00E02481"/>
    <w:rsid w:val="00E0257A"/>
    <w:rsid w:val="00E02730"/>
    <w:rsid w:val="00E02872"/>
    <w:rsid w:val="00E02914"/>
    <w:rsid w:val="00E0298B"/>
    <w:rsid w:val="00E02A45"/>
    <w:rsid w:val="00E02D02"/>
    <w:rsid w:val="00E02EA3"/>
    <w:rsid w:val="00E02EE8"/>
    <w:rsid w:val="00E02F9F"/>
    <w:rsid w:val="00E02FE2"/>
    <w:rsid w:val="00E03037"/>
    <w:rsid w:val="00E0308D"/>
    <w:rsid w:val="00E034CE"/>
    <w:rsid w:val="00E0351C"/>
    <w:rsid w:val="00E03639"/>
    <w:rsid w:val="00E03805"/>
    <w:rsid w:val="00E0385C"/>
    <w:rsid w:val="00E03A87"/>
    <w:rsid w:val="00E03AB8"/>
    <w:rsid w:val="00E03C3C"/>
    <w:rsid w:val="00E03DF2"/>
    <w:rsid w:val="00E03E3E"/>
    <w:rsid w:val="00E03EE4"/>
    <w:rsid w:val="00E03F48"/>
    <w:rsid w:val="00E03FD0"/>
    <w:rsid w:val="00E0404C"/>
    <w:rsid w:val="00E04187"/>
    <w:rsid w:val="00E04401"/>
    <w:rsid w:val="00E04451"/>
    <w:rsid w:val="00E044F3"/>
    <w:rsid w:val="00E04735"/>
    <w:rsid w:val="00E0483D"/>
    <w:rsid w:val="00E04A36"/>
    <w:rsid w:val="00E04A3D"/>
    <w:rsid w:val="00E04A93"/>
    <w:rsid w:val="00E04C30"/>
    <w:rsid w:val="00E04DB7"/>
    <w:rsid w:val="00E04E53"/>
    <w:rsid w:val="00E04EA0"/>
    <w:rsid w:val="00E04F05"/>
    <w:rsid w:val="00E052C6"/>
    <w:rsid w:val="00E054EF"/>
    <w:rsid w:val="00E0561C"/>
    <w:rsid w:val="00E0576B"/>
    <w:rsid w:val="00E05954"/>
    <w:rsid w:val="00E059AE"/>
    <w:rsid w:val="00E05A64"/>
    <w:rsid w:val="00E05B3F"/>
    <w:rsid w:val="00E05C5A"/>
    <w:rsid w:val="00E05C5D"/>
    <w:rsid w:val="00E05C64"/>
    <w:rsid w:val="00E05CDA"/>
    <w:rsid w:val="00E05E81"/>
    <w:rsid w:val="00E05EC5"/>
    <w:rsid w:val="00E05FB8"/>
    <w:rsid w:val="00E06045"/>
    <w:rsid w:val="00E06079"/>
    <w:rsid w:val="00E060E4"/>
    <w:rsid w:val="00E061E7"/>
    <w:rsid w:val="00E0638E"/>
    <w:rsid w:val="00E06661"/>
    <w:rsid w:val="00E066A9"/>
    <w:rsid w:val="00E066E0"/>
    <w:rsid w:val="00E06868"/>
    <w:rsid w:val="00E0687E"/>
    <w:rsid w:val="00E068D5"/>
    <w:rsid w:val="00E069D4"/>
    <w:rsid w:val="00E06B1A"/>
    <w:rsid w:val="00E06D5E"/>
    <w:rsid w:val="00E06EBC"/>
    <w:rsid w:val="00E070CA"/>
    <w:rsid w:val="00E07283"/>
    <w:rsid w:val="00E07292"/>
    <w:rsid w:val="00E07332"/>
    <w:rsid w:val="00E073D8"/>
    <w:rsid w:val="00E0757A"/>
    <w:rsid w:val="00E075B5"/>
    <w:rsid w:val="00E07661"/>
    <w:rsid w:val="00E07708"/>
    <w:rsid w:val="00E0788C"/>
    <w:rsid w:val="00E078E1"/>
    <w:rsid w:val="00E07A1E"/>
    <w:rsid w:val="00E07AE3"/>
    <w:rsid w:val="00E07CC5"/>
    <w:rsid w:val="00E07F5F"/>
    <w:rsid w:val="00E07FDA"/>
    <w:rsid w:val="00E1006B"/>
    <w:rsid w:val="00E100D8"/>
    <w:rsid w:val="00E101F3"/>
    <w:rsid w:val="00E1028B"/>
    <w:rsid w:val="00E102D4"/>
    <w:rsid w:val="00E102F2"/>
    <w:rsid w:val="00E1036D"/>
    <w:rsid w:val="00E103B7"/>
    <w:rsid w:val="00E104A2"/>
    <w:rsid w:val="00E10588"/>
    <w:rsid w:val="00E105A8"/>
    <w:rsid w:val="00E1071F"/>
    <w:rsid w:val="00E10872"/>
    <w:rsid w:val="00E10B8F"/>
    <w:rsid w:val="00E10D1A"/>
    <w:rsid w:val="00E10DD1"/>
    <w:rsid w:val="00E10E1D"/>
    <w:rsid w:val="00E10E27"/>
    <w:rsid w:val="00E10F7D"/>
    <w:rsid w:val="00E111DA"/>
    <w:rsid w:val="00E11363"/>
    <w:rsid w:val="00E115BF"/>
    <w:rsid w:val="00E118BF"/>
    <w:rsid w:val="00E11935"/>
    <w:rsid w:val="00E1198D"/>
    <w:rsid w:val="00E119ED"/>
    <w:rsid w:val="00E11B8A"/>
    <w:rsid w:val="00E11CBC"/>
    <w:rsid w:val="00E11E8C"/>
    <w:rsid w:val="00E11EA1"/>
    <w:rsid w:val="00E11F65"/>
    <w:rsid w:val="00E121CF"/>
    <w:rsid w:val="00E12356"/>
    <w:rsid w:val="00E12404"/>
    <w:rsid w:val="00E12541"/>
    <w:rsid w:val="00E125D7"/>
    <w:rsid w:val="00E1266D"/>
    <w:rsid w:val="00E1275F"/>
    <w:rsid w:val="00E12C32"/>
    <w:rsid w:val="00E12E15"/>
    <w:rsid w:val="00E12E93"/>
    <w:rsid w:val="00E130B4"/>
    <w:rsid w:val="00E13268"/>
    <w:rsid w:val="00E135C6"/>
    <w:rsid w:val="00E1366A"/>
    <w:rsid w:val="00E13C6D"/>
    <w:rsid w:val="00E13DCC"/>
    <w:rsid w:val="00E13DD7"/>
    <w:rsid w:val="00E13F1F"/>
    <w:rsid w:val="00E13F4D"/>
    <w:rsid w:val="00E14152"/>
    <w:rsid w:val="00E14277"/>
    <w:rsid w:val="00E14288"/>
    <w:rsid w:val="00E1436A"/>
    <w:rsid w:val="00E14868"/>
    <w:rsid w:val="00E14892"/>
    <w:rsid w:val="00E149D8"/>
    <w:rsid w:val="00E149F1"/>
    <w:rsid w:val="00E14BD8"/>
    <w:rsid w:val="00E14D5A"/>
    <w:rsid w:val="00E14D73"/>
    <w:rsid w:val="00E14F85"/>
    <w:rsid w:val="00E150EB"/>
    <w:rsid w:val="00E150F0"/>
    <w:rsid w:val="00E152AB"/>
    <w:rsid w:val="00E1540C"/>
    <w:rsid w:val="00E155EE"/>
    <w:rsid w:val="00E156DE"/>
    <w:rsid w:val="00E15852"/>
    <w:rsid w:val="00E15A2E"/>
    <w:rsid w:val="00E15E4D"/>
    <w:rsid w:val="00E15F77"/>
    <w:rsid w:val="00E15FC8"/>
    <w:rsid w:val="00E16154"/>
    <w:rsid w:val="00E1621F"/>
    <w:rsid w:val="00E16402"/>
    <w:rsid w:val="00E164FE"/>
    <w:rsid w:val="00E16503"/>
    <w:rsid w:val="00E1664B"/>
    <w:rsid w:val="00E16838"/>
    <w:rsid w:val="00E1687B"/>
    <w:rsid w:val="00E16BB0"/>
    <w:rsid w:val="00E16C3A"/>
    <w:rsid w:val="00E16E69"/>
    <w:rsid w:val="00E16F1C"/>
    <w:rsid w:val="00E16F33"/>
    <w:rsid w:val="00E16F36"/>
    <w:rsid w:val="00E176F4"/>
    <w:rsid w:val="00E17874"/>
    <w:rsid w:val="00E1799D"/>
    <w:rsid w:val="00E17AC1"/>
    <w:rsid w:val="00E17B60"/>
    <w:rsid w:val="00E17D2A"/>
    <w:rsid w:val="00E17FC5"/>
    <w:rsid w:val="00E1CD23"/>
    <w:rsid w:val="00E203B4"/>
    <w:rsid w:val="00E20416"/>
    <w:rsid w:val="00E20520"/>
    <w:rsid w:val="00E20728"/>
    <w:rsid w:val="00E207BB"/>
    <w:rsid w:val="00E20911"/>
    <w:rsid w:val="00E20941"/>
    <w:rsid w:val="00E209CF"/>
    <w:rsid w:val="00E210D6"/>
    <w:rsid w:val="00E21149"/>
    <w:rsid w:val="00E212DF"/>
    <w:rsid w:val="00E21333"/>
    <w:rsid w:val="00E2133B"/>
    <w:rsid w:val="00E2137D"/>
    <w:rsid w:val="00E2139B"/>
    <w:rsid w:val="00E21504"/>
    <w:rsid w:val="00E21536"/>
    <w:rsid w:val="00E21564"/>
    <w:rsid w:val="00E21B3B"/>
    <w:rsid w:val="00E21D3E"/>
    <w:rsid w:val="00E21DF1"/>
    <w:rsid w:val="00E21EF4"/>
    <w:rsid w:val="00E22110"/>
    <w:rsid w:val="00E2211F"/>
    <w:rsid w:val="00E2220B"/>
    <w:rsid w:val="00E2238F"/>
    <w:rsid w:val="00E22476"/>
    <w:rsid w:val="00E224CD"/>
    <w:rsid w:val="00E2257E"/>
    <w:rsid w:val="00E226AB"/>
    <w:rsid w:val="00E22730"/>
    <w:rsid w:val="00E227B5"/>
    <w:rsid w:val="00E22847"/>
    <w:rsid w:val="00E22A5A"/>
    <w:rsid w:val="00E22A94"/>
    <w:rsid w:val="00E22B99"/>
    <w:rsid w:val="00E22C21"/>
    <w:rsid w:val="00E22C3C"/>
    <w:rsid w:val="00E22EC9"/>
    <w:rsid w:val="00E22EE8"/>
    <w:rsid w:val="00E22F4A"/>
    <w:rsid w:val="00E2307A"/>
    <w:rsid w:val="00E23205"/>
    <w:rsid w:val="00E232D1"/>
    <w:rsid w:val="00E23496"/>
    <w:rsid w:val="00E235E4"/>
    <w:rsid w:val="00E2365D"/>
    <w:rsid w:val="00E236C2"/>
    <w:rsid w:val="00E23810"/>
    <w:rsid w:val="00E2385A"/>
    <w:rsid w:val="00E23872"/>
    <w:rsid w:val="00E23AC1"/>
    <w:rsid w:val="00E23C15"/>
    <w:rsid w:val="00E23CBB"/>
    <w:rsid w:val="00E23E4A"/>
    <w:rsid w:val="00E23ECB"/>
    <w:rsid w:val="00E240FB"/>
    <w:rsid w:val="00E2410D"/>
    <w:rsid w:val="00E2442C"/>
    <w:rsid w:val="00E24462"/>
    <w:rsid w:val="00E244F2"/>
    <w:rsid w:val="00E24578"/>
    <w:rsid w:val="00E24599"/>
    <w:rsid w:val="00E24608"/>
    <w:rsid w:val="00E24CAA"/>
    <w:rsid w:val="00E24F4C"/>
    <w:rsid w:val="00E25056"/>
    <w:rsid w:val="00E25161"/>
    <w:rsid w:val="00E251D3"/>
    <w:rsid w:val="00E252AB"/>
    <w:rsid w:val="00E2552B"/>
    <w:rsid w:val="00E257C7"/>
    <w:rsid w:val="00E25A50"/>
    <w:rsid w:val="00E25AE6"/>
    <w:rsid w:val="00E25BAE"/>
    <w:rsid w:val="00E25F2C"/>
    <w:rsid w:val="00E25F6C"/>
    <w:rsid w:val="00E2602D"/>
    <w:rsid w:val="00E26136"/>
    <w:rsid w:val="00E261C9"/>
    <w:rsid w:val="00E26227"/>
    <w:rsid w:val="00E2625E"/>
    <w:rsid w:val="00E263D1"/>
    <w:rsid w:val="00E2668A"/>
    <w:rsid w:val="00E269CD"/>
    <w:rsid w:val="00E26B28"/>
    <w:rsid w:val="00E26BF4"/>
    <w:rsid w:val="00E26E57"/>
    <w:rsid w:val="00E27083"/>
    <w:rsid w:val="00E272BE"/>
    <w:rsid w:val="00E272C9"/>
    <w:rsid w:val="00E27306"/>
    <w:rsid w:val="00E274C8"/>
    <w:rsid w:val="00E2752B"/>
    <w:rsid w:val="00E2753E"/>
    <w:rsid w:val="00E27569"/>
    <w:rsid w:val="00E277E2"/>
    <w:rsid w:val="00E278D2"/>
    <w:rsid w:val="00E278F7"/>
    <w:rsid w:val="00E27908"/>
    <w:rsid w:val="00E27983"/>
    <w:rsid w:val="00E27A20"/>
    <w:rsid w:val="00E27B25"/>
    <w:rsid w:val="00E27CC5"/>
    <w:rsid w:val="00E27CE9"/>
    <w:rsid w:val="00E27D56"/>
    <w:rsid w:val="00E27F88"/>
    <w:rsid w:val="00E3001D"/>
    <w:rsid w:val="00E3011D"/>
    <w:rsid w:val="00E301D9"/>
    <w:rsid w:val="00E3030B"/>
    <w:rsid w:val="00E304E6"/>
    <w:rsid w:val="00E30511"/>
    <w:rsid w:val="00E308FF"/>
    <w:rsid w:val="00E30A9F"/>
    <w:rsid w:val="00E30ACC"/>
    <w:rsid w:val="00E30BC0"/>
    <w:rsid w:val="00E30E48"/>
    <w:rsid w:val="00E31454"/>
    <w:rsid w:val="00E31467"/>
    <w:rsid w:val="00E316E7"/>
    <w:rsid w:val="00E318E7"/>
    <w:rsid w:val="00E31977"/>
    <w:rsid w:val="00E31A63"/>
    <w:rsid w:val="00E31B0F"/>
    <w:rsid w:val="00E31B5F"/>
    <w:rsid w:val="00E31B73"/>
    <w:rsid w:val="00E31D8F"/>
    <w:rsid w:val="00E31EDE"/>
    <w:rsid w:val="00E321A2"/>
    <w:rsid w:val="00E321FB"/>
    <w:rsid w:val="00E32237"/>
    <w:rsid w:val="00E3232C"/>
    <w:rsid w:val="00E32351"/>
    <w:rsid w:val="00E3260F"/>
    <w:rsid w:val="00E326A7"/>
    <w:rsid w:val="00E3279E"/>
    <w:rsid w:val="00E328FB"/>
    <w:rsid w:val="00E32915"/>
    <w:rsid w:val="00E32AA5"/>
    <w:rsid w:val="00E32C1C"/>
    <w:rsid w:val="00E32CE1"/>
    <w:rsid w:val="00E32E1F"/>
    <w:rsid w:val="00E32F75"/>
    <w:rsid w:val="00E32FBD"/>
    <w:rsid w:val="00E33078"/>
    <w:rsid w:val="00E33087"/>
    <w:rsid w:val="00E330FB"/>
    <w:rsid w:val="00E3312C"/>
    <w:rsid w:val="00E33328"/>
    <w:rsid w:val="00E3349D"/>
    <w:rsid w:val="00E335D4"/>
    <w:rsid w:val="00E3395B"/>
    <w:rsid w:val="00E33AE4"/>
    <w:rsid w:val="00E33C4E"/>
    <w:rsid w:val="00E33CEE"/>
    <w:rsid w:val="00E340F5"/>
    <w:rsid w:val="00E34388"/>
    <w:rsid w:val="00E34469"/>
    <w:rsid w:val="00E344EC"/>
    <w:rsid w:val="00E34603"/>
    <w:rsid w:val="00E34619"/>
    <w:rsid w:val="00E346D5"/>
    <w:rsid w:val="00E34711"/>
    <w:rsid w:val="00E3471C"/>
    <w:rsid w:val="00E34744"/>
    <w:rsid w:val="00E347AC"/>
    <w:rsid w:val="00E34806"/>
    <w:rsid w:val="00E3491D"/>
    <w:rsid w:val="00E34CD4"/>
    <w:rsid w:val="00E34DB5"/>
    <w:rsid w:val="00E3524B"/>
    <w:rsid w:val="00E35549"/>
    <w:rsid w:val="00E3561C"/>
    <w:rsid w:val="00E3567B"/>
    <w:rsid w:val="00E357F2"/>
    <w:rsid w:val="00E358FE"/>
    <w:rsid w:val="00E35CA7"/>
    <w:rsid w:val="00E35CFA"/>
    <w:rsid w:val="00E36079"/>
    <w:rsid w:val="00E36183"/>
    <w:rsid w:val="00E36293"/>
    <w:rsid w:val="00E363D2"/>
    <w:rsid w:val="00E364E2"/>
    <w:rsid w:val="00E36560"/>
    <w:rsid w:val="00E36671"/>
    <w:rsid w:val="00E36821"/>
    <w:rsid w:val="00E368B6"/>
    <w:rsid w:val="00E3694C"/>
    <w:rsid w:val="00E36B79"/>
    <w:rsid w:val="00E36CAF"/>
    <w:rsid w:val="00E36D31"/>
    <w:rsid w:val="00E36DEE"/>
    <w:rsid w:val="00E36E1D"/>
    <w:rsid w:val="00E36E29"/>
    <w:rsid w:val="00E36F37"/>
    <w:rsid w:val="00E36F5F"/>
    <w:rsid w:val="00E3706A"/>
    <w:rsid w:val="00E37077"/>
    <w:rsid w:val="00E37557"/>
    <w:rsid w:val="00E376D6"/>
    <w:rsid w:val="00E377ED"/>
    <w:rsid w:val="00E37841"/>
    <w:rsid w:val="00E3794D"/>
    <w:rsid w:val="00E37957"/>
    <w:rsid w:val="00E37A37"/>
    <w:rsid w:val="00E37B69"/>
    <w:rsid w:val="00E37BA3"/>
    <w:rsid w:val="00E37C06"/>
    <w:rsid w:val="00E37C66"/>
    <w:rsid w:val="00E37E0F"/>
    <w:rsid w:val="00E37E6E"/>
    <w:rsid w:val="00E37F6B"/>
    <w:rsid w:val="00E4008C"/>
    <w:rsid w:val="00E401CF"/>
    <w:rsid w:val="00E40311"/>
    <w:rsid w:val="00E404C8"/>
    <w:rsid w:val="00E4084D"/>
    <w:rsid w:val="00E4085D"/>
    <w:rsid w:val="00E40A61"/>
    <w:rsid w:val="00E40C50"/>
    <w:rsid w:val="00E40CD8"/>
    <w:rsid w:val="00E40DBB"/>
    <w:rsid w:val="00E40E16"/>
    <w:rsid w:val="00E40FCC"/>
    <w:rsid w:val="00E40FDD"/>
    <w:rsid w:val="00E41028"/>
    <w:rsid w:val="00E4102B"/>
    <w:rsid w:val="00E41033"/>
    <w:rsid w:val="00E410B0"/>
    <w:rsid w:val="00E41137"/>
    <w:rsid w:val="00E41185"/>
    <w:rsid w:val="00E41520"/>
    <w:rsid w:val="00E41559"/>
    <w:rsid w:val="00E4158D"/>
    <w:rsid w:val="00E4169A"/>
    <w:rsid w:val="00E4174F"/>
    <w:rsid w:val="00E41861"/>
    <w:rsid w:val="00E41893"/>
    <w:rsid w:val="00E41B84"/>
    <w:rsid w:val="00E41C27"/>
    <w:rsid w:val="00E41D14"/>
    <w:rsid w:val="00E41ED1"/>
    <w:rsid w:val="00E41EE4"/>
    <w:rsid w:val="00E41FFD"/>
    <w:rsid w:val="00E42005"/>
    <w:rsid w:val="00E4200A"/>
    <w:rsid w:val="00E42092"/>
    <w:rsid w:val="00E4209C"/>
    <w:rsid w:val="00E42129"/>
    <w:rsid w:val="00E42217"/>
    <w:rsid w:val="00E42517"/>
    <w:rsid w:val="00E42548"/>
    <w:rsid w:val="00E425BD"/>
    <w:rsid w:val="00E426C5"/>
    <w:rsid w:val="00E4297E"/>
    <w:rsid w:val="00E42AB6"/>
    <w:rsid w:val="00E42B71"/>
    <w:rsid w:val="00E42BD8"/>
    <w:rsid w:val="00E42D8E"/>
    <w:rsid w:val="00E42E62"/>
    <w:rsid w:val="00E42E98"/>
    <w:rsid w:val="00E4301E"/>
    <w:rsid w:val="00E4304C"/>
    <w:rsid w:val="00E43345"/>
    <w:rsid w:val="00E433C9"/>
    <w:rsid w:val="00E434AE"/>
    <w:rsid w:val="00E435B0"/>
    <w:rsid w:val="00E436E1"/>
    <w:rsid w:val="00E43763"/>
    <w:rsid w:val="00E43917"/>
    <w:rsid w:val="00E4396B"/>
    <w:rsid w:val="00E439C1"/>
    <w:rsid w:val="00E43A3E"/>
    <w:rsid w:val="00E43C1B"/>
    <w:rsid w:val="00E43CAA"/>
    <w:rsid w:val="00E43CB3"/>
    <w:rsid w:val="00E43CE4"/>
    <w:rsid w:val="00E43DBF"/>
    <w:rsid w:val="00E43EED"/>
    <w:rsid w:val="00E4415C"/>
    <w:rsid w:val="00E4417E"/>
    <w:rsid w:val="00E442B9"/>
    <w:rsid w:val="00E442E2"/>
    <w:rsid w:val="00E44335"/>
    <w:rsid w:val="00E44423"/>
    <w:rsid w:val="00E44483"/>
    <w:rsid w:val="00E4465B"/>
    <w:rsid w:val="00E447A8"/>
    <w:rsid w:val="00E447B8"/>
    <w:rsid w:val="00E448AB"/>
    <w:rsid w:val="00E44E9D"/>
    <w:rsid w:val="00E44EEF"/>
    <w:rsid w:val="00E450BE"/>
    <w:rsid w:val="00E45124"/>
    <w:rsid w:val="00E452E6"/>
    <w:rsid w:val="00E4545A"/>
    <w:rsid w:val="00E45544"/>
    <w:rsid w:val="00E456AC"/>
    <w:rsid w:val="00E459B2"/>
    <w:rsid w:val="00E459D4"/>
    <w:rsid w:val="00E459E1"/>
    <w:rsid w:val="00E45AFC"/>
    <w:rsid w:val="00E45C32"/>
    <w:rsid w:val="00E45D05"/>
    <w:rsid w:val="00E45E14"/>
    <w:rsid w:val="00E46201"/>
    <w:rsid w:val="00E46228"/>
    <w:rsid w:val="00E46320"/>
    <w:rsid w:val="00E46396"/>
    <w:rsid w:val="00E46417"/>
    <w:rsid w:val="00E4653A"/>
    <w:rsid w:val="00E465FE"/>
    <w:rsid w:val="00E46682"/>
    <w:rsid w:val="00E46746"/>
    <w:rsid w:val="00E468AC"/>
    <w:rsid w:val="00E46F23"/>
    <w:rsid w:val="00E46FDB"/>
    <w:rsid w:val="00E4706A"/>
    <w:rsid w:val="00E471A4"/>
    <w:rsid w:val="00E4720C"/>
    <w:rsid w:val="00E47774"/>
    <w:rsid w:val="00E4797A"/>
    <w:rsid w:val="00E47B42"/>
    <w:rsid w:val="00E47C2F"/>
    <w:rsid w:val="00E47CF4"/>
    <w:rsid w:val="00E47D72"/>
    <w:rsid w:val="00E50204"/>
    <w:rsid w:val="00E50218"/>
    <w:rsid w:val="00E503A8"/>
    <w:rsid w:val="00E503EE"/>
    <w:rsid w:val="00E50406"/>
    <w:rsid w:val="00E50541"/>
    <w:rsid w:val="00E50556"/>
    <w:rsid w:val="00E50669"/>
    <w:rsid w:val="00E50774"/>
    <w:rsid w:val="00E508EA"/>
    <w:rsid w:val="00E509C2"/>
    <w:rsid w:val="00E50A20"/>
    <w:rsid w:val="00E50A83"/>
    <w:rsid w:val="00E50B33"/>
    <w:rsid w:val="00E50B54"/>
    <w:rsid w:val="00E50CDA"/>
    <w:rsid w:val="00E50DC8"/>
    <w:rsid w:val="00E510A6"/>
    <w:rsid w:val="00E512B7"/>
    <w:rsid w:val="00E5162D"/>
    <w:rsid w:val="00E5176E"/>
    <w:rsid w:val="00E51782"/>
    <w:rsid w:val="00E5181A"/>
    <w:rsid w:val="00E518AA"/>
    <w:rsid w:val="00E518B2"/>
    <w:rsid w:val="00E51984"/>
    <w:rsid w:val="00E519B5"/>
    <w:rsid w:val="00E5204D"/>
    <w:rsid w:val="00E523FC"/>
    <w:rsid w:val="00E52454"/>
    <w:rsid w:val="00E52728"/>
    <w:rsid w:val="00E527DB"/>
    <w:rsid w:val="00E528AF"/>
    <w:rsid w:val="00E52987"/>
    <w:rsid w:val="00E52A2C"/>
    <w:rsid w:val="00E52B73"/>
    <w:rsid w:val="00E52D28"/>
    <w:rsid w:val="00E52E95"/>
    <w:rsid w:val="00E52EB4"/>
    <w:rsid w:val="00E52FFA"/>
    <w:rsid w:val="00E530C6"/>
    <w:rsid w:val="00E53143"/>
    <w:rsid w:val="00E53263"/>
    <w:rsid w:val="00E532DF"/>
    <w:rsid w:val="00E532FC"/>
    <w:rsid w:val="00E53441"/>
    <w:rsid w:val="00E534E0"/>
    <w:rsid w:val="00E534FB"/>
    <w:rsid w:val="00E5386D"/>
    <w:rsid w:val="00E53932"/>
    <w:rsid w:val="00E539E4"/>
    <w:rsid w:val="00E53AB3"/>
    <w:rsid w:val="00E53AE8"/>
    <w:rsid w:val="00E53B3E"/>
    <w:rsid w:val="00E53E40"/>
    <w:rsid w:val="00E54074"/>
    <w:rsid w:val="00E5420C"/>
    <w:rsid w:val="00E54371"/>
    <w:rsid w:val="00E54382"/>
    <w:rsid w:val="00E543CE"/>
    <w:rsid w:val="00E544E0"/>
    <w:rsid w:val="00E54613"/>
    <w:rsid w:val="00E5477D"/>
    <w:rsid w:val="00E5477E"/>
    <w:rsid w:val="00E549B6"/>
    <w:rsid w:val="00E54B10"/>
    <w:rsid w:val="00E54B5B"/>
    <w:rsid w:val="00E54BB7"/>
    <w:rsid w:val="00E54C51"/>
    <w:rsid w:val="00E550ED"/>
    <w:rsid w:val="00E550F4"/>
    <w:rsid w:val="00E5526D"/>
    <w:rsid w:val="00E552E3"/>
    <w:rsid w:val="00E55322"/>
    <w:rsid w:val="00E5548E"/>
    <w:rsid w:val="00E55683"/>
    <w:rsid w:val="00E556BB"/>
    <w:rsid w:val="00E55981"/>
    <w:rsid w:val="00E559AC"/>
    <w:rsid w:val="00E55A04"/>
    <w:rsid w:val="00E55C39"/>
    <w:rsid w:val="00E55F68"/>
    <w:rsid w:val="00E55FDC"/>
    <w:rsid w:val="00E56040"/>
    <w:rsid w:val="00E560BC"/>
    <w:rsid w:val="00E5632A"/>
    <w:rsid w:val="00E564FC"/>
    <w:rsid w:val="00E5655D"/>
    <w:rsid w:val="00E565A7"/>
    <w:rsid w:val="00E565E1"/>
    <w:rsid w:val="00E5685B"/>
    <w:rsid w:val="00E56948"/>
    <w:rsid w:val="00E56953"/>
    <w:rsid w:val="00E56A42"/>
    <w:rsid w:val="00E56B69"/>
    <w:rsid w:val="00E56C0B"/>
    <w:rsid w:val="00E56C90"/>
    <w:rsid w:val="00E56D6D"/>
    <w:rsid w:val="00E56E05"/>
    <w:rsid w:val="00E56ED1"/>
    <w:rsid w:val="00E57185"/>
    <w:rsid w:val="00E57319"/>
    <w:rsid w:val="00E577BD"/>
    <w:rsid w:val="00E5780D"/>
    <w:rsid w:val="00E57839"/>
    <w:rsid w:val="00E578A0"/>
    <w:rsid w:val="00E578C4"/>
    <w:rsid w:val="00E57999"/>
    <w:rsid w:val="00E57B2D"/>
    <w:rsid w:val="00E57B58"/>
    <w:rsid w:val="00E57C88"/>
    <w:rsid w:val="00E57C9A"/>
    <w:rsid w:val="00E57D20"/>
    <w:rsid w:val="00E57D3F"/>
    <w:rsid w:val="00E57DF6"/>
    <w:rsid w:val="00E57E29"/>
    <w:rsid w:val="00E57FC9"/>
    <w:rsid w:val="00E6010E"/>
    <w:rsid w:val="00E60121"/>
    <w:rsid w:val="00E6012F"/>
    <w:rsid w:val="00E6018B"/>
    <w:rsid w:val="00E604D9"/>
    <w:rsid w:val="00E60753"/>
    <w:rsid w:val="00E607F2"/>
    <w:rsid w:val="00E608E7"/>
    <w:rsid w:val="00E60A2E"/>
    <w:rsid w:val="00E60A80"/>
    <w:rsid w:val="00E60B36"/>
    <w:rsid w:val="00E60D95"/>
    <w:rsid w:val="00E60DCB"/>
    <w:rsid w:val="00E60FFB"/>
    <w:rsid w:val="00E6108C"/>
    <w:rsid w:val="00E610ED"/>
    <w:rsid w:val="00E6117F"/>
    <w:rsid w:val="00E612FE"/>
    <w:rsid w:val="00E616CA"/>
    <w:rsid w:val="00E61758"/>
    <w:rsid w:val="00E61795"/>
    <w:rsid w:val="00E617F7"/>
    <w:rsid w:val="00E6186B"/>
    <w:rsid w:val="00E61902"/>
    <w:rsid w:val="00E61914"/>
    <w:rsid w:val="00E61946"/>
    <w:rsid w:val="00E61969"/>
    <w:rsid w:val="00E619B2"/>
    <w:rsid w:val="00E61AD5"/>
    <w:rsid w:val="00E61BBF"/>
    <w:rsid w:val="00E61C0D"/>
    <w:rsid w:val="00E61CF2"/>
    <w:rsid w:val="00E61E02"/>
    <w:rsid w:val="00E621C6"/>
    <w:rsid w:val="00E6220A"/>
    <w:rsid w:val="00E62229"/>
    <w:rsid w:val="00E6231C"/>
    <w:rsid w:val="00E62335"/>
    <w:rsid w:val="00E623EE"/>
    <w:rsid w:val="00E6244C"/>
    <w:rsid w:val="00E62573"/>
    <w:rsid w:val="00E625DB"/>
    <w:rsid w:val="00E626C6"/>
    <w:rsid w:val="00E626EF"/>
    <w:rsid w:val="00E62713"/>
    <w:rsid w:val="00E627E0"/>
    <w:rsid w:val="00E62AAE"/>
    <w:rsid w:val="00E62AB4"/>
    <w:rsid w:val="00E62BF7"/>
    <w:rsid w:val="00E62DCB"/>
    <w:rsid w:val="00E62DDF"/>
    <w:rsid w:val="00E62F97"/>
    <w:rsid w:val="00E6305F"/>
    <w:rsid w:val="00E6322B"/>
    <w:rsid w:val="00E639C1"/>
    <w:rsid w:val="00E63A55"/>
    <w:rsid w:val="00E63AE9"/>
    <w:rsid w:val="00E63B72"/>
    <w:rsid w:val="00E63C97"/>
    <w:rsid w:val="00E63EAC"/>
    <w:rsid w:val="00E63EE7"/>
    <w:rsid w:val="00E63FA0"/>
    <w:rsid w:val="00E63FCA"/>
    <w:rsid w:val="00E6402E"/>
    <w:rsid w:val="00E641BC"/>
    <w:rsid w:val="00E64226"/>
    <w:rsid w:val="00E6423A"/>
    <w:rsid w:val="00E6434E"/>
    <w:rsid w:val="00E64539"/>
    <w:rsid w:val="00E645F4"/>
    <w:rsid w:val="00E6465D"/>
    <w:rsid w:val="00E6466C"/>
    <w:rsid w:val="00E646C2"/>
    <w:rsid w:val="00E647FD"/>
    <w:rsid w:val="00E649A3"/>
    <w:rsid w:val="00E64A51"/>
    <w:rsid w:val="00E64B7E"/>
    <w:rsid w:val="00E64BDF"/>
    <w:rsid w:val="00E64BFB"/>
    <w:rsid w:val="00E64D49"/>
    <w:rsid w:val="00E64EFA"/>
    <w:rsid w:val="00E65091"/>
    <w:rsid w:val="00E652A0"/>
    <w:rsid w:val="00E652E5"/>
    <w:rsid w:val="00E65422"/>
    <w:rsid w:val="00E65463"/>
    <w:rsid w:val="00E654B8"/>
    <w:rsid w:val="00E657F3"/>
    <w:rsid w:val="00E657FE"/>
    <w:rsid w:val="00E65899"/>
    <w:rsid w:val="00E658F6"/>
    <w:rsid w:val="00E65A74"/>
    <w:rsid w:val="00E65C77"/>
    <w:rsid w:val="00E65C84"/>
    <w:rsid w:val="00E65FFD"/>
    <w:rsid w:val="00E660C4"/>
    <w:rsid w:val="00E66245"/>
    <w:rsid w:val="00E663BF"/>
    <w:rsid w:val="00E6643D"/>
    <w:rsid w:val="00E6671F"/>
    <w:rsid w:val="00E66877"/>
    <w:rsid w:val="00E668B8"/>
    <w:rsid w:val="00E66904"/>
    <w:rsid w:val="00E66A9F"/>
    <w:rsid w:val="00E66B53"/>
    <w:rsid w:val="00E66BD0"/>
    <w:rsid w:val="00E66C49"/>
    <w:rsid w:val="00E66CA1"/>
    <w:rsid w:val="00E66EFE"/>
    <w:rsid w:val="00E66FF2"/>
    <w:rsid w:val="00E670FD"/>
    <w:rsid w:val="00E67233"/>
    <w:rsid w:val="00E6728F"/>
    <w:rsid w:val="00E67417"/>
    <w:rsid w:val="00E67475"/>
    <w:rsid w:val="00E677CB"/>
    <w:rsid w:val="00E67B65"/>
    <w:rsid w:val="00E67BFA"/>
    <w:rsid w:val="00E67E13"/>
    <w:rsid w:val="00E67F03"/>
    <w:rsid w:val="00E70042"/>
    <w:rsid w:val="00E701C2"/>
    <w:rsid w:val="00E702CF"/>
    <w:rsid w:val="00E702E2"/>
    <w:rsid w:val="00E70371"/>
    <w:rsid w:val="00E70377"/>
    <w:rsid w:val="00E704FC"/>
    <w:rsid w:val="00E70532"/>
    <w:rsid w:val="00E70701"/>
    <w:rsid w:val="00E709BD"/>
    <w:rsid w:val="00E70A78"/>
    <w:rsid w:val="00E70A89"/>
    <w:rsid w:val="00E70B23"/>
    <w:rsid w:val="00E70BB0"/>
    <w:rsid w:val="00E70BC2"/>
    <w:rsid w:val="00E70DF2"/>
    <w:rsid w:val="00E70E35"/>
    <w:rsid w:val="00E70F91"/>
    <w:rsid w:val="00E70FC2"/>
    <w:rsid w:val="00E70FD1"/>
    <w:rsid w:val="00E71217"/>
    <w:rsid w:val="00E71399"/>
    <w:rsid w:val="00E713D1"/>
    <w:rsid w:val="00E71715"/>
    <w:rsid w:val="00E718A0"/>
    <w:rsid w:val="00E71AE2"/>
    <w:rsid w:val="00E71B17"/>
    <w:rsid w:val="00E71B7E"/>
    <w:rsid w:val="00E71C09"/>
    <w:rsid w:val="00E71C7E"/>
    <w:rsid w:val="00E71CB3"/>
    <w:rsid w:val="00E71EB0"/>
    <w:rsid w:val="00E71F39"/>
    <w:rsid w:val="00E72076"/>
    <w:rsid w:val="00E72139"/>
    <w:rsid w:val="00E721B8"/>
    <w:rsid w:val="00E721F8"/>
    <w:rsid w:val="00E7243A"/>
    <w:rsid w:val="00E7269C"/>
    <w:rsid w:val="00E726F3"/>
    <w:rsid w:val="00E72877"/>
    <w:rsid w:val="00E72A47"/>
    <w:rsid w:val="00E72B6A"/>
    <w:rsid w:val="00E72D26"/>
    <w:rsid w:val="00E72EAF"/>
    <w:rsid w:val="00E73014"/>
    <w:rsid w:val="00E7303D"/>
    <w:rsid w:val="00E73110"/>
    <w:rsid w:val="00E73245"/>
    <w:rsid w:val="00E7337A"/>
    <w:rsid w:val="00E7349F"/>
    <w:rsid w:val="00E736B3"/>
    <w:rsid w:val="00E73920"/>
    <w:rsid w:val="00E739F2"/>
    <w:rsid w:val="00E73ACA"/>
    <w:rsid w:val="00E73AD3"/>
    <w:rsid w:val="00E73D6C"/>
    <w:rsid w:val="00E73D7B"/>
    <w:rsid w:val="00E73E40"/>
    <w:rsid w:val="00E73EE8"/>
    <w:rsid w:val="00E73F1B"/>
    <w:rsid w:val="00E73F93"/>
    <w:rsid w:val="00E74102"/>
    <w:rsid w:val="00E74299"/>
    <w:rsid w:val="00E744A5"/>
    <w:rsid w:val="00E745CC"/>
    <w:rsid w:val="00E74613"/>
    <w:rsid w:val="00E74812"/>
    <w:rsid w:val="00E7482E"/>
    <w:rsid w:val="00E749D9"/>
    <w:rsid w:val="00E74A11"/>
    <w:rsid w:val="00E74A35"/>
    <w:rsid w:val="00E74B2A"/>
    <w:rsid w:val="00E74D18"/>
    <w:rsid w:val="00E74DD6"/>
    <w:rsid w:val="00E75050"/>
    <w:rsid w:val="00E75189"/>
    <w:rsid w:val="00E7532C"/>
    <w:rsid w:val="00E75591"/>
    <w:rsid w:val="00E755DA"/>
    <w:rsid w:val="00E75723"/>
    <w:rsid w:val="00E7579C"/>
    <w:rsid w:val="00E7590C"/>
    <w:rsid w:val="00E75E1A"/>
    <w:rsid w:val="00E75EC8"/>
    <w:rsid w:val="00E75F35"/>
    <w:rsid w:val="00E76008"/>
    <w:rsid w:val="00E760F7"/>
    <w:rsid w:val="00E761AD"/>
    <w:rsid w:val="00E7644E"/>
    <w:rsid w:val="00E76593"/>
    <w:rsid w:val="00E765B8"/>
    <w:rsid w:val="00E765E1"/>
    <w:rsid w:val="00E76A26"/>
    <w:rsid w:val="00E76B1C"/>
    <w:rsid w:val="00E76CC9"/>
    <w:rsid w:val="00E76DB6"/>
    <w:rsid w:val="00E76E02"/>
    <w:rsid w:val="00E771DA"/>
    <w:rsid w:val="00E771E9"/>
    <w:rsid w:val="00E772CF"/>
    <w:rsid w:val="00E7745A"/>
    <w:rsid w:val="00E77499"/>
    <w:rsid w:val="00E77566"/>
    <w:rsid w:val="00E77882"/>
    <w:rsid w:val="00E77886"/>
    <w:rsid w:val="00E77913"/>
    <w:rsid w:val="00E77974"/>
    <w:rsid w:val="00E77A70"/>
    <w:rsid w:val="00E77AB3"/>
    <w:rsid w:val="00E77ADB"/>
    <w:rsid w:val="00E77B8F"/>
    <w:rsid w:val="00E77C03"/>
    <w:rsid w:val="00E77CE9"/>
    <w:rsid w:val="00E77D38"/>
    <w:rsid w:val="00E77E0B"/>
    <w:rsid w:val="00E77F78"/>
    <w:rsid w:val="00E800B0"/>
    <w:rsid w:val="00E801C4"/>
    <w:rsid w:val="00E80430"/>
    <w:rsid w:val="00E804EC"/>
    <w:rsid w:val="00E80606"/>
    <w:rsid w:val="00E8065A"/>
    <w:rsid w:val="00E80664"/>
    <w:rsid w:val="00E8083E"/>
    <w:rsid w:val="00E808F1"/>
    <w:rsid w:val="00E80A35"/>
    <w:rsid w:val="00E80AAA"/>
    <w:rsid w:val="00E80DC8"/>
    <w:rsid w:val="00E80EF0"/>
    <w:rsid w:val="00E8117A"/>
    <w:rsid w:val="00E813F7"/>
    <w:rsid w:val="00E8148E"/>
    <w:rsid w:val="00E815A9"/>
    <w:rsid w:val="00E81661"/>
    <w:rsid w:val="00E8168E"/>
    <w:rsid w:val="00E816CA"/>
    <w:rsid w:val="00E81A56"/>
    <w:rsid w:val="00E81ADA"/>
    <w:rsid w:val="00E81B31"/>
    <w:rsid w:val="00E81C69"/>
    <w:rsid w:val="00E81D08"/>
    <w:rsid w:val="00E81ECA"/>
    <w:rsid w:val="00E81F8E"/>
    <w:rsid w:val="00E81F9E"/>
    <w:rsid w:val="00E81FF9"/>
    <w:rsid w:val="00E82026"/>
    <w:rsid w:val="00E8213E"/>
    <w:rsid w:val="00E8237B"/>
    <w:rsid w:val="00E826E1"/>
    <w:rsid w:val="00E82799"/>
    <w:rsid w:val="00E827EE"/>
    <w:rsid w:val="00E82A40"/>
    <w:rsid w:val="00E82B55"/>
    <w:rsid w:val="00E82B73"/>
    <w:rsid w:val="00E82BE1"/>
    <w:rsid w:val="00E82C8E"/>
    <w:rsid w:val="00E82F02"/>
    <w:rsid w:val="00E83192"/>
    <w:rsid w:val="00E8326B"/>
    <w:rsid w:val="00E83333"/>
    <w:rsid w:val="00E83459"/>
    <w:rsid w:val="00E83470"/>
    <w:rsid w:val="00E834B0"/>
    <w:rsid w:val="00E837A7"/>
    <w:rsid w:val="00E8396B"/>
    <w:rsid w:val="00E8397C"/>
    <w:rsid w:val="00E83A33"/>
    <w:rsid w:val="00E83A8B"/>
    <w:rsid w:val="00E83BFE"/>
    <w:rsid w:val="00E83C3C"/>
    <w:rsid w:val="00E83E89"/>
    <w:rsid w:val="00E840D3"/>
    <w:rsid w:val="00E841CA"/>
    <w:rsid w:val="00E842C0"/>
    <w:rsid w:val="00E84532"/>
    <w:rsid w:val="00E846F9"/>
    <w:rsid w:val="00E84726"/>
    <w:rsid w:val="00E8475A"/>
    <w:rsid w:val="00E84854"/>
    <w:rsid w:val="00E84942"/>
    <w:rsid w:val="00E849A5"/>
    <w:rsid w:val="00E849C8"/>
    <w:rsid w:val="00E84B28"/>
    <w:rsid w:val="00E84B52"/>
    <w:rsid w:val="00E84BE3"/>
    <w:rsid w:val="00E84C6B"/>
    <w:rsid w:val="00E84DAE"/>
    <w:rsid w:val="00E84E9F"/>
    <w:rsid w:val="00E84F3F"/>
    <w:rsid w:val="00E84F56"/>
    <w:rsid w:val="00E85050"/>
    <w:rsid w:val="00E85105"/>
    <w:rsid w:val="00E85198"/>
    <w:rsid w:val="00E85203"/>
    <w:rsid w:val="00E85394"/>
    <w:rsid w:val="00E853FE"/>
    <w:rsid w:val="00E8557F"/>
    <w:rsid w:val="00E855C8"/>
    <w:rsid w:val="00E8566C"/>
    <w:rsid w:val="00E856C7"/>
    <w:rsid w:val="00E8591D"/>
    <w:rsid w:val="00E85CAE"/>
    <w:rsid w:val="00E85CF0"/>
    <w:rsid w:val="00E85E4E"/>
    <w:rsid w:val="00E85F3F"/>
    <w:rsid w:val="00E86002"/>
    <w:rsid w:val="00E8614A"/>
    <w:rsid w:val="00E86256"/>
    <w:rsid w:val="00E862A8"/>
    <w:rsid w:val="00E862E8"/>
    <w:rsid w:val="00E86316"/>
    <w:rsid w:val="00E86327"/>
    <w:rsid w:val="00E8640D"/>
    <w:rsid w:val="00E865AE"/>
    <w:rsid w:val="00E868DF"/>
    <w:rsid w:val="00E869C7"/>
    <w:rsid w:val="00E869F8"/>
    <w:rsid w:val="00E86A76"/>
    <w:rsid w:val="00E86CCD"/>
    <w:rsid w:val="00E86DA1"/>
    <w:rsid w:val="00E86E02"/>
    <w:rsid w:val="00E86F69"/>
    <w:rsid w:val="00E8721F"/>
    <w:rsid w:val="00E87526"/>
    <w:rsid w:val="00E875F5"/>
    <w:rsid w:val="00E87695"/>
    <w:rsid w:val="00E8776D"/>
    <w:rsid w:val="00E87934"/>
    <w:rsid w:val="00E87B33"/>
    <w:rsid w:val="00E87BA3"/>
    <w:rsid w:val="00E87CFD"/>
    <w:rsid w:val="00E87E2E"/>
    <w:rsid w:val="00E87E72"/>
    <w:rsid w:val="00E9010D"/>
    <w:rsid w:val="00E90365"/>
    <w:rsid w:val="00E9038A"/>
    <w:rsid w:val="00E906F0"/>
    <w:rsid w:val="00E90722"/>
    <w:rsid w:val="00E9076B"/>
    <w:rsid w:val="00E907FC"/>
    <w:rsid w:val="00E908CA"/>
    <w:rsid w:val="00E9097B"/>
    <w:rsid w:val="00E90BAD"/>
    <w:rsid w:val="00E90D27"/>
    <w:rsid w:val="00E90D6A"/>
    <w:rsid w:val="00E90D8A"/>
    <w:rsid w:val="00E90DFB"/>
    <w:rsid w:val="00E90E14"/>
    <w:rsid w:val="00E9101D"/>
    <w:rsid w:val="00E912F7"/>
    <w:rsid w:val="00E91324"/>
    <w:rsid w:val="00E913A9"/>
    <w:rsid w:val="00E914C2"/>
    <w:rsid w:val="00E915A9"/>
    <w:rsid w:val="00E915E0"/>
    <w:rsid w:val="00E916A6"/>
    <w:rsid w:val="00E91864"/>
    <w:rsid w:val="00E9187D"/>
    <w:rsid w:val="00E91B0F"/>
    <w:rsid w:val="00E91B36"/>
    <w:rsid w:val="00E91C19"/>
    <w:rsid w:val="00E91D41"/>
    <w:rsid w:val="00E91ECE"/>
    <w:rsid w:val="00E91F13"/>
    <w:rsid w:val="00E91F61"/>
    <w:rsid w:val="00E91FFF"/>
    <w:rsid w:val="00E92132"/>
    <w:rsid w:val="00E9245E"/>
    <w:rsid w:val="00E92473"/>
    <w:rsid w:val="00E924D3"/>
    <w:rsid w:val="00E924F1"/>
    <w:rsid w:val="00E924FB"/>
    <w:rsid w:val="00E92506"/>
    <w:rsid w:val="00E926B1"/>
    <w:rsid w:val="00E926ED"/>
    <w:rsid w:val="00E9289E"/>
    <w:rsid w:val="00E9294D"/>
    <w:rsid w:val="00E929EF"/>
    <w:rsid w:val="00E92A8F"/>
    <w:rsid w:val="00E92AA1"/>
    <w:rsid w:val="00E92B1E"/>
    <w:rsid w:val="00E92C63"/>
    <w:rsid w:val="00E92D1F"/>
    <w:rsid w:val="00E92DE6"/>
    <w:rsid w:val="00E92DF5"/>
    <w:rsid w:val="00E92F56"/>
    <w:rsid w:val="00E931EC"/>
    <w:rsid w:val="00E9330E"/>
    <w:rsid w:val="00E93413"/>
    <w:rsid w:val="00E93483"/>
    <w:rsid w:val="00E93746"/>
    <w:rsid w:val="00E93830"/>
    <w:rsid w:val="00E93BE3"/>
    <w:rsid w:val="00E93BE9"/>
    <w:rsid w:val="00E93DFD"/>
    <w:rsid w:val="00E93E7D"/>
    <w:rsid w:val="00E93FE4"/>
    <w:rsid w:val="00E94011"/>
    <w:rsid w:val="00E94017"/>
    <w:rsid w:val="00E940D6"/>
    <w:rsid w:val="00E94207"/>
    <w:rsid w:val="00E94370"/>
    <w:rsid w:val="00E9439C"/>
    <w:rsid w:val="00E9468A"/>
    <w:rsid w:val="00E946B4"/>
    <w:rsid w:val="00E94702"/>
    <w:rsid w:val="00E94876"/>
    <w:rsid w:val="00E948C9"/>
    <w:rsid w:val="00E949DA"/>
    <w:rsid w:val="00E94A82"/>
    <w:rsid w:val="00E94AC0"/>
    <w:rsid w:val="00E94B6C"/>
    <w:rsid w:val="00E94DF2"/>
    <w:rsid w:val="00E951A1"/>
    <w:rsid w:val="00E951B1"/>
    <w:rsid w:val="00E952CC"/>
    <w:rsid w:val="00E95304"/>
    <w:rsid w:val="00E95596"/>
    <w:rsid w:val="00E95599"/>
    <w:rsid w:val="00E95782"/>
    <w:rsid w:val="00E959E9"/>
    <w:rsid w:val="00E95A62"/>
    <w:rsid w:val="00E95AA8"/>
    <w:rsid w:val="00E95ACF"/>
    <w:rsid w:val="00E95AD6"/>
    <w:rsid w:val="00E95B81"/>
    <w:rsid w:val="00E95BB7"/>
    <w:rsid w:val="00E95D16"/>
    <w:rsid w:val="00E95DC9"/>
    <w:rsid w:val="00E95EF7"/>
    <w:rsid w:val="00E95F2A"/>
    <w:rsid w:val="00E95FBF"/>
    <w:rsid w:val="00E95FF0"/>
    <w:rsid w:val="00E9616F"/>
    <w:rsid w:val="00E9625C"/>
    <w:rsid w:val="00E96448"/>
    <w:rsid w:val="00E9653C"/>
    <w:rsid w:val="00E9668E"/>
    <w:rsid w:val="00E96791"/>
    <w:rsid w:val="00E967EF"/>
    <w:rsid w:val="00E96897"/>
    <w:rsid w:val="00E968AD"/>
    <w:rsid w:val="00E96BC1"/>
    <w:rsid w:val="00E96CE6"/>
    <w:rsid w:val="00E96E2B"/>
    <w:rsid w:val="00E97000"/>
    <w:rsid w:val="00E971B1"/>
    <w:rsid w:val="00E971C9"/>
    <w:rsid w:val="00E9727D"/>
    <w:rsid w:val="00E974DD"/>
    <w:rsid w:val="00E974FB"/>
    <w:rsid w:val="00E975C7"/>
    <w:rsid w:val="00E97742"/>
    <w:rsid w:val="00E97757"/>
    <w:rsid w:val="00E97762"/>
    <w:rsid w:val="00E9783C"/>
    <w:rsid w:val="00E978F1"/>
    <w:rsid w:val="00E9798B"/>
    <w:rsid w:val="00E979A0"/>
    <w:rsid w:val="00E979C3"/>
    <w:rsid w:val="00E97AB8"/>
    <w:rsid w:val="00E97D3B"/>
    <w:rsid w:val="00E97DF3"/>
    <w:rsid w:val="00E97ED9"/>
    <w:rsid w:val="00E97F0A"/>
    <w:rsid w:val="00E97F66"/>
    <w:rsid w:val="00E97FCF"/>
    <w:rsid w:val="00E97FEB"/>
    <w:rsid w:val="00EA008E"/>
    <w:rsid w:val="00EA009B"/>
    <w:rsid w:val="00EA06A9"/>
    <w:rsid w:val="00EA06BC"/>
    <w:rsid w:val="00EA087F"/>
    <w:rsid w:val="00EA08C5"/>
    <w:rsid w:val="00EA08FC"/>
    <w:rsid w:val="00EA0C4A"/>
    <w:rsid w:val="00EA0DD2"/>
    <w:rsid w:val="00EA0F2E"/>
    <w:rsid w:val="00EA1026"/>
    <w:rsid w:val="00EA11BF"/>
    <w:rsid w:val="00EA144F"/>
    <w:rsid w:val="00EA1498"/>
    <w:rsid w:val="00EA1646"/>
    <w:rsid w:val="00EA16C5"/>
    <w:rsid w:val="00EA190C"/>
    <w:rsid w:val="00EA19F6"/>
    <w:rsid w:val="00EA1A38"/>
    <w:rsid w:val="00EA1B8A"/>
    <w:rsid w:val="00EA1BCB"/>
    <w:rsid w:val="00EA1D7E"/>
    <w:rsid w:val="00EA1E4F"/>
    <w:rsid w:val="00EA1F46"/>
    <w:rsid w:val="00EA1F82"/>
    <w:rsid w:val="00EA21E5"/>
    <w:rsid w:val="00EA22C2"/>
    <w:rsid w:val="00EA23C5"/>
    <w:rsid w:val="00EA242A"/>
    <w:rsid w:val="00EA2478"/>
    <w:rsid w:val="00EA2554"/>
    <w:rsid w:val="00EA261F"/>
    <w:rsid w:val="00EA266E"/>
    <w:rsid w:val="00EA26AB"/>
    <w:rsid w:val="00EA27A7"/>
    <w:rsid w:val="00EA2834"/>
    <w:rsid w:val="00EA285D"/>
    <w:rsid w:val="00EA2873"/>
    <w:rsid w:val="00EA28A1"/>
    <w:rsid w:val="00EA2913"/>
    <w:rsid w:val="00EA2A8F"/>
    <w:rsid w:val="00EA2CA4"/>
    <w:rsid w:val="00EA2CB9"/>
    <w:rsid w:val="00EA2E48"/>
    <w:rsid w:val="00EA2FD9"/>
    <w:rsid w:val="00EA3059"/>
    <w:rsid w:val="00EA311B"/>
    <w:rsid w:val="00EA32EB"/>
    <w:rsid w:val="00EA3421"/>
    <w:rsid w:val="00EA3554"/>
    <w:rsid w:val="00EA3A90"/>
    <w:rsid w:val="00EA3BB1"/>
    <w:rsid w:val="00EA3D0E"/>
    <w:rsid w:val="00EA3D26"/>
    <w:rsid w:val="00EA4384"/>
    <w:rsid w:val="00EA4394"/>
    <w:rsid w:val="00EA45F2"/>
    <w:rsid w:val="00EA46BA"/>
    <w:rsid w:val="00EA46E7"/>
    <w:rsid w:val="00EA474F"/>
    <w:rsid w:val="00EA4A69"/>
    <w:rsid w:val="00EA4AC0"/>
    <w:rsid w:val="00EA4B4C"/>
    <w:rsid w:val="00EA4B9D"/>
    <w:rsid w:val="00EA4C02"/>
    <w:rsid w:val="00EA4DA4"/>
    <w:rsid w:val="00EA4DBB"/>
    <w:rsid w:val="00EA51F7"/>
    <w:rsid w:val="00EA5237"/>
    <w:rsid w:val="00EA53B6"/>
    <w:rsid w:val="00EA54D5"/>
    <w:rsid w:val="00EA54D6"/>
    <w:rsid w:val="00EA5610"/>
    <w:rsid w:val="00EA577B"/>
    <w:rsid w:val="00EA5786"/>
    <w:rsid w:val="00EA57F6"/>
    <w:rsid w:val="00EA5946"/>
    <w:rsid w:val="00EA599B"/>
    <w:rsid w:val="00EA59A5"/>
    <w:rsid w:val="00EA5AE6"/>
    <w:rsid w:val="00EA5C48"/>
    <w:rsid w:val="00EA5CBF"/>
    <w:rsid w:val="00EA5F19"/>
    <w:rsid w:val="00EA5F34"/>
    <w:rsid w:val="00EA603F"/>
    <w:rsid w:val="00EA60DA"/>
    <w:rsid w:val="00EA6180"/>
    <w:rsid w:val="00EA62AC"/>
    <w:rsid w:val="00EA6368"/>
    <w:rsid w:val="00EA654E"/>
    <w:rsid w:val="00EA657A"/>
    <w:rsid w:val="00EA6594"/>
    <w:rsid w:val="00EA68DC"/>
    <w:rsid w:val="00EA6B24"/>
    <w:rsid w:val="00EA6C08"/>
    <w:rsid w:val="00EA6FA5"/>
    <w:rsid w:val="00EA6FFE"/>
    <w:rsid w:val="00EA7194"/>
    <w:rsid w:val="00EA75E4"/>
    <w:rsid w:val="00EA75E8"/>
    <w:rsid w:val="00EA7697"/>
    <w:rsid w:val="00EA76C9"/>
    <w:rsid w:val="00EA7936"/>
    <w:rsid w:val="00EA7AD6"/>
    <w:rsid w:val="00EA7BF2"/>
    <w:rsid w:val="00EA7FA3"/>
    <w:rsid w:val="00EB019A"/>
    <w:rsid w:val="00EB0457"/>
    <w:rsid w:val="00EB05AC"/>
    <w:rsid w:val="00EB0665"/>
    <w:rsid w:val="00EB06EE"/>
    <w:rsid w:val="00EB0788"/>
    <w:rsid w:val="00EB0852"/>
    <w:rsid w:val="00EB0895"/>
    <w:rsid w:val="00EB09CA"/>
    <w:rsid w:val="00EB09DB"/>
    <w:rsid w:val="00EB0B65"/>
    <w:rsid w:val="00EB0B8D"/>
    <w:rsid w:val="00EB0BD4"/>
    <w:rsid w:val="00EB0C65"/>
    <w:rsid w:val="00EB0C83"/>
    <w:rsid w:val="00EB0CB5"/>
    <w:rsid w:val="00EB0D8B"/>
    <w:rsid w:val="00EB0DDF"/>
    <w:rsid w:val="00EB0E70"/>
    <w:rsid w:val="00EB0EA0"/>
    <w:rsid w:val="00EB106A"/>
    <w:rsid w:val="00EB11A1"/>
    <w:rsid w:val="00EB1258"/>
    <w:rsid w:val="00EB12AF"/>
    <w:rsid w:val="00EB1358"/>
    <w:rsid w:val="00EB13C8"/>
    <w:rsid w:val="00EB14DC"/>
    <w:rsid w:val="00EB16A5"/>
    <w:rsid w:val="00EB178D"/>
    <w:rsid w:val="00EB181B"/>
    <w:rsid w:val="00EB19B0"/>
    <w:rsid w:val="00EB1A48"/>
    <w:rsid w:val="00EB1C51"/>
    <w:rsid w:val="00EB1D9F"/>
    <w:rsid w:val="00EB1DAC"/>
    <w:rsid w:val="00EB1E5D"/>
    <w:rsid w:val="00EB2007"/>
    <w:rsid w:val="00EB201B"/>
    <w:rsid w:val="00EB20C3"/>
    <w:rsid w:val="00EB22DD"/>
    <w:rsid w:val="00EB23D6"/>
    <w:rsid w:val="00EB242E"/>
    <w:rsid w:val="00EB2623"/>
    <w:rsid w:val="00EB277B"/>
    <w:rsid w:val="00EB27B3"/>
    <w:rsid w:val="00EB2842"/>
    <w:rsid w:val="00EB28F3"/>
    <w:rsid w:val="00EB29DE"/>
    <w:rsid w:val="00EB2A78"/>
    <w:rsid w:val="00EB2BC2"/>
    <w:rsid w:val="00EB2CBF"/>
    <w:rsid w:val="00EB2DB6"/>
    <w:rsid w:val="00EB2E0A"/>
    <w:rsid w:val="00EB2E4D"/>
    <w:rsid w:val="00EB2EE6"/>
    <w:rsid w:val="00EB3019"/>
    <w:rsid w:val="00EB3026"/>
    <w:rsid w:val="00EB321E"/>
    <w:rsid w:val="00EB3281"/>
    <w:rsid w:val="00EB3310"/>
    <w:rsid w:val="00EB34FD"/>
    <w:rsid w:val="00EB35B4"/>
    <w:rsid w:val="00EB3676"/>
    <w:rsid w:val="00EB374C"/>
    <w:rsid w:val="00EB3761"/>
    <w:rsid w:val="00EB37FD"/>
    <w:rsid w:val="00EB389A"/>
    <w:rsid w:val="00EB3970"/>
    <w:rsid w:val="00EB397D"/>
    <w:rsid w:val="00EB3AEB"/>
    <w:rsid w:val="00EB3B9E"/>
    <w:rsid w:val="00EB3DA5"/>
    <w:rsid w:val="00EB3F8E"/>
    <w:rsid w:val="00EB4003"/>
    <w:rsid w:val="00EB4029"/>
    <w:rsid w:val="00EB41E1"/>
    <w:rsid w:val="00EB424C"/>
    <w:rsid w:val="00EB44BF"/>
    <w:rsid w:val="00EB4518"/>
    <w:rsid w:val="00EB4660"/>
    <w:rsid w:val="00EB4909"/>
    <w:rsid w:val="00EB491B"/>
    <w:rsid w:val="00EB49F7"/>
    <w:rsid w:val="00EB4CA8"/>
    <w:rsid w:val="00EB4DE9"/>
    <w:rsid w:val="00EB4E39"/>
    <w:rsid w:val="00EB4FF8"/>
    <w:rsid w:val="00EB5087"/>
    <w:rsid w:val="00EB5234"/>
    <w:rsid w:val="00EB5403"/>
    <w:rsid w:val="00EB551A"/>
    <w:rsid w:val="00EB5655"/>
    <w:rsid w:val="00EB5746"/>
    <w:rsid w:val="00EB577F"/>
    <w:rsid w:val="00EB59A5"/>
    <w:rsid w:val="00EB5ED8"/>
    <w:rsid w:val="00EB60FF"/>
    <w:rsid w:val="00EB61C1"/>
    <w:rsid w:val="00EB6299"/>
    <w:rsid w:val="00EB63AE"/>
    <w:rsid w:val="00EB63C3"/>
    <w:rsid w:val="00EB6513"/>
    <w:rsid w:val="00EB657C"/>
    <w:rsid w:val="00EB6586"/>
    <w:rsid w:val="00EB66A7"/>
    <w:rsid w:val="00EB6A4B"/>
    <w:rsid w:val="00EB6AF1"/>
    <w:rsid w:val="00EB6B4C"/>
    <w:rsid w:val="00EB6CFC"/>
    <w:rsid w:val="00EB6D5C"/>
    <w:rsid w:val="00EB6E7E"/>
    <w:rsid w:val="00EB6EA3"/>
    <w:rsid w:val="00EB6F5B"/>
    <w:rsid w:val="00EB70BA"/>
    <w:rsid w:val="00EB7359"/>
    <w:rsid w:val="00EB7417"/>
    <w:rsid w:val="00EB780D"/>
    <w:rsid w:val="00EB784C"/>
    <w:rsid w:val="00EB7922"/>
    <w:rsid w:val="00EB7D55"/>
    <w:rsid w:val="00EB7D9F"/>
    <w:rsid w:val="00EB7F1F"/>
    <w:rsid w:val="00EB7F6C"/>
    <w:rsid w:val="00EB7F84"/>
    <w:rsid w:val="00EC0184"/>
    <w:rsid w:val="00EC022E"/>
    <w:rsid w:val="00EC0379"/>
    <w:rsid w:val="00EC0427"/>
    <w:rsid w:val="00EC0476"/>
    <w:rsid w:val="00EC04A8"/>
    <w:rsid w:val="00EC052D"/>
    <w:rsid w:val="00EC0547"/>
    <w:rsid w:val="00EC0875"/>
    <w:rsid w:val="00EC09C7"/>
    <w:rsid w:val="00EC09CC"/>
    <w:rsid w:val="00EC0ACE"/>
    <w:rsid w:val="00EC0AD8"/>
    <w:rsid w:val="00EC0AFA"/>
    <w:rsid w:val="00EC0C39"/>
    <w:rsid w:val="00EC0F4B"/>
    <w:rsid w:val="00EC0FF5"/>
    <w:rsid w:val="00EC119D"/>
    <w:rsid w:val="00EC12AA"/>
    <w:rsid w:val="00EC12DC"/>
    <w:rsid w:val="00EC13FE"/>
    <w:rsid w:val="00EC1424"/>
    <w:rsid w:val="00EC1494"/>
    <w:rsid w:val="00EC1508"/>
    <w:rsid w:val="00EC15B2"/>
    <w:rsid w:val="00EC15F7"/>
    <w:rsid w:val="00EC19A4"/>
    <w:rsid w:val="00EC1A20"/>
    <w:rsid w:val="00EC1EC5"/>
    <w:rsid w:val="00EC1FBC"/>
    <w:rsid w:val="00EC1FC6"/>
    <w:rsid w:val="00EC206A"/>
    <w:rsid w:val="00EC20E5"/>
    <w:rsid w:val="00EC228A"/>
    <w:rsid w:val="00EC23F2"/>
    <w:rsid w:val="00EC2425"/>
    <w:rsid w:val="00EC26FB"/>
    <w:rsid w:val="00EC2759"/>
    <w:rsid w:val="00EC27AA"/>
    <w:rsid w:val="00EC2842"/>
    <w:rsid w:val="00EC2891"/>
    <w:rsid w:val="00EC289F"/>
    <w:rsid w:val="00EC292F"/>
    <w:rsid w:val="00EC2A36"/>
    <w:rsid w:val="00EC2AF9"/>
    <w:rsid w:val="00EC2BDB"/>
    <w:rsid w:val="00EC2C82"/>
    <w:rsid w:val="00EC2D46"/>
    <w:rsid w:val="00EC2DEE"/>
    <w:rsid w:val="00EC2EA4"/>
    <w:rsid w:val="00EC30F1"/>
    <w:rsid w:val="00EC33E7"/>
    <w:rsid w:val="00EC33F7"/>
    <w:rsid w:val="00EC3517"/>
    <w:rsid w:val="00EC395C"/>
    <w:rsid w:val="00EC39A5"/>
    <w:rsid w:val="00EC3AE4"/>
    <w:rsid w:val="00EC3CDD"/>
    <w:rsid w:val="00EC3D69"/>
    <w:rsid w:val="00EC3DE2"/>
    <w:rsid w:val="00EC3EFB"/>
    <w:rsid w:val="00EC3F9B"/>
    <w:rsid w:val="00EC40B1"/>
    <w:rsid w:val="00EC4272"/>
    <w:rsid w:val="00EC42D5"/>
    <w:rsid w:val="00EC43B9"/>
    <w:rsid w:val="00EC43C1"/>
    <w:rsid w:val="00EC4481"/>
    <w:rsid w:val="00EC486B"/>
    <w:rsid w:val="00EC4876"/>
    <w:rsid w:val="00EC49EC"/>
    <w:rsid w:val="00EC4D3F"/>
    <w:rsid w:val="00EC4D67"/>
    <w:rsid w:val="00EC4E36"/>
    <w:rsid w:val="00EC4EF0"/>
    <w:rsid w:val="00EC506D"/>
    <w:rsid w:val="00EC51BC"/>
    <w:rsid w:val="00EC51D7"/>
    <w:rsid w:val="00EC5299"/>
    <w:rsid w:val="00EC5491"/>
    <w:rsid w:val="00EC553A"/>
    <w:rsid w:val="00EC5577"/>
    <w:rsid w:val="00EC5917"/>
    <w:rsid w:val="00EC595F"/>
    <w:rsid w:val="00EC5C1F"/>
    <w:rsid w:val="00EC5CA6"/>
    <w:rsid w:val="00EC5CFB"/>
    <w:rsid w:val="00EC5FAC"/>
    <w:rsid w:val="00EC6041"/>
    <w:rsid w:val="00EC6257"/>
    <w:rsid w:val="00EC6426"/>
    <w:rsid w:val="00EC6437"/>
    <w:rsid w:val="00EC6440"/>
    <w:rsid w:val="00EC6513"/>
    <w:rsid w:val="00EC662A"/>
    <w:rsid w:val="00EC6748"/>
    <w:rsid w:val="00EC67A0"/>
    <w:rsid w:val="00EC69F2"/>
    <w:rsid w:val="00EC6DFB"/>
    <w:rsid w:val="00EC6E5F"/>
    <w:rsid w:val="00EC6ECA"/>
    <w:rsid w:val="00EC6F15"/>
    <w:rsid w:val="00EC6F74"/>
    <w:rsid w:val="00EC710E"/>
    <w:rsid w:val="00EC7154"/>
    <w:rsid w:val="00EC717A"/>
    <w:rsid w:val="00EC71CF"/>
    <w:rsid w:val="00EC7249"/>
    <w:rsid w:val="00EC7344"/>
    <w:rsid w:val="00EC755D"/>
    <w:rsid w:val="00EC75F1"/>
    <w:rsid w:val="00EC76DF"/>
    <w:rsid w:val="00EC7752"/>
    <w:rsid w:val="00EC7777"/>
    <w:rsid w:val="00EC77B9"/>
    <w:rsid w:val="00EC7A65"/>
    <w:rsid w:val="00EC7BA4"/>
    <w:rsid w:val="00EC7BBA"/>
    <w:rsid w:val="00EC7C5D"/>
    <w:rsid w:val="00EC7E71"/>
    <w:rsid w:val="00EC7EDA"/>
    <w:rsid w:val="00EC7F93"/>
    <w:rsid w:val="00ED0006"/>
    <w:rsid w:val="00ED0208"/>
    <w:rsid w:val="00ED024A"/>
    <w:rsid w:val="00ED038F"/>
    <w:rsid w:val="00ED03CD"/>
    <w:rsid w:val="00ED040D"/>
    <w:rsid w:val="00ED0477"/>
    <w:rsid w:val="00ED04D1"/>
    <w:rsid w:val="00ED05CE"/>
    <w:rsid w:val="00ED060A"/>
    <w:rsid w:val="00ED07A7"/>
    <w:rsid w:val="00ED07EC"/>
    <w:rsid w:val="00ED086C"/>
    <w:rsid w:val="00ED0A4E"/>
    <w:rsid w:val="00ED0BE9"/>
    <w:rsid w:val="00ED0CB6"/>
    <w:rsid w:val="00ED0F6E"/>
    <w:rsid w:val="00ED1256"/>
    <w:rsid w:val="00ED12EA"/>
    <w:rsid w:val="00ED12F3"/>
    <w:rsid w:val="00ED1338"/>
    <w:rsid w:val="00ED13A8"/>
    <w:rsid w:val="00ED141C"/>
    <w:rsid w:val="00ED1674"/>
    <w:rsid w:val="00ED16E8"/>
    <w:rsid w:val="00ED1823"/>
    <w:rsid w:val="00ED1A70"/>
    <w:rsid w:val="00ED1D4A"/>
    <w:rsid w:val="00ED1E52"/>
    <w:rsid w:val="00ED2003"/>
    <w:rsid w:val="00ED214E"/>
    <w:rsid w:val="00ED218F"/>
    <w:rsid w:val="00ED229A"/>
    <w:rsid w:val="00ED23B3"/>
    <w:rsid w:val="00ED248D"/>
    <w:rsid w:val="00ED2761"/>
    <w:rsid w:val="00ED27BD"/>
    <w:rsid w:val="00ED27D1"/>
    <w:rsid w:val="00ED28D9"/>
    <w:rsid w:val="00ED2968"/>
    <w:rsid w:val="00ED298B"/>
    <w:rsid w:val="00ED2A64"/>
    <w:rsid w:val="00ED2ABF"/>
    <w:rsid w:val="00ED2B22"/>
    <w:rsid w:val="00ED2BF0"/>
    <w:rsid w:val="00ED2DE9"/>
    <w:rsid w:val="00ED2E77"/>
    <w:rsid w:val="00ED2EA5"/>
    <w:rsid w:val="00ED2EE2"/>
    <w:rsid w:val="00ED2F41"/>
    <w:rsid w:val="00ED2F6B"/>
    <w:rsid w:val="00ED2FCF"/>
    <w:rsid w:val="00ED300C"/>
    <w:rsid w:val="00ED30D5"/>
    <w:rsid w:val="00ED33A1"/>
    <w:rsid w:val="00ED3478"/>
    <w:rsid w:val="00ED34EE"/>
    <w:rsid w:val="00ED34EF"/>
    <w:rsid w:val="00ED3568"/>
    <w:rsid w:val="00ED38CD"/>
    <w:rsid w:val="00ED3953"/>
    <w:rsid w:val="00ED395C"/>
    <w:rsid w:val="00ED3966"/>
    <w:rsid w:val="00ED3A51"/>
    <w:rsid w:val="00ED3A90"/>
    <w:rsid w:val="00ED3AF0"/>
    <w:rsid w:val="00ED3C1D"/>
    <w:rsid w:val="00ED3D92"/>
    <w:rsid w:val="00ED3EA2"/>
    <w:rsid w:val="00ED3F5B"/>
    <w:rsid w:val="00ED3FA4"/>
    <w:rsid w:val="00ED4085"/>
    <w:rsid w:val="00ED4098"/>
    <w:rsid w:val="00ED419F"/>
    <w:rsid w:val="00ED431A"/>
    <w:rsid w:val="00ED4754"/>
    <w:rsid w:val="00ED47BC"/>
    <w:rsid w:val="00ED48D5"/>
    <w:rsid w:val="00ED4C96"/>
    <w:rsid w:val="00ED4DAC"/>
    <w:rsid w:val="00ED4E23"/>
    <w:rsid w:val="00ED4E64"/>
    <w:rsid w:val="00ED5089"/>
    <w:rsid w:val="00ED509E"/>
    <w:rsid w:val="00ED56E4"/>
    <w:rsid w:val="00ED58E3"/>
    <w:rsid w:val="00ED5940"/>
    <w:rsid w:val="00ED5BB6"/>
    <w:rsid w:val="00ED5BF0"/>
    <w:rsid w:val="00ED5C3F"/>
    <w:rsid w:val="00ED5C5D"/>
    <w:rsid w:val="00ED6016"/>
    <w:rsid w:val="00ED616D"/>
    <w:rsid w:val="00ED61DF"/>
    <w:rsid w:val="00ED635F"/>
    <w:rsid w:val="00ED63B4"/>
    <w:rsid w:val="00ED6408"/>
    <w:rsid w:val="00ED6426"/>
    <w:rsid w:val="00ED6518"/>
    <w:rsid w:val="00ED67A2"/>
    <w:rsid w:val="00ED67C0"/>
    <w:rsid w:val="00ED682C"/>
    <w:rsid w:val="00ED686B"/>
    <w:rsid w:val="00ED6AD8"/>
    <w:rsid w:val="00ED6B52"/>
    <w:rsid w:val="00ED6E67"/>
    <w:rsid w:val="00ED6EC5"/>
    <w:rsid w:val="00ED70C7"/>
    <w:rsid w:val="00ED74D7"/>
    <w:rsid w:val="00ED7514"/>
    <w:rsid w:val="00ED75FD"/>
    <w:rsid w:val="00ED7620"/>
    <w:rsid w:val="00ED7624"/>
    <w:rsid w:val="00ED77DA"/>
    <w:rsid w:val="00ED7862"/>
    <w:rsid w:val="00ED787D"/>
    <w:rsid w:val="00ED78A0"/>
    <w:rsid w:val="00ED78CD"/>
    <w:rsid w:val="00ED7A22"/>
    <w:rsid w:val="00ED7B88"/>
    <w:rsid w:val="00ED7C0D"/>
    <w:rsid w:val="00ED7C94"/>
    <w:rsid w:val="00ED7D25"/>
    <w:rsid w:val="00ED7E5B"/>
    <w:rsid w:val="00ED7EBA"/>
    <w:rsid w:val="00ED7ECE"/>
    <w:rsid w:val="00ED7FAC"/>
    <w:rsid w:val="00ED7FDF"/>
    <w:rsid w:val="00EE001B"/>
    <w:rsid w:val="00EE00BA"/>
    <w:rsid w:val="00EE046C"/>
    <w:rsid w:val="00EE04C1"/>
    <w:rsid w:val="00EE04C8"/>
    <w:rsid w:val="00EE0569"/>
    <w:rsid w:val="00EE05CB"/>
    <w:rsid w:val="00EE05CD"/>
    <w:rsid w:val="00EE0624"/>
    <w:rsid w:val="00EE06AF"/>
    <w:rsid w:val="00EE07A7"/>
    <w:rsid w:val="00EE07FF"/>
    <w:rsid w:val="00EE09D8"/>
    <w:rsid w:val="00EE09FB"/>
    <w:rsid w:val="00EE0B30"/>
    <w:rsid w:val="00EE0BBE"/>
    <w:rsid w:val="00EE0C3B"/>
    <w:rsid w:val="00EE0D1E"/>
    <w:rsid w:val="00EE0DA8"/>
    <w:rsid w:val="00EE0E56"/>
    <w:rsid w:val="00EE0E66"/>
    <w:rsid w:val="00EE0F15"/>
    <w:rsid w:val="00EE1036"/>
    <w:rsid w:val="00EE10CF"/>
    <w:rsid w:val="00EE110C"/>
    <w:rsid w:val="00EE1130"/>
    <w:rsid w:val="00EE1140"/>
    <w:rsid w:val="00EE1147"/>
    <w:rsid w:val="00EE1244"/>
    <w:rsid w:val="00EE12B1"/>
    <w:rsid w:val="00EE13C1"/>
    <w:rsid w:val="00EE1487"/>
    <w:rsid w:val="00EE15DA"/>
    <w:rsid w:val="00EE15FF"/>
    <w:rsid w:val="00EE196D"/>
    <w:rsid w:val="00EE1ACB"/>
    <w:rsid w:val="00EE1AD6"/>
    <w:rsid w:val="00EE1B97"/>
    <w:rsid w:val="00EE1C69"/>
    <w:rsid w:val="00EE1D66"/>
    <w:rsid w:val="00EE1EC2"/>
    <w:rsid w:val="00EE20D4"/>
    <w:rsid w:val="00EE21D5"/>
    <w:rsid w:val="00EE2466"/>
    <w:rsid w:val="00EE246B"/>
    <w:rsid w:val="00EE26CD"/>
    <w:rsid w:val="00EE28B4"/>
    <w:rsid w:val="00EE2A2E"/>
    <w:rsid w:val="00EE2BB4"/>
    <w:rsid w:val="00EE2BED"/>
    <w:rsid w:val="00EE2C64"/>
    <w:rsid w:val="00EE2E58"/>
    <w:rsid w:val="00EE2F4C"/>
    <w:rsid w:val="00EE2F9F"/>
    <w:rsid w:val="00EE2FAF"/>
    <w:rsid w:val="00EE306F"/>
    <w:rsid w:val="00EE3154"/>
    <w:rsid w:val="00EE319D"/>
    <w:rsid w:val="00EE31F2"/>
    <w:rsid w:val="00EE325F"/>
    <w:rsid w:val="00EE326D"/>
    <w:rsid w:val="00EE327D"/>
    <w:rsid w:val="00EE3381"/>
    <w:rsid w:val="00EE35DA"/>
    <w:rsid w:val="00EE36F7"/>
    <w:rsid w:val="00EE37B9"/>
    <w:rsid w:val="00EE37BA"/>
    <w:rsid w:val="00EE382C"/>
    <w:rsid w:val="00EE387C"/>
    <w:rsid w:val="00EE38CE"/>
    <w:rsid w:val="00EE39B4"/>
    <w:rsid w:val="00EE3C89"/>
    <w:rsid w:val="00EE3C91"/>
    <w:rsid w:val="00EE3D7E"/>
    <w:rsid w:val="00EE3EED"/>
    <w:rsid w:val="00EE402B"/>
    <w:rsid w:val="00EE4056"/>
    <w:rsid w:val="00EE40DE"/>
    <w:rsid w:val="00EE4135"/>
    <w:rsid w:val="00EE4218"/>
    <w:rsid w:val="00EE4388"/>
    <w:rsid w:val="00EE43AB"/>
    <w:rsid w:val="00EE4408"/>
    <w:rsid w:val="00EE44BB"/>
    <w:rsid w:val="00EE44CD"/>
    <w:rsid w:val="00EE44DC"/>
    <w:rsid w:val="00EE4ADD"/>
    <w:rsid w:val="00EE4BCA"/>
    <w:rsid w:val="00EE4C06"/>
    <w:rsid w:val="00EE4CA4"/>
    <w:rsid w:val="00EE4D41"/>
    <w:rsid w:val="00EE4F05"/>
    <w:rsid w:val="00EE50AB"/>
    <w:rsid w:val="00EE5177"/>
    <w:rsid w:val="00EE5206"/>
    <w:rsid w:val="00EE5210"/>
    <w:rsid w:val="00EE5263"/>
    <w:rsid w:val="00EE540E"/>
    <w:rsid w:val="00EE5457"/>
    <w:rsid w:val="00EE54B7"/>
    <w:rsid w:val="00EE55B1"/>
    <w:rsid w:val="00EE575B"/>
    <w:rsid w:val="00EE5798"/>
    <w:rsid w:val="00EE57C9"/>
    <w:rsid w:val="00EE5825"/>
    <w:rsid w:val="00EE59B9"/>
    <w:rsid w:val="00EE5A04"/>
    <w:rsid w:val="00EE5B46"/>
    <w:rsid w:val="00EE5D8C"/>
    <w:rsid w:val="00EE5DDA"/>
    <w:rsid w:val="00EE603A"/>
    <w:rsid w:val="00EE6289"/>
    <w:rsid w:val="00EE62F9"/>
    <w:rsid w:val="00EE645A"/>
    <w:rsid w:val="00EE64C3"/>
    <w:rsid w:val="00EE659E"/>
    <w:rsid w:val="00EE65CC"/>
    <w:rsid w:val="00EE669C"/>
    <w:rsid w:val="00EE6797"/>
    <w:rsid w:val="00EE6813"/>
    <w:rsid w:val="00EE68F5"/>
    <w:rsid w:val="00EE6963"/>
    <w:rsid w:val="00EE6A69"/>
    <w:rsid w:val="00EE6CF6"/>
    <w:rsid w:val="00EE6D96"/>
    <w:rsid w:val="00EE6ECA"/>
    <w:rsid w:val="00EE6F9F"/>
    <w:rsid w:val="00EE7228"/>
    <w:rsid w:val="00EE7498"/>
    <w:rsid w:val="00EE75FF"/>
    <w:rsid w:val="00EE76D7"/>
    <w:rsid w:val="00EE77DC"/>
    <w:rsid w:val="00EE78AB"/>
    <w:rsid w:val="00EE7A01"/>
    <w:rsid w:val="00EE7E3A"/>
    <w:rsid w:val="00EE7E9E"/>
    <w:rsid w:val="00EE7EA7"/>
    <w:rsid w:val="00EE7FFD"/>
    <w:rsid w:val="00EF011E"/>
    <w:rsid w:val="00EF0154"/>
    <w:rsid w:val="00EF0380"/>
    <w:rsid w:val="00EF03BF"/>
    <w:rsid w:val="00EF0470"/>
    <w:rsid w:val="00EF05E6"/>
    <w:rsid w:val="00EF07DB"/>
    <w:rsid w:val="00EF08F8"/>
    <w:rsid w:val="00EF0A66"/>
    <w:rsid w:val="00EF0ADC"/>
    <w:rsid w:val="00EF0AEF"/>
    <w:rsid w:val="00EF0C75"/>
    <w:rsid w:val="00EF0D59"/>
    <w:rsid w:val="00EF0F6C"/>
    <w:rsid w:val="00EF10E5"/>
    <w:rsid w:val="00EF1279"/>
    <w:rsid w:val="00EF127E"/>
    <w:rsid w:val="00EF15B4"/>
    <w:rsid w:val="00EF16A2"/>
    <w:rsid w:val="00EF16CA"/>
    <w:rsid w:val="00EF180A"/>
    <w:rsid w:val="00EF190B"/>
    <w:rsid w:val="00EF1910"/>
    <w:rsid w:val="00EF194E"/>
    <w:rsid w:val="00EF1AD3"/>
    <w:rsid w:val="00EF1C0D"/>
    <w:rsid w:val="00EF1D5A"/>
    <w:rsid w:val="00EF1E48"/>
    <w:rsid w:val="00EF22AE"/>
    <w:rsid w:val="00EF22B7"/>
    <w:rsid w:val="00EF24D7"/>
    <w:rsid w:val="00EF26E6"/>
    <w:rsid w:val="00EF2810"/>
    <w:rsid w:val="00EF2996"/>
    <w:rsid w:val="00EF2A6C"/>
    <w:rsid w:val="00EF2C15"/>
    <w:rsid w:val="00EF2C1D"/>
    <w:rsid w:val="00EF3085"/>
    <w:rsid w:val="00EF31FE"/>
    <w:rsid w:val="00EF32F9"/>
    <w:rsid w:val="00EF33B7"/>
    <w:rsid w:val="00EF3496"/>
    <w:rsid w:val="00EF34ED"/>
    <w:rsid w:val="00EF35FB"/>
    <w:rsid w:val="00EF363F"/>
    <w:rsid w:val="00EF3664"/>
    <w:rsid w:val="00EF3783"/>
    <w:rsid w:val="00EF3AB2"/>
    <w:rsid w:val="00EF3B83"/>
    <w:rsid w:val="00EF3CE6"/>
    <w:rsid w:val="00EF4416"/>
    <w:rsid w:val="00EF443E"/>
    <w:rsid w:val="00EF4629"/>
    <w:rsid w:val="00EF46FD"/>
    <w:rsid w:val="00EF4797"/>
    <w:rsid w:val="00EF47EF"/>
    <w:rsid w:val="00EF4810"/>
    <w:rsid w:val="00EF4961"/>
    <w:rsid w:val="00EF4985"/>
    <w:rsid w:val="00EF4AEB"/>
    <w:rsid w:val="00EF4CEA"/>
    <w:rsid w:val="00EF4F4E"/>
    <w:rsid w:val="00EF5088"/>
    <w:rsid w:val="00EF52BC"/>
    <w:rsid w:val="00EF52C3"/>
    <w:rsid w:val="00EF52DE"/>
    <w:rsid w:val="00EF5389"/>
    <w:rsid w:val="00EF5526"/>
    <w:rsid w:val="00EF5644"/>
    <w:rsid w:val="00EF57B0"/>
    <w:rsid w:val="00EF5BC6"/>
    <w:rsid w:val="00EF5C26"/>
    <w:rsid w:val="00EF605F"/>
    <w:rsid w:val="00EF6092"/>
    <w:rsid w:val="00EF60EC"/>
    <w:rsid w:val="00EF6739"/>
    <w:rsid w:val="00EF684A"/>
    <w:rsid w:val="00EF68E8"/>
    <w:rsid w:val="00EF6920"/>
    <w:rsid w:val="00EF69A6"/>
    <w:rsid w:val="00EF6A0A"/>
    <w:rsid w:val="00EF6A5F"/>
    <w:rsid w:val="00EF6B1E"/>
    <w:rsid w:val="00EF6B9D"/>
    <w:rsid w:val="00EF6DF2"/>
    <w:rsid w:val="00EF6EC5"/>
    <w:rsid w:val="00EF6FDF"/>
    <w:rsid w:val="00EF7290"/>
    <w:rsid w:val="00EF72CC"/>
    <w:rsid w:val="00EF758F"/>
    <w:rsid w:val="00EF75EA"/>
    <w:rsid w:val="00EF7679"/>
    <w:rsid w:val="00EF76B1"/>
    <w:rsid w:val="00EF775B"/>
    <w:rsid w:val="00EF784D"/>
    <w:rsid w:val="00EF7895"/>
    <w:rsid w:val="00EF7921"/>
    <w:rsid w:val="00EF7AE3"/>
    <w:rsid w:val="00EF7CAD"/>
    <w:rsid w:val="00EF7F4C"/>
    <w:rsid w:val="00F00072"/>
    <w:rsid w:val="00F000A4"/>
    <w:rsid w:val="00F000B3"/>
    <w:rsid w:val="00F000DE"/>
    <w:rsid w:val="00F00272"/>
    <w:rsid w:val="00F00317"/>
    <w:rsid w:val="00F0041B"/>
    <w:rsid w:val="00F00532"/>
    <w:rsid w:val="00F0053D"/>
    <w:rsid w:val="00F00582"/>
    <w:rsid w:val="00F00585"/>
    <w:rsid w:val="00F00611"/>
    <w:rsid w:val="00F006C3"/>
    <w:rsid w:val="00F007D7"/>
    <w:rsid w:val="00F0083F"/>
    <w:rsid w:val="00F0096A"/>
    <w:rsid w:val="00F00CE7"/>
    <w:rsid w:val="00F00D1F"/>
    <w:rsid w:val="00F00F27"/>
    <w:rsid w:val="00F010C1"/>
    <w:rsid w:val="00F010ED"/>
    <w:rsid w:val="00F0128B"/>
    <w:rsid w:val="00F01435"/>
    <w:rsid w:val="00F014DA"/>
    <w:rsid w:val="00F01887"/>
    <w:rsid w:val="00F01963"/>
    <w:rsid w:val="00F019BE"/>
    <w:rsid w:val="00F019E3"/>
    <w:rsid w:val="00F019ED"/>
    <w:rsid w:val="00F01AE5"/>
    <w:rsid w:val="00F01AFE"/>
    <w:rsid w:val="00F01B3C"/>
    <w:rsid w:val="00F01C13"/>
    <w:rsid w:val="00F01DD0"/>
    <w:rsid w:val="00F0214C"/>
    <w:rsid w:val="00F021F3"/>
    <w:rsid w:val="00F02456"/>
    <w:rsid w:val="00F02553"/>
    <w:rsid w:val="00F02794"/>
    <w:rsid w:val="00F027FF"/>
    <w:rsid w:val="00F0289C"/>
    <w:rsid w:val="00F0295E"/>
    <w:rsid w:val="00F02B8A"/>
    <w:rsid w:val="00F02C1B"/>
    <w:rsid w:val="00F02DDF"/>
    <w:rsid w:val="00F02EE2"/>
    <w:rsid w:val="00F02EE4"/>
    <w:rsid w:val="00F02EF5"/>
    <w:rsid w:val="00F02FE8"/>
    <w:rsid w:val="00F03071"/>
    <w:rsid w:val="00F031C9"/>
    <w:rsid w:val="00F0336A"/>
    <w:rsid w:val="00F0339A"/>
    <w:rsid w:val="00F03405"/>
    <w:rsid w:val="00F0347F"/>
    <w:rsid w:val="00F035B8"/>
    <w:rsid w:val="00F03699"/>
    <w:rsid w:val="00F037DF"/>
    <w:rsid w:val="00F038DA"/>
    <w:rsid w:val="00F03C38"/>
    <w:rsid w:val="00F03EFF"/>
    <w:rsid w:val="00F04304"/>
    <w:rsid w:val="00F0432D"/>
    <w:rsid w:val="00F045AD"/>
    <w:rsid w:val="00F045B5"/>
    <w:rsid w:val="00F04669"/>
    <w:rsid w:val="00F04678"/>
    <w:rsid w:val="00F0468D"/>
    <w:rsid w:val="00F04878"/>
    <w:rsid w:val="00F049FE"/>
    <w:rsid w:val="00F04A84"/>
    <w:rsid w:val="00F04B91"/>
    <w:rsid w:val="00F04C63"/>
    <w:rsid w:val="00F04CE2"/>
    <w:rsid w:val="00F04D06"/>
    <w:rsid w:val="00F04DCE"/>
    <w:rsid w:val="00F04EAE"/>
    <w:rsid w:val="00F04F5A"/>
    <w:rsid w:val="00F04F79"/>
    <w:rsid w:val="00F0511C"/>
    <w:rsid w:val="00F0512D"/>
    <w:rsid w:val="00F052EA"/>
    <w:rsid w:val="00F05365"/>
    <w:rsid w:val="00F05374"/>
    <w:rsid w:val="00F0551D"/>
    <w:rsid w:val="00F05718"/>
    <w:rsid w:val="00F0573D"/>
    <w:rsid w:val="00F05761"/>
    <w:rsid w:val="00F05817"/>
    <w:rsid w:val="00F05851"/>
    <w:rsid w:val="00F05A81"/>
    <w:rsid w:val="00F05C05"/>
    <w:rsid w:val="00F05C57"/>
    <w:rsid w:val="00F05CFD"/>
    <w:rsid w:val="00F05D55"/>
    <w:rsid w:val="00F05EDF"/>
    <w:rsid w:val="00F05F12"/>
    <w:rsid w:val="00F05F58"/>
    <w:rsid w:val="00F05FC1"/>
    <w:rsid w:val="00F05FD9"/>
    <w:rsid w:val="00F06132"/>
    <w:rsid w:val="00F06322"/>
    <w:rsid w:val="00F06499"/>
    <w:rsid w:val="00F06716"/>
    <w:rsid w:val="00F06734"/>
    <w:rsid w:val="00F068DB"/>
    <w:rsid w:val="00F06963"/>
    <w:rsid w:val="00F069FA"/>
    <w:rsid w:val="00F06ACF"/>
    <w:rsid w:val="00F06AF0"/>
    <w:rsid w:val="00F06BE7"/>
    <w:rsid w:val="00F06DBB"/>
    <w:rsid w:val="00F06E3A"/>
    <w:rsid w:val="00F06EC0"/>
    <w:rsid w:val="00F06F8A"/>
    <w:rsid w:val="00F06FCE"/>
    <w:rsid w:val="00F07082"/>
    <w:rsid w:val="00F070D0"/>
    <w:rsid w:val="00F07154"/>
    <w:rsid w:val="00F07352"/>
    <w:rsid w:val="00F074C9"/>
    <w:rsid w:val="00F074F9"/>
    <w:rsid w:val="00F077BB"/>
    <w:rsid w:val="00F07917"/>
    <w:rsid w:val="00F07C0E"/>
    <w:rsid w:val="00F07C8F"/>
    <w:rsid w:val="00F07F88"/>
    <w:rsid w:val="00F10218"/>
    <w:rsid w:val="00F1036E"/>
    <w:rsid w:val="00F103C9"/>
    <w:rsid w:val="00F103D2"/>
    <w:rsid w:val="00F1044A"/>
    <w:rsid w:val="00F10454"/>
    <w:rsid w:val="00F10499"/>
    <w:rsid w:val="00F1051B"/>
    <w:rsid w:val="00F10BFC"/>
    <w:rsid w:val="00F10C29"/>
    <w:rsid w:val="00F10C57"/>
    <w:rsid w:val="00F10D0A"/>
    <w:rsid w:val="00F10D17"/>
    <w:rsid w:val="00F10E8D"/>
    <w:rsid w:val="00F110DB"/>
    <w:rsid w:val="00F110E3"/>
    <w:rsid w:val="00F113F0"/>
    <w:rsid w:val="00F1183C"/>
    <w:rsid w:val="00F11874"/>
    <w:rsid w:val="00F1197A"/>
    <w:rsid w:val="00F1199D"/>
    <w:rsid w:val="00F11AC0"/>
    <w:rsid w:val="00F11ADD"/>
    <w:rsid w:val="00F11C5C"/>
    <w:rsid w:val="00F11D2D"/>
    <w:rsid w:val="00F11D62"/>
    <w:rsid w:val="00F11D6E"/>
    <w:rsid w:val="00F11E48"/>
    <w:rsid w:val="00F12160"/>
    <w:rsid w:val="00F12290"/>
    <w:rsid w:val="00F122F8"/>
    <w:rsid w:val="00F1236A"/>
    <w:rsid w:val="00F12433"/>
    <w:rsid w:val="00F1271C"/>
    <w:rsid w:val="00F1273F"/>
    <w:rsid w:val="00F128CA"/>
    <w:rsid w:val="00F128E4"/>
    <w:rsid w:val="00F12938"/>
    <w:rsid w:val="00F12942"/>
    <w:rsid w:val="00F12AF0"/>
    <w:rsid w:val="00F12B57"/>
    <w:rsid w:val="00F12CE8"/>
    <w:rsid w:val="00F12DA8"/>
    <w:rsid w:val="00F12E99"/>
    <w:rsid w:val="00F12EB2"/>
    <w:rsid w:val="00F130CC"/>
    <w:rsid w:val="00F13106"/>
    <w:rsid w:val="00F1319C"/>
    <w:rsid w:val="00F131EC"/>
    <w:rsid w:val="00F133A3"/>
    <w:rsid w:val="00F1342A"/>
    <w:rsid w:val="00F134FD"/>
    <w:rsid w:val="00F139B1"/>
    <w:rsid w:val="00F13AB3"/>
    <w:rsid w:val="00F13B75"/>
    <w:rsid w:val="00F13E13"/>
    <w:rsid w:val="00F13E6C"/>
    <w:rsid w:val="00F13E9B"/>
    <w:rsid w:val="00F13FE8"/>
    <w:rsid w:val="00F14086"/>
    <w:rsid w:val="00F140AE"/>
    <w:rsid w:val="00F14115"/>
    <w:rsid w:val="00F1423F"/>
    <w:rsid w:val="00F1432D"/>
    <w:rsid w:val="00F143A9"/>
    <w:rsid w:val="00F1443A"/>
    <w:rsid w:val="00F14593"/>
    <w:rsid w:val="00F145EF"/>
    <w:rsid w:val="00F146A6"/>
    <w:rsid w:val="00F147CC"/>
    <w:rsid w:val="00F14CC0"/>
    <w:rsid w:val="00F14D03"/>
    <w:rsid w:val="00F14E20"/>
    <w:rsid w:val="00F14E3E"/>
    <w:rsid w:val="00F14FAA"/>
    <w:rsid w:val="00F1511C"/>
    <w:rsid w:val="00F152F5"/>
    <w:rsid w:val="00F1536A"/>
    <w:rsid w:val="00F15485"/>
    <w:rsid w:val="00F15615"/>
    <w:rsid w:val="00F156D2"/>
    <w:rsid w:val="00F1581F"/>
    <w:rsid w:val="00F15A94"/>
    <w:rsid w:val="00F15D13"/>
    <w:rsid w:val="00F15D42"/>
    <w:rsid w:val="00F15EB2"/>
    <w:rsid w:val="00F15F42"/>
    <w:rsid w:val="00F15FC7"/>
    <w:rsid w:val="00F16057"/>
    <w:rsid w:val="00F161F5"/>
    <w:rsid w:val="00F165CB"/>
    <w:rsid w:val="00F16AAF"/>
    <w:rsid w:val="00F16ADF"/>
    <w:rsid w:val="00F16BC7"/>
    <w:rsid w:val="00F16CCD"/>
    <w:rsid w:val="00F16CF8"/>
    <w:rsid w:val="00F16FE5"/>
    <w:rsid w:val="00F17001"/>
    <w:rsid w:val="00F17071"/>
    <w:rsid w:val="00F170AB"/>
    <w:rsid w:val="00F172C8"/>
    <w:rsid w:val="00F17448"/>
    <w:rsid w:val="00F1745C"/>
    <w:rsid w:val="00F1767D"/>
    <w:rsid w:val="00F17844"/>
    <w:rsid w:val="00F17AA0"/>
    <w:rsid w:val="00F17BB1"/>
    <w:rsid w:val="00F17D45"/>
    <w:rsid w:val="00F17FC1"/>
    <w:rsid w:val="00F17FFD"/>
    <w:rsid w:val="00F20354"/>
    <w:rsid w:val="00F20360"/>
    <w:rsid w:val="00F20377"/>
    <w:rsid w:val="00F20728"/>
    <w:rsid w:val="00F207F4"/>
    <w:rsid w:val="00F20AB2"/>
    <w:rsid w:val="00F20E15"/>
    <w:rsid w:val="00F20F13"/>
    <w:rsid w:val="00F20F26"/>
    <w:rsid w:val="00F21129"/>
    <w:rsid w:val="00F21181"/>
    <w:rsid w:val="00F212BB"/>
    <w:rsid w:val="00F21D06"/>
    <w:rsid w:val="00F21D87"/>
    <w:rsid w:val="00F21E9F"/>
    <w:rsid w:val="00F220DC"/>
    <w:rsid w:val="00F221B3"/>
    <w:rsid w:val="00F2257B"/>
    <w:rsid w:val="00F22587"/>
    <w:rsid w:val="00F225AE"/>
    <w:rsid w:val="00F22788"/>
    <w:rsid w:val="00F227D3"/>
    <w:rsid w:val="00F2285A"/>
    <w:rsid w:val="00F228F3"/>
    <w:rsid w:val="00F22966"/>
    <w:rsid w:val="00F22AB8"/>
    <w:rsid w:val="00F22ADB"/>
    <w:rsid w:val="00F22D2E"/>
    <w:rsid w:val="00F22F28"/>
    <w:rsid w:val="00F230FB"/>
    <w:rsid w:val="00F232BC"/>
    <w:rsid w:val="00F232FA"/>
    <w:rsid w:val="00F23454"/>
    <w:rsid w:val="00F23500"/>
    <w:rsid w:val="00F23562"/>
    <w:rsid w:val="00F235BD"/>
    <w:rsid w:val="00F2361F"/>
    <w:rsid w:val="00F23701"/>
    <w:rsid w:val="00F239CB"/>
    <w:rsid w:val="00F23AF1"/>
    <w:rsid w:val="00F23B37"/>
    <w:rsid w:val="00F23B7A"/>
    <w:rsid w:val="00F23B8C"/>
    <w:rsid w:val="00F23BF8"/>
    <w:rsid w:val="00F23C06"/>
    <w:rsid w:val="00F23D30"/>
    <w:rsid w:val="00F240F8"/>
    <w:rsid w:val="00F242D8"/>
    <w:rsid w:val="00F245E3"/>
    <w:rsid w:val="00F24858"/>
    <w:rsid w:val="00F24960"/>
    <w:rsid w:val="00F24BE1"/>
    <w:rsid w:val="00F24D72"/>
    <w:rsid w:val="00F24DC0"/>
    <w:rsid w:val="00F24E77"/>
    <w:rsid w:val="00F24FB9"/>
    <w:rsid w:val="00F251D6"/>
    <w:rsid w:val="00F2532B"/>
    <w:rsid w:val="00F25352"/>
    <w:rsid w:val="00F25387"/>
    <w:rsid w:val="00F25408"/>
    <w:rsid w:val="00F2546C"/>
    <w:rsid w:val="00F254C3"/>
    <w:rsid w:val="00F25525"/>
    <w:rsid w:val="00F25592"/>
    <w:rsid w:val="00F255A1"/>
    <w:rsid w:val="00F25632"/>
    <w:rsid w:val="00F25685"/>
    <w:rsid w:val="00F257BB"/>
    <w:rsid w:val="00F25A1E"/>
    <w:rsid w:val="00F25A85"/>
    <w:rsid w:val="00F25AFC"/>
    <w:rsid w:val="00F25BF4"/>
    <w:rsid w:val="00F25D08"/>
    <w:rsid w:val="00F25DA3"/>
    <w:rsid w:val="00F25E30"/>
    <w:rsid w:val="00F25F2F"/>
    <w:rsid w:val="00F2601D"/>
    <w:rsid w:val="00F26179"/>
    <w:rsid w:val="00F26212"/>
    <w:rsid w:val="00F263A0"/>
    <w:rsid w:val="00F26511"/>
    <w:rsid w:val="00F2664F"/>
    <w:rsid w:val="00F2666D"/>
    <w:rsid w:val="00F26724"/>
    <w:rsid w:val="00F26803"/>
    <w:rsid w:val="00F2688E"/>
    <w:rsid w:val="00F26ABC"/>
    <w:rsid w:val="00F26C75"/>
    <w:rsid w:val="00F26D1F"/>
    <w:rsid w:val="00F26D40"/>
    <w:rsid w:val="00F26F11"/>
    <w:rsid w:val="00F270F6"/>
    <w:rsid w:val="00F27161"/>
    <w:rsid w:val="00F27223"/>
    <w:rsid w:val="00F27572"/>
    <w:rsid w:val="00F27666"/>
    <w:rsid w:val="00F2767E"/>
    <w:rsid w:val="00F276D1"/>
    <w:rsid w:val="00F277F3"/>
    <w:rsid w:val="00F27857"/>
    <w:rsid w:val="00F27870"/>
    <w:rsid w:val="00F27954"/>
    <w:rsid w:val="00F27A1F"/>
    <w:rsid w:val="00F27A30"/>
    <w:rsid w:val="00F27A87"/>
    <w:rsid w:val="00F27AE0"/>
    <w:rsid w:val="00F27BEC"/>
    <w:rsid w:val="00F27CE5"/>
    <w:rsid w:val="00F27D44"/>
    <w:rsid w:val="00F27FB7"/>
    <w:rsid w:val="00F27FC0"/>
    <w:rsid w:val="00F27FEB"/>
    <w:rsid w:val="00F30467"/>
    <w:rsid w:val="00F305FA"/>
    <w:rsid w:val="00F30695"/>
    <w:rsid w:val="00F3069D"/>
    <w:rsid w:val="00F306CF"/>
    <w:rsid w:val="00F30828"/>
    <w:rsid w:val="00F308C9"/>
    <w:rsid w:val="00F3099D"/>
    <w:rsid w:val="00F309F2"/>
    <w:rsid w:val="00F30A1E"/>
    <w:rsid w:val="00F30A35"/>
    <w:rsid w:val="00F30B59"/>
    <w:rsid w:val="00F30C31"/>
    <w:rsid w:val="00F30FA2"/>
    <w:rsid w:val="00F31194"/>
    <w:rsid w:val="00F3119D"/>
    <w:rsid w:val="00F312BE"/>
    <w:rsid w:val="00F31301"/>
    <w:rsid w:val="00F31371"/>
    <w:rsid w:val="00F316A4"/>
    <w:rsid w:val="00F316F5"/>
    <w:rsid w:val="00F318A8"/>
    <w:rsid w:val="00F31B4D"/>
    <w:rsid w:val="00F31D3B"/>
    <w:rsid w:val="00F31F5A"/>
    <w:rsid w:val="00F31F64"/>
    <w:rsid w:val="00F31FA1"/>
    <w:rsid w:val="00F321DC"/>
    <w:rsid w:val="00F3227F"/>
    <w:rsid w:val="00F322DC"/>
    <w:rsid w:val="00F322E3"/>
    <w:rsid w:val="00F32347"/>
    <w:rsid w:val="00F32507"/>
    <w:rsid w:val="00F32567"/>
    <w:rsid w:val="00F328AB"/>
    <w:rsid w:val="00F3291B"/>
    <w:rsid w:val="00F32964"/>
    <w:rsid w:val="00F329B7"/>
    <w:rsid w:val="00F329BB"/>
    <w:rsid w:val="00F32BA1"/>
    <w:rsid w:val="00F32C92"/>
    <w:rsid w:val="00F32F42"/>
    <w:rsid w:val="00F3305D"/>
    <w:rsid w:val="00F3311E"/>
    <w:rsid w:val="00F332E8"/>
    <w:rsid w:val="00F33350"/>
    <w:rsid w:val="00F3337D"/>
    <w:rsid w:val="00F3340B"/>
    <w:rsid w:val="00F334B7"/>
    <w:rsid w:val="00F334B9"/>
    <w:rsid w:val="00F3361C"/>
    <w:rsid w:val="00F3370E"/>
    <w:rsid w:val="00F337EF"/>
    <w:rsid w:val="00F33859"/>
    <w:rsid w:val="00F33C25"/>
    <w:rsid w:val="00F33CB0"/>
    <w:rsid w:val="00F33D1E"/>
    <w:rsid w:val="00F33F21"/>
    <w:rsid w:val="00F34021"/>
    <w:rsid w:val="00F340D6"/>
    <w:rsid w:val="00F344D2"/>
    <w:rsid w:val="00F345B4"/>
    <w:rsid w:val="00F345C3"/>
    <w:rsid w:val="00F34645"/>
    <w:rsid w:val="00F34788"/>
    <w:rsid w:val="00F347D1"/>
    <w:rsid w:val="00F34841"/>
    <w:rsid w:val="00F34860"/>
    <w:rsid w:val="00F34875"/>
    <w:rsid w:val="00F348B1"/>
    <w:rsid w:val="00F348DD"/>
    <w:rsid w:val="00F34A5F"/>
    <w:rsid w:val="00F34AC8"/>
    <w:rsid w:val="00F34AF6"/>
    <w:rsid w:val="00F34BAF"/>
    <w:rsid w:val="00F34CF2"/>
    <w:rsid w:val="00F34CFC"/>
    <w:rsid w:val="00F34EDB"/>
    <w:rsid w:val="00F3505C"/>
    <w:rsid w:val="00F35196"/>
    <w:rsid w:val="00F353D3"/>
    <w:rsid w:val="00F3544B"/>
    <w:rsid w:val="00F355A4"/>
    <w:rsid w:val="00F35630"/>
    <w:rsid w:val="00F356D5"/>
    <w:rsid w:val="00F3573A"/>
    <w:rsid w:val="00F3574A"/>
    <w:rsid w:val="00F35852"/>
    <w:rsid w:val="00F3589C"/>
    <w:rsid w:val="00F35B22"/>
    <w:rsid w:val="00F35D49"/>
    <w:rsid w:val="00F35F58"/>
    <w:rsid w:val="00F35F9F"/>
    <w:rsid w:val="00F35FFF"/>
    <w:rsid w:val="00F36080"/>
    <w:rsid w:val="00F360A9"/>
    <w:rsid w:val="00F363D6"/>
    <w:rsid w:val="00F364F6"/>
    <w:rsid w:val="00F36506"/>
    <w:rsid w:val="00F3658C"/>
    <w:rsid w:val="00F365CD"/>
    <w:rsid w:val="00F367AE"/>
    <w:rsid w:val="00F367FC"/>
    <w:rsid w:val="00F3685A"/>
    <w:rsid w:val="00F368C0"/>
    <w:rsid w:val="00F368ED"/>
    <w:rsid w:val="00F36998"/>
    <w:rsid w:val="00F36B5C"/>
    <w:rsid w:val="00F36CE6"/>
    <w:rsid w:val="00F36ED6"/>
    <w:rsid w:val="00F37225"/>
    <w:rsid w:val="00F3728D"/>
    <w:rsid w:val="00F374B7"/>
    <w:rsid w:val="00F3766A"/>
    <w:rsid w:val="00F37740"/>
    <w:rsid w:val="00F37792"/>
    <w:rsid w:val="00F3781A"/>
    <w:rsid w:val="00F37824"/>
    <w:rsid w:val="00F37879"/>
    <w:rsid w:val="00F378BC"/>
    <w:rsid w:val="00F378CC"/>
    <w:rsid w:val="00F37A66"/>
    <w:rsid w:val="00F37BBE"/>
    <w:rsid w:val="00F37CC3"/>
    <w:rsid w:val="00F37CFC"/>
    <w:rsid w:val="00F37F56"/>
    <w:rsid w:val="00F37FAB"/>
    <w:rsid w:val="00F37FD7"/>
    <w:rsid w:val="00F40049"/>
    <w:rsid w:val="00F40053"/>
    <w:rsid w:val="00F4014C"/>
    <w:rsid w:val="00F403DB"/>
    <w:rsid w:val="00F404C8"/>
    <w:rsid w:val="00F40589"/>
    <w:rsid w:val="00F405A9"/>
    <w:rsid w:val="00F405F2"/>
    <w:rsid w:val="00F4094A"/>
    <w:rsid w:val="00F40A3C"/>
    <w:rsid w:val="00F40A6A"/>
    <w:rsid w:val="00F40AC9"/>
    <w:rsid w:val="00F40AE1"/>
    <w:rsid w:val="00F40C58"/>
    <w:rsid w:val="00F40D7F"/>
    <w:rsid w:val="00F410B7"/>
    <w:rsid w:val="00F410B9"/>
    <w:rsid w:val="00F410F5"/>
    <w:rsid w:val="00F41345"/>
    <w:rsid w:val="00F41435"/>
    <w:rsid w:val="00F414E5"/>
    <w:rsid w:val="00F415A4"/>
    <w:rsid w:val="00F415BB"/>
    <w:rsid w:val="00F41625"/>
    <w:rsid w:val="00F41888"/>
    <w:rsid w:val="00F4194A"/>
    <w:rsid w:val="00F41D04"/>
    <w:rsid w:val="00F41D0E"/>
    <w:rsid w:val="00F41E64"/>
    <w:rsid w:val="00F41E94"/>
    <w:rsid w:val="00F42071"/>
    <w:rsid w:val="00F420B7"/>
    <w:rsid w:val="00F420BE"/>
    <w:rsid w:val="00F42178"/>
    <w:rsid w:val="00F4229D"/>
    <w:rsid w:val="00F423D5"/>
    <w:rsid w:val="00F42421"/>
    <w:rsid w:val="00F4243E"/>
    <w:rsid w:val="00F42666"/>
    <w:rsid w:val="00F427FA"/>
    <w:rsid w:val="00F4287D"/>
    <w:rsid w:val="00F42898"/>
    <w:rsid w:val="00F428D2"/>
    <w:rsid w:val="00F42902"/>
    <w:rsid w:val="00F429CB"/>
    <w:rsid w:val="00F42AC8"/>
    <w:rsid w:val="00F42BE2"/>
    <w:rsid w:val="00F42D88"/>
    <w:rsid w:val="00F42E8B"/>
    <w:rsid w:val="00F43061"/>
    <w:rsid w:val="00F43089"/>
    <w:rsid w:val="00F431B2"/>
    <w:rsid w:val="00F4351F"/>
    <w:rsid w:val="00F435A1"/>
    <w:rsid w:val="00F438B0"/>
    <w:rsid w:val="00F43918"/>
    <w:rsid w:val="00F439B1"/>
    <w:rsid w:val="00F43A2A"/>
    <w:rsid w:val="00F43C8A"/>
    <w:rsid w:val="00F43DAF"/>
    <w:rsid w:val="00F43F30"/>
    <w:rsid w:val="00F44471"/>
    <w:rsid w:val="00F44688"/>
    <w:rsid w:val="00F446E1"/>
    <w:rsid w:val="00F446EC"/>
    <w:rsid w:val="00F44938"/>
    <w:rsid w:val="00F44C08"/>
    <w:rsid w:val="00F44DCC"/>
    <w:rsid w:val="00F44ED3"/>
    <w:rsid w:val="00F45301"/>
    <w:rsid w:val="00F45357"/>
    <w:rsid w:val="00F454C8"/>
    <w:rsid w:val="00F45507"/>
    <w:rsid w:val="00F45582"/>
    <w:rsid w:val="00F4574C"/>
    <w:rsid w:val="00F45C81"/>
    <w:rsid w:val="00F45CFF"/>
    <w:rsid w:val="00F45F3D"/>
    <w:rsid w:val="00F45F82"/>
    <w:rsid w:val="00F45FD9"/>
    <w:rsid w:val="00F461C8"/>
    <w:rsid w:val="00F46307"/>
    <w:rsid w:val="00F46312"/>
    <w:rsid w:val="00F46569"/>
    <w:rsid w:val="00F465BC"/>
    <w:rsid w:val="00F46605"/>
    <w:rsid w:val="00F46926"/>
    <w:rsid w:val="00F46A2F"/>
    <w:rsid w:val="00F46A46"/>
    <w:rsid w:val="00F46A7C"/>
    <w:rsid w:val="00F46B1E"/>
    <w:rsid w:val="00F46B64"/>
    <w:rsid w:val="00F46B87"/>
    <w:rsid w:val="00F46EC2"/>
    <w:rsid w:val="00F46F72"/>
    <w:rsid w:val="00F470F7"/>
    <w:rsid w:val="00F47141"/>
    <w:rsid w:val="00F4719C"/>
    <w:rsid w:val="00F47302"/>
    <w:rsid w:val="00F47327"/>
    <w:rsid w:val="00F473CF"/>
    <w:rsid w:val="00F47437"/>
    <w:rsid w:val="00F4755B"/>
    <w:rsid w:val="00F475A0"/>
    <w:rsid w:val="00F4765B"/>
    <w:rsid w:val="00F47790"/>
    <w:rsid w:val="00F477E1"/>
    <w:rsid w:val="00F4787C"/>
    <w:rsid w:val="00F478FE"/>
    <w:rsid w:val="00F47A41"/>
    <w:rsid w:val="00F47B64"/>
    <w:rsid w:val="00F47C60"/>
    <w:rsid w:val="00F47CBF"/>
    <w:rsid w:val="00F47DBC"/>
    <w:rsid w:val="00F47E52"/>
    <w:rsid w:val="00F5012A"/>
    <w:rsid w:val="00F501CD"/>
    <w:rsid w:val="00F50219"/>
    <w:rsid w:val="00F5021D"/>
    <w:rsid w:val="00F50432"/>
    <w:rsid w:val="00F504B0"/>
    <w:rsid w:val="00F5056C"/>
    <w:rsid w:val="00F50577"/>
    <w:rsid w:val="00F5077A"/>
    <w:rsid w:val="00F507A9"/>
    <w:rsid w:val="00F50945"/>
    <w:rsid w:val="00F50DAF"/>
    <w:rsid w:val="00F50EBF"/>
    <w:rsid w:val="00F51360"/>
    <w:rsid w:val="00F5142E"/>
    <w:rsid w:val="00F5147E"/>
    <w:rsid w:val="00F51480"/>
    <w:rsid w:val="00F514C0"/>
    <w:rsid w:val="00F51532"/>
    <w:rsid w:val="00F51DE4"/>
    <w:rsid w:val="00F51F47"/>
    <w:rsid w:val="00F51F75"/>
    <w:rsid w:val="00F52312"/>
    <w:rsid w:val="00F523C9"/>
    <w:rsid w:val="00F52530"/>
    <w:rsid w:val="00F525A1"/>
    <w:rsid w:val="00F525B1"/>
    <w:rsid w:val="00F52670"/>
    <w:rsid w:val="00F527CA"/>
    <w:rsid w:val="00F529BD"/>
    <w:rsid w:val="00F529C7"/>
    <w:rsid w:val="00F52A1D"/>
    <w:rsid w:val="00F52C6A"/>
    <w:rsid w:val="00F52D2A"/>
    <w:rsid w:val="00F52DB0"/>
    <w:rsid w:val="00F52E69"/>
    <w:rsid w:val="00F52F4D"/>
    <w:rsid w:val="00F52F54"/>
    <w:rsid w:val="00F5302B"/>
    <w:rsid w:val="00F53042"/>
    <w:rsid w:val="00F530A4"/>
    <w:rsid w:val="00F530C0"/>
    <w:rsid w:val="00F53128"/>
    <w:rsid w:val="00F53194"/>
    <w:rsid w:val="00F5330A"/>
    <w:rsid w:val="00F534AD"/>
    <w:rsid w:val="00F534EF"/>
    <w:rsid w:val="00F5380B"/>
    <w:rsid w:val="00F5383D"/>
    <w:rsid w:val="00F53876"/>
    <w:rsid w:val="00F5392F"/>
    <w:rsid w:val="00F539E3"/>
    <w:rsid w:val="00F53A54"/>
    <w:rsid w:val="00F53B5D"/>
    <w:rsid w:val="00F53CD9"/>
    <w:rsid w:val="00F53DE8"/>
    <w:rsid w:val="00F53EAC"/>
    <w:rsid w:val="00F53EF0"/>
    <w:rsid w:val="00F53EF5"/>
    <w:rsid w:val="00F541E3"/>
    <w:rsid w:val="00F541E9"/>
    <w:rsid w:val="00F54281"/>
    <w:rsid w:val="00F54683"/>
    <w:rsid w:val="00F546D6"/>
    <w:rsid w:val="00F5472B"/>
    <w:rsid w:val="00F548CE"/>
    <w:rsid w:val="00F5494A"/>
    <w:rsid w:val="00F54A7D"/>
    <w:rsid w:val="00F54AF0"/>
    <w:rsid w:val="00F54B7E"/>
    <w:rsid w:val="00F54BB1"/>
    <w:rsid w:val="00F54BEC"/>
    <w:rsid w:val="00F54D5B"/>
    <w:rsid w:val="00F54E18"/>
    <w:rsid w:val="00F54E39"/>
    <w:rsid w:val="00F54E85"/>
    <w:rsid w:val="00F54EF5"/>
    <w:rsid w:val="00F54FFD"/>
    <w:rsid w:val="00F550FD"/>
    <w:rsid w:val="00F5510C"/>
    <w:rsid w:val="00F55151"/>
    <w:rsid w:val="00F551C0"/>
    <w:rsid w:val="00F55284"/>
    <w:rsid w:val="00F552F1"/>
    <w:rsid w:val="00F55327"/>
    <w:rsid w:val="00F55413"/>
    <w:rsid w:val="00F554FF"/>
    <w:rsid w:val="00F556BE"/>
    <w:rsid w:val="00F55728"/>
    <w:rsid w:val="00F55821"/>
    <w:rsid w:val="00F5588D"/>
    <w:rsid w:val="00F55B04"/>
    <w:rsid w:val="00F55C20"/>
    <w:rsid w:val="00F55D87"/>
    <w:rsid w:val="00F55E60"/>
    <w:rsid w:val="00F55E8B"/>
    <w:rsid w:val="00F55E95"/>
    <w:rsid w:val="00F560A2"/>
    <w:rsid w:val="00F560F6"/>
    <w:rsid w:val="00F56434"/>
    <w:rsid w:val="00F56527"/>
    <w:rsid w:val="00F5665E"/>
    <w:rsid w:val="00F5671E"/>
    <w:rsid w:val="00F5677F"/>
    <w:rsid w:val="00F56844"/>
    <w:rsid w:val="00F56AA4"/>
    <w:rsid w:val="00F56B81"/>
    <w:rsid w:val="00F56BDB"/>
    <w:rsid w:val="00F56D6F"/>
    <w:rsid w:val="00F56D79"/>
    <w:rsid w:val="00F56D98"/>
    <w:rsid w:val="00F56F8B"/>
    <w:rsid w:val="00F570C9"/>
    <w:rsid w:val="00F5718F"/>
    <w:rsid w:val="00F571E8"/>
    <w:rsid w:val="00F571FB"/>
    <w:rsid w:val="00F57408"/>
    <w:rsid w:val="00F57446"/>
    <w:rsid w:val="00F57479"/>
    <w:rsid w:val="00F575C1"/>
    <w:rsid w:val="00F575DC"/>
    <w:rsid w:val="00F5780A"/>
    <w:rsid w:val="00F5799F"/>
    <w:rsid w:val="00F57AB1"/>
    <w:rsid w:val="00F57AC7"/>
    <w:rsid w:val="00F57B3E"/>
    <w:rsid w:val="00F57B5C"/>
    <w:rsid w:val="00F57B6D"/>
    <w:rsid w:val="00F57D0A"/>
    <w:rsid w:val="00F57D5C"/>
    <w:rsid w:val="00F57E1B"/>
    <w:rsid w:val="00F57F26"/>
    <w:rsid w:val="00F57F83"/>
    <w:rsid w:val="00F60109"/>
    <w:rsid w:val="00F6038A"/>
    <w:rsid w:val="00F6039F"/>
    <w:rsid w:val="00F60446"/>
    <w:rsid w:val="00F6055F"/>
    <w:rsid w:val="00F60590"/>
    <w:rsid w:val="00F60678"/>
    <w:rsid w:val="00F606E2"/>
    <w:rsid w:val="00F60718"/>
    <w:rsid w:val="00F60838"/>
    <w:rsid w:val="00F60906"/>
    <w:rsid w:val="00F60A00"/>
    <w:rsid w:val="00F60A3D"/>
    <w:rsid w:val="00F60A8D"/>
    <w:rsid w:val="00F60B9F"/>
    <w:rsid w:val="00F60BBB"/>
    <w:rsid w:val="00F60CAB"/>
    <w:rsid w:val="00F60D49"/>
    <w:rsid w:val="00F60D80"/>
    <w:rsid w:val="00F60E0D"/>
    <w:rsid w:val="00F60E4F"/>
    <w:rsid w:val="00F60E81"/>
    <w:rsid w:val="00F60EE3"/>
    <w:rsid w:val="00F60EE4"/>
    <w:rsid w:val="00F60F6E"/>
    <w:rsid w:val="00F6127C"/>
    <w:rsid w:val="00F612BD"/>
    <w:rsid w:val="00F612DE"/>
    <w:rsid w:val="00F6135F"/>
    <w:rsid w:val="00F614AC"/>
    <w:rsid w:val="00F61645"/>
    <w:rsid w:val="00F61736"/>
    <w:rsid w:val="00F618BE"/>
    <w:rsid w:val="00F61A35"/>
    <w:rsid w:val="00F61A55"/>
    <w:rsid w:val="00F61A6B"/>
    <w:rsid w:val="00F61AAC"/>
    <w:rsid w:val="00F61AB9"/>
    <w:rsid w:val="00F61BE1"/>
    <w:rsid w:val="00F61CEF"/>
    <w:rsid w:val="00F625A6"/>
    <w:rsid w:val="00F626C2"/>
    <w:rsid w:val="00F62772"/>
    <w:rsid w:val="00F62A4E"/>
    <w:rsid w:val="00F62C35"/>
    <w:rsid w:val="00F62C93"/>
    <w:rsid w:val="00F62D21"/>
    <w:rsid w:val="00F62D41"/>
    <w:rsid w:val="00F62EFD"/>
    <w:rsid w:val="00F630B6"/>
    <w:rsid w:val="00F63151"/>
    <w:rsid w:val="00F63202"/>
    <w:rsid w:val="00F632B7"/>
    <w:rsid w:val="00F632DA"/>
    <w:rsid w:val="00F634B9"/>
    <w:rsid w:val="00F636D0"/>
    <w:rsid w:val="00F63722"/>
    <w:rsid w:val="00F63980"/>
    <w:rsid w:val="00F639AF"/>
    <w:rsid w:val="00F63C0F"/>
    <w:rsid w:val="00F63E1F"/>
    <w:rsid w:val="00F63FD6"/>
    <w:rsid w:val="00F64038"/>
    <w:rsid w:val="00F640EA"/>
    <w:rsid w:val="00F64193"/>
    <w:rsid w:val="00F642C9"/>
    <w:rsid w:val="00F64410"/>
    <w:rsid w:val="00F64599"/>
    <w:rsid w:val="00F645F4"/>
    <w:rsid w:val="00F64759"/>
    <w:rsid w:val="00F647B0"/>
    <w:rsid w:val="00F64828"/>
    <w:rsid w:val="00F64A90"/>
    <w:rsid w:val="00F64AE4"/>
    <w:rsid w:val="00F64B60"/>
    <w:rsid w:val="00F64CC7"/>
    <w:rsid w:val="00F64CD9"/>
    <w:rsid w:val="00F64D34"/>
    <w:rsid w:val="00F64E9A"/>
    <w:rsid w:val="00F64FFE"/>
    <w:rsid w:val="00F65191"/>
    <w:rsid w:val="00F651B3"/>
    <w:rsid w:val="00F65235"/>
    <w:rsid w:val="00F652D1"/>
    <w:rsid w:val="00F6542B"/>
    <w:rsid w:val="00F654B1"/>
    <w:rsid w:val="00F65819"/>
    <w:rsid w:val="00F658C8"/>
    <w:rsid w:val="00F659B0"/>
    <w:rsid w:val="00F659B9"/>
    <w:rsid w:val="00F65A32"/>
    <w:rsid w:val="00F65B71"/>
    <w:rsid w:val="00F65BD1"/>
    <w:rsid w:val="00F65E4E"/>
    <w:rsid w:val="00F65E63"/>
    <w:rsid w:val="00F65E68"/>
    <w:rsid w:val="00F65E99"/>
    <w:rsid w:val="00F65F47"/>
    <w:rsid w:val="00F66548"/>
    <w:rsid w:val="00F6656B"/>
    <w:rsid w:val="00F666E6"/>
    <w:rsid w:val="00F66913"/>
    <w:rsid w:val="00F66A84"/>
    <w:rsid w:val="00F66C20"/>
    <w:rsid w:val="00F66CBF"/>
    <w:rsid w:val="00F66D28"/>
    <w:rsid w:val="00F66F20"/>
    <w:rsid w:val="00F66F44"/>
    <w:rsid w:val="00F6703E"/>
    <w:rsid w:val="00F6707B"/>
    <w:rsid w:val="00F671C4"/>
    <w:rsid w:val="00F6725F"/>
    <w:rsid w:val="00F673E7"/>
    <w:rsid w:val="00F67606"/>
    <w:rsid w:val="00F676E3"/>
    <w:rsid w:val="00F677CD"/>
    <w:rsid w:val="00F678C0"/>
    <w:rsid w:val="00F678F7"/>
    <w:rsid w:val="00F67ADB"/>
    <w:rsid w:val="00F67AF1"/>
    <w:rsid w:val="00F67B1D"/>
    <w:rsid w:val="00F67C5A"/>
    <w:rsid w:val="00F67CC1"/>
    <w:rsid w:val="00F67D20"/>
    <w:rsid w:val="00F67D5E"/>
    <w:rsid w:val="00F67E8D"/>
    <w:rsid w:val="00F67EB8"/>
    <w:rsid w:val="00F70086"/>
    <w:rsid w:val="00F700A3"/>
    <w:rsid w:val="00F7017F"/>
    <w:rsid w:val="00F703B4"/>
    <w:rsid w:val="00F70511"/>
    <w:rsid w:val="00F705AB"/>
    <w:rsid w:val="00F7088B"/>
    <w:rsid w:val="00F709DB"/>
    <w:rsid w:val="00F70AB9"/>
    <w:rsid w:val="00F70B84"/>
    <w:rsid w:val="00F70DB7"/>
    <w:rsid w:val="00F70EB0"/>
    <w:rsid w:val="00F70EB3"/>
    <w:rsid w:val="00F71089"/>
    <w:rsid w:val="00F712B7"/>
    <w:rsid w:val="00F713ED"/>
    <w:rsid w:val="00F71598"/>
    <w:rsid w:val="00F71601"/>
    <w:rsid w:val="00F71679"/>
    <w:rsid w:val="00F717D1"/>
    <w:rsid w:val="00F71C3D"/>
    <w:rsid w:val="00F71C71"/>
    <w:rsid w:val="00F71DAB"/>
    <w:rsid w:val="00F71E3D"/>
    <w:rsid w:val="00F71FAE"/>
    <w:rsid w:val="00F71FEC"/>
    <w:rsid w:val="00F72224"/>
    <w:rsid w:val="00F72451"/>
    <w:rsid w:val="00F7257F"/>
    <w:rsid w:val="00F72715"/>
    <w:rsid w:val="00F72772"/>
    <w:rsid w:val="00F72846"/>
    <w:rsid w:val="00F7286D"/>
    <w:rsid w:val="00F7291A"/>
    <w:rsid w:val="00F72B51"/>
    <w:rsid w:val="00F72B9D"/>
    <w:rsid w:val="00F72C3A"/>
    <w:rsid w:val="00F72CDF"/>
    <w:rsid w:val="00F72D94"/>
    <w:rsid w:val="00F72DA0"/>
    <w:rsid w:val="00F72E63"/>
    <w:rsid w:val="00F72EC3"/>
    <w:rsid w:val="00F72FD3"/>
    <w:rsid w:val="00F73120"/>
    <w:rsid w:val="00F7318D"/>
    <w:rsid w:val="00F73194"/>
    <w:rsid w:val="00F73720"/>
    <w:rsid w:val="00F738E5"/>
    <w:rsid w:val="00F739D9"/>
    <w:rsid w:val="00F73BB4"/>
    <w:rsid w:val="00F73E27"/>
    <w:rsid w:val="00F73E51"/>
    <w:rsid w:val="00F73EDC"/>
    <w:rsid w:val="00F73EE3"/>
    <w:rsid w:val="00F73EEE"/>
    <w:rsid w:val="00F74006"/>
    <w:rsid w:val="00F740CC"/>
    <w:rsid w:val="00F7420E"/>
    <w:rsid w:val="00F74348"/>
    <w:rsid w:val="00F743DA"/>
    <w:rsid w:val="00F743F1"/>
    <w:rsid w:val="00F7466E"/>
    <w:rsid w:val="00F74774"/>
    <w:rsid w:val="00F748AB"/>
    <w:rsid w:val="00F748D0"/>
    <w:rsid w:val="00F748E5"/>
    <w:rsid w:val="00F749E7"/>
    <w:rsid w:val="00F74BD4"/>
    <w:rsid w:val="00F74BE4"/>
    <w:rsid w:val="00F74D53"/>
    <w:rsid w:val="00F74DBD"/>
    <w:rsid w:val="00F74E6D"/>
    <w:rsid w:val="00F74EFA"/>
    <w:rsid w:val="00F7510F"/>
    <w:rsid w:val="00F753BC"/>
    <w:rsid w:val="00F75401"/>
    <w:rsid w:val="00F75419"/>
    <w:rsid w:val="00F754CC"/>
    <w:rsid w:val="00F7554E"/>
    <w:rsid w:val="00F75649"/>
    <w:rsid w:val="00F75A40"/>
    <w:rsid w:val="00F75C84"/>
    <w:rsid w:val="00F75D06"/>
    <w:rsid w:val="00F75D0D"/>
    <w:rsid w:val="00F76028"/>
    <w:rsid w:val="00F76102"/>
    <w:rsid w:val="00F76208"/>
    <w:rsid w:val="00F763B9"/>
    <w:rsid w:val="00F76441"/>
    <w:rsid w:val="00F7644E"/>
    <w:rsid w:val="00F7650D"/>
    <w:rsid w:val="00F76516"/>
    <w:rsid w:val="00F7662F"/>
    <w:rsid w:val="00F766CF"/>
    <w:rsid w:val="00F767FF"/>
    <w:rsid w:val="00F7696D"/>
    <w:rsid w:val="00F769C0"/>
    <w:rsid w:val="00F76A60"/>
    <w:rsid w:val="00F76C4E"/>
    <w:rsid w:val="00F76E16"/>
    <w:rsid w:val="00F76ED0"/>
    <w:rsid w:val="00F7712A"/>
    <w:rsid w:val="00F7714D"/>
    <w:rsid w:val="00F77193"/>
    <w:rsid w:val="00F771D5"/>
    <w:rsid w:val="00F77236"/>
    <w:rsid w:val="00F77407"/>
    <w:rsid w:val="00F77508"/>
    <w:rsid w:val="00F775B5"/>
    <w:rsid w:val="00F778FF"/>
    <w:rsid w:val="00F77C40"/>
    <w:rsid w:val="00F77CA7"/>
    <w:rsid w:val="00F77F8F"/>
    <w:rsid w:val="00F800AB"/>
    <w:rsid w:val="00F80205"/>
    <w:rsid w:val="00F802E6"/>
    <w:rsid w:val="00F8068A"/>
    <w:rsid w:val="00F807D3"/>
    <w:rsid w:val="00F8084C"/>
    <w:rsid w:val="00F80A7C"/>
    <w:rsid w:val="00F80B1E"/>
    <w:rsid w:val="00F80DD6"/>
    <w:rsid w:val="00F80E5B"/>
    <w:rsid w:val="00F81386"/>
    <w:rsid w:val="00F81429"/>
    <w:rsid w:val="00F815EB"/>
    <w:rsid w:val="00F81601"/>
    <w:rsid w:val="00F81606"/>
    <w:rsid w:val="00F8161F"/>
    <w:rsid w:val="00F81887"/>
    <w:rsid w:val="00F818C0"/>
    <w:rsid w:val="00F8190E"/>
    <w:rsid w:val="00F81984"/>
    <w:rsid w:val="00F81A6A"/>
    <w:rsid w:val="00F81B5C"/>
    <w:rsid w:val="00F81C1C"/>
    <w:rsid w:val="00F81C6A"/>
    <w:rsid w:val="00F81CA1"/>
    <w:rsid w:val="00F81CA4"/>
    <w:rsid w:val="00F81D44"/>
    <w:rsid w:val="00F81D47"/>
    <w:rsid w:val="00F81EC6"/>
    <w:rsid w:val="00F81FFA"/>
    <w:rsid w:val="00F820F1"/>
    <w:rsid w:val="00F82224"/>
    <w:rsid w:val="00F822BA"/>
    <w:rsid w:val="00F822C4"/>
    <w:rsid w:val="00F822C7"/>
    <w:rsid w:val="00F82374"/>
    <w:rsid w:val="00F82385"/>
    <w:rsid w:val="00F82395"/>
    <w:rsid w:val="00F8257E"/>
    <w:rsid w:val="00F8262F"/>
    <w:rsid w:val="00F82663"/>
    <w:rsid w:val="00F8266D"/>
    <w:rsid w:val="00F82775"/>
    <w:rsid w:val="00F828CB"/>
    <w:rsid w:val="00F82BEA"/>
    <w:rsid w:val="00F82DFA"/>
    <w:rsid w:val="00F82DFC"/>
    <w:rsid w:val="00F82E67"/>
    <w:rsid w:val="00F82ED3"/>
    <w:rsid w:val="00F82EE9"/>
    <w:rsid w:val="00F8307F"/>
    <w:rsid w:val="00F8320B"/>
    <w:rsid w:val="00F835ED"/>
    <w:rsid w:val="00F83859"/>
    <w:rsid w:val="00F838BF"/>
    <w:rsid w:val="00F83C95"/>
    <w:rsid w:val="00F83CE3"/>
    <w:rsid w:val="00F83D02"/>
    <w:rsid w:val="00F83E23"/>
    <w:rsid w:val="00F83EC1"/>
    <w:rsid w:val="00F83F71"/>
    <w:rsid w:val="00F840B7"/>
    <w:rsid w:val="00F8462B"/>
    <w:rsid w:val="00F84728"/>
    <w:rsid w:val="00F847A4"/>
    <w:rsid w:val="00F8493B"/>
    <w:rsid w:val="00F849B2"/>
    <w:rsid w:val="00F849B5"/>
    <w:rsid w:val="00F849C2"/>
    <w:rsid w:val="00F84B43"/>
    <w:rsid w:val="00F84CF3"/>
    <w:rsid w:val="00F84DA9"/>
    <w:rsid w:val="00F84DD8"/>
    <w:rsid w:val="00F84EC9"/>
    <w:rsid w:val="00F850F0"/>
    <w:rsid w:val="00F851FA"/>
    <w:rsid w:val="00F85330"/>
    <w:rsid w:val="00F8563F"/>
    <w:rsid w:val="00F857E2"/>
    <w:rsid w:val="00F8592F"/>
    <w:rsid w:val="00F85BE0"/>
    <w:rsid w:val="00F85E10"/>
    <w:rsid w:val="00F85F56"/>
    <w:rsid w:val="00F85FF5"/>
    <w:rsid w:val="00F861DB"/>
    <w:rsid w:val="00F8628C"/>
    <w:rsid w:val="00F86457"/>
    <w:rsid w:val="00F8646F"/>
    <w:rsid w:val="00F864ED"/>
    <w:rsid w:val="00F86590"/>
    <w:rsid w:val="00F86B95"/>
    <w:rsid w:val="00F86B96"/>
    <w:rsid w:val="00F86DA4"/>
    <w:rsid w:val="00F86E0D"/>
    <w:rsid w:val="00F86F35"/>
    <w:rsid w:val="00F8735C"/>
    <w:rsid w:val="00F875C6"/>
    <w:rsid w:val="00F87938"/>
    <w:rsid w:val="00F87A67"/>
    <w:rsid w:val="00F87AC8"/>
    <w:rsid w:val="00F87B14"/>
    <w:rsid w:val="00F87DED"/>
    <w:rsid w:val="00F87E87"/>
    <w:rsid w:val="00F87EBC"/>
    <w:rsid w:val="00F90007"/>
    <w:rsid w:val="00F900E2"/>
    <w:rsid w:val="00F902E1"/>
    <w:rsid w:val="00F90320"/>
    <w:rsid w:val="00F904F3"/>
    <w:rsid w:val="00F90561"/>
    <w:rsid w:val="00F90AB4"/>
    <w:rsid w:val="00F90C39"/>
    <w:rsid w:val="00F90D40"/>
    <w:rsid w:val="00F90E67"/>
    <w:rsid w:val="00F90F08"/>
    <w:rsid w:val="00F90F18"/>
    <w:rsid w:val="00F90FD1"/>
    <w:rsid w:val="00F9101F"/>
    <w:rsid w:val="00F910C3"/>
    <w:rsid w:val="00F910FF"/>
    <w:rsid w:val="00F911C9"/>
    <w:rsid w:val="00F915EC"/>
    <w:rsid w:val="00F91605"/>
    <w:rsid w:val="00F91732"/>
    <w:rsid w:val="00F91B78"/>
    <w:rsid w:val="00F91CCD"/>
    <w:rsid w:val="00F91D05"/>
    <w:rsid w:val="00F91DB2"/>
    <w:rsid w:val="00F92314"/>
    <w:rsid w:val="00F923E5"/>
    <w:rsid w:val="00F92613"/>
    <w:rsid w:val="00F9275B"/>
    <w:rsid w:val="00F92825"/>
    <w:rsid w:val="00F929B9"/>
    <w:rsid w:val="00F92B35"/>
    <w:rsid w:val="00F92B99"/>
    <w:rsid w:val="00F92E4D"/>
    <w:rsid w:val="00F92E75"/>
    <w:rsid w:val="00F92F1B"/>
    <w:rsid w:val="00F93583"/>
    <w:rsid w:val="00F93679"/>
    <w:rsid w:val="00F93948"/>
    <w:rsid w:val="00F93B22"/>
    <w:rsid w:val="00F93EA8"/>
    <w:rsid w:val="00F93F65"/>
    <w:rsid w:val="00F941CB"/>
    <w:rsid w:val="00F941D1"/>
    <w:rsid w:val="00F942D0"/>
    <w:rsid w:val="00F94418"/>
    <w:rsid w:val="00F9479C"/>
    <w:rsid w:val="00F948A7"/>
    <w:rsid w:val="00F94997"/>
    <w:rsid w:val="00F9499C"/>
    <w:rsid w:val="00F949B3"/>
    <w:rsid w:val="00F94BEC"/>
    <w:rsid w:val="00F94C49"/>
    <w:rsid w:val="00F94CD0"/>
    <w:rsid w:val="00F94D8B"/>
    <w:rsid w:val="00F94F05"/>
    <w:rsid w:val="00F94F32"/>
    <w:rsid w:val="00F9502D"/>
    <w:rsid w:val="00F9530A"/>
    <w:rsid w:val="00F9534B"/>
    <w:rsid w:val="00F95452"/>
    <w:rsid w:val="00F954DB"/>
    <w:rsid w:val="00F95543"/>
    <w:rsid w:val="00F95738"/>
    <w:rsid w:val="00F9597D"/>
    <w:rsid w:val="00F95A7F"/>
    <w:rsid w:val="00F95A91"/>
    <w:rsid w:val="00F962B8"/>
    <w:rsid w:val="00F96442"/>
    <w:rsid w:val="00F964C0"/>
    <w:rsid w:val="00F964CE"/>
    <w:rsid w:val="00F96747"/>
    <w:rsid w:val="00F967BB"/>
    <w:rsid w:val="00F967BF"/>
    <w:rsid w:val="00F96AAD"/>
    <w:rsid w:val="00F96ACF"/>
    <w:rsid w:val="00F96C5E"/>
    <w:rsid w:val="00F96D9C"/>
    <w:rsid w:val="00F96DC4"/>
    <w:rsid w:val="00F96F01"/>
    <w:rsid w:val="00F96FC6"/>
    <w:rsid w:val="00F97157"/>
    <w:rsid w:val="00F973D0"/>
    <w:rsid w:val="00F97455"/>
    <w:rsid w:val="00F977C2"/>
    <w:rsid w:val="00F97878"/>
    <w:rsid w:val="00F97E75"/>
    <w:rsid w:val="00F97E9D"/>
    <w:rsid w:val="00F97EB1"/>
    <w:rsid w:val="00FA00C3"/>
    <w:rsid w:val="00FA0158"/>
    <w:rsid w:val="00FA0187"/>
    <w:rsid w:val="00FA01B0"/>
    <w:rsid w:val="00FA034A"/>
    <w:rsid w:val="00FA0353"/>
    <w:rsid w:val="00FA037D"/>
    <w:rsid w:val="00FA0667"/>
    <w:rsid w:val="00FA0678"/>
    <w:rsid w:val="00FA067E"/>
    <w:rsid w:val="00FA0769"/>
    <w:rsid w:val="00FA0A3D"/>
    <w:rsid w:val="00FA0B68"/>
    <w:rsid w:val="00FA0BCC"/>
    <w:rsid w:val="00FA0C5B"/>
    <w:rsid w:val="00FA0C79"/>
    <w:rsid w:val="00FA0CE7"/>
    <w:rsid w:val="00FA0E8B"/>
    <w:rsid w:val="00FA1072"/>
    <w:rsid w:val="00FA1143"/>
    <w:rsid w:val="00FA1220"/>
    <w:rsid w:val="00FA1447"/>
    <w:rsid w:val="00FA1499"/>
    <w:rsid w:val="00FA14EA"/>
    <w:rsid w:val="00FA1510"/>
    <w:rsid w:val="00FA1513"/>
    <w:rsid w:val="00FA153C"/>
    <w:rsid w:val="00FA16E1"/>
    <w:rsid w:val="00FA1783"/>
    <w:rsid w:val="00FA17C1"/>
    <w:rsid w:val="00FA187B"/>
    <w:rsid w:val="00FA18A1"/>
    <w:rsid w:val="00FA18D3"/>
    <w:rsid w:val="00FA1CBC"/>
    <w:rsid w:val="00FA1D02"/>
    <w:rsid w:val="00FA1D46"/>
    <w:rsid w:val="00FA2024"/>
    <w:rsid w:val="00FA203E"/>
    <w:rsid w:val="00FA207D"/>
    <w:rsid w:val="00FA2087"/>
    <w:rsid w:val="00FA2727"/>
    <w:rsid w:val="00FA276D"/>
    <w:rsid w:val="00FA27F6"/>
    <w:rsid w:val="00FA2A74"/>
    <w:rsid w:val="00FA2B3F"/>
    <w:rsid w:val="00FA2CA3"/>
    <w:rsid w:val="00FA2D32"/>
    <w:rsid w:val="00FA2D62"/>
    <w:rsid w:val="00FA2E3F"/>
    <w:rsid w:val="00FA2E53"/>
    <w:rsid w:val="00FA30E8"/>
    <w:rsid w:val="00FA313C"/>
    <w:rsid w:val="00FA31DF"/>
    <w:rsid w:val="00FA326B"/>
    <w:rsid w:val="00FA328A"/>
    <w:rsid w:val="00FA346A"/>
    <w:rsid w:val="00FA3479"/>
    <w:rsid w:val="00FA34F5"/>
    <w:rsid w:val="00FA3AC8"/>
    <w:rsid w:val="00FA3B85"/>
    <w:rsid w:val="00FA3C44"/>
    <w:rsid w:val="00FA3D66"/>
    <w:rsid w:val="00FA3EE4"/>
    <w:rsid w:val="00FA42A3"/>
    <w:rsid w:val="00FA4382"/>
    <w:rsid w:val="00FA488A"/>
    <w:rsid w:val="00FA4A55"/>
    <w:rsid w:val="00FA4BFC"/>
    <w:rsid w:val="00FA4C28"/>
    <w:rsid w:val="00FA4DBB"/>
    <w:rsid w:val="00FA4DCB"/>
    <w:rsid w:val="00FA4EA7"/>
    <w:rsid w:val="00FA4F2B"/>
    <w:rsid w:val="00FA4F41"/>
    <w:rsid w:val="00FA50B6"/>
    <w:rsid w:val="00FA52DA"/>
    <w:rsid w:val="00FA54FF"/>
    <w:rsid w:val="00FA58FD"/>
    <w:rsid w:val="00FA5911"/>
    <w:rsid w:val="00FA595B"/>
    <w:rsid w:val="00FA59AA"/>
    <w:rsid w:val="00FA5AFD"/>
    <w:rsid w:val="00FA5C79"/>
    <w:rsid w:val="00FA5D7C"/>
    <w:rsid w:val="00FA5E1A"/>
    <w:rsid w:val="00FA5E7E"/>
    <w:rsid w:val="00FA5EB1"/>
    <w:rsid w:val="00FA61C6"/>
    <w:rsid w:val="00FA6217"/>
    <w:rsid w:val="00FA626A"/>
    <w:rsid w:val="00FA6441"/>
    <w:rsid w:val="00FA64F1"/>
    <w:rsid w:val="00FA659E"/>
    <w:rsid w:val="00FA65B7"/>
    <w:rsid w:val="00FA6A6F"/>
    <w:rsid w:val="00FA6C24"/>
    <w:rsid w:val="00FA6D1E"/>
    <w:rsid w:val="00FA6D6D"/>
    <w:rsid w:val="00FA6E37"/>
    <w:rsid w:val="00FA6FCF"/>
    <w:rsid w:val="00FA7103"/>
    <w:rsid w:val="00FA74CF"/>
    <w:rsid w:val="00FA7709"/>
    <w:rsid w:val="00FA770E"/>
    <w:rsid w:val="00FA780C"/>
    <w:rsid w:val="00FA7867"/>
    <w:rsid w:val="00FA7BBF"/>
    <w:rsid w:val="00FA7D7A"/>
    <w:rsid w:val="00FA7DBA"/>
    <w:rsid w:val="00FA7EC4"/>
    <w:rsid w:val="00FA7ED4"/>
    <w:rsid w:val="00FB0069"/>
    <w:rsid w:val="00FB0127"/>
    <w:rsid w:val="00FB0161"/>
    <w:rsid w:val="00FB0261"/>
    <w:rsid w:val="00FB033C"/>
    <w:rsid w:val="00FB0420"/>
    <w:rsid w:val="00FB04A9"/>
    <w:rsid w:val="00FB0546"/>
    <w:rsid w:val="00FB06E4"/>
    <w:rsid w:val="00FB09AD"/>
    <w:rsid w:val="00FB0ADD"/>
    <w:rsid w:val="00FB0CAA"/>
    <w:rsid w:val="00FB0CF1"/>
    <w:rsid w:val="00FB0D2F"/>
    <w:rsid w:val="00FB0D45"/>
    <w:rsid w:val="00FB0E3D"/>
    <w:rsid w:val="00FB0FB3"/>
    <w:rsid w:val="00FB1192"/>
    <w:rsid w:val="00FB122B"/>
    <w:rsid w:val="00FB131A"/>
    <w:rsid w:val="00FB147F"/>
    <w:rsid w:val="00FB153A"/>
    <w:rsid w:val="00FB15FA"/>
    <w:rsid w:val="00FB1730"/>
    <w:rsid w:val="00FB190A"/>
    <w:rsid w:val="00FB1951"/>
    <w:rsid w:val="00FB1A04"/>
    <w:rsid w:val="00FB1A56"/>
    <w:rsid w:val="00FB1AAA"/>
    <w:rsid w:val="00FB1C4B"/>
    <w:rsid w:val="00FB1CC4"/>
    <w:rsid w:val="00FB1D1F"/>
    <w:rsid w:val="00FB1F82"/>
    <w:rsid w:val="00FB210F"/>
    <w:rsid w:val="00FB219E"/>
    <w:rsid w:val="00FB2234"/>
    <w:rsid w:val="00FB22DF"/>
    <w:rsid w:val="00FB2413"/>
    <w:rsid w:val="00FB2542"/>
    <w:rsid w:val="00FB263F"/>
    <w:rsid w:val="00FB26B5"/>
    <w:rsid w:val="00FB28FF"/>
    <w:rsid w:val="00FB292B"/>
    <w:rsid w:val="00FB2A8F"/>
    <w:rsid w:val="00FB2C39"/>
    <w:rsid w:val="00FB2D6E"/>
    <w:rsid w:val="00FB2D9B"/>
    <w:rsid w:val="00FB2E58"/>
    <w:rsid w:val="00FB2E88"/>
    <w:rsid w:val="00FB3125"/>
    <w:rsid w:val="00FB323F"/>
    <w:rsid w:val="00FB335E"/>
    <w:rsid w:val="00FB341F"/>
    <w:rsid w:val="00FB34DC"/>
    <w:rsid w:val="00FB3561"/>
    <w:rsid w:val="00FB3958"/>
    <w:rsid w:val="00FB396A"/>
    <w:rsid w:val="00FB3AC4"/>
    <w:rsid w:val="00FB3B7B"/>
    <w:rsid w:val="00FB3B94"/>
    <w:rsid w:val="00FB3D86"/>
    <w:rsid w:val="00FB3F64"/>
    <w:rsid w:val="00FB42E6"/>
    <w:rsid w:val="00FB44AC"/>
    <w:rsid w:val="00FB44DE"/>
    <w:rsid w:val="00FB4878"/>
    <w:rsid w:val="00FB4945"/>
    <w:rsid w:val="00FB4954"/>
    <w:rsid w:val="00FB4BA0"/>
    <w:rsid w:val="00FB4C4B"/>
    <w:rsid w:val="00FB4DCD"/>
    <w:rsid w:val="00FB4E1D"/>
    <w:rsid w:val="00FB4FD8"/>
    <w:rsid w:val="00FB52E0"/>
    <w:rsid w:val="00FB52FC"/>
    <w:rsid w:val="00FB539C"/>
    <w:rsid w:val="00FB53CB"/>
    <w:rsid w:val="00FB53D9"/>
    <w:rsid w:val="00FB53E2"/>
    <w:rsid w:val="00FB5460"/>
    <w:rsid w:val="00FB5570"/>
    <w:rsid w:val="00FB56F7"/>
    <w:rsid w:val="00FB5714"/>
    <w:rsid w:val="00FB576C"/>
    <w:rsid w:val="00FB583A"/>
    <w:rsid w:val="00FB5A5A"/>
    <w:rsid w:val="00FB5AA9"/>
    <w:rsid w:val="00FB5B85"/>
    <w:rsid w:val="00FB5BE6"/>
    <w:rsid w:val="00FB5D8C"/>
    <w:rsid w:val="00FB5EC0"/>
    <w:rsid w:val="00FB5EC7"/>
    <w:rsid w:val="00FB5F27"/>
    <w:rsid w:val="00FB5FED"/>
    <w:rsid w:val="00FB6004"/>
    <w:rsid w:val="00FB6008"/>
    <w:rsid w:val="00FB60A9"/>
    <w:rsid w:val="00FB617B"/>
    <w:rsid w:val="00FB62AC"/>
    <w:rsid w:val="00FB647E"/>
    <w:rsid w:val="00FB6492"/>
    <w:rsid w:val="00FB6495"/>
    <w:rsid w:val="00FB6A18"/>
    <w:rsid w:val="00FB6AB0"/>
    <w:rsid w:val="00FB6B74"/>
    <w:rsid w:val="00FB6B7F"/>
    <w:rsid w:val="00FB6BEB"/>
    <w:rsid w:val="00FB6C23"/>
    <w:rsid w:val="00FB6C9D"/>
    <w:rsid w:val="00FB7010"/>
    <w:rsid w:val="00FB71B3"/>
    <w:rsid w:val="00FB723B"/>
    <w:rsid w:val="00FB72EA"/>
    <w:rsid w:val="00FB7422"/>
    <w:rsid w:val="00FB74E2"/>
    <w:rsid w:val="00FB7511"/>
    <w:rsid w:val="00FB7632"/>
    <w:rsid w:val="00FB785F"/>
    <w:rsid w:val="00FB7B06"/>
    <w:rsid w:val="00FB7B1C"/>
    <w:rsid w:val="00FB7C68"/>
    <w:rsid w:val="00FB7DC4"/>
    <w:rsid w:val="00FC0346"/>
    <w:rsid w:val="00FC03AF"/>
    <w:rsid w:val="00FC03DF"/>
    <w:rsid w:val="00FC04FF"/>
    <w:rsid w:val="00FC0893"/>
    <w:rsid w:val="00FC08D8"/>
    <w:rsid w:val="00FC08F7"/>
    <w:rsid w:val="00FC09C3"/>
    <w:rsid w:val="00FC0AA0"/>
    <w:rsid w:val="00FC0AA2"/>
    <w:rsid w:val="00FC0AD8"/>
    <w:rsid w:val="00FC0BA5"/>
    <w:rsid w:val="00FC0D9E"/>
    <w:rsid w:val="00FC10BD"/>
    <w:rsid w:val="00FC14D6"/>
    <w:rsid w:val="00FC17AC"/>
    <w:rsid w:val="00FC1835"/>
    <w:rsid w:val="00FC183B"/>
    <w:rsid w:val="00FC18A5"/>
    <w:rsid w:val="00FC1934"/>
    <w:rsid w:val="00FC19FC"/>
    <w:rsid w:val="00FC1B6B"/>
    <w:rsid w:val="00FC2100"/>
    <w:rsid w:val="00FC23C8"/>
    <w:rsid w:val="00FC23D2"/>
    <w:rsid w:val="00FC23FE"/>
    <w:rsid w:val="00FC25AA"/>
    <w:rsid w:val="00FC261A"/>
    <w:rsid w:val="00FC2717"/>
    <w:rsid w:val="00FC27CD"/>
    <w:rsid w:val="00FC2974"/>
    <w:rsid w:val="00FC2A15"/>
    <w:rsid w:val="00FC2B91"/>
    <w:rsid w:val="00FC2F7B"/>
    <w:rsid w:val="00FC2FC1"/>
    <w:rsid w:val="00FC3171"/>
    <w:rsid w:val="00FC3289"/>
    <w:rsid w:val="00FC3376"/>
    <w:rsid w:val="00FC3391"/>
    <w:rsid w:val="00FC33B9"/>
    <w:rsid w:val="00FC3443"/>
    <w:rsid w:val="00FC351D"/>
    <w:rsid w:val="00FC353A"/>
    <w:rsid w:val="00FC3575"/>
    <w:rsid w:val="00FC3601"/>
    <w:rsid w:val="00FC36F8"/>
    <w:rsid w:val="00FC37D8"/>
    <w:rsid w:val="00FC40C7"/>
    <w:rsid w:val="00FC4243"/>
    <w:rsid w:val="00FC425B"/>
    <w:rsid w:val="00FC4303"/>
    <w:rsid w:val="00FC4470"/>
    <w:rsid w:val="00FC46BE"/>
    <w:rsid w:val="00FC490B"/>
    <w:rsid w:val="00FC49E6"/>
    <w:rsid w:val="00FC4AB1"/>
    <w:rsid w:val="00FC4B92"/>
    <w:rsid w:val="00FC4BD5"/>
    <w:rsid w:val="00FC4DB1"/>
    <w:rsid w:val="00FC53F2"/>
    <w:rsid w:val="00FC55CB"/>
    <w:rsid w:val="00FC5738"/>
    <w:rsid w:val="00FC57AB"/>
    <w:rsid w:val="00FC57C3"/>
    <w:rsid w:val="00FC5979"/>
    <w:rsid w:val="00FC597B"/>
    <w:rsid w:val="00FC5C76"/>
    <w:rsid w:val="00FC5CDD"/>
    <w:rsid w:val="00FC5FA0"/>
    <w:rsid w:val="00FC5FB7"/>
    <w:rsid w:val="00FC60AD"/>
    <w:rsid w:val="00FC614A"/>
    <w:rsid w:val="00FC6175"/>
    <w:rsid w:val="00FC62F1"/>
    <w:rsid w:val="00FC63DF"/>
    <w:rsid w:val="00FC6460"/>
    <w:rsid w:val="00FC64C7"/>
    <w:rsid w:val="00FC6517"/>
    <w:rsid w:val="00FC674B"/>
    <w:rsid w:val="00FC67A3"/>
    <w:rsid w:val="00FC67FF"/>
    <w:rsid w:val="00FC6CA4"/>
    <w:rsid w:val="00FC6E64"/>
    <w:rsid w:val="00FC7076"/>
    <w:rsid w:val="00FC70F0"/>
    <w:rsid w:val="00FC731E"/>
    <w:rsid w:val="00FC741B"/>
    <w:rsid w:val="00FC757C"/>
    <w:rsid w:val="00FC7769"/>
    <w:rsid w:val="00FC77B1"/>
    <w:rsid w:val="00FC79F4"/>
    <w:rsid w:val="00FC7B3E"/>
    <w:rsid w:val="00FC7B40"/>
    <w:rsid w:val="00FC7D33"/>
    <w:rsid w:val="00FC7D65"/>
    <w:rsid w:val="00FC7DF6"/>
    <w:rsid w:val="00FC7EDC"/>
    <w:rsid w:val="00FC7FCA"/>
    <w:rsid w:val="00FD0011"/>
    <w:rsid w:val="00FD026F"/>
    <w:rsid w:val="00FD042E"/>
    <w:rsid w:val="00FD0450"/>
    <w:rsid w:val="00FD0461"/>
    <w:rsid w:val="00FD0469"/>
    <w:rsid w:val="00FD04FD"/>
    <w:rsid w:val="00FD0549"/>
    <w:rsid w:val="00FD0555"/>
    <w:rsid w:val="00FD09F7"/>
    <w:rsid w:val="00FD0A71"/>
    <w:rsid w:val="00FD0EB8"/>
    <w:rsid w:val="00FD0ED2"/>
    <w:rsid w:val="00FD1130"/>
    <w:rsid w:val="00FD11AF"/>
    <w:rsid w:val="00FD1356"/>
    <w:rsid w:val="00FD13DA"/>
    <w:rsid w:val="00FD1649"/>
    <w:rsid w:val="00FD1654"/>
    <w:rsid w:val="00FD16E3"/>
    <w:rsid w:val="00FD1797"/>
    <w:rsid w:val="00FD19A9"/>
    <w:rsid w:val="00FD19F1"/>
    <w:rsid w:val="00FD1DFA"/>
    <w:rsid w:val="00FD1EDC"/>
    <w:rsid w:val="00FD1F27"/>
    <w:rsid w:val="00FD203E"/>
    <w:rsid w:val="00FD2075"/>
    <w:rsid w:val="00FD2492"/>
    <w:rsid w:val="00FD2B18"/>
    <w:rsid w:val="00FD2B5C"/>
    <w:rsid w:val="00FD2D1A"/>
    <w:rsid w:val="00FD2E2D"/>
    <w:rsid w:val="00FD2FB7"/>
    <w:rsid w:val="00FD302E"/>
    <w:rsid w:val="00FD30F7"/>
    <w:rsid w:val="00FD3191"/>
    <w:rsid w:val="00FD34CC"/>
    <w:rsid w:val="00FD357F"/>
    <w:rsid w:val="00FD3679"/>
    <w:rsid w:val="00FD39A3"/>
    <w:rsid w:val="00FD3A5B"/>
    <w:rsid w:val="00FD3BAD"/>
    <w:rsid w:val="00FD3D39"/>
    <w:rsid w:val="00FD3DE2"/>
    <w:rsid w:val="00FD3F23"/>
    <w:rsid w:val="00FD427D"/>
    <w:rsid w:val="00FD4885"/>
    <w:rsid w:val="00FD4A4E"/>
    <w:rsid w:val="00FD4C25"/>
    <w:rsid w:val="00FD4CAD"/>
    <w:rsid w:val="00FD4D82"/>
    <w:rsid w:val="00FD4E09"/>
    <w:rsid w:val="00FD4EF0"/>
    <w:rsid w:val="00FD50D8"/>
    <w:rsid w:val="00FD53F1"/>
    <w:rsid w:val="00FD5475"/>
    <w:rsid w:val="00FD549A"/>
    <w:rsid w:val="00FD56CF"/>
    <w:rsid w:val="00FD59ED"/>
    <w:rsid w:val="00FD5B34"/>
    <w:rsid w:val="00FD5D55"/>
    <w:rsid w:val="00FD5DA7"/>
    <w:rsid w:val="00FD5F07"/>
    <w:rsid w:val="00FD5F39"/>
    <w:rsid w:val="00FD5F7F"/>
    <w:rsid w:val="00FD606B"/>
    <w:rsid w:val="00FD636A"/>
    <w:rsid w:val="00FD63E4"/>
    <w:rsid w:val="00FD65F2"/>
    <w:rsid w:val="00FD692B"/>
    <w:rsid w:val="00FD69A3"/>
    <w:rsid w:val="00FD6EA2"/>
    <w:rsid w:val="00FD6F39"/>
    <w:rsid w:val="00FD72DA"/>
    <w:rsid w:val="00FD73C9"/>
    <w:rsid w:val="00FD7581"/>
    <w:rsid w:val="00FD770E"/>
    <w:rsid w:val="00FD785F"/>
    <w:rsid w:val="00FD7873"/>
    <w:rsid w:val="00FD788A"/>
    <w:rsid w:val="00FD7A1E"/>
    <w:rsid w:val="00FD7CB5"/>
    <w:rsid w:val="00FD7E23"/>
    <w:rsid w:val="00FD7EFB"/>
    <w:rsid w:val="00FD7F39"/>
    <w:rsid w:val="00FE00A7"/>
    <w:rsid w:val="00FE0140"/>
    <w:rsid w:val="00FE017D"/>
    <w:rsid w:val="00FE0208"/>
    <w:rsid w:val="00FE02A2"/>
    <w:rsid w:val="00FE02C9"/>
    <w:rsid w:val="00FE02FC"/>
    <w:rsid w:val="00FE03B1"/>
    <w:rsid w:val="00FE03BC"/>
    <w:rsid w:val="00FE0457"/>
    <w:rsid w:val="00FE052E"/>
    <w:rsid w:val="00FE06B7"/>
    <w:rsid w:val="00FE0838"/>
    <w:rsid w:val="00FE0A09"/>
    <w:rsid w:val="00FE0CAB"/>
    <w:rsid w:val="00FE0CF7"/>
    <w:rsid w:val="00FE0E58"/>
    <w:rsid w:val="00FE0E88"/>
    <w:rsid w:val="00FE0FB5"/>
    <w:rsid w:val="00FE1213"/>
    <w:rsid w:val="00FE128C"/>
    <w:rsid w:val="00FE12A1"/>
    <w:rsid w:val="00FE1304"/>
    <w:rsid w:val="00FE140C"/>
    <w:rsid w:val="00FE162F"/>
    <w:rsid w:val="00FE19EA"/>
    <w:rsid w:val="00FE1A06"/>
    <w:rsid w:val="00FE1B7C"/>
    <w:rsid w:val="00FE1BB9"/>
    <w:rsid w:val="00FE1DC7"/>
    <w:rsid w:val="00FE2098"/>
    <w:rsid w:val="00FE2166"/>
    <w:rsid w:val="00FE2298"/>
    <w:rsid w:val="00FE22A6"/>
    <w:rsid w:val="00FE22FA"/>
    <w:rsid w:val="00FE23E3"/>
    <w:rsid w:val="00FE2753"/>
    <w:rsid w:val="00FE27D9"/>
    <w:rsid w:val="00FE27DC"/>
    <w:rsid w:val="00FE2817"/>
    <w:rsid w:val="00FE286B"/>
    <w:rsid w:val="00FE28C2"/>
    <w:rsid w:val="00FE28D0"/>
    <w:rsid w:val="00FE2907"/>
    <w:rsid w:val="00FE2B45"/>
    <w:rsid w:val="00FE2CE3"/>
    <w:rsid w:val="00FE2CF8"/>
    <w:rsid w:val="00FE2D2A"/>
    <w:rsid w:val="00FE2EAC"/>
    <w:rsid w:val="00FE2F12"/>
    <w:rsid w:val="00FE2F35"/>
    <w:rsid w:val="00FE2F40"/>
    <w:rsid w:val="00FE3016"/>
    <w:rsid w:val="00FE3064"/>
    <w:rsid w:val="00FE3167"/>
    <w:rsid w:val="00FE3201"/>
    <w:rsid w:val="00FE320E"/>
    <w:rsid w:val="00FE32BB"/>
    <w:rsid w:val="00FE34EB"/>
    <w:rsid w:val="00FE36B0"/>
    <w:rsid w:val="00FE3958"/>
    <w:rsid w:val="00FE3A12"/>
    <w:rsid w:val="00FE3BBC"/>
    <w:rsid w:val="00FE3CFE"/>
    <w:rsid w:val="00FE3FF4"/>
    <w:rsid w:val="00FE4297"/>
    <w:rsid w:val="00FE42A1"/>
    <w:rsid w:val="00FE4302"/>
    <w:rsid w:val="00FE455E"/>
    <w:rsid w:val="00FE45A4"/>
    <w:rsid w:val="00FE45FF"/>
    <w:rsid w:val="00FE47A5"/>
    <w:rsid w:val="00FE48DC"/>
    <w:rsid w:val="00FE4A87"/>
    <w:rsid w:val="00FE4E07"/>
    <w:rsid w:val="00FE4E8A"/>
    <w:rsid w:val="00FE50FD"/>
    <w:rsid w:val="00FE52AB"/>
    <w:rsid w:val="00FE537A"/>
    <w:rsid w:val="00FE5547"/>
    <w:rsid w:val="00FE5686"/>
    <w:rsid w:val="00FE56E7"/>
    <w:rsid w:val="00FE56F4"/>
    <w:rsid w:val="00FE5708"/>
    <w:rsid w:val="00FE5802"/>
    <w:rsid w:val="00FE5861"/>
    <w:rsid w:val="00FE5904"/>
    <w:rsid w:val="00FE5B4E"/>
    <w:rsid w:val="00FE5C01"/>
    <w:rsid w:val="00FE5C74"/>
    <w:rsid w:val="00FE5C8A"/>
    <w:rsid w:val="00FE5EC5"/>
    <w:rsid w:val="00FE5EDE"/>
    <w:rsid w:val="00FE5F13"/>
    <w:rsid w:val="00FE5F66"/>
    <w:rsid w:val="00FE5FA9"/>
    <w:rsid w:val="00FE5FD6"/>
    <w:rsid w:val="00FE6263"/>
    <w:rsid w:val="00FE62E9"/>
    <w:rsid w:val="00FE6335"/>
    <w:rsid w:val="00FE63B4"/>
    <w:rsid w:val="00FE664A"/>
    <w:rsid w:val="00FE672F"/>
    <w:rsid w:val="00FE6831"/>
    <w:rsid w:val="00FE6884"/>
    <w:rsid w:val="00FE68E8"/>
    <w:rsid w:val="00FE6A33"/>
    <w:rsid w:val="00FE6B9F"/>
    <w:rsid w:val="00FE6DDE"/>
    <w:rsid w:val="00FE6ED9"/>
    <w:rsid w:val="00FE6FE6"/>
    <w:rsid w:val="00FE70F9"/>
    <w:rsid w:val="00FE72B2"/>
    <w:rsid w:val="00FE72D9"/>
    <w:rsid w:val="00FE730F"/>
    <w:rsid w:val="00FE7339"/>
    <w:rsid w:val="00FE7511"/>
    <w:rsid w:val="00FE77A3"/>
    <w:rsid w:val="00FE780E"/>
    <w:rsid w:val="00FE7854"/>
    <w:rsid w:val="00FE7D61"/>
    <w:rsid w:val="00FE7D6D"/>
    <w:rsid w:val="00FE7E0E"/>
    <w:rsid w:val="00FE7EA4"/>
    <w:rsid w:val="00FE7F8E"/>
    <w:rsid w:val="00FE7FA1"/>
    <w:rsid w:val="00FF00CB"/>
    <w:rsid w:val="00FF0251"/>
    <w:rsid w:val="00FF027C"/>
    <w:rsid w:val="00FF027D"/>
    <w:rsid w:val="00FF0381"/>
    <w:rsid w:val="00FF056F"/>
    <w:rsid w:val="00FF0647"/>
    <w:rsid w:val="00FF09C2"/>
    <w:rsid w:val="00FF0A9A"/>
    <w:rsid w:val="00FF0C0B"/>
    <w:rsid w:val="00FF0E34"/>
    <w:rsid w:val="00FF121F"/>
    <w:rsid w:val="00FF1232"/>
    <w:rsid w:val="00FF1277"/>
    <w:rsid w:val="00FF13C3"/>
    <w:rsid w:val="00FF1455"/>
    <w:rsid w:val="00FF157E"/>
    <w:rsid w:val="00FF19E2"/>
    <w:rsid w:val="00FF19FA"/>
    <w:rsid w:val="00FF1A4B"/>
    <w:rsid w:val="00FF1E47"/>
    <w:rsid w:val="00FF1F34"/>
    <w:rsid w:val="00FF1FF7"/>
    <w:rsid w:val="00FF2043"/>
    <w:rsid w:val="00FF20AB"/>
    <w:rsid w:val="00FF219C"/>
    <w:rsid w:val="00FF227D"/>
    <w:rsid w:val="00FF22B1"/>
    <w:rsid w:val="00FF22B5"/>
    <w:rsid w:val="00FF2421"/>
    <w:rsid w:val="00FF2516"/>
    <w:rsid w:val="00FF2695"/>
    <w:rsid w:val="00FF27A7"/>
    <w:rsid w:val="00FF2843"/>
    <w:rsid w:val="00FF285E"/>
    <w:rsid w:val="00FF2AB7"/>
    <w:rsid w:val="00FF2C21"/>
    <w:rsid w:val="00FF2D46"/>
    <w:rsid w:val="00FF2EB9"/>
    <w:rsid w:val="00FF303D"/>
    <w:rsid w:val="00FF30EF"/>
    <w:rsid w:val="00FF32FE"/>
    <w:rsid w:val="00FF34BF"/>
    <w:rsid w:val="00FF35A0"/>
    <w:rsid w:val="00FF35B2"/>
    <w:rsid w:val="00FF367B"/>
    <w:rsid w:val="00FF36CF"/>
    <w:rsid w:val="00FF3720"/>
    <w:rsid w:val="00FF374D"/>
    <w:rsid w:val="00FF3762"/>
    <w:rsid w:val="00FF3939"/>
    <w:rsid w:val="00FF39D1"/>
    <w:rsid w:val="00FF3A02"/>
    <w:rsid w:val="00FF3AC5"/>
    <w:rsid w:val="00FF3CD4"/>
    <w:rsid w:val="00FF3D64"/>
    <w:rsid w:val="00FF3DD2"/>
    <w:rsid w:val="00FF3DF0"/>
    <w:rsid w:val="00FF3E09"/>
    <w:rsid w:val="00FF4068"/>
    <w:rsid w:val="00FF432A"/>
    <w:rsid w:val="00FF43A1"/>
    <w:rsid w:val="00FF441C"/>
    <w:rsid w:val="00FF4683"/>
    <w:rsid w:val="00FF475E"/>
    <w:rsid w:val="00FF478D"/>
    <w:rsid w:val="00FF47CC"/>
    <w:rsid w:val="00FF4B39"/>
    <w:rsid w:val="00FF4B90"/>
    <w:rsid w:val="00FF4BD1"/>
    <w:rsid w:val="00FF4C14"/>
    <w:rsid w:val="00FF4C2A"/>
    <w:rsid w:val="00FF4CBC"/>
    <w:rsid w:val="00FF4E6C"/>
    <w:rsid w:val="00FF50EF"/>
    <w:rsid w:val="00FF5199"/>
    <w:rsid w:val="00FF523D"/>
    <w:rsid w:val="00FF5336"/>
    <w:rsid w:val="00FF56B2"/>
    <w:rsid w:val="00FF5717"/>
    <w:rsid w:val="00FF5865"/>
    <w:rsid w:val="00FF5905"/>
    <w:rsid w:val="00FF5A68"/>
    <w:rsid w:val="00FF5AA9"/>
    <w:rsid w:val="00FF5CFC"/>
    <w:rsid w:val="00FF5DB9"/>
    <w:rsid w:val="00FF5E60"/>
    <w:rsid w:val="00FF5F34"/>
    <w:rsid w:val="00FF635A"/>
    <w:rsid w:val="00FF63F8"/>
    <w:rsid w:val="00FF6408"/>
    <w:rsid w:val="00FF6569"/>
    <w:rsid w:val="00FF667B"/>
    <w:rsid w:val="00FF667C"/>
    <w:rsid w:val="00FF66F8"/>
    <w:rsid w:val="00FF6786"/>
    <w:rsid w:val="00FF67F0"/>
    <w:rsid w:val="00FF6895"/>
    <w:rsid w:val="00FF6A11"/>
    <w:rsid w:val="00FF6C01"/>
    <w:rsid w:val="00FF6C70"/>
    <w:rsid w:val="00FF6D00"/>
    <w:rsid w:val="00FF6DBF"/>
    <w:rsid w:val="00FF707E"/>
    <w:rsid w:val="00FF71A1"/>
    <w:rsid w:val="00FF742F"/>
    <w:rsid w:val="00FF74D0"/>
    <w:rsid w:val="00FF759C"/>
    <w:rsid w:val="00FF76EB"/>
    <w:rsid w:val="00FF7718"/>
    <w:rsid w:val="00FF795A"/>
    <w:rsid w:val="00FF7FD4"/>
    <w:rsid w:val="00FF9C65"/>
    <w:rsid w:val="0101C640"/>
    <w:rsid w:val="010220C5"/>
    <w:rsid w:val="01088588"/>
    <w:rsid w:val="0124BA22"/>
    <w:rsid w:val="0130C35A"/>
    <w:rsid w:val="01352E00"/>
    <w:rsid w:val="01363D96"/>
    <w:rsid w:val="0136D2C3"/>
    <w:rsid w:val="014DE3FF"/>
    <w:rsid w:val="01514BEA"/>
    <w:rsid w:val="0171A86A"/>
    <w:rsid w:val="017A3496"/>
    <w:rsid w:val="0194FB27"/>
    <w:rsid w:val="01966105"/>
    <w:rsid w:val="0199E6C4"/>
    <w:rsid w:val="01AC2E95"/>
    <w:rsid w:val="01B7B699"/>
    <w:rsid w:val="01B98738"/>
    <w:rsid w:val="01C9034C"/>
    <w:rsid w:val="01D5900B"/>
    <w:rsid w:val="01E49F54"/>
    <w:rsid w:val="020B6AC7"/>
    <w:rsid w:val="02125B1E"/>
    <w:rsid w:val="0221019E"/>
    <w:rsid w:val="02291172"/>
    <w:rsid w:val="02297359"/>
    <w:rsid w:val="022BDEDF"/>
    <w:rsid w:val="02538A81"/>
    <w:rsid w:val="025B8C1E"/>
    <w:rsid w:val="025DF7AB"/>
    <w:rsid w:val="0268393E"/>
    <w:rsid w:val="027D2E16"/>
    <w:rsid w:val="028EFD5A"/>
    <w:rsid w:val="02B13971"/>
    <w:rsid w:val="02C08844"/>
    <w:rsid w:val="02C51DC6"/>
    <w:rsid w:val="02C54B77"/>
    <w:rsid w:val="02D69D7A"/>
    <w:rsid w:val="02D78B9F"/>
    <w:rsid w:val="02DB9A4C"/>
    <w:rsid w:val="02EA4BAC"/>
    <w:rsid w:val="02F2DBF6"/>
    <w:rsid w:val="0329306A"/>
    <w:rsid w:val="033A228D"/>
    <w:rsid w:val="0380503F"/>
    <w:rsid w:val="0389E824"/>
    <w:rsid w:val="03923E67"/>
    <w:rsid w:val="039DDFD8"/>
    <w:rsid w:val="03A16BAC"/>
    <w:rsid w:val="03C17289"/>
    <w:rsid w:val="03F8CCCD"/>
    <w:rsid w:val="03FDA682"/>
    <w:rsid w:val="03FFF021"/>
    <w:rsid w:val="040C680F"/>
    <w:rsid w:val="04115B2E"/>
    <w:rsid w:val="04199B67"/>
    <w:rsid w:val="041F5D06"/>
    <w:rsid w:val="0421E597"/>
    <w:rsid w:val="0463B0B1"/>
    <w:rsid w:val="04677960"/>
    <w:rsid w:val="04868F1B"/>
    <w:rsid w:val="04AD7AE1"/>
    <w:rsid w:val="04BC0069"/>
    <w:rsid w:val="04CA6F20"/>
    <w:rsid w:val="04D4B55B"/>
    <w:rsid w:val="04DBFE6B"/>
    <w:rsid w:val="050198C1"/>
    <w:rsid w:val="0509C93D"/>
    <w:rsid w:val="050DB1F1"/>
    <w:rsid w:val="0513EAC5"/>
    <w:rsid w:val="0520CF18"/>
    <w:rsid w:val="053062A3"/>
    <w:rsid w:val="05310FBA"/>
    <w:rsid w:val="05403FF5"/>
    <w:rsid w:val="05440E09"/>
    <w:rsid w:val="056B9722"/>
    <w:rsid w:val="057E8C57"/>
    <w:rsid w:val="057FD0BA"/>
    <w:rsid w:val="0586640A"/>
    <w:rsid w:val="0596D6EB"/>
    <w:rsid w:val="059F1790"/>
    <w:rsid w:val="05A8B8CE"/>
    <w:rsid w:val="05B76C90"/>
    <w:rsid w:val="05C15E4A"/>
    <w:rsid w:val="05C26CD3"/>
    <w:rsid w:val="05EF073A"/>
    <w:rsid w:val="05FBCA3D"/>
    <w:rsid w:val="06102141"/>
    <w:rsid w:val="06111B75"/>
    <w:rsid w:val="0647564B"/>
    <w:rsid w:val="064A74F9"/>
    <w:rsid w:val="065CF743"/>
    <w:rsid w:val="06616657"/>
    <w:rsid w:val="06711089"/>
    <w:rsid w:val="068BAE8B"/>
    <w:rsid w:val="06A151AB"/>
    <w:rsid w:val="06B6BBB0"/>
    <w:rsid w:val="06B8F1F4"/>
    <w:rsid w:val="06C12495"/>
    <w:rsid w:val="06C4D8D9"/>
    <w:rsid w:val="06C5AECE"/>
    <w:rsid w:val="06ED2370"/>
    <w:rsid w:val="06EF1558"/>
    <w:rsid w:val="06FE7AD6"/>
    <w:rsid w:val="0704A200"/>
    <w:rsid w:val="0709A7AD"/>
    <w:rsid w:val="070AA8D4"/>
    <w:rsid w:val="072F0187"/>
    <w:rsid w:val="0731AA94"/>
    <w:rsid w:val="0754DBEC"/>
    <w:rsid w:val="076B056C"/>
    <w:rsid w:val="077D2AF0"/>
    <w:rsid w:val="0786160F"/>
    <w:rsid w:val="079C0CBF"/>
    <w:rsid w:val="079C4FA0"/>
    <w:rsid w:val="079CDEEE"/>
    <w:rsid w:val="07AF9622"/>
    <w:rsid w:val="07CB96D2"/>
    <w:rsid w:val="07CEEA1D"/>
    <w:rsid w:val="07D3B0FF"/>
    <w:rsid w:val="07D68294"/>
    <w:rsid w:val="07DD3007"/>
    <w:rsid w:val="07DFEFC7"/>
    <w:rsid w:val="07F2688A"/>
    <w:rsid w:val="08035796"/>
    <w:rsid w:val="0838B1EE"/>
    <w:rsid w:val="083F7AE2"/>
    <w:rsid w:val="087009F3"/>
    <w:rsid w:val="0875DDC9"/>
    <w:rsid w:val="088DE8E6"/>
    <w:rsid w:val="0893341D"/>
    <w:rsid w:val="089FF088"/>
    <w:rsid w:val="08AD2C19"/>
    <w:rsid w:val="08BA1743"/>
    <w:rsid w:val="08D62B70"/>
    <w:rsid w:val="08F43B7F"/>
    <w:rsid w:val="08F5F4F9"/>
    <w:rsid w:val="0902FAF5"/>
    <w:rsid w:val="09362DBA"/>
    <w:rsid w:val="09363CBE"/>
    <w:rsid w:val="093A8C59"/>
    <w:rsid w:val="09402E50"/>
    <w:rsid w:val="094F9CEE"/>
    <w:rsid w:val="095295D6"/>
    <w:rsid w:val="095438AB"/>
    <w:rsid w:val="09585772"/>
    <w:rsid w:val="09738010"/>
    <w:rsid w:val="09753C87"/>
    <w:rsid w:val="097F3DB6"/>
    <w:rsid w:val="098890F0"/>
    <w:rsid w:val="098E5AD5"/>
    <w:rsid w:val="099E5EC0"/>
    <w:rsid w:val="09AD98D7"/>
    <w:rsid w:val="09B8D4BA"/>
    <w:rsid w:val="09C4C4A2"/>
    <w:rsid w:val="09D9C2D8"/>
    <w:rsid w:val="09DD1ADF"/>
    <w:rsid w:val="09DE07E7"/>
    <w:rsid w:val="09EE2644"/>
    <w:rsid w:val="09F6634D"/>
    <w:rsid w:val="09FA91F6"/>
    <w:rsid w:val="09FAB9DB"/>
    <w:rsid w:val="0A06C4E8"/>
    <w:rsid w:val="0A0D90FD"/>
    <w:rsid w:val="0A2B0130"/>
    <w:rsid w:val="0A353415"/>
    <w:rsid w:val="0A5BE89E"/>
    <w:rsid w:val="0A6DEFB4"/>
    <w:rsid w:val="0A89E861"/>
    <w:rsid w:val="0A940297"/>
    <w:rsid w:val="0A9C9FB2"/>
    <w:rsid w:val="0AA0D97E"/>
    <w:rsid w:val="0AA8B315"/>
    <w:rsid w:val="0AB43889"/>
    <w:rsid w:val="0AD8C3C0"/>
    <w:rsid w:val="0B086026"/>
    <w:rsid w:val="0B2A6EBB"/>
    <w:rsid w:val="0B6760EF"/>
    <w:rsid w:val="0B69C601"/>
    <w:rsid w:val="0B86EF2B"/>
    <w:rsid w:val="0B932F33"/>
    <w:rsid w:val="0B9E2354"/>
    <w:rsid w:val="0BAFD53A"/>
    <w:rsid w:val="0BD82942"/>
    <w:rsid w:val="0BDE856B"/>
    <w:rsid w:val="0BE24D5F"/>
    <w:rsid w:val="0BE8E778"/>
    <w:rsid w:val="0BF58212"/>
    <w:rsid w:val="0BFDADA7"/>
    <w:rsid w:val="0C03CF3E"/>
    <w:rsid w:val="0C117B2A"/>
    <w:rsid w:val="0C16CB4A"/>
    <w:rsid w:val="0C376587"/>
    <w:rsid w:val="0C3F6085"/>
    <w:rsid w:val="0C5CA3FD"/>
    <w:rsid w:val="0C6E8691"/>
    <w:rsid w:val="0C72830A"/>
    <w:rsid w:val="0C818BC0"/>
    <w:rsid w:val="0C8DD6C0"/>
    <w:rsid w:val="0C9103E0"/>
    <w:rsid w:val="0CA38EED"/>
    <w:rsid w:val="0CA8302F"/>
    <w:rsid w:val="0CAC67F7"/>
    <w:rsid w:val="0CB9F850"/>
    <w:rsid w:val="0CC9DC29"/>
    <w:rsid w:val="0CD8BC4E"/>
    <w:rsid w:val="0D10C2A4"/>
    <w:rsid w:val="0D1A577C"/>
    <w:rsid w:val="0D3518CB"/>
    <w:rsid w:val="0D401331"/>
    <w:rsid w:val="0D4252AF"/>
    <w:rsid w:val="0D4B0BC7"/>
    <w:rsid w:val="0D52839A"/>
    <w:rsid w:val="0D760824"/>
    <w:rsid w:val="0DA3EC51"/>
    <w:rsid w:val="0DB0E151"/>
    <w:rsid w:val="0DD97FE1"/>
    <w:rsid w:val="0DFA925B"/>
    <w:rsid w:val="0E05AD1B"/>
    <w:rsid w:val="0E1F46A7"/>
    <w:rsid w:val="0E21F0F2"/>
    <w:rsid w:val="0E2209D6"/>
    <w:rsid w:val="0E28E06B"/>
    <w:rsid w:val="0E2C10B7"/>
    <w:rsid w:val="0E3B2DF9"/>
    <w:rsid w:val="0E51B984"/>
    <w:rsid w:val="0E5E6883"/>
    <w:rsid w:val="0E6502F1"/>
    <w:rsid w:val="0E71D8D7"/>
    <w:rsid w:val="0E7F6EAF"/>
    <w:rsid w:val="0E917B39"/>
    <w:rsid w:val="0EAEA2B3"/>
    <w:rsid w:val="0EC39528"/>
    <w:rsid w:val="0ECA257C"/>
    <w:rsid w:val="0ECFD82E"/>
    <w:rsid w:val="0ED8A7A0"/>
    <w:rsid w:val="0ED9E943"/>
    <w:rsid w:val="0F1FEF44"/>
    <w:rsid w:val="0F269298"/>
    <w:rsid w:val="0F5AD0BE"/>
    <w:rsid w:val="0F5B1BB2"/>
    <w:rsid w:val="0F5B7B21"/>
    <w:rsid w:val="0F65A835"/>
    <w:rsid w:val="0F6CB030"/>
    <w:rsid w:val="0F6F08C5"/>
    <w:rsid w:val="0F74134E"/>
    <w:rsid w:val="0F8F4793"/>
    <w:rsid w:val="0F97968F"/>
    <w:rsid w:val="0FA4EE57"/>
    <w:rsid w:val="0FAC4F50"/>
    <w:rsid w:val="0FB4BFC3"/>
    <w:rsid w:val="0FC76727"/>
    <w:rsid w:val="0FCC972A"/>
    <w:rsid w:val="0FDE1865"/>
    <w:rsid w:val="101585D1"/>
    <w:rsid w:val="102A6462"/>
    <w:rsid w:val="102B7000"/>
    <w:rsid w:val="102EC03F"/>
    <w:rsid w:val="104DEC17"/>
    <w:rsid w:val="106A7A40"/>
    <w:rsid w:val="107A78FB"/>
    <w:rsid w:val="107B69FA"/>
    <w:rsid w:val="1087358A"/>
    <w:rsid w:val="108947A9"/>
    <w:rsid w:val="10895B45"/>
    <w:rsid w:val="10AB3BDC"/>
    <w:rsid w:val="10BA5C0D"/>
    <w:rsid w:val="10C3ECC5"/>
    <w:rsid w:val="10DEE6BA"/>
    <w:rsid w:val="10E1F0C2"/>
    <w:rsid w:val="10E81330"/>
    <w:rsid w:val="10F27198"/>
    <w:rsid w:val="10F9589C"/>
    <w:rsid w:val="10F9B559"/>
    <w:rsid w:val="1101E73E"/>
    <w:rsid w:val="11052567"/>
    <w:rsid w:val="1105FE28"/>
    <w:rsid w:val="11207591"/>
    <w:rsid w:val="11329449"/>
    <w:rsid w:val="114923EE"/>
    <w:rsid w:val="114AD04F"/>
    <w:rsid w:val="114C1CF7"/>
    <w:rsid w:val="11586F15"/>
    <w:rsid w:val="1161B2FE"/>
    <w:rsid w:val="116C8F47"/>
    <w:rsid w:val="118B9235"/>
    <w:rsid w:val="118C05BB"/>
    <w:rsid w:val="11A349EC"/>
    <w:rsid w:val="11AC7C10"/>
    <w:rsid w:val="11B5E346"/>
    <w:rsid w:val="11BABD3B"/>
    <w:rsid w:val="11C0A36F"/>
    <w:rsid w:val="11C4100A"/>
    <w:rsid w:val="11C625CD"/>
    <w:rsid w:val="11F63A92"/>
    <w:rsid w:val="11F77ECE"/>
    <w:rsid w:val="120392B0"/>
    <w:rsid w:val="121189B5"/>
    <w:rsid w:val="12245C5C"/>
    <w:rsid w:val="1235146A"/>
    <w:rsid w:val="12415D24"/>
    <w:rsid w:val="124AF724"/>
    <w:rsid w:val="124E1C2C"/>
    <w:rsid w:val="12594792"/>
    <w:rsid w:val="127111D3"/>
    <w:rsid w:val="12A8AD4C"/>
    <w:rsid w:val="12DA2FDE"/>
    <w:rsid w:val="12DFBB98"/>
    <w:rsid w:val="12F43A70"/>
    <w:rsid w:val="12F5E561"/>
    <w:rsid w:val="12F9C88B"/>
    <w:rsid w:val="12FE9032"/>
    <w:rsid w:val="12FF997B"/>
    <w:rsid w:val="130BA67B"/>
    <w:rsid w:val="133B683F"/>
    <w:rsid w:val="1361F32C"/>
    <w:rsid w:val="136F297C"/>
    <w:rsid w:val="1397552F"/>
    <w:rsid w:val="139FE99C"/>
    <w:rsid w:val="13A993B5"/>
    <w:rsid w:val="13B3016C"/>
    <w:rsid w:val="13BBA14E"/>
    <w:rsid w:val="13E3F4ED"/>
    <w:rsid w:val="13E43EB4"/>
    <w:rsid w:val="13E59441"/>
    <w:rsid w:val="13E96FA6"/>
    <w:rsid w:val="13EF4C10"/>
    <w:rsid w:val="141E3202"/>
    <w:rsid w:val="1427A5D4"/>
    <w:rsid w:val="142C0408"/>
    <w:rsid w:val="142C2933"/>
    <w:rsid w:val="143B3417"/>
    <w:rsid w:val="1446CAA3"/>
    <w:rsid w:val="145B58F5"/>
    <w:rsid w:val="1468785D"/>
    <w:rsid w:val="14791978"/>
    <w:rsid w:val="147BF014"/>
    <w:rsid w:val="14870B17"/>
    <w:rsid w:val="148E169C"/>
    <w:rsid w:val="148F3D84"/>
    <w:rsid w:val="1493D6A1"/>
    <w:rsid w:val="14CB6EFB"/>
    <w:rsid w:val="14D418CC"/>
    <w:rsid w:val="14DCEF42"/>
    <w:rsid w:val="14DE7667"/>
    <w:rsid w:val="14F09E84"/>
    <w:rsid w:val="14F11712"/>
    <w:rsid w:val="14F21D01"/>
    <w:rsid w:val="14F22121"/>
    <w:rsid w:val="150C8A30"/>
    <w:rsid w:val="15108175"/>
    <w:rsid w:val="154FFE6C"/>
    <w:rsid w:val="1561E2EE"/>
    <w:rsid w:val="1565E330"/>
    <w:rsid w:val="15935B44"/>
    <w:rsid w:val="15969667"/>
    <w:rsid w:val="1598D59C"/>
    <w:rsid w:val="159B6CA3"/>
    <w:rsid w:val="159ECE88"/>
    <w:rsid w:val="15C2FFC6"/>
    <w:rsid w:val="15C436DD"/>
    <w:rsid w:val="15CCB32C"/>
    <w:rsid w:val="15D3D0D1"/>
    <w:rsid w:val="15D4D8E2"/>
    <w:rsid w:val="15EA7021"/>
    <w:rsid w:val="15F57B41"/>
    <w:rsid w:val="1605E3CD"/>
    <w:rsid w:val="1612548C"/>
    <w:rsid w:val="161718BD"/>
    <w:rsid w:val="1631C44F"/>
    <w:rsid w:val="1647DCA1"/>
    <w:rsid w:val="16480D74"/>
    <w:rsid w:val="164914AB"/>
    <w:rsid w:val="164DA724"/>
    <w:rsid w:val="1651806C"/>
    <w:rsid w:val="166AB0CF"/>
    <w:rsid w:val="1675727C"/>
    <w:rsid w:val="168DFD24"/>
    <w:rsid w:val="16922CA6"/>
    <w:rsid w:val="169B5022"/>
    <w:rsid w:val="16AFF2F3"/>
    <w:rsid w:val="16CA7AF7"/>
    <w:rsid w:val="16D41279"/>
    <w:rsid w:val="16D4E909"/>
    <w:rsid w:val="16D99E06"/>
    <w:rsid w:val="16E26292"/>
    <w:rsid w:val="16FBE599"/>
    <w:rsid w:val="170200DF"/>
    <w:rsid w:val="1705B044"/>
    <w:rsid w:val="1719F5D2"/>
    <w:rsid w:val="171CBA7A"/>
    <w:rsid w:val="17211476"/>
    <w:rsid w:val="1729886F"/>
    <w:rsid w:val="1732C08D"/>
    <w:rsid w:val="17365827"/>
    <w:rsid w:val="173C89DB"/>
    <w:rsid w:val="1758C54E"/>
    <w:rsid w:val="175FFF5E"/>
    <w:rsid w:val="176AF690"/>
    <w:rsid w:val="176DE5B4"/>
    <w:rsid w:val="177F05BA"/>
    <w:rsid w:val="17849DF0"/>
    <w:rsid w:val="179362CB"/>
    <w:rsid w:val="17944E96"/>
    <w:rsid w:val="1797A5A1"/>
    <w:rsid w:val="17ADAAD2"/>
    <w:rsid w:val="17C25FEE"/>
    <w:rsid w:val="17CAB5E1"/>
    <w:rsid w:val="17D382F0"/>
    <w:rsid w:val="17D8DAC3"/>
    <w:rsid w:val="17DCAD23"/>
    <w:rsid w:val="17E3DF1E"/>
    <w:rsid w:val="17EE8793"/>
    <w:rsid w:val="17EE9B99"/>
    <w:rsid w:val="17FB35E6"/>
    <w:rsid w:val="18054A16"/>
    <w:rsid w:val="181678C4"/>
    <w:rsid w:val="1830B47A"/>
    <w:rsid w:val="18368B93"/>
    <w:rsid w:val="18399B23"/>
    <w:rsid w:val="183A76D3"/>
    <w:rsid w:val="184DFE09"/>
    <w:rsid w:val="18578121"/>
    <w:rsid w:val="186FB92D"/>
    <w:rsid w:val="18763DAE"/>
    <w:rsid w:val="18995C68"/>
    <w:rsid w:val="189DC521"/>
    <w:rsid w:val="189E5DD7"/>
    <w:rsid w:val="18A966B4"/>
    <w:rsid w:val="18B6796C"/>
    <w:rsid w:val="18B9BA5F"/>
    <w:rsid w:val="18D57C31"/>
    <w:rsid w:val="18DCC794"/>
    <w:rsid w:val="18E24E66"/>
    <w:rsid w:val="18E3C3B2"/>
    <w:rsid w:val="18EE8275"/>
    <w:rsid w:val="1914FFC2"/>
    <w:rsid w:val="191FF8B1"/>
    <w:rsid w:val="19277082"/>
    <w:rsid w:val="19362A7C"/>
    <w:rsid w:val="19543008"/>
    <w:rsid w:val="19A5250E"/>
    <w:rsid w:val="19DFF43A"/>
    <w:rsid w:val="19E55F18"/>
    <w:rsid w:val="19E7056C"/>
    <w:rsid w:val="19F108D0"/>
    <w:rsid w:val="19F18610"/>
    <w:rsid w:val="19FC3A02"/>
    <w:rsid w:val="19FD7D4F"/>
    <w:rsid w:val="1A14BAB2"/>
    <w:rsid w:val="1A17C9E6"/>
    <w:rsid w:val="1A2D43E3"/>
    <w:rsid w:val="1A53751F"/>
    <w:rsid w:val="1A6213F8"/>
    <w:rsid w:val="1A6E0EE2"/>
    <w:rsid w:val="1A7B9BA3"/>
    <w:rsid w:val="1A865325"/>
    <w:rsid w:val="1A9017C2"/>
    <w:rsid w:val="1A915CA7"/>
    <w:rsid w:val="1A983496"/>
    <w:rsid w:val="1A99256B"/>
    <w:rsid w:val="1AB36081"/>
    <w:rsid w:val="1AED839F"/>
    <w:rsid w:val="1AF86BE5"/>
    <w:rsid w:val="1AF8DCDC"/>
    <w:rsid w:val="1B03B4A0"/>
    <w:rsid w:val="1B12EF6D"/>
    <w:rsid w:val="1B1762F2"/>
    <w:rsid w:val="1B29F1A5"/>
    <w:rsid w:val="1B2AF808"/>
    <w:rsid w:val="1B330479"/>
    <w:rsid w:val="1B3463A4"/>
    <w:rsid w:val="1B3B2AD7"/>
    <w:rsid w:val="1B426003"/>
    <w:rsid w:val="1B6062A7"/>
    <w:rsid w:val="1B8A82D1"/>
    <w:rsid w:val="1B9B46BF"/>
    <w:rsid w:val="1BA25D94"/>
    <w:rsid w:val="1BA391A6"/>
    <w:rsid w:val="1BB3B240"/>
    <w:rsid w:val="1BB84B27"/>
    <w:rsid w:val="1BBAA1F9"/>
    <w:rsid w:val="1BBEACC4"/>
    <w:rsid w:val="1BCFF0BA"/>
    <w:rsid w:val="1BDA02BC"/>
    <w:rsid w:val="1C0855CB"/>
    <w:rsid w:val="1C1E15C1"/>
    <w:rsid w:val="1C281D47"/>
    <w:rsid w:val="1C2F5081"/>
    <w:rsid w:val="1C316A98"/>
    <w:rsid w:val="1C3229FB"/>
    <w:rsid w:val="1C407495"/>
    <w:rsid w:val="1C4760DE"/>
    <w:rsid w:val="1C49924D"/>
    <w:rsid w:val="1C9125D6"/>
    <w:rsid w:val="1C9B1634"/>
    <w:rsid w:val="1CB7583C"/>
    <w:rsid w:val="1CFB0A58"/>
    <w:rsid w:val="1D0783A3"/>
    <w:rsid w:val="1D188E4C"/>
    <w:rsid w:val="1D1EF929"/>
    <w:rsid w:val="1D3E8882"/>
    <w:rsid w:val="1D504A47"/>
    <w:rsid w:val="1D564901"/>
    <w:rsid w:val="1D64625E"/>
    <w:rsid w:val="1D7F5738"/>
    <w:rsid w:val="1D881358"/>
    <w:rsid w:val="1D88E371"/>
    <w:rsid w:val="1D925EE0"/>
    <w:rsid w:val="1D9A0F31"/>
    <w:rsid w:val="1D9A6587"/>
    <w:rsid w:val="1DA3DE97"/>
    <w:rsid w:val="1DBA5167"/>
    <w:rsid w:val="1DC877DA"/>
    <w:rsid w:val="1DCF93D0"/>
    <w:rsid w:val="1DD22F31"/>
    <w:rsid w:val="1DF2EA0A"/>
    <w:rsid w:val="1DFAC053"/>
    <w:rsid w:val="1DFF6274"/>
    <w:rsid w:val="1E14EFD4"/>
    <w:rsid w:val="1E161A1C"/>
    <w:rsid w:val="1E1FFA8A"/>
    <w:rsid w:val="1E2CF3B2"/>
    <w:rsid w:val="1E56687F"/>
    <w:rsid w:val="1E56EF65"/>
    <w:rsid w:val="1E5E7071"/>
    <w:rsid w:val="1E60FB3C"/>
    <w:rsid w:val="1E68003D"/>
    <w:rsid w:val="1E84C44C"/>
    <w:rsid w:val="1EA38626"/>
    <w:rsid w:val="1EA510C0"/>
    <w:rsid w:val="1EBDEFA3"/>
    <w:rsid w:val="1ECAF700"/>
    <w:rsid w:val="1F032FB6"/>
    <w:rsid w:val="1F0B4C46"/>
    <w:rsid w:val="1F32317C"/>
    <w:rsid w:val="1F44EF78"/>
    <w:rsid w:val="1F454B47"/>
    <w:rsid w:val="1F530AB2"/>
    <w:rsid w:val="1F578F9F"/>
    <w:rsid w:val="1F5B0ED6"/>
    <w:rsid w:val="1F6E8C1F"/>
    <w:rsid w:val="1F776D38"/>
    <w:rsid w:val="1F7A5D86"/>
    <w:rsid w:val="1F7BC584"/>
    <w:rsid w:val="1F7C2239"/>
    <w:rsid w:val="1F97CD71"/>
    <w:rsid w:val="1F9BA4F3"/>
    <w:rsid w:val="1F9DA2FF"/>
    <w:rsid w:val="1FD2A02F"/>
    <w:rsid w:val="1FDD443C"/>
    <w:rsid w:val="1FDEAED9"/>
    <w:rsid w:val="1FF0EC36"/>
    <w:rsid w:val="1FF4636A"/>
    <w:rsid w:val="1FFA5D94"/>
    <w:rsid w:val="201ABCF6"/>
    <w:rsid w:val="201E0061"/>
    <w:rsid w:val="20264872"/>
    <w:rsid w:val="2035FCF3"/>
    <w:rsid w:val="203E18C6"/>
    <w:rsid w:val="20595C09"/>
    <w:rsid w:val="207B5CB1"/>
    <w:rsid w:val="20846D72"/>
    <w:rsid w:val="2089B052"/>
    <w:rsid w:val="20957A89"/>
    <w:rsid w:val="20971784"/>
    <w:rsid w:val="20B0E6F3"/>
    <w:rsid w:val="20C25F4A"/>
    <w:rsid w:val="20D49908"/>
    <w:rsid w:val="20EF7A87"/>
    <w:rsid w:val="21060342"/>
    <w:rsid w:val="210680CB"/>
    <w:rsid w:val="211FC3A4"/>
    <w:rsid w:val="2134BA03"/>
    <w:rsid w:val="2147DB86"/>
    <w:rsid w:val="2168A262"/>
    <w:rsid w:val="2170A4A3"/>
    <w:rsid w:val="217F0939"/>
    <w:rsid w:val="219F1185"/>
    <w:rsid w:val="21A94199"/>
    <w:rsid w:val="21AEE4F7"/>
    <w:rsid w:val="21CAFE31"/>
    <w:rsid w:val="21CD9B61"/>
    <w:rsid w:val="21D29C8B"/>
    <w:rsid w:val="21E61430"/>
    <w:rsid w:val="21F3AC43"/>
    <w:rsid w:val="21FBBE53"/>
    <w:rsid w:val="2201EB31"/>
    <w:rsid w:val="2207C155"/>
    <w:rsid w:val="222B9937"/>
    <w:rsid w:val="224C37C1"/>
    <w:rsid w:val="225D0296"/>
    <w:rsid w:val="2263A33F"/>
    <w:rsid w:val="2264C4E9"/>
    <w:rsid w:val="2265356E"/>
    <w:rsid w:val="227640AD"/>
    <w:rsid w:val="228F195C"/>
    <w:rsid w:val="22A878EA"/>
    <w:rsid w:val="22C76430"/>
    <w:rsid w:val="22E7125D"/>
    <w:rsid w:val="22E82A66"/>
    <w:rsid w:val="22E8D451"/>
    <w:rsid w:val="22F77E8D"/>
    <w:rsid w:val="230960D7"/>
    <w:rsid w:val="23154208"/>
    <w:rsid w:val="23196025"/>
    <w:rsid w:val="233AB568"/>
    <w:rsid w:val="23491F38"/>
    <w:rsid w:val="235A0C82"/>
    <w:rsid w:val="23719803"/>
    <w:rsid w:val="2377C636"/>
    <w:rsid w:val="2392173C"/>
    <w:rsid w:val="23923B35"/>
    <w:rsid w:val="23AA84CA"/>
    <w:rsid w:val="23B107FC"/>
    <w:rsid w:val="23C03D0E"/>
    <w:rsid w:val="23D43EE1"/>
    <w:rsid w:val="23D50F12"/>
    <w:rsid w:val="23EE9531"/>
    <w:rsid w:val="23F9AF12"/>
    <w:rsid w:val="2409162C"/>
    <w:rsid w:val="242D4414"/>
    <w:rsid w:val="244FF2AB"/>
    <w:rsid w:val="245A2638"/>
    <w:rsid w:val="24796118"/>
    <w:rsid w:val="248BE547"/>
    <w:rsid w:val="248C0AF0"/>
    <w:rsid w:val="24B04F84"/>
    <w:rsid w:val="24C299C1"/>
    <w:rsid w:val="24CC35B3"/>
    <w:rsid w:val="24D8B800"/>
    <w:rsid w:val="24DE5EDA"/>
    <w:rsid w:val="24ED240A"/>
    <w:rsid w:val="2505E0F5"/>
    <w:rsid w:val="2543CD8B"/>
    <w:rsid w:val="255C94D3"/>
    <w:rsid w:val="255CC8A0"/>
    <w:rsid w:val="2562E8D0"/>
    <w:rsid w:val="258EB4DD"/>
    <w:rsid w:val="25A63E6B"/>
    <w:rsid w:val="25C02FC4"/>
    <w:rsid w:val="25C2CA2E"/>
    <w:rsid w:val="25D452C8"/>
    <w:rsid w:val="25DA2A6D"/>
    <w:rsid w:val="25EC84E0"/>
    <w:rsid w:val="25F0261D"/>
    <w:rsid w:val="25F536CA"/>
    <w:rsid w:val="25FEA6DD"/>
    <w:rsid w:val="2644EB65"/>
    <w:rsid w:val="264C325D"/>
    <w:rsid w:val="26517B78"/>
    <w:rsid w:val="2668D149"/>
    <w:rsid w:val="266E616E"/>
    <w:rsid w:val="267107AF"/>
    <w:rsid w:val="2677FA18"/>
    <w:rsid w:val="267DC327"/>
    <w:rsid w:val="2681BA20"/>
    <w:rsid w:val="268FDE8B"/>
    <w:rsid w:val="26964561"/>
    <w:rsid w:val="269D80AD"/>
    <w:rsid w:val="26DC934A"/>
    <w:rsid w:val="26DEBF3A"/>
    <w:rsid w:val="26ED230A"/>
    <w:rsid w:val="26F43B0A"/>
    <w:rsid w:val="27104E86"/>
    <w:rsid w:val="2711F846"/>
    <w:rsid w:val="271D29FD"/>
    <w:rsid w:val="273974F7"/>
    <w:rsid w:val="277B9F6A"/>
    <w:rsid w:val="277EA9E1"/>
    <w:rsid w:val="278514EE"/>
    <w:rsid w:val="2789FD8E"/>
    <w:rsid w:val="2793AEE6"/>
    <w:rsid w:val="279467A2"/>
    <w:rsid w:val="2794AE50"/>
    <w:rsid w:val="27A3A908"/>
    <w:rsid w:val="27B2A269"/>
    <w:rsid w:val="27B43926"/>
    <w:rsid w:val="27CB07A2"/>
    <w:rsid w:val="27CF27CE"/>
    <w:rsid w:val="27E187E2"/>
    <w:rsid w:val="27F04999"/>
    <w:rsid w:val="2824B47F"/>
    <w:rsid w:val="282725B1"/>
    <w:rsid w:val="282D3B07"/>
    <w:rsid w:val="283C3459"/>
    <w:rsid w:val="284AA0E6"/>
    <w:rsid w:val="284FA16F"/>
    <w:rsid w:val="28507B59"/>
    <w:rsid w:val="2855A16B"/>
    <w:rsid w:val="28662DEC"/>
    <w:rsid w:val="286724B7"/>
    <w:rsid w:val="287BC94E"/>
    <w:rsid w:val="287F12CD"/>
    <w:rsid w:val="2896F5B1"/>
    <w:rsid w:val="28B46692"/>
    <w:rsid w:val="28BED9B2"/>
    <w:rsid w:val="28CD693F"/>
    <w:rsid w:val="28FFFA1E"/>
    <w:rsid w:val="2930132B"/>
    <w:rsid w:val="29365A26"/>
    <w:rsid w:val="29474D4B"/>
    <w:rsid w:val="295D2333"/>
    <w:rsid w:val="29663943"/>
    <w:rsid w:val="2977281D"/>
    <w:rsid w:val="297B8F57"/>
    <w:rsid w:val="2984D2D7"/>
    <w:rsid w:val="29876224"/>
    <w:rsid w:val="299D1F0D"/>
    <w:rsid w:val="299F6FB4"/>
    <w:rsid w:val="29A1D39D"/>
    <w:rsid w:val="29B02340"/>
    <w:rsid w:val="29CF2AAD"/>
    <w:rsid w:val="29DFC274"/>
    <w:rsid w:val="29FE3779"/>
    <w:rsid w:val="2A0D02B3"/>
    <w:rsid w:val="2A13DEDA"/>
    <w:rsid w:val="2A15CBEA"/>
    <w:rsid w:val="2A179D9C"/>
    <w:rsid w:val="2A2FDD80"/>
    <w:rsid w:val="2A3ADFF1"/>
    <w:rsid w:val="2A483813"/>
    <w:rsid w:val="2A5DDE08"/>
    <w:rsid w:val="2A612A3E"/>
    <w:rsid w:val="2A6C1994"/>
    <w:rsid w:val="2A6CEB18"/>
    <w:rsid w:val="2A75ED07"/>
    <w:rsid w:val="2A81E5CA"/>
    <w:rsid w:val="2A9586CC"/>
    <w:rsid w:val="2A9708A8"/>
    <w:rsid w:val="2A9A8F10"/>
    <w:rsid w:val="2AA93CC9"/>
    <w:rsid w:val="2AB4FAD0"/>
    <w:rsid w:val="2AB60568"/>
    <w:rsid w:val="2AB81D9E"/>
    <w:rsid w:val="2AD5C3DF"/>
    <w:rsid w:val="2ADA56F4"/>
    <w:rsid w:val="2AE19809"/>
    <w:rsid w:val="2AF7AF9C"/>
    <w:rsid w:val="2B113073"/>
    <w:rsid w:val="2B13ED2D"/>
    <w:rsid w:val="2B1D21DB"/>
    <w:rsid w:val="2B27F09F"/>
    <w:rsid w:val="2B32BA7D"/>
    <w:rsid w:val="2B4660CC"/>
    <w:rsid w:val="2B55E06A"/>
    <w:rsid w:val="2B6E8C59"/>
    <w:rsid w:val="2B9C5525"/>
    <w:rsid w:val="2B9EFDD9"/>
    <w:rsid w:val="2BA6011F"/>
    <w:rsid w:val="2BA8C3C4"/>
    <w:rsid w:val="2BBC8D70"/>
    <w:rsid w:val="2BC07130"/>
    <w:rsid w:val="2BD1B00D"/>
    <w:rsid w:val="2BFD9A0F"/>
    <w:rsid w:val="2C03F5A2"/>
    <w:rsid w:val="2C1442DC"/>
    <w:rsid w:val="2C1B8EA2"/>
    <w:rsid w:val="2C23FD3C"/>
    <w:rsid w:val="2C350B03"/>
    <w:rsid w:val="2C359B47"/>
    <w:rsid w:val="2C540C83"/>
    <w:rsid w:val="2C577F51"/>
    <w:rsid w:val="2C5BF5E1"/>
    <w:rsid w:val="2C66D6DE"/>
    <w:rsid w:val="2C751AAC"/>
    <w:rsid w:val="2C7614B5"/>
    <w:rsid w:val="2C8130F6"/>
    <w:rsid w:val="2C82AA0E"/>
    <w:rsid w:val="2C92E1C9"/>
    <w:rsid w:val="2CA0779A"/>
    <w:rsid w:val="2CA4EF0F"/>
    <w:rsid w:val="2CADC7E0"/>
    <w:rsid w:val="2CB96BD8"/>
    <w:rsid w:val="2CCB8484"/>
    <w:rsid w:val="2CD0733F"/>
    <w:rsid w:val="2CDB1421"/>
    <w:rsid w:val="2CDDC2E0"/>
    <w:rsid w:val="2CED5C35"/>
    <w:rsid w:val="2CEEA07E"/>
    <w:rsid w:val="2CF7B9FA"/>
    <w:rsid w:val="2D0B1639"/>
    <w:rsid w:val="2D164AB1"/>
    <w:rsid w:val="2D17072D"/>
    <w:rsid w:val="2D247FCA"/>
    <w:rsid w:val="2D262C12"/>
    <w:rsid w:val="2D263376"/>
    <w:rsid w:val="2D29296A"/>
    <w:rsid w:val="2D2A3AC3"/>
    <w:rsid w:val="2D301D3F"/>
    <w:rsid w:val="2D339E92"/>
    <w:rsid w:val="2D38B0F8"/>
    <w:rsid w:val="2D63A252"/>
    <w:rsid w:val="2D65EE80"/>
    <w:rsid w:val="2D7E8EFE"/>
    <w:rsid w:val="2D862CCB"/>
    <w:rsid w:val="2D92C8E7"/>
    <w:rsid w:val="2DB10016"/>
    <w:rsid w:val="2DBDF30A"/>
    <w:rsid w:val="2DC049B1"/>
    <w:rsid w:val="2DFBF9ED"/>
    <w:rsid w:val="2DFC3F5E"/>
    <w:rsid w:val="2E0E83C1"/>
    <w:rsid w:val="2E2B9F94"/>
    <w:rsid w:val="2E2CCCAF"/>
    <w:rsid w:val="2E2F0B83"/>
    <w:rsid w:val="2E4235E2"/>
    <w:rsid w:val="2E83E86B"/>
    <w:rsid w:val="2E965E6E"/>
    <w:rsid w:val="2E9EB8C4"/>
    <w:rsid w:val="2EACB855"/>
    <w:rsid w:val="2EB4C922"/>
    <w:rsid w:val="2EB559EF"/>
    <w:rsid w:val="2EB5D55A"/>
    <w:rsid w:val="2EE6A2C1"/>
    <w:rsid w:val="2EE7175B"/>
    <w:rsid w:val="2EEBF098"/>
    <w:rsid w:val="2EF3F5B6"/>
    <w:rsid w:val="2EF5B937"/>
    <w:rsid w:val="2F15872F"/>
    <w:rsid w:val="2F176562"/>
    <w:rsid w:val="2F2BFBC7"/>
    <w:rsid w:val="2F39597B"/>
    <w:rsid w:val="2F4335B8"/>
    <w:rsid w:val="2F4444AF"/>
    <w:rsid w:val="2F446C1D"/>
    <w:rsid w:val="2F449A05"/>
    <w:rsid w:val="2F5215A2"/>
    <w:rsid w:val="2F5E0F72"/>
    <w:rsid w:val="2F727E1F"/>
    <w:rsid w:val="2F788E8C"/>
    <w:rsid w:val="2F818556"/>
    <w:rsid w:val="2FA83FC4"/>
    <w:rsid w:val="2FAA5547"/>
    <w:rsid w:val="2FB11328"/>
    <w:rsid w:val="2FB17925"/>
    <w:rsid w:val="2FB4D0CC"/>
    <w:rsid w:val="2FBF7FE4"/>
    <w:rsid w:val="2FBFFC3D"/>
    <w:rsid w:val="2FC063E4"/>
    <w:rsid w:val="2FCD5FAE"/>
    <w:rsid w:val="2FDE46DF"/>
    <w:rsid w:val="2FE154FE"/>
    <w:rsid w:val="2FEA2E79"/>
    <w:rsid w:val="2FEC885E"/>
    <w:rsid w:val="2FF4513C"/>
    <w:rsid w:val="2FF5E097"/>
    <w:rsid w:val="300A1C73"/>
    <w:rsid w:val="30206A8C"/>
    <w:rsid w:val="3020BA9B"/>
    <w:rsid w:val="30382F93"/>
    <w:rsid w:val="305BF45D"/>
    <w:rsid w:val="3062FDBF"/>
    <w:rsid w:val="3065A655"/>
    <w:rsid w:val="3076147B"/>
    <w:rsid w:val="307FDD0E"/>
    <w:rsid w:val="3099A829"/>
    <w:rsid w:val="30B1A787"/>
    <w:rsid w:val="30B21610"/>
    <w:rsid w:val="30B2FE3E"/>
    <w:rsid w:val="30B55CDE"/>
    <w:rsid w:val="30BBCFF0"/>
    <w:rsid w:val="30C4600E"/>
    <w:rsid w:val="30C897A4"/>
    <w:rsid w:val="30CD49D2"/>
    <w:rsid w:val="30E7386D"/>
    <w:rsid w:val="31021533"/>
    <w:rsid w:val="310483C2"/>
    <w:rsid w:val="31082DA2"/>
    <w:rsid w:val="311DEEA1"/>
    <w:rsid w:val="311E57B8"/>
    <w:rsid w:val="312745A5"/>
    <w:rsid w:val="312EC329"/>
    <w:rsid w:val="31395B50"/>
    <w:rsid w:val="315863B9"/>
    <w:rsid w:val="3191C08F"/>
    <w:rsid w:val="3194380C"/>
    <w:rsid w:val="319F6290"/>
    <w:rsid w:val="31A83B7E"/>
    <w:rsid w:val="31CCEAB9"/>
    <w:rsid w:val="31D8F168"/>
    <w:rsid w:val="31DB28AD"/>
    <w:rsid w:val="31DB697D"/>
    <w:rsid w:val="31E89736"/>
    <w:rsid w:val="31EB4B05"/>
    <w:rsid w:val="31F6C4AA"/>
    <w:rsid w:val="3225DD5B"/>
    <w:rsid w:val="32271CD4"/>
    <w:rsid w:val="32345473"/>
    <w:rsid w:val="323B04EB"/>
    <w:rsid w:val="327EDEBF"/>
    <w:rsid w:val="32814062"/>
    <w:rsid w:val="328C5312"/>
    <w:rsid w:val="32AA1EB4"/>
    <w:rsid w:val="32B3C18B"/>
    <w:rsid w:val="32BA10EB"/>
    <w:rsid w:val="32BEE206"/>
    <w:rsid w:val="32BF4209"/>
    <w:rsid w:val="32C132B8"/>
    <w:rsid w:val="32C24761"/>
    <w:rsid w:val="32C9C933"/>
    <w:rsid w:val="32D1DD86"/>
    <w:rsid w:val="32D8DB05"/>
    <w:rsid w:val="32DA2EEF"/>
    <w:rsid w:val="32E2A8B2"/>
    <w:rsid w:val="32EE9C4A"/>
    <w:rsid w:val="33032726"/>
    <w:rsid w:val="331652EA"/>
    <w:rsid w:val="331B46AA"/>
    <w:rsid w:val="331C0ABF"/>
    <w:rsid w:val="331D597F"/>
    <w:rsid w:val="331DCF55"/>
    <w:rsid w:val="3333FDC0"/>
    <w:rsid w:val="333A2608"/>
    <w:rsid w:val="334356E5"/>
    <w:rsid w:val="3345C671"/>
    <w:rsid w:val="334D7D63"/>
    <w:rsid w:val="33532907"/>
    <w:rsid w:val="3357A087"/>
    <w:rsid w:val="335B1FF9"/>
    <w:rsid w:val="3366FEF6"/>
    <w:rsid w:val="3379BA37"/>
    <w:rsid w:val="338A093F"/>
    <w:rsid w:val="338B55A9"/>
    <w:rsid w:val="339E74DA"/>
    <w:rsid w:val="33AE6739"/>
    <w:rsid w:val="33B78046"/>
    <w:rsid w:val="33BEEC0E"/>
    <w:rsid w:val="33D20F53"/>
    <w:rsid w:val="33E76B54"/>
    <w:rsid w:val="33EE51BE"/>
    <w:rsid w:val="33F52BFA"/>
    <w:rsid w:val="33FF525E"/>
    <w:rsid w:val="3404EFA0"/>
    <w:rsid w:val="340922F3"/>
    <w:rsid w:val="342705FC"/>
    <w:rsid w:val="343A4636"/>
    <w:rsid w:val="34657E2D"/>
    <w:rsid w:val="346A3CC7"/>
    <w:rsid w:val="3479B748"/>
    <w:rsid w:val="347C3620"/>
    <w:rsid w:val="348547C4"/>
    <w:rsid w:val="348AEE4F"/>
    <w:rsid w:val="348E5C09"/>
    <w:rsid w:val="34B2B5CB"/>
    <w:rsid w:val="34C2CCAE"/>
    <w:rsid w:val="34CA7B6F"/>
    <w:rsid w:val="34CAFF9F"/>
    <w:rsid w:val="34EDFD09"/>
    <w:rsid w:val="34F95F2D"/>
    <w:rsid w:val="350A8F98"/>
    <w:rsid w:val="351A0504"/>
    <w:rsid w:val="351B2B3C"/>
    <w:rsid w:val="35371CF4"/>
    <w:rsid w:val="354EA349"/>
    <w:rsid w:val="354FF81A"/>
    <w:rsid w:val="35579B4E"/>
    <w:rsid w:val="355EE625"/>
    <w:rsid w:val="3567D689"/>
    <w:rsid w:val="358AA50D"/>
    <w:rsid w:val="3599E31A"/>
    <w:rsid w:val="35A6BF73"/>
    <w:rsid w:val="35B3D48B"/>
    <w:rsid w:val="35C6D79B"/>
    <w:rsid w:val="35CD8D8D"/>
    <w:rsid w:val="35DBD3E4"/>
    <w:rsid w:val="35E0E933"/>
    <w:rsid w:val="35F33478"/>
    <w:rsid w:val="35F6E7B4"/>
    <w:rsid w:val="35F94DF3"/>
    <w:rsid w:val="3605387F"/>
    <w:rsid w:val="361F6F03"/>
    <w:rsid w:val="36338FF6"/>
    <w:rsid w:val="363E3C0E"/>
    <w:rsid w:val="3659E514"/>
    <w:rsid w:val="368062FE"/>
    <w:rsid w:val="3693A520"/>
    <w:rsid w:val="369615D3"/>
    <w:rsid w:val="369DB010"/>
    <w:rsid w:val="37002E31"/>
    <w:rsid w:val="370E8019"/>
    <w:rsid w:val="372DDC29"/>
    <w:rsid w:val="37498802"/>
    <w:rsid w:val="377FF59C"/>
    <w:rsid w:val="37807943"/>
    <w:rsid w:val="3781C167"/>
    <w:rsid w:val="37950875"/>
    <w:rsid w:val="3795234E"/>
    <w:rsid w:val="379B602E"/>
    <w:rsid w:val="37B6BA7D"/>
    <w:rsid w:val="37B84A30"/>
    <w:rsid w:val="37C54182"/>
    <w:rsid w:val="37CCE51B"/>
    <w:rsid w:val="3807C7CE"/>
    <w:rsid w:val="382BC2CD"/>
    <w:rsid w:val="3838FBFD"/>
    <w:rsid w:val="3852F90B"/>
    <w:rsid w:val="3855BAC6"/>
    <w:rsid w:val="386F3090"/>
    <w:rsid w:val="38937FE3"/>
    <w:rsid w:val="38A149EF"/>
    <w:rsid w:val="38BB6301"/>
    <w:rsid w:val="38C41A3E"/>
    <w:rsid w:val="38CADC3D"/>
    <w:rsid w:val="38EF40AD"/>
    <w:rsid w:val="38F5A9A8"/>
    <w:rsid w:val="38FBBB90"/>
    <w:rsid w:val="38FE7833"/>
    <w:rsid w:val="390E772B"/>
    <w:rsid w:val="39202CE5"/>
    <w:rsid w:val="39213F34"/>
    <w:rsid w:val="392404BC"/>
    <w:rsid w:val="3964830A"/>
    <w:rsid w:val="3981D522"/>
    <w:rsid w:val="398213C8"/>
    <w:rsid w:val="39867BCB"/>
    <w:rsid w:val="3986C35E"/>
    <w:rsid w:val="398B394C"/>
    <w:rsid w:val="39908FA6"/>
    <w:rsid w:val="3998E17B"/>
    <w:rsid w:val="39A8A38B"/>
    <w:rsid w:val="39C27AB5"/>
    <w:rsid w:val="39CC9C89"/>
    <w:rsid w:val="39D2DD8F"/>
    <w:rsid w:val="3A1D5BBD"/>
    <w:rsid w:val="3A1EB911"/>
    <w:rsid w:val="3A55800E"/>
    <w:rsid w:val="3A67B101"/>
    <w:rsid w:val="3A72FA1D"/>
    <w:rsid w:val="3A734EB5"/>
    <w:rsid w:val="3A74613E"/>
    <w:rsid w:val="3A753D56"/>
    <w:rsid w:val="3A8B7E35"/>
    <w:rsid w:val="3A96562C"/>
    <w:rsid w:val="3AA0BE6F"/>
    <w:rsid w:val="3ABDC441"/>
    <w:rsid w:val="3ABE204C"/>
    <w:rsid w:val="3AC3C69C"/>
    <w:rsid w:val="3ADDCE45"/>
    <w:rsid w:val="3AEEF3FB"/>
    <w:rsid w:val="3AEF0409"/>
    <w:rsid w:val="3AF2CC3D"/>
    <w:rsid w:val="3AF895E1"/>
    <w:rsid w:val="3AFF16F7"/>
    <w:rsid w:val="3B1FBC62"/>
    <w:rsid w:val="3B3091BF"/>
    <w:rsid w:val="3B3BF68E"/>
    <w:rsid w:val="3B409670"/>
    <w:rsid w:val="3B46759D"/>
    <w:rsid w:val="3B693EAF"/>
    <w:rsid w:val="3B7A75D2"/>
    <w:rsid w:val="3B80509A"/>
    <w:rsid w:val="3BC7F625"/>
    <w:rsid w:val="3BCBE99C"/>
    <w:rsid w:val="3BD8E0F2"/>
    <w:rsid w:val="3C1BDA00"/>
    <w:rsid w:val="3C24AA12"/>
    <w:rsid w:val="3C2F6384"/>
    <w:rsid w:val="3C50B87B"/>
    <w:rsid w:val="3C5E28D9"/>
    <w:rsid w:val="3C7969F3"/>
    <w:rsid w:val="3C7FFA4A"/>
    <w:rsid w:val="3C86F5F2"/>
    <w:rsid w:val="3C90174B"/>
    <w:rsid w:val="3C99E392"/>
    <w:rsid w:val="3C9C501A"/>
    <w:rsid w:val="3C9F0110"/>
    <w:rsid w:val="3CCAAF8B"/>
    <w:rsid w:val="3CE37B14"/>
    <w:rsid w:val="3CEBA5A9"/>
    <w:rsid w:val="3CF39BF5"/>
    <w:rsid w:val="3D005583"/>
    <w:rsid w:val="3D0BCD0E"/>
    <w:rsid w:val="3D2599B7"/>
    <w:rsid w:val="3D3B13E4"/>
    <w:rsid w:val="3D3BBCD6"/>
    <w:rsid w:val="3D4015EF"/>
    <w:rsid w:val="3D4F0B9F"/>
    <w:rsid w:val="3D4F144B"/>
    <w:rsid w:val="3D6000EB"/>
    <w:rsid w:val="3D73E975"/>
    <w:rsid w:val="3D763FB9"/>
    <w:rsid w:val="3D92A550"/>
    <w:rsid w:val="3D98EDAA"/>
    <w:rsid w:val="3DA7E9CC"/>
    <w:rsid w:val="3DB630F6"/>
    <w:rsid w:val="3DB8C839"/>
    <w:rsid w:val="3DDF298F"/>
    <w:rsid w:val="3DE147F7"/>
    <w:rsid w:val="3DE60D63"/>
    <w:rsid w:val="3E2F9A0E"/>
    <w:rsid w:val="3E30D9CB"/>
    <w:rsid w:val="3E3DE846"/>
    <w:rsid w:val="3E587FCF"/>
    <w:rsid w:val="3E6FA2F9"/>
    <w:rsid w:val="3E7BD31D"/>
    <w:rsid w:val="3E86A827"/>
    <w:rsid w:val="3EDC47EC"/>
    <w:rsid w:val="3F1FEDD3"/>
    <w:rsid w:val="3F2EDE83"/>
    <w:rsid w:val="3F379BD8"/>
    <w:rsid w:val="3F38677C"/>
    <w:rsid w:val="3F39CA5F"/>
    <w:rsid w:val="3F3E9666"/>
    <w:rsid w:val="3F44D27D"/>
    <w:rsid w:val="3F5BA299"/>
    <w:rsid w:val="3F6B315A"/>
    <w:rsid w:val="3F6C886B"/>
    <w:rsid w:val="3F7C553A"/>
    <w:rsid w:val="3F87EEFA"/>
    <w:rsid w:val="3FD6F1F6"/>
    <w:rsid w:val="3FE2BFA7"/>
    <w:rsid w:val="3FE7652F"/>
    <w:rsid w:val="3FEB1ACA"/>
    <w:rsid w:val="3FEC5A7A"/>
    <w:rsid w:val="3FF9D3D2"/>
    <w:rsid w:val="3FFB9D61"/>
    <w:rsid w:val="40019CA1"/>
    <w:rsid w:val="401E63C0"/>
    <w:rsid w:val="401FBD86"/>
    <w:rsid w:val="40333C9B"/>
    <w:rsid w:val="40363464"/>
    <w:rsid w:val="4037A22C"/>
    <w:rsid w:val="40487EE2"/>
    <w:rsid w:val="40514DE5"/>
    <w:rsid w:val="40559E5E"/>
    <w:rsid w:val="406C16F5"/>
    <w:rsid w:val="4074D04E"/>
    <w:rsid w:val="40798F3A"/>
    <w:rsid w:val="407C6C9E"/>
    <w:rsid w:val="40808DAD"/>
    <w:rsid w:val="40D4C224"/>
    <w:rsid w:val="40EAE967"/>
    <w:rsid w:val="40ECF1E9"/>
    <w:rsid w:val="40ED4850"/>
    <w:rsid w:val="40EF60A1"/>
    <w:rsid w:val="40F071E4"/>
    <w:rsid w:val="41141CDE"/>
    <w:rsid w:val="411E4947"/>
    <w:rsid w:val="411EFFA5"/>
    <w:rsid w:val="419DA13D"/>
    <w:rsid w:val="41C4A21D"/>
    <w:rsid w:val="41D4C993"/>
    <w:rsid w:val="41E636E8"/>
    <w:rsid w:val="4207ABAD"/>
    <w:rsid w:val="420869F0"/>
    <w:rsid w:val="420BE784"/>
    <w:rsid w:val="4221DE28"/>
    <w:rsid w:val="42228D84"/>
    <w:rsid w:val="422443EF"/>
    <w:rsid w:val="42573A28"/>
    <w:rsid w:val="426E3CA7"/>
    <w:rsid w:val="4295DE4D"/>
    <w:rsid w:val="42ADF85D"/>
    <w:rsid w:val="42B20676"/>
    <w:rsid w:val="42BF9B01"/>
    <w:rsid w:val="42C9802A"/>
    <w:rsid w:val="42CCA6CF"/>
    <w:rsid w:val="42CDDE1C"/>
    <w:rsid w:val="42E8E3AA"/>
    <w:rsid w:val="42FA4C5C"/>
    <w:rsid w:val="43072538"/>
    <w:rsid w:val="431BB653"/>
    <w:rsid w:val="432B0AFB"/>
    <w:rsid w:val="433AC222"/>
    <w:rsid w:val="433D277B"/>
    <w:rsid w:val="434782A7"/>
    <w:rsid w:val="434AEF41"/>
    <w:rsid w:val="436240FD"/>
    <w:rsid w:val="43812DEE"/>
    <w:rsid w:val="439507DC"/>
    <w:rsid w:val="439D0747"/>
    <w:rsid w:val="439F8859"/>
    <w:rsid w:val="43BA4E03"/>
    <w:rsid w:val="43CFDBD7"/>
    <w:rsid w:val="43CFF0D2"/>
    <w:rsid w:val="43FBEBBE"/>
    <w:rsid w:val="4410189A"/>
    <w:rsid w:val="441A5428"/>
    <w:rsid w:val="444D9B9D"/>
    <w:rsid w:val="4468DF6D"/>
    <w:rsid w:val="447C774E"/>
    <w:rsid w:val="449558E9"/>
    <w:rsid w:val="44C53426"/>
    <w:rsid w:val="44D419DD"/>
    <w:rsid w:val="44EFEB16"/>
    <w:rsid w:val="44F2ED83"/>
    <w:rsid w:val="4507E87F"/>
    <w:rsid w:val="450CDB21"/>
    <w:rsid w:val="45294A7C"/>
    <w:rsid w:val="452B2936"/>
    <w:rsid w:val="45308E2B"/>
    <w:rsid w:val="454CBC80"/>
    <w:rsid w:val="45570786"/>
    <w:rsid w:val="45589DCA"/>
    <w:rsid w:val="4565AB5A"/>
    <w:rsid w:val="4595ECDE"/>
    <w:rsid w:val="45C5BA6A"/>
    <w:rsid w:val="45CC6D06"/>
    <w:rsid w:val="45FCF38B"/>
    <w:rsid w:val="46083D01"/>
    <w:rsid w:val="460A076D"/>
    <w:rsid w:val="462273AD"/>
    <w:rsid w:val="4626A11B"/>
    <w:rsid w:val="462A3D41"/>
    <w:rsid w:val="462F773A"/>
    <w:rsid w:val="46366EFE"/>
    <w:rsid w:val="463B790D"/>
    <w:rsid w:val="463DE713"/>
    <w:rsid w:val="467A257D"/>
    <w:rsid w:val="468FD809"/>
    <w:rsid w:val="469EB386"/>
    <w:rsid w:val="46D5596F"/>
    <w:rsid w:val="46EC19AA"/>
    <w:rsid w:val="46ECA636"/>
    <w:rsid w:val="46F2D9F1"/>
    <w:rsid w:val="47052E5A"/>
    <w:rsid w:val="47190B99"/>
    <w:rsid w:val="471ED166"/>
    <w:rsid w:val="472B50CC"/>
    <w:rsid w:val="473A149C"/>
    <w:rsid w:val="473EFBCD"/>
    <w:rsid w:val="47411536"/>
    <w:rsid w:val="47451F8C"/>
    <w:rsid w:val="475A6666"/>
    <w:rsid w:val="47661669"/>
    <w:rsid w:val="47697955"/>
    <w:rsid w:val="47699B91"/>
    <w:rsid w:val="4770CA05"/>
    <w:rsid w:val="47731229"/>
    <w:rsid w:val="4776530B"/>
    <w:rsid w:val="477E00B8"/>
    <w:rsid w:val="479C49B7"/>
    <w:rsid w:val="47A9A62A"/>
    <w:rsid w:val="47C0891A"/>
    <w:rsid w:val="47CC1B4D"/>
    <w:rsid w:val="47E33A12"/>
    <w:rsid w:val="47F28092"/>
    <w:rsid w:val="47FD5FEA"/>
    <w:rsid w:val="480AF8D0"/>
    <w:rsid w:val="4828AF0B"/>
    <w:rsid w:val="4846C4E3"/>
    <w:rsid w:val="4856B517"/>
    <w:rsid w:val="4863A1FD"/>
    <w:rsid w:val="488D921C"/>
    <w:rsid w:val="48959415"/>
    <w:rsid w:val="489AD1B6"/>
    <w:rsid w:val="48BE570D"/>
    <w:rsid w:val="48BE9CC7"/>
    <w:rsid w:val="48C24B25"/>
    <w:rsid w:val="48C91D87"/>
    <w:rsid w:val="48CDA645"/>
    <w:rsid w:val="48D1D401"/>
    <w:rsid w:val="48D938B9"/>
    <w:rsid w:val="48E6F40A"/>
    <w:rsid w:val="48FFA31E"/>
    <w:rsid w:val="4923FAE4"/>
    <w:rsid w:val="492DF2FA"/>
    <w:rsid w:val="493DFD4B"/>
    <w:rsid w:val="4952E952"/>
    <w:rsid w:val="497567E1"/>
    <w:rsid w:val="499FEA60"/>
    <w:rsid w:val="49A45FE4"/>
    <w:rsid w:val="49A4CCC1"/>
    <w:rsid w:val="49A7E4F4"/>
    <w:rsid w:val="49ADA21D"/>
    <w:rsid w:val="49CCD474"/>
    <w:rsid w:val="49D1D494"/>
    <w:rsid w:val="49DF3CD9"/>
    <w:rsid w:val="49E7D644"/>
    <w:rsid w:val="49EE927A"/>
    <w:rsid w:val="4A0EB03D"/>
    <w:rsid w:val="4A10FE70"/>
    <w:rsid w:val="4A149A15"/>
    <w:rsid w:val="4A1E5BBF"/>
    <w:rsid w:val="4A28047C"/>
    <w:rsid w:val="4A31AA05"/>
    <w:rsid w:val="4A412517"/>
    <w:rsid w:val="4A7D426A"/>
    <w:rsid w:val="4A9A9C24"/>
    <w:rsid w:val="4A9D3EB6"/>
    <w:rsid w:val="4AA536E5"/>
    <w:rsid w:val="4AABBB9C"/>
    <w:rsid w:val="4AAC6DEB"/>
    <w:rsid w:val="4AB4A858"/>
    <w:rsid w:val="4AB6E47A"/>
    <w:rsid w:val="4ABEE06B"/>
    <w:rsid w:val="4ACEEA8F"/>
    <w:rsid w:val="4AE36287"/>
    <w:rsid w:val="4AE9630B"/>
    <w:rsid w:val="4AF62CFE"/>
    <w:rsid w:val="4AF956D0"/>
    <w:rsid w:val="4B119A8A"/>
    <w:rsid w:val="4B405A9F"/>
    <w:rsid w:val="4B41B03D"/>
    <w:rsid w:val="4B44C944"/>
    <w:rsid w:val="4B57B680"/>
    <w:rsid w:val="4B5D61CA"/>
    <w:rsid w:val="4B690F80"/>
    <w:rsid w:val="4B695899"/>
    <w:rsid w:val="4B8CB96D"/>
    <w:rsid w:val="4BB228EF"/>
    <w:rsid w:val="4BBBE745"/>
    <w:rsid w:val="4BCA0D3D"/>
    <w:rsid w:val="4BD7217D"/>
    <w:rsid w:val="4BDF0A02"/>
    <w:rsid w:val="4BE300BC"/>
    <w:rsid w:val="4BF07B1A"/>
    <w:rsid w:val="4C1BC779"/>
    <w:rsid w:val="4C21DBBC"/>
    <w:rsid w:val="4C2F0447"/>
    <w:rsid w:val="4C314ED9"/>
    <w:rsid w:val="4C5C98F2"/>
    <w:rsid w:val="4C5C9CE7"/>
    <w:rsid w:val="4C67E1F9"/>
    <w:rsid w:val="4C74C69F"/>
    <w:rsid w:val="4C9677D3"/>
    <w:rsid w:val="4CA580E3"/>
    <w:rsid w:val="4CA619BF"/>
    <w:rsid w:val="4CF0BB0D"/>
    <w:rsid w:val="4CFD5FA2"/>
    <w:rsid w:val="4D00E8EA"/>
    <w:rsid w:val="4D266750"/>
    <w:rsid w:val="4D4D673D"/>
    <w:rsid w:val="4D538ED8"/>
    <w:rsid w:val="4D5DD583"/>
    <w:rsid w:val="4D79F3C6"/>
    <w:rsid w:val="4D840A80"/>
    <w:rsid w:val="4D8438D7"/>
    <w:rsid w:val="4D8991B8"/>
    <w:rsid w:val="4D949BBB"/>
    <w:rsid w:val="4D9C3505"/>
    <w:rsid w:val="4DA00C9E"/>
    <w:rsid w:val="4DA21025"/>
    <w:rsid w:val="4DA90A26"/>
    <w:rsid w:val="4DAEFED2"/>
    <w:rsid w:val="4DBB2824"/>
    <w:rsid w:val="4DD2D435"/>
    <w:rsid w:val="4DF46EFB"/>
    <w:rsid w:val="4DFE23FB"/>
    <w:rsid w:val="4E083630"/>
    <w:rsid w:val="4E0AE8DB"/>
    <w:rsid w:val="4E15D067"/>
    <w:rsid w:val="4E3D221D"/>
    <w:rsid w:val="4E40A4FA"/>
    <w:rsid w:val="4E686C35"/>
    <w:rsid w:val="4E7CCF45"/>
    <w:rsid w:val="4E86EFE9"/>
    <w:rsid w:val="4E8ADC58"/>
    <w:rsid w:val="4E98CB12"/>
    <w:rsid w:val="4EB5BBAE"/>
    <w:rsid w:val="4EB9FBD5"/>
    <w:rsid w:val="4EBF967D"/>
    <w:rsid w:val="4ECE0401"/>
    <w:rsid w:val="4ECF8C9D"/>
    <w:rsid w:val="4ED22222"/>
    <w:rsid w:val="4ED303C4"/>
    <w:rsid w:val="4ED7BF1B"/>
    <w:rsid w:val="4EE074A5"/>
    <w:rsid w:val="4EE5949B"/>
    <w:rsid w:val="4EED77E9"/>
    <w:rsid w:val="4F08FEFE"/>
    <w:rsid w:val="4F0A525A"/>
    <w:rsid w:val="4F0E0692"/>
    <w:rsid w:val="4F1B51DE"/>
    <w:rsid w:val="4F278658"/>
    <w:rsid w:val="4F2B6438"/>
    <w:rsid w:val="4F44E87D"/>
    <w:rsid w:val="4F49003F"/>
    <w:rsid w:val="4F5230F7"/>
    <w:rsid w:val="4F60FAFC"/>
    <w:rsid w:val="4F690730"/>
    <w:rsid w:val="4F73ED82"/>
    <w:rsid w:val="4F7906F5"/>
    <w:rsid w:val="4F954CC0"/>
    <w:rsid w:val="4F97FE63"/>
    <w:rsid w:val="4F98F6E7"/>
    <w:rsid w:val="4FA64D2D"/>
    <w:rsid w:val="4FA66FBB"/>
    <w:rsid w:val="4FB50D5A"/>
    <w:rsid w:val="4FBAF9FE"/>
    <w:rsid w:val="4FCA5ACA"/>
    <w:rsid w:val="4FD0963E"/>
    <w:rsid w:val="4FD19FDC"/>
    <w:rsid w:val="4FD47847"/>
    <w:rsid w:val="4FE6F3B4"/>
    <w:rsid w:val="4FEC7AAC"/>
    <w:rsid w:val="4FF0A0B6"/>
    <w:rsid w:val="4FF9E1D7"/>
    <w:rsid w:val="4FFAE95A"/>
    <w:rsid w:val="50016882"/>
    <w:rsid w:val="5007F408"/>
    <w:rsid w:val="500FBAAF"/>
    <w:rsid w:val="5022DC51"/>
    <w:rsid w:val="50272F44"/>
    <w:rsid w:val="50375A26"/>
    <w:rsid w:val="50407C26"/>
    <w:rsid w:val="5068D838"/>
    <w:rsid w:val="506B2A35"/>
    <w:rsid w:val="5082C34C"/>
    <w:rsid w:val="5092C84E"/>
    <w:rsid w:val="50BF62B1"/>
    <w:rsid w:val="50D4FEE2"/>
    <w:rsid w:val="50D71939"/>
    <w:rsid w:val="51287924"/>
    <w:rsid w:val="512A0B91"/>
    <w:rsid w:val="5138C34F"/>
    <w:rsid w:val="5151345A"/>
    <w:rsid w:val="515F7B2D"/>
    <w:rsid w:val="5172E243"/>
    <w:rsid w:val="5177E0A9"/>
    <w:rsid w:val="518C9620"/>
    <w:rsid w:val="519527CB"/>
    <w:rsid w:val="51B1FD58"/>
    <w:rsid w:val="51B5720E"/>
    <w:rsid w:val="51B88692"/>
    <w:rsid w:val="51BC1FD5"/>
    <w:rsid w:val="51BE9360"/>
    <w:rsid w:val="51D1E596"/>
    <w:rsid w:val="51D2FBDC"/>
    <w:rsid w:val="51F98239"/>
    <w:rsid w:val="51FE5CF5"/>
    <w:rsid w:val="520E48A1"/>
    <w:rsid w:val="5213CCAA"/>
    <w:rsid w:val="523452BB"/>
    <w:rsid w:val="5251A03E"/>
    <w:rsid w:val="525DEFE6"/>
    <w:rsid w:val="5275BC29"/>
    <w:rsid w:val="527672AE"/>
    <w:rsid w:val="527AE36C"/>
    <w:rsid w:val="52894923"/>
    <w:rsid w:val="52A80C15"/>
    <w:rsid w:val="52B1E735"/>
    <w:rsid w:val="52D337F8"/>
    <w:rsid w:val="530B2BE8"/>
    <w:rsid w:val="5315B456"/>
    <w:rsid w:val="53264F1A"/>
    <w:rsid w:val="533921C1"/>
    <w:rsid w:val="533E1C00"/>
    <w:rsid w:val="53409247"/>
    <w:rsid w:val="53534D6D"/>
    <w:rsid w:val="535C688E"/>
    <w:rsid w:val="536D8780"/>
    <w:rsid w:val="53842045"/>
    <w:rsid w:val="5393FA45"/>
    <w:rsid w:val="539BDA7F"/>
    <w:rsid w:val="53BEC143"/>
    <w:rsid w:val="53C1182B"/>
    <w:rsid w:val="53C96D1B"/>
    <w:rsid w:val="53CD18A4"/>
    <w:rsid w:val="53DA4F73"/>
    <w:rsid w:val="53DFE0E4"/>
    <w:rsid w:val="54116F46"/>
    <w:rsid w:val="541DBD11"/>
    <w:rsid w:val="545E7A57"/>
    <w:rsid w:val="54833BAD"/>
    <w:rsid w:val="5489D1E3"/>
    <w:rsid w:val="548EB5B9"/>
    <w:rsid w:val="5496900A"/>
    <w:rsid w:val="54A35117"/>
    <w:rsid w:val="54A8C2A3"/>
    <w:rsid w:val="54BD3E1D"/>
    <w:rsid w:val="54C2914A"/>
    <w:rsid w:val="54CAB210"/>
    <w:rsid w:val="54CFBA1E"/>
    <w:rsid w:val="54F63678"/>
    <w:rsid w:val="5504A61D"/>
    <w:rsid w:val="5504E4D9"/>
    <w:rsid w:val="550EAD69"/>
    <w:rsid w:val="5516E8AF"/>
    <w:rsid w:val="5526257C"/>
    <w:rsid w:val="55280577"/>
    <w:rsid w:val="55348698"/>
    <w:rsid w:val="553CF6C6"/>
    <w:rsid w:val="555809DE"/>
    <w:rsid w:val="555A413B"/>
    <w:rsid w:val="5561E019"/>
    <w:rsid w:val="558A0CBE"/>
    <w:rsid w:val="558B1909"/>
    <w:rsid w:val="5591E8CA"/>
    <w:rsid w:val="55932673"/>
    <w:rsid w:val="55935D04"/>
    <w:rsid w:val="55A03923"/>
    <w:rsid w:val="55A4938C"/>
    <w:rsid w:val="55B6225D"/>
    <w:rsid w:val="55BCC8B3"/>
    <w:rsid w:val="55CD9E3E"/>
    <w:rsid w:val="55D28DDA"/>
    <w:rsid w:val="55DA12C8"/>
    <w:rsid w:val="55DAF1F0"/>
    <w:rsid w:val="55EB1436"/>
    <w:rsid w:val="560B0B16"/>
    <w:rsid w:val="561AF50C"/>
    <w:rsid w:val="564D5562"/>
    <w:rsid w:val="565E5AD2"/>
    <w:rsid w:val="56723482"/>
    <w:rsid w:val="5684DC21"/>
    <w:rsid w:val="56879A65"/>
    <w:rsid w:val="569A167F"/>
    <w:rsid w:val="56AA75D0"/>
    <w:rsid w:val="56BDFB22"/>
    <w:rsid w:val="56C4B5DA"/>
    <w:rsid w:val="56E8375B"/>
    <w:rsid w:val="56EEBFC8"/>
    <w:rsid w:val="56F73549"/>
    <w:rsid w:val="57008466"/>
    <w:rsid w:val="571794F7"/>
    <w:rsid w:val="5744AF50"/>
    <w:rsid w:val="5744EBF3"/>
    <w:rsid w:val="575A12DC"/>
    <w:rsid w:val="5781DA53"/>
    <w:rsid w:val="57B1168B"/>
    <w:rsid w:val="57DB13F6"/>
    <w:rsid w:val="57DF67FF"/>
    <w:rsid w:val="57FACFFE"/>
    <w:rsid w:val="57FF4431"/>
    <w:rsid w:val="5800080E"/>
    <w:rsid w:val="58020907"/>
    <w:rsid w:val="5826A9CE"/>
    <w:rsid w:val="582C16EF"/>
    <w:rsid w:val="582D3D90"/>
    <w:rsid w:val="583F6567"/>
    <w:rsid w:val="58432BAC"/>
    <w:rsid w:val="584787A3"/>
    <w:rsid w:val="5858AEDB"/>
    <w:rsid w:val="586AAC18"/>
    <w:rsid w:val="586D2AAE"/>
    <w:rsid w:val="586DA0F9"/>
    <w:rsid w:val="58BBBC03"/>
    <w:rsid w:val="58BF16C6"/>
    <w:rsid w:val="58CE908C"/>
    <w:rsid w:val="58F56308"/>
    <w:rsid w:val="58FDCD1D"/>
    <w:rsid w:val="5913F00D"/>
    <w:rsid w:val="5914C03C"/>
    <w:rsid w:val="591CC062"/>
    <w:rsid w:val="592F2A2A"/>
    <w:rsid w:val="593A3682"/>
    <w:rsid w:val="59487468"/>
    <w:rsid w:val="596F521A"/>
    <w:rsid w:val="59788156"/>
    <w:rsid w:val="597DFA1D"/>
    <w:rsid w:val="598B80DE"/>
    <w:rsid w:val="59C4F28F"/>
    <w:rsid w:val="59D88C6B"/>
    <w:rsid w:val="59FE3AF7"/>
    <w:rsid w:val="5A3EDB3A"/>
    <w:rsid w:val="5A63C876"/>
    <w:rsid w:val="5A653971"/>
    <w:rsid w:val="5A79F944"/>
    <w:rsid w:val="5A90653A"/>
    <w:rsid w:val="5A90A509"/>
    <w:rsid w:val="5A9ACBDD"/>
    <w:rsid w:val="5A9F4A79"/>
    <w:rsid w:val="5AAA1CF4"/>
    <w:rsid w:val="5AB68751"/>
    <w:rsid w:val="5ABF9A94"/>
    <w:rsid w:val="5AC2B7CC"/>
    <w:rsid w:val="5AD5C6C9"/>
    <w:rsid w:val="5AD7608F"/>
    <w:rsid w:val="5ADC9240"/>
    <w:rsid w:val="5AE6BFC1"/>
    <w:rsid w:val="5AE8AEFE"/>
    <w:rsid w:val="5AEB33C1"/>
    <w:rsid w:val="5AFBFE72"/>
    <w:rsid w:val="5B1A5564"/>
    <w:rsid w:val="5B1DA75F"/>
    <w:rsid w:val="5B1F034F"/>
    <w:rsid w:val="5B257596"/>
    <w:rsid w:val="5B2D973C"/>
    <w:rsid w:val="5B2FD920"/>
    <w:rsid w:val="5B3D3512"/>
    <w:rsid w:val="5B3F3C4B"/>
    <w:rsid w:val="5B40034A"/>
    <w:rsid w:val="5B4C460A"/>
    <w:rsid w:val="5B4C5485"/>
    <w:rsid w:val="5B649231"/>
    <w:rsid w:val="5B6B11A7"/>
    <w:rsid w:val="5B8404C2"/>
    <w:rsid w:val="5B9610F8"/>
    <w:rsid w:val="5B9F2CDD"/>
    <w:rsid w:val="5BAE6FE5"/>
    <w:rsid w:val="5BB73C22"/>
    <w:rsid w:val="5BB9449A"/>
    <w:rsid w:val="5BCD58A4"/>
    <w:rsid w:val="5BFC619F"/>
    <w:rsid w:val="5C022F1A"/>
    <w:rsid w:val="5C111D9D"/>
    <w:rsid w:val="5C196FAB"/>
    <w:rsid w:val="5C2448DE"/>
    <w:rsid w:val="5C3102FA"/>
    <w:rsid w:val="5C43A05A"/>
    <w:rsid w:val="5C671FEE"/>
    <w:rsid w:val="5C69DDAE"/>
    <w:rsid w:val="5C7C8A3E"/>
    <w:rsid w:val="5CA2D883"/>
    <w:rsid w:val="5CA7C458"/>
    <w:rsid w:val="5CB1C70E"/>
    <w:rsid w:val="5CB237C5"/>
    <w:rsid w:val="5CB47B9C"/>
    <w:rsid w:val="5CBCDF08"/>
    <w:rsid w:val="5CD89841"/>
    <w:rsid w:val="5CE9B8BD"/>
    <w:rsid w:val="5CEEA2A3"/>
    <w:rsid w:val="5D0460A6"/>
    <w:rsid w:val="5D06EF18"/>
    <w:rsid w:val="5D2BF670"/>
    <w:rsid w:val="5D3BAFEB"/>
    <w:rsid w:val="5D4BE112"/>
    <w:rsid w:val="5D507805"/>
    <w:rsid w:val="5D599E83"/>
    <w:rsid w:val="5D7688FA"/>
    <w:rsid w:val="5D86EB9E"/>
    <w:rsid w:val="5D8A3446"/>
    <w:rsid w:val="5D9CC932"/>
    <w:rsid w:val="5DAE53DF"/>
    <w:rsid w:val="5DB2E0BA"/>
    <w:rsid w:val="5DBEEA42"/>
    <w:rsid w:val="5DCDD244"/>
    <w:rsid w:val="5DF0CF24"/>
    <w:rsid w:val="5DFB28C6"/>
    <w:rsid w:val="5DFB7278"/>
    <w:rsid w:val="5E0278B6"/>
    <w:rsid w:val="5E1DB7E4"/>
    <w:rsid w:val="5E3643FD"/>
    <w:rsid w:val="5E628A62"/>
    <w:rsid w:val="5E8FC21B"/>
    <w:rsid w:val="5EA06DFD"/>
    <w:rsid w:val="5EAE400B"/>
    <w:rsid w:val="5EAF90A7"/>
    <w:rsid w:val="5EBFB874"/>
    <w:rsid w:val="5ED4A357"/>
    <w:rsid w:val="5EEDAF6E"/>
    <w:rsid w:val="5EFEF029"/>
    <w:rsid w:val="5F08B92C"/>
    <w:rsid w:val="5F1B9FC7"/>
    <w:rsid w:val="5F462B0A"/>
    <w:rsid w:val="5F577D5C"/>
    <w:rsid w:val="5F5E6A4E"/>
    <w:rsid w:val="5F60D0D7"/>
    <w:rsid w:val="5F61B344"/>
    <w:rsid w:val="5F659AB5"/>
    <w:rsid w:val="5F70A9DE"/>
    <w:rsid w:val="5F769BB9"/>
    <w:rsid w:val="5F8F3118"/>
    <w:rsid w:val="5F96598C"/>
    <w:rsid w:val="5FA56EF2"/>
    <w:rsid w:val="5FBA85DC"/>
    <w:rsid w:val="5FC3681E"/>
    <w:rsid w:val="5FEBEEA6"/>
    <w:rsid w:val="6009089C"/>
    <w:rsid w:val="6009FA85"/>
    <w:rsid w:val="6025EBAC"/>
    <w:rsid w:val="60842716"/>
    <w:rsid w:val="609BED0E"/>
    <w:rsid w:val="60AE2EEC"/>
    <w:rsid w:val="60BDEB88"/>
    <w:rsid w:val="60E1168E"/>
    <w:rsid w:val="60EBAFA0"/>
    <w:rsid w:val="60EDB1D0"/>
    <w:rsid w:val="611C1B18"/>
    <w:rsid w:val="612BCF17"/>
    <w:rsid w:val="61326092"/>
    <w:rsid w:val="6134B0E4"/>
    <w:rsid w:val="613A9B9B"/>
    <w:rsid w:val="613B8F00"/>
    <w:rsid w:val="615C4C39"/>
    <w:rsid w:val="61724866"/>
    <w:rsid w:val="617FD4E7"/>
    <w:rsid w:val="618A2898"/>
    <w:rsid w:val="61BEE1E6"/>
    <w:rsid w:val="61D02256"/>
    <w:rsid w:val="61D46DC1"/>
    <w:rsid w:val="61D8FB9F"/>
    <w:rsid w:val="61F49077"/>
    <w:rsid w:val="6222E0CD"/>
    <w:rsid w:val="6243F412"/>
    <w:rsid w:val="624B6BA4"/>
    <w:rsid w:val="6251AF89"/>
    <w:rsid w:val="626BC62E"/>
    <w:rsid w:val="626C0146"/>
    <w:rsid w:val="6275ED58"/>
    <w:rsid w:val="6289A139"/>
    <w:rsid w:val="6289B15C"/>
    <w:rsid w:val="629B9EA5"/>
    <w:rsid w:val="62AC1B16"/>
    <w:rsid w:val="62C9BA02"/>
    <w:rsid w:val="62D9AF3A"/>
    <w:rsid w:val="62DF8EE0"/>
    <w:rsid w:val="62E93A7D"/>
    <w:rsid w:val="62F59BE1"/>
    <w:rsid w:val="63183735"/>
    <w:rsid w:val="631A3024"/>
    <w:rsid w:val="632577F5"/>
    <w:rsid w:val="632A4BE7"/>
    <w:rsid w:val="632E5941"/>
    <w:rsid w:val="632FE723"/>
    <w:rsid w:val="6330C340"/>
    <w:rsid w:val="6335E5AE"/>
    <w:rsid w:val="6347446B"/>
    <w:rsid w:val="634E2EB5"/>
    <w:rsid w:val="635FAEFE"/>
    <w:rsid w:val="636BFD2C"/>
    <w:rsid w:val="637167EF"/>
    <w:rsid w:val="63A01C68"/>
    <w:rsid w:val="63AB5F42"/>
    <w:rsid w:val="63CD1C84"/>
    <w:rsid w:val="63DDDE5C"/>
    <w:rsid w:val="63E425FA"/>
    <w:rsid w:val="63FDCC6D"/>
    <w:rsid w:val="640576E7"/>
    <w:rsid w:val="641063A1"/>
    <w:rsid w:val="64229E09"/>
    <w:rsid w:val="644A81C3"/>
    <w:rsid w:val="64564B5D"/>
    <w:rsid w:val="64636A84"/>
    <w:rsid w:val="6464C11F"/>
    <w:rsid w:val="646B23EE"/>
    <w:rsid w:val="646F8BDD"/>
    <w:rsid w:val="6470689C"/>
    <w:rsid w:val="6498A3CA"/>
    <w:rsid w:val="64C40714"/>
    <w:rsid w:val="64C6CEBE"/>
    <w:rsid w:val="64E23AF8"/>
    <w:rsid w:val="650298FF"/>
    <w:rsid w:val="6511F38C"/>
    <w:rsid w:val="6512A2C9"/>
    <w:rsid w:val="6532BEE3"/>
    <w:rsid w:val="65367CC3"/>
    <w:rsid w:val="653C3D6D"/>
    <w:rsid w:val="653D4641"/>
    <w:rsid w:val="6549AE9E"/>
    <w:rsid w:val="654E9F59"/>
    <w:rsid w:val="65664EE6"/>
    <w:rsid w:val="65955430"/>
    <w:rsid w:val="65957316"/>
    <w:rsid w:val="65A25530"/>
    <w:rsid w:val="65BD42EB"/>
    <w:rsid w:val="65BE1C0F"/>
    <w:rsid w:val="65C2E83A"/>
    <w:rsid w:val="65D0D5D4"/>
    <w:rsid w:val="65D28992"/>
    <w:rsid w:val="65F32407"/>
    <w:rsid w:val="65F95F15"/>
    <w:rsid w:val="65FCD15A"/>
    <w:rsid w:val="66029E1D"/>
    <w:rsid w:val="66265DBA"/>
    <w:rsid w:val="6627D779"/>
    <w:rsid w:val="662B403E"/>
    <w:rsid w:val="663618AE"/>
    <w:rsid w:val="664EBB66"/>
    <w:rsid w:val="6652CE9E"/>
    <w:rsid w:val="667913AE"/>
    <w:rsid w:val="668BCF76"/>
    <w:rsid w:val="668E3124"/>
    <w:rsid w:val="66A06218"/>
    <w:rsid w:val="66CEDAFD"/>
    <w:rsid w:val="66FBB718"/>
    <w:rsid w:val="671859E5"/>
    <w:rsid w:val="672FBD63"/>
    <w:rsid w:val="67376957"/>
    <w:rsid w:val="673E18FF"/>
    <w:rsid w:val="6758F1FD"/>
    <w:rsid w:val="675C4979"/>
    <w:rsid w:val="678F78DB"/>
    <w:rsid w:val="6791C1D1"/>
    <w:rsid w:val="67934B65"/>
    <w:rsid w:val="6794A9E4"/>
    <w:rsid w:val="67AA53E3"/>
    <w:rsid w:val="67B6DB94"/>
    <w:rsid w:val="67B7BD69"/>
    <w:rsid w:val="67CBB076"/>
    <w:rsid w:val="67E81DAF"/>
    <w:rsid w:val="67EF2B25"/>
    <w:rsid w:val="67F7B811"/>
    <w:rsid w:val="681657DD"/>
    <w:rsid w:val="681BE5E1"/>
    <w:rsid w:val="68245D5B"/>
    <w:rsid w:val="682C9517"/>
    <w:rsid w:val="683D13EF"/>
    <w:rsid w:val="6874134A"/>
    <w:rsid w:val="689FE23E"/>
    <w:rsid w:val="68A9EBDD"/>
    <w:rsid w:val="68B7D48F"/>
    <w:rsid w:val="68C36ADB"/>
    <w:rsid w:val="68CF8E9E"/>
    <w:rsid w:val="68F2E9BF"/>
    <w:rsid w:val="69039323"/>
    <w:rsid w:val="69083A10"/>
    <w:rsid w:val="690BBFDD"/>
    <w:rsid w:val="69109C6B"/>
    <w:rsid w:val="6914454E"/>
    <w:rsid w:val="69162A6E"/>
    <w:rsid w:val="692075D3"/>
    <w:rsid w:val="693098C4"/>
    <w:rsid w:val="6930FA6D"/>
    <w:rsid w:val="693D7DA3"/>
    <w:rsid w:val="69601946"/>
    <w:rsid w:val="696ACA60"/>
    <w:rsid w:val="69794A66"/>
    <w:rsid w:val="697BC463"/>
    <w:rsid w:val="69816643"/>
    <w:rsid w:val="6986A43A"/>
    <w:rsid w:val="69959CE5"/>
    <w:rsid w:val="699CE0D7"/>
    <w:rsid w:val="69A0BC4D"/>
    <w:rsid w:val="69BCBDD9"/>
    <w:rsid w:val="69C2F6C5"/>
    <w:rsid w:val="69C5E382"/>
    <w:rsid w:val="69E54CE5"/>
    <w:rsid w:val="69EFAFF2"/>
    <w:rsid w:val="6A177ECB"/>
    <w:rsid w:val="6A28DF0E"/>
    <w:rsid w:val="6A31821A"/>
    <w:rsid w:val="6A535D73"/>
    <w:rsid w:val="6A55BEA1"/>
    <w:rsid w:val="6A7707F7"/>
    <w:rsid w:val="6A7DF315"/>
    <w:rsid w:val="6A83BBC2"/>
    <w:rsid w:val="6A858D98"/>
    <w:rsid w:val="6AC92703"/>
    <w:rsid w:val="6AE0F446"/>
    <w:rsid w:val="6AFB637D"/>
    <w:rsid w:val="6B0D931E"/>
    <w:rsid w:val="6B21C0EF"/>
    <w:rsid w:val="6B725684"/>
    <w:rsid w:val="6B9FE79C"/>
    <w:rsid w:val="6BB50D7D"/>
    <w:rsid w:val="6BBCB0CA"/>
    <w:rsid w:val="6BBEEE9B"/>
    <w:rsid w:val="6BBF07B2"/>
    <w:rsid w:val="6BCF414B"/>
    <w:rsid w:val="6BEB1854"/>
    <w:rsid w:val="6C8DA1FA"/>
    <w:rsid w:val="6C99E99B"/>
    <w:rsid w:val="6C9CBA46"/>
    <w:rsid w:val="6CA44461"/>
    <w:rsid w:val="6CB122B5"/>
    <w:rsid w:val="6CB565B4"/>
    <w:rsid w:val="6CF29F56"/>
    <w:rsid w:val="6D03A9BF"/>
    <w:rsid w:val="6D0C4A2F"/>
    <w:rsid w:val="6D12B291"/>
    <w:rsid w:val="6D382CB6"/>
    <w:rsid w:val="6D442373"/>
    <w:rsid w:val="6D4F1572"/>
    <w:rsid w:val="6D5BC641"/>
    <w:rsid w:val="6D66AF83"/>
    <w:rsid w:val="6D6E7F97"/>
    <w:rsid w:val="6D83A3B4"/>
    <w:rsid w:val="6D8CE039"/>
    <w:rsid w:val="6DAD30A5"/>
    <w:rsid w:val="6DBA160A"/>
    <w:rsid w:val="6DC8A456"/>
    <w:rsid w:val="6DF33372"/>
    <w:rsid w:val="6DF37A34"/>
    <w:rsid w:val="6E0F35DB"/>
    <w:rsid w:val="6E511105"/>
    <w:rsid w:val="6E521C49"/>
    <w:rsid w:val="6E5BED73"/>
    <w:rsid w:val="6E854947"/>
    <w:rsid w:val="6EB876FA"/>
    <w:rsid w:val="6F1036AE"/>
    <w:rsid w:val="6F11B327"/>
    <w:rsid w:val="6F2B8B0D"/>
    <w:rsid w:val="6F342AF9"/>
    <w:rsid w:val="6F434D11"/>
    <w:rsid w:val="6F5E2530"/>
    <w:rsid w:val="6F6695F9"/>
    <w:rsid w:val="6F66EF2D"/>
    <w:rsid w:val="6FB4F2F6"/>
    <w:rsid w:val="6FBAD582"/>
    <w:rsid w:val="6FC121E4"/>
    <w:rsid w:val="6FDBE18F"/>
    <w:rsid w:val="6FDF7A8E"/>
    <w:rsid w:val="6FE1F5F4"/>
    <w:rsid w:val="6FE332C9"/>
    <w:rsid w:val="6FF9AD4E"/>
    <w:rsid w:val="70113865"/>
    <w:rsid w:val="70354E87"/>
    <w:rsid w:val="70365A97"/>
    <w:rsid w:val="7037E3B3"/>
    <w:rsid w:val="704514F2"/>
    <w:rsid w:val="704780DA"/>
    <w:rsid w:val="70746B9B"/>
    <w:rsid w:val="708D400D"/>
    <w:rsid w:val="70AAAF59"/>
    <w:rsid w:val="70B48CC7"/>
    <w:rsid w:val="70BD1152"/>
    <w:rsid w:val="70C2B129"/>
    <w:rsid w:val="70CCEFF5"/>
    <w:rsid w:val="70DD1A04"/>
    <w:rsid w:val="70FCE4DB"/>
    <w:rsid w:val="710683E9"/>
    <w:rsid w:val="711A3141"/>
    <w:rsid w:val="711B8D16"/>
    <w:rsid w:val="711DA6A7"/>
    <w:rsid w:val="712E9080"/>
    <w:rsid w:val="713161B8"/>
    <w:rsid w:val="7133DD37"/>
    <w:rsid w:val="714DED36"/>
    <w:rsid w:val="71593CD7"/>
    <w:rsid w:val="71600F29"/>
    <w:rsid w:val="716240C0"/>
    <w:rsid w:val="71660F3C"/>
    <w:rsid w:val="717E3A6D"/>
    <w:rsid w:val="71969875"/>
    <w:rsid w:val="71A912CF"/>
    <w:rsid w:val="71A97418"/>
    <w:rsid w:val="71B3AA06"/>
    <w:rsid w:val="71C38C7E"/>
    <w:rsid w:val="71C94B62"/>
    <w:rsid w:val="71CCE448"/>
    <w:rsid w:val="71D9C639"/>
    <w:rsid w:val="71FA017E"/>
    <w:rsid w:val="720445F4"/>
    <w:rsid w:val="72210AFE"/>
    <w:rsid w:val="7222324F"/>
    <w:rsid w:val="72351DEF"/>
    <w:rsid w:val="723848D6"/>
    <w:rsid w:val="7241CBCD"/>
    <w:rsid w:val="72472854"/>
    <w:rsid w:val="72525370"/>
    <w:rsid w:val="725B05F9"/>
    <w:rsid w:val="725EA08C"/>
    <w:rsid w:val="72656542"/>
    <w:rsid w:val="726BF620"/>
    <w:rsid w:val="726DDA17"/>
    <w:rsid w:val="7280AE4A"/>
    <w:rsid w:val="72929C22"/>
    <w:rsid w:val="72974A42"/>
    <w:rsid w:val="7298D6C5"/>
    <w:rsid w:val="72C47EE7"/>
    <w:rsid w:val="72D8C8D0"/>
    <w:rsid w:val="72DE5FD9"/>
    <w:rsid w:val="72E453D3"/>
    <w:rsid w:val="72EC58C9"/>
    <w:rsid w:val="72FD3228"/>
    <w:rsid w:val="72FF96FB"/>
    <w:rsid w:val="73049455"/>
    <w:rsid w:val="730EE760"/>
    <w:rsid w:val="7312D3C8"/>
    <w:rsid w:val="7333127F"/>
    <w:rsid w:val="7335DE48"/>
    <w:rsid w:val="733811BF"/>
    <w:rsid w:val="73473067"/>
    <w:rsid w:val="73543745"/>
    <w:rsid w:val="735E3B66"/>
    <w:rsid w:val="735FDEB0"/>
    <w:rsid w:val="7363F28D"/>
    <w:rsid w:val="7364DD15"/>
    <w:rsid w:val="73663F34"/>
    <w:rsid w:val="737CCF82"/>
    <w:rsid w:val="738547C3"/>
    <w:rsid w:val="73975AD9"/>
    <w:rsid w:val="739F9F9B"/>
    <w:rsid w:val="73A9869C"/>
    <w:rsid w:val="73D31D55"/>
    <w:rsid w:val="73D7A0A7"/>
    <w:rsid w:val="73E88733"/>
    <w:rsid w:val="73E94EAD"/>
    <w:rsid w:val="7400A271"/>
    <w:rsid w:val="74165A9B"/>
    <w:rsid w:val="74198CB5"/>
    <w:rsid w:val="7427C727"/>
    <w:rsid w:val="743381A1"/>
    <w:rsid w:val="744B3D86"/>
    <w:rsid w:val="746A2DE4"/>
    <w:rsid w:val="746A41D7"/>
    <w:rsid w:val="747D3CFD"/>
    <w:rsid w:val="74B1AB7F"/>
    <w:rsid w:val="74D22077"/>
    <w:rsid w:val="74D2577B"/>
    <w:rsid w:val="74D822E5"/>
    <w:rsid w:val="74EF4653"/>
    <w:rsid w:val="74F8227E"/>
    <w:rsid w:val="7518E72A"/>
    <w:rsid w:val="752063F3"/>
    <w:rsid w:val="75440E48"/>
    <w:rsid w:val="75752147"/>
    <w:rsid w:val="757A2089"/>
    <w:rsid w:val="7581F727"/>
    <w:rsid w:val="75932F99"/>
    <w:rsid w:val="7599928B"/>
    <w:rsid w:val="759FAEEA"/>
    <w:rsid w:val="75A8CD3B"/>
    <w:rsid w:val="75BDF835"/>
    <w:rsid w:val="75C2D460"/>
    <w:rsid w:val="75C40957"/>
    <w:rsid w:val="75D86120"/>
    <w:rsid w:val="75DE49EE"/>
    <w:rsid w:val="75FFB7B2"/>
    <w:rsid w:val="760B24D1"/>
    <w:rsid w:val="761B71EF"/>
    <w:rsid w:val="76587B6E"/>
    <w:rsid w:val="767A63CB"/>
    <w:rsid w:val="7689071E"/>
    <w:rsid w:val="769B2797"/>
    <w:rsid w:val="76C046F6"/>
    <w:rsid w:val="76C08C0C"/>
    <w:rsid w:val="76C58DB7"/>
    <w:rsid w:val="76C67F74"/>
    <w:rsid w:val="76F54458"/>
    <w:rsid w:val="770E6E7F"/>
    <w:rsid w:val="7710708C"/>
    <w:rsid w:val="7717E4D0"/>
    <w:rsid w:val="7732ED64"/>
    <w:rsid w:val="7743CB05"/>
    <w:rsid w:val="776F6048"/>
    <w:rsid w:val="77901266"/>
    <w:rsid w:val="779A85CD"/>
    <w:rsid w:val="77A52ED7"/>
    <w:rsid w:val="77C35C45"/>
    <w:rsid w:val="77DAC75A"/>
    <w:rsid w:val="77ECC8B2"/>
    <w:rsid w:val="77F9FB2F"/>
    <w:rsid w:val="780FDC6F"/>
    <w:rsid w:val="7821B38E"/>
    <w:rsid w:val="78251E5A"/>
    <w:rsid w:val="78271044"/>
    <w:rsid w:val="784494AA"/>
    <w:rsid w:val="784B3299"/>
    <w:rsid w:val="784F1642"/>
    <w:rsid w:val="784F3AB0"/>
    <w:rsid w:val="785C7ABF"/>
    <w:rsid w:val="787A8D25"/>
    <w:rsid w:val="788735E3"/>
    <w:rsid w:val="788B43DF"/>
    <w:rsid w:val="7890E3C3"/>
    <w:rsid w:val="78AF0602"/>
    <w:rsid w:val="78D6C5B6"/>
    <w:rsid w:val="79176904"/>
    <w:rsid w:val="7917735A"/>
    <w:rsid w:val="793F61A2"/>
    <w:rsid w:val="79406A06"/>
    <w:rsid w:val="794FBDCC"/>
    <w:rsid w:val="79542794"/>
    <w:rsid w:val="7969CD23"/>
    <w:rsid w:val="797E5947"/>
    <w:rsid w:val="7983FACA"/>
    <w:rsid w:val="7993B76C"/>
    <w:rsid w:val="79A9901A"/>
    <w:rsid w:val="79BC0648"/>
    <w:rsid w:val="79C169A0"/>
    <w:rsid w:val="79CF9C30"/>
    <w:rsid w:val="79D0ECD3"/>
    <w:rsid w:val="79EAFEC5"/>
    <w:rsid w:val="7A018E53"/>
    <w:rsid w:val="7A064BB0"/>
    <w:rsid w:val="7A150983"/>
    <w:rsid w:val="7A1DB72D"/>
    <w:rsid w:val="7A2A3098"/>
    <w:rsid w:val="7A325F6A"/>
    <w:rsid w:val="7A4C78D6"/>
    <w:rsid w:val="7A505BCC"/>
    <w:rsid w:val="7A7A5ABC"/>
    <w:rsid w:val="7A84495F"/>
    <w:rsid w:val="7A8BA7E6"/>
    <w:rsid w:val="7A90333D"/>
    <w:rsid w:val="7AF20D57"/>
    <w:rsid w:val="7B01A0C4"/>
    <w:rsid w:val="7B2F2A15"/>
    <w:rsid w:val="7B3FE1CE"/>
    <w:rsid w:val="7B41CA98"/>
    <w:rsid w:val="7B563EFA"/>
    <w:rsid w:val="7B57D734"/>
    <w:rsid w:val="7B7DE382"/>
    <w:rsid w:val="7B823EBF"/>
    <w:rsid w:val="7B83BB22"/>
    <w:rsid w:val="7B9D95DE"/>
    <w:rsid w:val="7B9F719E"/>
    <w:rsid w:val="7BB278D4"/>
    <w:rsid w:val="7BB61261"/>
    <w:rsid w:val="7BB73809"/>
    <w:rsid w:val="7BB74107"/>
    <w:rsid w:val="7BD61B50"/>
    <w:rsid w:val="7BD8049D"/>
    <w:rsid w:val="7BDE86EA"/>
    <w:rsid w:val="7BEB9B53"/>
    <w:rsid w:val="7BEBE6A5"/>
    <w:rsid w:val="7BF760EA"/>
    <w:rsid w:val="7C037DCB"/>
    <w:rsid w:val="7C16FB96"/>
    <w:rsid w:val="7C19740D"/>
    <w:rsid w:val="7C2686D6"/>
    <w:rsid w:val="7C2696C3"/>
    <w:rsid w:val="7C290394"/>
    <w:rsid w:val="7C392341"/>
    <w:rsid w:val="7C59A6AA"/>
    <w:rsid w:val="7C6B5477"/>
    <w:rsid w:val="7C82AADA"/>
    <w:rsid w:val="7C978FF3"/>
    <w:rsid w:val="7CA24470"/>
    <w:rsid w:val="7CAF37E5"/>
    <w:rsid w:val="7CBD5BBF"/>
    <w:rsid w:val="7CCDF754"/>
    <w:rsid w:val="7D04FEF7"/>
    <w:rsid w:val="7D083472"/>
    <w:rsid w:val="7D1AB9BD"/>
    <w:rsid w:val="7D2D0659"/>
    <w:rsid w:val="7D3490D8"/>
    <w:rsid w:val="7D47456F"/>
    <w:rsid w:val="7D693A3A"/>
    <w:rsid w:val="7D7D842A"/>
    <w:rsid w:val="7D8F6A40"/>
    <w:rsid w:val="7D962749"/>
    <w:rsid w:val="7DAE7585"/>
    <w:rsid w:val="7E1F6DC5"/>
    <w:rsid w:val="7E2B04DC"/>
    <w:rsid w:val="7E398BAC"/>
    <w:rsid w:val="7E3FF775"/>
    <w:rsid w:val="7E4087B1"/>
    <w:rsid w:val="7E49F430"/>
    <w:rsid w:val="7E595ACF"/>
    <w:rsid w:val="7E5B5BF3"/>
    <w:rsid w:val="7E6A7D05"/>
    <w:rsid w:val="7E7430E4"/>
    <w:rsid w:val="7E7F9B68"/>
    <w:rsid w:val="7E8D958D"/>
    <w:rsid w:val="7EA399EC"/>
    <w:rsid w:val="7EC1A542"/>
    <w:rsid w:val="7EC2C43E"/>
    <w:rsid w:val="7ED5A2C1"/>
    <w:rsid w:val="7EEA89E2"/>
    <w:rsid w:val="7F282674"/>
    <w:rsid w:val="7F3524F3"/>
    <w:rsid w:val="7F6E9813"/>
    <w:rsid w:val="7F748B18"/>
    <w:rsid w:val="7F7E7120"/>
    <w:rsid w:val="7F911D45"/>
    <w:rsid w:val="7F9A818E"/>
    <w:rsid w:val="7FB59952"/>
    <w:rsid w:val="7FC8AB56"/>
    <w:rsid w:val="7FFF380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64FD0"/>
  <w15:docId w15:val="{A219FD2E-900B-4BA6-A6E3-09526868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A3D"/>
    <w:pPr>
      <w:spacing w:before="120" w:after="120"/>
    </w:pPr>
    <w:rPr>
      <w:rFonts w:ascii="Arial" w:hAnsi="Arial"/>
      <w:sz w:val="22"/>
      <w:lang w:eastAsia="en-US"/>
    </w:rPr>
  </w:style>
  <w:style w:type="paragraph" w:styleId="Heading1">
    <w:name w:val="heading 1"/>
    <w:basedOn w:val="Normal"/>
    <w:next w:val="Normal"/>
    <w:link w:val="Heading1Char"/>
    <w:autoRedefine/>
    <w:qFormat/>
    <w:rsid w:val="00572C74"/>
    <w:pPr>
      <w:keepNext/>
      <w:spacing w:before="360"/>
      <w:jc w:val="center"/>
      <w:outlineLvl w:val="0"/>
    </w:pPr>
    <w:rPr>
      <w:rFonts w:ascii="Arial Bold" w:hAnsi="Arial Bold"/>
      <w:b/>
      <w:caps/>
      <w:sz w:val="24"/>
      <w:szCs w:val="24"/>
    </w:rPr>
  </w:style>
  <w:style w:type="paragraph" w:styleId="Heading2">
    <w:name w:val="heading 2"/>
    <w:basedOn w:val="Normal"/>
    <w:next w:val="Normal"/>
    <w:link w:val="Heading2Char"/>
    <w:autoRedefine/>
    <w:qFormat/>
    <w:rsid w:val="008C0309"/>
    <w:pPr>
      <w:keepNext/>
      <w:spacing w:before="240"/>
      <w:outlineLvl w:val="1"/>
    </w:pPr>
    <w:rPr>
      <w:rFonts w:ascii="Arial Bold" w:hAnsi="Arial Bold"/>
      <w:b/>
      <w:caps/>
      <w:sz w:val="24"/>
      <w:szCs w:val="24"/>
    </w:rPr>
  </w:style>
  <w:style w:type="paragraph" w:styleId="Heading3">
    <w:name w:val="heading 3"/>
    <w:basedOn w:val="Normal"/>
    <w:next w:val="Normal"/>
    <w:link w:val="Heading3Char"/>
    <w:autoRedefine/>
    <w:qFormat/>
    <w:rsid w:val="003E60A0"/>
    <w:pPr>
      <w:keepNext/>
      <w:spacing w:before="240"/>
      <w:contextualSpacing/>
      <w:outlineLvl w:val="2"/>
    </w:pPr>
    <w:rPr>
      <w:b/>
      <w:sz w:val="24"/>
      <w:szCs w:val="22"/>
    </w:rPr>
  </w:style>
  <w:style w:type="paragraph" w:styleId="Heading4">
    <w:name w:val="heading 4"/>
    <w:basedOn w:val="Normal"/>
    <w:next w:val="Normal"/>
    <w:link w:val="Heading4Char"/>
    <w:autoRedefine/>
    <w:qFormat/>
    <w:rsid w:val="003E60A0"/>
    <w:pPr>
      <w:keepNext/>
      <w:ind w:left="360"/>
      <w:outlineLvl w:val="3"/>
    </w:pPr>
    <w:rPr>
      <w:rFonts w:eastAsia="Calibri"/>
      <w:b/>
      <w:bCs/>
      <w:i/>
      <w:iCs/>
      <w:szCs w:val="28"/>
      <w:lang w:val="en-US"/>
    </w:rPr>
  </w:style>
  <w:style w:type="paragraph" w:styleId="Heading5">
    <w:name w:val="heading 5"/>
    <w:basedOn w:val="Normal"/>
    <w:next w:val="Normal"/>
    <w:link w:val="Heading5Char"/>
    <w:qFormat/>
    <w:rsid w:val="008A3B40"/>
    <w:pPr>
      <w:keepNext/>
      <w:ind w:left="567"/>
      <w:outlineLvl w:val="4"/>
    </w:pPr>
    <w:rPr>
      <w:b/>
      <w:bCs/>
      <w:iCs/>
      <w:szCs w:val="26"/>
    </w:rPr>
  </w:style>
  <w:style w:type="paragraph" w:styleId="Heading6">
    <w:name w:val="heading 6"/>
    <w:basedOn w:val="Normal"/>
    <w:next w:val="Normal"/>
    <w:link w:val="Heading6Char"/>
    <w:uiPriority w:val="9"/>
    <w:semiHidden/>
    <w:unhideWhenUsed/>
    <w:qFormat/>
    <w:rsid w:val="006514A6"/>
    <w:pPr>
      <w:keepNext/>
      <w:keepLines/>
      <w:numPr>
        <w:ilvl w:val="5"/>
        <w:numId w:val="1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514A6"/>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14A6"/>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14A6"/>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517CF"/>
    <w:pPr>
      <w:tabs>
        <w:tab w:val="center" w:pos="4320"/>
        <w:tab w:val="right" w:pos="8640"/>
      </w:tabs>
    </w:pPr>
  </w:style>
  <w:style w:type="paragraph" w:customStyle="1" w:styleId="CoverPageHeaderCSAS">
    <w:name w:val="Cover Page: Header (CSAS)"/>
    <w:basedOn w:val="Normal"/>
    <w:rsid w:val="007517CF"/>
    <w:pPr>
      <w:pBdr>
        <w:bottom w:val="single" w:sz="4" w:space="1" w:color="auto"/>
      </w:pBdr>
    </w:pPr>
    <w:rPr>
      <w:b/>
      <w:szCs w:val="24"/>
    </w:rPr>
  </w:style>
  <w:style w:type="character" w:styleId="Hyperlink">
    <w:name w:val="Hyperlink"/>
    <w:uiPriority w:val="99"/>
    <w:qFormat/>
    <w:rsid w:val="007517CF"/>
    <w:rPr>
      <w:rFonts w:ascii="Arial" w:hAnsi="Arial"/>
      <w:color w:val="0000FF"/>
      <w:sz w:val="22"/>
      <w:u w:val="single"/>
    </w:rPr>
  </w:style>
  <w:style w:type="paragraph" w:customStyle="1" w:styleId="CoverPageHeaderseries">
    <w:name w:val="Cover Page: Header (series"/>
    <w:aliases w:val="number,region)"/>
    <w:basedOn w:val="Normal"/>
    <w:rsid w:val="007517CF"/>
    <w:rPr>
      <w:b/>
      <w:szCs w:val="24"/>
    </w:rPr>
  </w:style>
  <w:style w:type="paragraph" w:styleId="ListBullet">
    <w:name w:val="List Bullet"/>
    <w:basedOn w:val="Normal"/>
    <w:qFormat/>
    <w:rsid w:val="007517CF"/>
    <w:pPr>
      <w:numPr>
        <w:numId w:val="5"/>
      </w:numPr>
      <w:spacing w:before="0"/>
    </w:pPr>
  </w:style>
  <w:style w:type="paragraph" w:styleId="FootnoteText">
    <w:name w:val="footnote text"/>
    <w:basedOn w:val="Normal"/>
    <w:link w:val="FootnoteTextChar"/>
    <w:uiPriority w:val="99"/>
    <w:semiHidden/>
    <w:unhideWhenUsed/>
    <w:rsid w:val="007517CF"/>
    <w:rPr>
      <w:sz w:val="20"/>
    </w:rPr>
  </w:style>
  <w:style w:type="character" w:customStyle="1" w:styleId="FootnoteTextChar">
    <w:name w:val="Footnote Text Char"/>
    <w:link w:val="FootnoteText"/>
    <w:uiPriority w:val="99"/>
    <w:semiHidden/>
    <w:rsid w:val="007517CF"/>
    <w:rPr>
      <w:rFonts w:ascii="Arial" w:hAnsi="Arial"/>
      <w:lang w:val="en-US" w:eastAsia="en-US"/>
    </w:rPr>
  </w:style>
  <w:style w:type="character" w:styleId="FootnoteReference">
    <w:name w:val="footnote reference"/>
    <w:uiPriority w:val="99"/>
    <w:semiHidden/>
    <w:unhideWhenUsed/>
    <w:rsid w:val="007517CF"/>
    <w:rPr>
      <w:vertAlign w:val="superscript"/>
    </w:rPr>
  </w:style>
  <w:style w:type="paragraph" w:customStyle="1" w:styleId="citation">
    <w:name w:val="citation"/>
    <w:basedOn w:val="Normal"/>
    <w:qFormat/>
    <w:rsid w:val="00A770F7"/>
    <w:pPr>
      <w:keepLines/>
      <w:ind w:left="360" w:hanging="360"/>
    </w:pPr>
    <w:rPr>
      <w:szCs w:val="22"/>
    </w:rPr>
  </w:style>
  <w:style w:type="paragraph" w:styleId="TOC1">
    <w:name w:val="toc 1"/>
    <w:basedOn w:val="Normal"/>
    <w:next w:val="Normal"/>
    <w:autoRedefine/>
    <w:uiPriority w:val="39"/>
    <w:rsid w:val="00A0385C"/>
    <w:pPr>
      <w:tabs>
        <w:tab w:val="right" w:leader="dot" w:pos="9356"/>
      </w:tabs>
      <w:spacing w:after="60"/>
    </w:pPr>
    <w:rPr>
      <w:caps/>
    </w:rPr>
  </w:style>
  <w:style w:type="paragraph" w:customStyle="1" w:styleId="CoverDocumenttitle">
    <w:name w:val="Cover: Document title"/>
    <w:basedOn w:val="Normal"/>
    <w:qFormat/>
    <w:rsid w:val="00A67EA3"/>
    <w:pPr>
      <w:spacing w:before="0" w:after="480"/>
      <w:jc w:val="center"/>
    </w:pPr>
    <w:rPr>
      <w:b/>
      <w:sz w:val="24"/>
      <w:szCs w:val="24"/>
    </w:rPr>
  </w:style>
  <w:style w:type="paragraph" w:styleId="TOC2">
    <w:name w:val="toc 2"/>
    <w:basedOn w:val="Normal"/>
    <w:next w:val="Normal"/>
    <w:autoRedefine/>
    <w:uiPriority w:val="39"/>
    <w:rsid w:val="00A0385C"/>
    <w:pPr>
      <w:tabs>
        <w:tab w:val="right" w:leader="dot" w:pos="9350"/>
      </w:tabs>
      <w:spacing w:before="60" w:after="60"/>
      <w:ind w:left="288"/>
    </w:pPr>
    <w:rPr>
      <w:caps/>
    </w:rPr>
  </w:style>
  <w:style w:type="paragraph" w:customStyle="1" w:styleId="CoverAuthor">
    <w:name w:val="Cover: Author"/>
    <w:basedOn w:val="Normal"/>
    <w:link w:val="CoverAuthorChar"/>
    <w:qFormat/>
    <w:rsid w:val="000E4A0D"/>
    <w:pPr>
      <w:spacing w:before="480" w:after="480"/>
      <w:jc w:val="center"/>
    </w:pPr>
  </w:style>
  <w:style w:type="character" w:customStyle="1" w:styleId="CoverAuthorChar">
    <w:name w:val="Cover: Author Char"/>
    <w:link w:val="CoverAuthor"/>
    <w:rsid w:val="000E4A0D"/>
    <w:rPr>
      <w:rFonts w:ascii="Arial" w:hAnsi="Arial"/>
      <w:sz w:val="22"/>
      <w:lang w:val="en-US" w:eastAsia="en-US" w:bidi="ar-SA"/>
    </w:rPr>
  </w:style>
  <w:style w:type="paragraph" w:customStyle="1" w:styleId="CoverAddress">
    <w:name w:val="Cover: Address"/>
    <w:basedOn w:val="Normal"/>
    <w:link w:val="CoverAddressChar"/>
    <w:qFormat/>
    <w:rsid w:val="003905D8"/>
    <w:pPr>
      <w:jc w:val="center"/>
    </w:pPr>
  </w:style>
  <w:style w:type="character" w:customStyle="1" w:styleId="CoverAddressChar">
    <w:name w:val="Cover: Address Char"/>
    <w:link w:val="CoverAddress"/>
    <w:rsid w:val="003905D8"/>
    <w:rPr>
      <w:rFonts w:ascii="Arial" w:hAnsi="Arial"/>
      <w:sz w:val="22"/>
      <w:lang w:val="en-US" w:eastAsia="en-US"/>
    </w:rPr>
  </w:style>
  <w:style w:type="paragraph" w:customStyle="1" w:styleId="ForewordPublishedby2ndpage">
    <w:name w:val="Foreword &amp; Published by (2nd page)"/>
    <w:basedOn w:val="Normal"/>
    <w:rsid w:val="007517CF"/>
    <w:pPr>
      <w:spacing w:before="360"/>
      <w:jc w:val="center"/>
    </w:pPr>
    <w:rPr>
      <w:rFonts w:ascii="Arial Bold" w:hAnsi="Arial Bold"/>
      <w:b/>
      <w:bCs/>
      <w:szCs w:val="22"/>
    </w:rPr>
  </w:style>
  <w:style w:type="paragraph" w:customStyle="1" w:styleId="TranslatedTitle">
    <w:name w:val="Translated Title"/>
    <w:basedOn w:val="Normal"/>
    <w:qFormat/>
    <w:rsid w:val="007517CF"/>
    <w:pPr>
      <w:spacing w:before="240"/>
      <w:jc w:val="center"/>
    </w:pPr>
    <w:rPr>
      <w:b/>
      <w:sz w:val="24"/>
    </w:rPr>
  </w:style>
  <w:style w:type="paragraph" w:customStyle="1" w:styleId="Caption-Table">
    <w:name w:val="Caption - Table"/>
    <w:basedOn w:val="Normal"/>
    <w:qFormat/>
    <w:rsid w:val="00A770F7"/>
    <w:pPr>
      <w:keepNext/>
      <w:keepLines/>
      <w:spacing w:before="240"/>
    </w:pPr>
    <w:rPr>
      <w:i/>
      <w:sz w:val="20"/>
    </w:rPr>
  </w:style>
  <w:style w:type="paragraph" w:customStyle="1" w:styleId="Caption-Figure">
    <w:name w:val="Caption - Figure"/>
    <w:basedOn w:val="Normal"/>
    <w:qFormat/>
    <w:rsid w:val="00A770F7"/>
    <w:pPr>
      <w:keepLines/>
      <w:spacing w:after="240"/>
    </w:pPr>
    <w:rPr>
      <w:i/>
      <w:sz w:val="20"/>
    </w:rPr>
  </w:style>
  <w:style w:type="paragraph" w:styleId="TOC3">
    <w:name w:val="toc 3"/>
    <w:basedOn w:val="Normal"/>
    <w:next w:val="Normal"/>
    <w:autoRedefine/>
    <w:uiPriority w:val="39"/>
    <w:rsid w:val="00CE4E19"/>
    <w:pPr>
      <w:spacing w:before="60" w:after="60"/>
      <w:ind w:left="480"/>
    </w:pPr>
    <w:rPr>
      <w:szCs w:val="22"/>
    </w:rPr>
  </w:style>
  <w:style w:type="character" w:styleId="FollowedHyperlink">
    <w:name w:val="FollowedHyperlink"/>
    <w:uiPriority w:val="99"/>
    <w:rsid w:val="007517CF"/>
    <w:rPr>
      <w:rFonts w:ascii="Arial" w:hAnsi="Arial"/>
      <w:color w:val="606420"/>
      <w:sz w:val="22"/>
      <w:u w:val="single"/>
    </w:rPr>
  </w:style>
  <w:style w:type="paragraph" w:styleId="BodyText">
    <w:name w:val="Body Text"/>
    <w:basedOn w:val="Normal"/>
    <w:link w:val="BodyTextChar"/>
    <w:qFormat/>
    <w:rsid w:val="007517CF"/>
  </w:style>
  <w:style w:type="paragraph" w:customStyle="1" w:styleId="citation-translated">
    <w:name w:val="citation - translated"/>
    <w:basedOn w:val="citation"/>
    <w:qFormat/>
    <w:rsid w:val="007517CF"/>
    <w:rPr>
      <w:i/>
    </w:rPr>
  </w:style>
  <w:style w:type="character" w:customStyle="1" w:styleId="BodyTextChar">
    <w:name w:val="Body Text Char"/>
    <w:basedOn w:val="DefaultParagraphFont"/>
    <w:link w:val="BodyText"/>
    <w:rsid w:val="007517CF"/>
    <w:rPr>
      <w:rFonts w:ascii="Arial" w:hAnsi="Arial"/>
      <w:sz w:val="22"/>
      <w:lang w:val="en-US" w:eastAsia="en-US"/>
    </w:rPr>
  </w:style>
  <w:style w:type="paragraph" w:styleId="ListBullet2">
    <w:name w:val="List Bullet 2"/>
    <w:basedOn w:val="Normal"/>
    <w:unhideWhenUsed/>
    <w:rsid w:val="007517CF"/>
    <w:pPr>
      <w:numPr>
        <w:numId w:val="6"/>
      </w:numPr>
      <w:tabs>
        <w:tab w:val="left" w:pos="720"/>
      </w:tabs>
      <w:spacing w:before="0"/>
      <w:contextualSpacing/>
    </w:pPr>
  </w:style>
  <w:style w:type="paragraph" w:styleId="ListNumber">
    <w:name w:val="List Number"/>
    <w:basedOn w:val="Normal"/>
    <w:unhideWhenUsed/>
    <w:rsid w:val="007517CF"/>
    <w:pPr>
      <w:numPr>
        <w:numId w:val="7"/>
      </w:numPr>
      <w:spacing w:before="0"/>
    </w:pPr>
  </w:style>
  <w:style w:type="paragraph" w:styleId="ListNumber2">
    <w:name w:val="List Number 2"/>
    <w:basedOn w:val="Normal"/>
    <w:unhideWhenUsed/>
    <w:rsid w:val="007517CF"/>
    <w:pPr>
      <w:numPr>
        <w:numId w:val="8"/>
      </w:numPr>
      <w:spacing w:before="0"/>
    </w:pPr>
  </w:style>
  <w:style w:type="paragraph" w:customStyle="1" w:styleId="Blockquote">
    <w:name w:val="Blockquote"/>
    <w:basedOn w:val="Normal"/>
    <w:rsid w:val="00A770F7"/>
    <w:pPr>
      <w:ind w:left="720"/>
    </w:pPr>
  </w:style>
  <w:style w:type="paragraph" w:styleId="BalloonText">
    <w:name w:val="Balloon Text"/>
    <w:basedOn w:val="Normal"/>
    <w:link w:val="BalloonTextChar"/>
    <w:uiPriority w:val="99"/>
    <w:semiHidden/>
    <w:unhideWhenUsed/>
    <w:rsid w:val="00B664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F9"/>
    <w:rPr>
      <w:rFonts w:ascii="Tahoma" w:hAnsi="Tahoma" w:cs="Tahoma"/>
      <w:sz w:val="16"/>
      <w:szCs w:val="16"/>
      <w:lang w:val="en-US" w:eastAsia="en-US"/>
    </w:rPr>
  </w:style>
  <w:style w:type="character" w:customStyle="1" w:styleId="Heading1Char">
    <w:name w:val="Heading 1 Char"/>
    <w:basedOn w:val="DefaultParagraphFont"/>
    <w:link w:val="Heading1"/>
    <w:rsid w:val="00572C74"/>
    <w:rPr>
      <w:rFonts w:ascii="Arial Bold" w:hAnsi="Arial Bold"/>
      <w:b/>
      <w:caps/>
      <w:sz w:val="24"/>
      <w:szCs w:val="24"/>
      <w:lang w:eastAsia="en-US"/>
    </w:rPr>
  </w:style>
  <w:style w:type="character" w:customStyle="1" w:styleId="Heading2Char">
    <w:name w:val="Heading 2 Char"/>
    <w:basedOn w:val="DefaultParagraphFont"/>
    <w:link w:val="Heading2"/>
    <w:rsid w:val="008C0309"/>
    <w:rPr>
      <w:rFonts w:ascii="Arial Bold" w:hAnsi="Arial Bold"/>
      <w:b/>
      <w:caps/>
      <w:sz w:val="24"/>
      <w:szCs w:val="24"/>
      <w:lang w:eastAsia="en-US"/>
    </w:rPr>
  </w:style>
  <w:style w:type="character" w:customStyle="1" w:styleId="Heading3Char">
    <w:name w:val="Heading 3 Char"/>
    <w:basedOn w:val="DefaultParagraphFont"/>
    <w:link w:val="Heading3"/>
    <w:rsid w:val="003E60A0"/>
    <w:rPr>
      <w:rFonts w:ascii="Arial" w:hAnsi="Arial"/>
      <w:b/>
      <w:sz w:val="24"/>
      <w:szCs w:val="22"/>
      <w:lang w:eastAsia="en-US"/>
    </w:rPr>
  </w:style>
  <w:style w:type="character" w:customStyle="1" w:styleId="Heading4Char">
    <w:name w:val="Heading 4 Char"/>
    <w:basedOn w:val="DefaultParagraphFont"/>
    <w:link w:val="Heading4"/>
    <w:rsid w:val="003E60A0"/>
    <w:rPr>
      <w:rFonts w:ascii="Arial" w:eastAsia="Calibri" w:hAnsi="Arial"/>
      <w:b/>
      <w:bCs/>
      <w:i/>
      <w:iCs/>
      <w:sz w:val="22"/>
      <w:szCs w:val="28"/>
      <w:lang w:val="en-US" w:eastAsia="en-US"/>
    </w:rPr>
  </w:style>
  <w:style w:type="character" w:customStyle="1" w:styleId="Heading5Char">
    <w:name w:val="Heading 5 Char"/>
    <w:basedOn w:val="DefaultParagraphFont"/>
    <w:link w:val="Heading5"/>
    <w:rsid w:val="008A3B40"/>
    <w:rPr>
      <w:rFonts w:ascii="Arial" w:hAnsi="Arial"/>
      <w:b/>
      <w:bCs/>
      <w:iCs/>
      <w:sz w:val="22"/>
      <w:szCs w:val="26"/>
      <w:lang w:val="en-US" w:eastAsia="en-US"/>
    </w:rPr>
  </w:style>
  <w:style w:type="paragraph" w:customStyle="1" w:styleId="BodyTextBold">
    <w:name w:val="Body Text + Bold"/>
    <w:basedOn w:val="BodyText"/>
    <w:rsid w:val="007517CF"/>
    <w:rPr>
      <w:b/>
    </w:rPr>
  </w:style>
  <w:style w:type="paragraph" w:customStyle="1" w:styleId="TABLEOFCONTENTS">
    <w:name w:val="TABLE OF CONTENTS"/>
    <w:basedOn w:val="ForewordPublishedby2ndpage"/>
    <w:rsid w:val="007F4A85"/>
    <w:rPr>
      <w:rFonts w:ascii="Arial" w:hAnsi="Arial"/>
      <w:caps/>
      <w:sz w:val="24"/>
    </w:rPr>
  </w:style>
  <w:style w:type="paragraph" w:customStyle="1" w:styleId="BodyTextBoldItallics">
    <w:name w:val="Body Text + Bold + Itallics"/>
    <w:basedOn w:val="BodyText"/>
    <w:rsid w:val="007517CF"/>
    <w:rPr>
      <w:b/>
      <w:i/>
    </w:rPr>
  </w:style>
  <w:style w:type="paragraph" w:customStyle="1" w:styleId="BodyTextCentered">
    <w:name w:val="Body Text + Centered"/>
    <w:basedOn w:val="BodyText"/>
    <w:link w:val="BodyTextCenteredChar"/>
    <w:rsid w:val="00A95A3D"/>
    <w:pPr>
      <w:jc w:val="center"/>
    </w:pPr>
  </w:style>
  <w:style w:type="character" w:customStyle="1" w:styleId="BodyTextCenteredChar">
    <w:name w:val="Body Text + Centered Char"/>
    <w:basedOn w:val="BodyTextChar"/>
    <w:link w:val="BodyTextCentered"/>
    <w:rsid w:val="00A95A3D"/>
    <w:rPr>
      <w:rFonts w:ascii="Arial" w:hAnsi="Arial"/>
      <w:sz w:val="22"/>
      <w:lang w:val="en-US" w:eastAsia="en-US"/>
    </w:rPr>
  </w:style>
  <w:style w:type="paragraph" w:styleId="Header">
    <w:name w:val="header"/>
    <w:basedOn w:val="Normal"/>
    <w:link w:val="HeaderChar"/>
    <w:uiPriority w:val="99"/>
    <w:unhideWhenUsed/>
    <w:rsid w:val="00767E64"/>
    <w:pPr>
      <w:tabs>
        <w:tab w:val="center" w:pos="4680"/>
        <w:tab w:val="right" w:pos="9360"/>
      </w:tabs>
      <w:spacing w:before="0" w:after="0"/>
    </w:pPr>
  </w:style>
  <w:style w:type="character" w:customStyle="1" w:styleId="HeaderChar">
    <w:name w:val="Header Char"/>
    <w:basedOn w:val="DefaultParagraphFont"/>
    <w:link w:val="Header"/>
    <w:uiPriority w:val="99"/>
    <w:rsid w:val="00767E64"/>
    <w:rPr>
      <w:rFonts w:ascii="Arial" w:hAnsi="Arial"/>
      <w:sz w:val="22"/>
      <w:lang w:val="en-US" w:eastAsia="en-US"/>
    </w:rPr>
  </w:style>
  <w:style w:type="paragraph" w:customStyle="1" w:styleId="Heading1withnumbers">
    <w:name w:val="Heading 1 with numbers"/>
    <w:basedOn w:val="Heading1"/>
    <w:next w:val="Normal"/>
    <w:link w:val="Heading1withnumbersChar"/>
    <w:rsid w:val="003978B3"/>
    <w:pPr>
      <w:numPr>
        <w:numId w:val="10"/>
      </w:numPr>
    </w:pPr>
    <w:rPr>
      <w:rFonts w:eastAsiaTheme="majorEastAsia" w:cstheme="majorBidi"/>
    </w:rPr>
  </w:style>
  <w:style w:type="character" w:customStyle="1" w:styleId="Heading1withnumbersChar">
    <w:name w:val="Heading 1 with numbers Char"/>
    <w:basedOn w:val="Heading1Char"/>
    <w:link w:val="Heading1withnumbers"/>
    <w:rsid w:val="003978B3"/>
    <w:rPr>
      <w:rFonts w:ascii="Arial Bold" w:eastAsiaTheme="majorEastAsia" w:hAnsi="Arial Bold" w:cstheme="majorBidi"/>
      <w:b/>
      <w:caps/>
      <w:sz w:val="24"/>
      <w:szCs w:val="24"/>
      <w:lang w:eastAsia="en-US"/>
    </w:rPr>
  </w:style>
  <w:style w:type="paragraph" w:customStyle="1" w:styleId="Heading2withnumbers">
    <w:name w:val="Heading 2 with numbers"/>
    <w:basedOn w:val="Heading2"/>
    <w:next w:val="Normal"/>
    <w:link w:val="Heading2withnumbersChar"/>
    <w:rsid w:val="003978B3"/>
    <w:pPr>
      <w:numPr>
        <w:ilvl w:val="1"/>
        <w:numId w:val="10"/>
      </w:numPr>
    </w:pPr>
    <w:rPr>
      <w:rFonts w:ascii="Arial" w:hAnsi="Arial"/>
      <w:szCs w:val="22"/>
    </w:rPr>
  </w:style>
  <w:style w:type="character" w:customStyle="1" w:styleId="Heading2withnumbersChar">
    <w:name w:val="Heading 2 with numbers Char"/>
    <w:basedOn w:val="Heading2Char"/>
    <w:link w:val="Heading2withnumbers"/>
    <w:rsid w:val="003978B3"/>
    <w:rPr>
      <w:rFonts w:ascii="Arial" w:hAnsi="Arial"/>
      <w:b/>
      <w:caps/>
      <w:sz w:val="24"/>
      <w:szCs w:val="22"/>
      <w:lang w:eastAsia="en-US"/>
    </w:rPr>
  </w:style>
  <w:style w:type="paragraph" w:customStyle="1" w:styleId="Heading3withnumbers">
    <w:name w:val="Heading 3 with numbers"/>
    <w:basedOn w:val="Heading3"/>
    <w:next w:val="Normal"/>
    <w:link w:val="Heading3withnumbersChar"/>
    <w:rsid w:val="003978B3"/>
    <w:pPr>
      <w:numPr>
        <w:ilvl w:val="2"/>
        <w:numId w:val="10"/>
      </w:numPr>
      <w:contextualSpacing w:val="0"/>
    </w:pPr>
    <w:rPr>
      <w:rFonts w:ascii="Arial Bold" w:hAnsi="Arial Bold"/>
      <w:szCs w:val="24"/>
    </w:rPr>
  </w:style>
  <w:style w:type="character" w:customStyle="1" w:styleId="Heading3withnumbersChar">
    <w:name w:val="Heading 3 with numbers Char"/>
    <w:basedOn w:val="Heading3Char"/>
    <w:link w:val="Heading3withnumbers"/>
    <w:rsid w:val="003978B3"/>
    <w:rPr>
      <w:rFonts w:ascii="Arial Bold" w:hAnsi="Arial Bold"/>
      <w:b/>
      <w:sz w:val="24"/>
      <w:szCs w:val="24"/>
      <w:lang w:eastAsia="en-US"/>
    </w:rPr>
  </w:style>
  <w:style w:type="paragraph" w:customStyle="1" w:styleId="Heading4withnumbers">
    <w:name w:val="Heading 4 with numbers"/>
    <w:basedOn w:val="Heading4"/>
    <w:next w:val="Normal"/>
    <w:link w:val="Heading4withnumbersChar"/>
    <w:rsid w:val="004305EF"/>
    <w:pPr>
      <w:numPr>
        <w:ilvl w:val="3"/>
        <w:numId w:val="10"/>
      </w:numPr>
    </w:pPr>
    <w:rPr>
      <w:rFonts w:cs="Arial"/>
      <w:szCs w:val="22"/>
    </w:rPr>
  </w:style>
  <w:style w:type="character" w:customStyle="1" w:styleId="Heading4withnumbersChar">
    <w:name w:val="Heading 4 with numbers Char"/>
    <w:basedOn w:val="Heading4Char"/>
    <w:link w:val="Heading4withnumbers"/>
    <w:rsid w:val="004305EF"/>
    <w:rPr>
      <w:rFonts w:ascii="Arial" w:eastAsia="Calibri" w:hAnsi="Arial" w:cs="Arial"/>
      <w:b/>
      <w:bCs/>
      <w:i/>
      <w:iCs/>
      <w:sz w:val="22"/>
      <w:szCs w:val="22"/>
      <w:lang w:val="en-US" w:eastAsia="en-US"/>
    </w:rPr>
  </w:style>
  <w:style w:type="paragraph" w:customStyle="1" w:styleId="AbstractHeading">
    <w:name w:val="Abstract Heading"/>
    <w:basedOn w:val="Heading1"/>
    <w:link w:val="AbstractHeadingChar"/>
    <w:qFormat/>
    <w:rsid w:val="003978B3"/>
    <w:rPr>
      <w:rFonts w:eastAsiaTheme="majorEastAsia" w:cstheme="majorBidi"/>
    </w:rPr>
  </w:style>
  <w:style w:type="character" w:customStyle="1" w:styleId="AbstractHeadingChar">
    <w:name w:val="Abstract Heading Char"/>
    <w:basedOn w:val="Heading1Char"/>
    <w:link w:val="AbstractHeading"/>
    <w:rsid w:val="003978B3"/>
    <w:rPr>
      <w:rFonts w:ascii="Arial Bold" w:eastAsiaTheme="majorEastAsia" w:hAnsi="Arial Bold" w:cstheme="majorBidi"/>
      <w:b/>
      <w:caps/>
      <w:color w:val="4F81BD" w:themeColor="accent1"/>
      <w:sz w:val="24"/>
      <w:szCs w:val="24"/>
      <w:lang w:eastAsia="en-US"/>
    </w:rPr>
  </w:style>
  <w:style w:type="paragraph" w:customStyle="1" w:styleId="AppendixH1">
    <w:name w:val="Appendix H1"/>
    <w:basedOn w:val="Normal"/>
    <w:next w:val="Normal"/>
    <w:rsid w:val="003978B3"/>
    <w:pPr>
      <w:keepNext/>
      <w:numPr>
        <w:numId w:val="9"/>
      </w:numPr>
      <w:spacing w:before="360"/>
      <w:jc w:val="center"/>
      <w:outlineLvl w:val="0"/>
    </w:pPr>
    <w:rPr>
      <w:rFonts w:ascii="Arial Bold" w:eastAsia="MS Mincho" w:hAnsi="Arial Bold"/>
      <w:b/>
      <w:caps/>
      <w:sz w:val="24"/>
    </w:rPr>
  </w:style>
  <w:style w:type="paragraph" w:customStyle="1" w:styleId="AppendixH2">
    <w:name w:val="Appendix H2"/>
    <w:basedOn w:val="Normal"/>
    <w:rsid w:val="003978B3"/>
    <w:pPr>
      <w:keepNext/>
      <w:numPr>
        <w:ilvl w:val="1"/>
        <w:numId w:val="9"/>
      </w:numPr>
      <w:spacing w:before="240"/>
      <w:ind w:left="0"/>
      <w:outlineLvl w:val="1"/>
    </w:pPr>
    <w:rPr>
      <w:rFonts w:ascii="Arial Bold" w:eastAsia="MS Mincho" w:hAnsi="Arial Bold"/>
      <w:b/>
      <w:caps/>
      <w:sz w:val="24"/>
      <w:lang w:val="en-US"/>
    </w:rPr>
  </w:style>
  <w:style w:type="character" w:customStyle="1" w:styleId="Heading6Char">
    <w:name w:val="Heading 6 Char"/>
    <w:basedOn w:val="DefaultParagraphFont"/>
    <w:link w:val="Heading6"/>
    <w:uiPriority w:val="9"/>
    <w:semiHidden/>
    <w:rsid w:val="006514A6"/>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semiHidden/>
    <w:rsid w:val="006514A6"/>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semiHidden/>
    <w:rsid w:val="006514A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514A6"/>
    <w:rPr>
      <w:rFonts w:asciiTheme="majorHAnsi" w:eastAsiaTheme="majorEastAsia" w:hAnsiTheme="majorHAnsi" w:cstheme="majorBidi"/>
      <w:i/>
      <w:iCs/>
      <w:color w:val="272727" w:themeColor="text1" w:themeTint="D8"/>
      <w:sz w:val="21"/>
      <w:szCs w:val="21"/>
      <w:lang w:eastAsia="en-US"/>
    </w:rPr>
  </w:style>
  <w:style w:type="character" w:styleId="CommentReference">
    <w:name w:val="annotation reference"/>
    <w:basedOn w:val="DefaultParagraphFont"/>
    <w:uiPriority w:val="99"/>
    <w:semiHidden/>
    <w:unhideWhenUsed/>
    <w:rsid w:val="0081438E"/>
    <w:rPr>
      <w:sz w:val="16"/>
      <w:szCs w:val="16"/>
    </w:rPr>
  </w:style>
  <w:style w:type="paragraph" w:styleId="CommentText">
    <w:name w:val="annotation text"/>
    <w:basedOn w:val="Normal"/>
    <w:link w:val="CommentTextChar"/>
    <w:uiPriority w:val="99"/>
    <w:unhideWhenUsed/>
    <w:rsid w:val="0081438E"/>
    <w:rPr>
      <w:sz w:val="20"/>
    </w:rPr>
  </w:style>
  <w:style w:type="character" w:customStyle="1" w:styleId="CommentTextChar">
    <w:name w:val="Comment Text Char"/>
    <w:basedOn w:val="DefaultParagraphFont"/>
    <w:link w:val="CommentText"/>
    <w:uiPriority w:val="99"/>
    <w:rsid w:val="0081438E"/>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81438E"/>
    <w:rPr>
      <w:b/>
      <w:bCs/>
    </w:rPr>
  </w:style>
  <w:style w:type="character" w:customStyle="1" w:styleId="CommentSubjectChar">
    <w:name w:val="Comment Subject Char"/>
    <w:basedOn w:val="CommentTextChar"/>
    <w:link w:val="CommentSubject"/>
    <w:uiPriority w:val="99"/>
    <w:semiHidden/>
    <w:rsid w:val="0081438E"/>
    <w:rPr>
      <w:rFonts w:ascii="Arial" w:hAnsi="Arial"/>
      <w:b/>
      <w:bCs/>
      <w:lang w:val="en-US" w:eastAsia="en-US"/>
    </w:rPr>
  </w:style>
  <w:style w:type="paragraph" w:customStyle="1" w:styleId="Heading5withnumbers">
    <w:name w:val="Heading 5 with numbers"/>
    <w:basedOn w:val="Heading5"/>
    <w:link w:val="Heading5withnumbersChar"/>
    <w:rsid w:val="00273444"/>
    <w:pPr>
      <w:numPr>
        <w:numId w:val="11"/>
      </w:numPr>
      <w:ind w:left="562" w:firstLine="0"/>
    </w:pPr>
  </w:style>
  <w:style w:type="character" w:customStyle="1" w:styleId="Heading5withnumbersChar">
    <w:name w:val="Heading 5 with numbers Char"/>
    <w:basedOn w:val="Heading5Char"/>
    <w:link w:val="Heading5withnumbers"/>
    <w:rsid w:val="00273444"/>
    <w:rPr>
      <w:rFonts w:ascii="Arial" w:hAnsi="Arial"/>
      <w:b/>
      <w:bCs/>
      <w:iCs/>
      <w:sz w:val="22"/>
      <w:szCs w:val="26"/>
      <w:lang w:val="en-US" w:eastAsia="en-US"/>
    </w:rPr>
  </w:style>
  <w:style w:type="paragraph" w:customStyle="1" w:styleId="Footnote">
    <w:name w:val="Footnote"/>
    <w:basedOn w:val="BodyText"/>
    <w:rsid w:val="00211666"/>
    <w:pPr>
      <w:ind w:left="360" w:hanging="360"/>
    </w:pPr>
    <w:rPr>
      <w:sz w:val="20"/>
    </w:rPr>
  </w:style>
  <w:style w:type="paragraph" w:customStyle="1" w:styleId="AppendixH3">
    <w:name w:val="Appendix H3"/>
    <w:basedOn w:val="AppendixH2"/>
    <w:rsid w:val="00273444"/>
    <w:pPr>
      <w:outlineLvl w:val="2"/>
    </w:pPr>
    <w:rPr>
      <w:caps w:val="0"/>
      <w:lang w:val="en-CA"/>
    </w:rPr>
  </w:style>
  <w:style w:type="character" w:styleId="UnresolvedMention">
    <w:name w:val="Unresolved Mention"/>
    <w:basedOn w:val="DefaultParagraphFont"/>
    <w:uiPriority w:val="99"/>
    <w:semiHidden/>
    <w:unhideWhenUsed/>
    <w:rsid w:val="00B94732"/>
    <w:rPr>
      <w:color w:val="605E5C"/>
      <w:shd w:val="clear" w:color="auto" w:fill="E1DFDD"/>
    </w:rPr>
  </w:style>
  <w:style w:type="paragraph" w:styleId="Revision">
    <w:name w:val="Revision"/>
    <w:hidden/>
    <w:uiPriority w:val="99"/>
    <w:semiHidden/>
    <w:rsid w:val="000575C3"/>
    <w:rPr>
      <w:rFonts w:ascii="Arial" w:hAnsi="Arial"/>
      <w:sz w:val="22"/>
      <w:lang w:val="en-US" w:eastAsia="en-US"/>
    </w:rPr>
  </w:style>
  <w:style w:type="character" w:customStyle="1" w:styleId="normaltextrun">
    <w:name w:val="normaltextrun"/>
    <w:basedOn w:val="DefaultParagraphFont"/>
    <w:rsid w:val="00214E70"/>
  </w:style>
  <w:style w:type="paragraph" w:styleId="ListParagraph">
    <w:name w:val="List Paragraph"/>
    <w:basedOn w:val="Normal"/>
    <w:uiPriority w:val="34"/>
    <w:qFormat/>
    <w:rsid w:val="00360E52"/>
    <w:pPr>
      <w:ind w:left="720"/>
      <w:contextualSpacing/>
    </w:pPr>
  </w:style>
  <w:style w:type="paragraph" w:customStyle="1" w:styleId="Default">
    <w:name w:val="Default"/>
    <w:rsid w:val="00F44938"/>
    <w:pPr>
      <w:autoSpaceDE w:val="0"/>
      <w:autoSpaceDN w:val="0"/>
      <w:adjustRightInd w:val="0"/>
    </w:pPr>
    <w:rPr>
      <w:rFonts w:ascii="Arial" w:hAnsi="Arial" w:cs="Arial"/>
      <w:color w:val="000000"/>
      <w:sz w:val="24"/>
      <w:szCs w:val="24"/>
      <w:lang w:val="en-US"/>
    </w:rPr>
  </w:style>
  <w:style w:type="paragraph" w:styleId="Caption">
    <w:name w:val="caption"/>
    <w:basedOn w:val="Normal"/>
    <w:next w:val="Normal"/>
    <w:link w:val="CaptionChar"/>
    <w:uiPriority w:val="35"/>
    <w:unhideWhenUsed/>
    <w:qFormat/>
    <w:rsid w:val="00F44938"/>
    <w:pPr>
      <w:spacing w:before="0" w:after="200"/>
    </w:pPr>
    <w:rPr>
      <w:i/>
      <w:iCs/>
      <w:color w:val="1F497D" w:themeColor="text2"/>
      <w:sz w:val="18"/>
      <w:szCs w:val="18"/>
    </w:rPr>
  </w:style>
  <w:style w:type="character" w:styleId="PageNumber">
    <w:name w:val="page number"/>
    <w:rsid w:val="00062C23"/>
    <w:rPr>
      <w:rFonts w:ascii="Arial" w:hAnsi="Arial"/>
      <w:sz w:val="20"/>
    </w:rPr>
  </w:style>
  <w:style w:type="paragraph" w:styleId="NormalWeb">
    <w:name w:val="Normal (Web)"/>
    <w:basedOn w:val="Normal"/>
    <w:uiPriority w:val="99"/>
    <w:unhideWhenUsed/>
    <w:rsid w:val="00F24DC0"/>
    <w:pPr>
      <w:spacing w:before="100" w:beforeAutospacing="1" w:after="100" w:afterAutospacing="1"/>
    </w:pPr>
    <w:rPr>
      <w:rFonts w:ascii="Times New Roman" w:hAnsi="Times New Roman"/>
      <w:sz w:val="24"/>
      <w:szCs w:val="24"/>
    </w:rPr>
  </w:style>
  <w:style w:type="table" w:styleId="TableGrid">
    <w:name w:val="Table Grid"/>
    <w:basedOn w:val="TableNormal"/>
    <w:uiPriority w:val="59"/>
    <w:rsid w:val="00497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497B1A"/>
    <w:pPr>
      <w:spacing w:before="0" w:after="0"/>
    </w:pPr>
    <w:rPr>
      <w:rFonts w:cs="Arial"/>
      <w:sz w:val="20"/>
    </w:rPr>
  </w:style>
  <w:style w:type="character" w:customStyle="1" w:styleId="TableChar">
    <w:name w:val="Table Char"/>
    <w:basedOn w:val="DefaultParagraphFont"/>
    <w:link w:val="Table"/>
    <w:rsid w:val="00497B1A"/>
    <w:rPr>
      <w:rFonts w:ascii="Arial" w:hAnsi="Arial" w:cs="Arial"/>
      <w:lang w:eastAsia="en-US"/>
    </w:rPr>
  </w:style>
  <w:style w:type="character" w:customStyle="1" w:styleId="CaptionChar">
    <w:name w:val="Caption Char"/>
    <w:basedOn w:val="DefaultParagraphFont"/>
    <w:link w:val="Caption"/>
    <w:uiPriority w:val="35"/>
    <w:rsid w:val="004852A1"/>
    <w:rPr>
      <w:rFonts w:ascii="Arial" w:hAnsi="Arial"/>
      <w:i/>
      <w:iCs/>
      <w:color w:val="1F497D" w:themeColor="text2"/>
      <w:sz w:val="18"/>
      <w:szCs w:val="18"/>
      <w:lang w:val="en-US" w:eastAsia="en-US"/>
    </w:rPr>
  </w:style>
  <w:style w:type="character" w:styleId="Mention">
    <w:name w:val="Mention"/>
    <w:basedOn w:val="DefaultParagraphFont"/>
    <w:uiPriority w:val="99"/>
    <w:unhideWhenUsed/>
    <w:rsid w:val="00AD7782"/>
    <w:rPr>
      <w:color w:val="2B579A"/>
      <w:shd w:val="clear" w:color="auto" w:fill="E1DFDD"/>
    </w:rPr>
  </w:style>
  <w:style w:type="table" w:customStyle="1" w:styleId="TableGrid1">
    <w:name w:val="Table Grid1"/>
    <w:basedOn w:val="TableNormal"/>
    <w:next w:val="TableGrid"/>
    <w:uiPriority w:val="59"/>
    <w:rsid w:val="008E4A97"/>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able">
    <w:name w:val="CaptionTable"/>
    <w:basedOn w:val="Caption"/>
    <w:link w:val="CaptionTableChar"/>
    <w:qFormat/>
    <w:rsid w:val="004E6754"/>
    <w:pPr>
      <w:widowControl w:val="0"/>
      <w:spacing w:after="120"/>
    </w:pPr>
    <w:rPr>
      <w:rFonts w:asciiTheme="minorHAnsi" w:hAnsiTheme="minorHAnsi"/>
      <w:bCs/>
      <w:i w:val="0"/>
      <w:iCs w:val="0"/>
      <w:sz w:val="22"/>
    </w:rPr>
  </w:style>
  <w:style w:type="character" w:customStyle="1" w:styleId="CaptionTableChar">
    <w:name w:val="CaptionTable Char"/>
    <w:basedOn w:val="CaptionChar"/>
    <w:link w:val="CaptionTable"/>
    <w:rsid w:val="004E6754"/>
    <w:rPr>
      <w:rFonts w:asciiTheme="minorHAnsi" w:hAnsiTheme="minorHAnsi"/>
      <w:bCs/>
      <w:i w:val="0"/>
      <w:iCs w:val="0"/>
      <w:color w:val="1F497D" w:themeColor="text2"/>
      <w:sz w:val="22"/>
      <w:szCs w:val="18"/>
      <w:lang w:val="en-US" w:eastAsia="en-US"/>
    </w:rPr>
  </w:style>
  <w:style w:type="character" w:styleId="PlaceholderText">
    <w:name w:val="Placeholder Text"/>
    <w:basedOn w:val="DefaultParagraphFont"/>
    <w:uiPriority w:val="99"/>
    <w:semiHidden/>
    <w:rsid w:val="007C6A2E"/>
    <w:rPr>
      <w:color w:val="666666"/>
    </w:rPr>
  </w:style>
  <w:style w:type="paragraph" w:customStyle="1" w:styleId="Body">
    <w:name w:val="Body"/>
    <w:basedOn w:val="Normal"/>
    <w:rsid w:val="009D56D3"/>
    <w:pPr>
      <w:spacing w:before="0" w:after="0"/>
      <w:ind w:left="720"/>
    </w:pPr>
    <w:rPr>
      <w:rFonts w:ascii="Times New Roman" w:eastAsia="SimSun" w:hAnsi="Times New Roman"/>
      <w:sz w:val="24"/>
    </w:rPr>
  </w:style>
  <w:style w:type="table" w:styleId="ListTable6Colorful">
    <w:name w:val="List Table 6 Colorful"/>
    <w:basedOn w:val="TableNormal"/>
    <w:uiPriority w:val="51"/>
    <w:rsid w:val="0087376F"/>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227697"/>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697"/>
    <w:rPr>
      <w:rFonts w:asciiTheme="majorHAnsi" w:eastAsiaTheme="majorEastAsia" w:hAnsiTheme="majorHAnsi" w:cstheme="majorBidi"/>
      <w:spacing w:val="-10"/>
      <w:kern w:val="28"/>
      <w:sz w:val="56"/>
      <w:szCs w:val="56"/>
      <w:lang w:val="en-US" w:eastAsia="en-US"/>
    </w:rPr>
  </w:style>
  <w:style w:type="numbering" w:customStyle="1" w:styleId="NoList1">
    <w:name w:val="No List1"/>
    <w:next w:val="NoList"/>
    <w:uiPriority w:val="99"/>
    <w:semiHidden/>
    <w:unhideWhenUsed/>
    <w:rsid w:val="001645E0"/>
  </w:style>
  <w:style w:type="paragraph" w:customStyle="1" w:styleId="msonormal0">
    <w:name w:val="msonormal"/>
    <w:basedOn w:val="Normal"/>
    <w:rsid w:val="001645E0"/>
    <w:pPr>
      <w:spacing w:before="100" w:beforeAutospacing="1" w:after="100" w:afterAutospacing="1"/>
    </w:pPr>
    <w:rPr>
      <w:rFonts w:ascii="Times New Roman" w:hAnsi="Times New Roman"/>
      <w:sz w:val="24"/>
      <w:szCs w:val="24"/>
      <w:lang w:val="en-US"/>
    </w:rPr>
  </w:style>
  <w:style w:type="character" w:styleId="LineNumber">
    <w:name w:val="line number"/>
    <w:basedOn w:val="DefaultParagraphFont"/>
    <w:uiPriority w:val="99"/>
    <w:semiHidden/>
    <w:unhideWhenUsed/>
    <w:rsid w:val="00D67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879">
      <w:bodyDiv w:val="1"/>
      <w:marLeft w:val="0"/>
      <w:marRight w:val="0"/>
      <w:marTop w:val="0"/>
      <w:marBottom w:val="0"/>
      <w:divBdr>
        <w:top w:val="none" w:sz="0" w:space="0" w:color="auto"/>
        <w:left w:val="none" w:sz="0" w:space="0" w:color="auto"/>
        <w:bottom w:val="none" w:sz="0" w:space="0" w:color="auto"/>
        <w:right w:val="none" w:sz="0" w:space="0" w:color="auto"/>
      </w:divBdr>
    </w:div>
    <w:div w:id="4677568">
      <w:bodyDiv w:val="1"/>
      <w:marLeft w:val="0"/>
      <w:marRight w:val="0"/>
      <w:marTop w:val="0"/>
      <w:marBottom w:val="0"/>
      <w:divBdr>
        <w:top w:val="none" w:sz="0" w:space="0" w:color="auto"/>
        <w:left w:val="none" w:sz="0" w:space="0" w:color="auto"/>
        <w:bottom w:val="none" w:sz="0" w:space="0" w:color="auto"/>
        <w:right w:val="none" w:sz="0" w:space="0" w:color="auto"/>
      </w:divBdr>
    </w:div>
    <w:div w:id="12540518">
      <w:bodyDiv w:val="1"/>
      <w:marLeft w:val="0"/>
      <w:marRight w:val="0"/>
      <w:marTop w:val="0"/>
      <w:marBottom w:val="0"/>
      <w:divBdr>
        <w:top w:val="none" w:sz="0" w:space="0" w:color="auto"/>
        <w:left w:val="none" w:sz="0" w:space="0" w:color="auto"/>
        <w:bottom w:val="none" w:sz="0" w:space="0" w:color="auto"/>
        <w:right w:val="none" w:sz="0" w:space="0" w:color="auto"/>
      </w:divBdr>
    </w:div>
    <w:div w:id="12848771">
      <w:bodyDiv w:val="1"/>
      <w:marLeft w:val="0"/>
      <w:marRight w:val="0"/>
      <w:marTop w:val="0"/>
      <w:marBottom w:val="0"/>
      <w:divBdr>
        <w:top w:val="none" w:sz="0" w:space="0" w:color="auto"/>
        <w:left w:val="none" w:sz="0" w:space="0" w:color="auto"/>
        <w:bottom w:val="none" w:sz="0" w:space="0" w:color="auto"/>
        <w:right w:val="none" w:sz="0" w:space="0" w:color="auto"/>
      </w:divBdr>
    </w:div>
    <w:div w:id="13388083">
      <w:bodyDiv w:val="1"/>
      <w:marLeft w:val="0"/>
      <w:marRight w:val="0"/>
      <w:marTop w:val="0"/>
      <w:marBottom w:val="0"/>
      <w:divBdr>
        <w:top w:val="none" w:sz="0" w:space="0" w:color="auto"/>
        <w:left w:val="none" w:sz="0" w:space="0" w:color="auto"/>
        <w:bottom w:val="none" w:sz="0" w:space="0" w:color="auto"/>
        <w:right w:val="none" w:sz="0" w:space="0" w:color="auto"/>
      </w:divBdr>
    </w:div>
    <w:div w:id="24252556">
      <w:bodyDiv w:val="1"/>
      <w:marLeft w:val="0"/>
      <w:marRight w:val="0"/>
      <w:marTop w:val="0"/>
      <w:marBottom w:val="0"/>
      <w:divBdr>
        <w:top w:val="none" w:sz="0" w:space="0" w:color="auto"/>
        <w:left w:val="none" w:sz="0" w:space="0" w:color="auto"/>
        <w:bottom w:val="none" w:sz="0" w:space="0" w:color="auto"/>
        <w:right w:val="none" w:sz="0" w:space="0" w:color="auto"/>
      </w:divBdr>
    </w:div>
    <w:div w:id="24522117">
      <w:bodyDiv w:val="1"/>
      <w:marLeft w:val="0"/>
      <w:marRight w:val="0"/>
      <w:marTop w:val="0"/>
      <w:marBottom w:val="0"/>
      <w:divBdr>
        <w:top w:val="none" w:sz="0" w:space="0" w:color="auto"/>
        <w:left w:val="none" w:sz="0" w:space="0" w:color="auto"/>
        <w:bottom w:val="none" w:sz="0" w:space="0" w:color="auto"/>
        <w:right w:val="none" w:sz="0" w:space="0" w:color="auto"/>
      </w:divBdr>
      <w:divsChild>
        <w:div w:id="76100437">
          <w:marLeft w:val="480"/>
          <w:marRight w:val="0"/>
          <w:marTop w:val="0"/>
          <w:marBottom w:val="0"/>
          <w:divBdr>
            <w:top w:val="none" w:sz="0" w:space="0" w:color="auto"/>
            <w:left w:val="none" w:sz="0" w:space="0" w:color="auto"/>
            <w:bottom w:val="none" w:sz="0" w:space="0" w:color="auto"/>
            <w:right w:val="none" w:sz="0" w:space="0" w:color="auto"/>
          </w:divBdr>
        </w:div>
        <w:div w:id="77093006">
          <w:marLeft w:val="480"/>
          <w:marRight w:val="0"/>
          <w:marTop w:val="0"/>
          <w:marBottom w:val="0"/>
          <w:divBdr>
            <w:top w:val="none" w:sz="0" w:space="0" w:color="auto"/>
            <w:left w:val="none" w:sz="0" w:space="0" w:color="auto"/>
            <w:bottom w:val="none" w:sz="0" w:space="0" w:color="auto"/>
            <w:right w:val="none" w:sz="0" w:space="0" w:color="auto"/>
          </w:divBdr>
        </w:div>
        <w:div w:id="79717938">
          <w:marLeft w:val="480"/>
          <w:marRight w:val="0"/>
          <w:marTop w:val="0"/>
          <w:marBottom w:val="0"/>
          <w:divBdr>
            <w:top w:val="none" w:sz="0" w:space="0" w:color="auto"/>
            <w:left w:val="none" w:sz="0" w:space="0" w:color="auto"/>
            <w:bottom w:val="none" w:sz="0" w:space="0" w:color="auto"/>
            <w:right w:val="none" w:sz="0" w:space="0" w:color="auto"/>
          </w:divBdr>
        </w:div>
        <w:div w:id="91361651">
          <w:marLeft w:val="480"/>
          <w:marRight w:val="0"/>
          <w:marTop w:val="0"/>
          <w:marBottom w:val="0"/>
          <w:divBdr>
            <w:top w:val="none" w:sz="0" w:space="0" w:color="auto"/>
            <w:left w:val="none" w:sz="0" w:space="0" w:color="auto"/>
            <w:bottom w:val="none" w:sz="0" w:space="0" w:color="auto"/>
            <w:right w:val="none" w:sz="0" w:space="0" w:color="auto"/>
          </w:divBdr>
        </w:div>
        <w:div w:id="205921525">
          <w:marLeft w:val="480"/>
          <w:marRight w:val="0"/>
          <w:marTop w:val="0"/>
          <w:marBottom w:val="0"/>
          <w:divBdr>
            <w:top w:val="none" w:sz="0" w:space="0" w:color="auto"/>
            <w:left w:val="none" w:sz="0" w:space="0" w:color="auto"/>
            <w:bottom w:val="none" w:sz="0" w:space="0" w:color="auto"/>
            <w:right w:val="none" w:sz="0" w:space="0" w:color="auto"/>
          </w:divBdr>
        </w:div>
        <w:div w:id="283656810">
          <w:marLeft w:val="480"/>
          <w:marRight w:val="0"/>
          <w:marTop w:val="0"/>
          <w:marBottom w:val="0"/>
          <w:divBdr>
            <w:top w:val="none" w:sz="0" w:space="0" w:color="auto"/>
            <w:left w:val="none" w:sz="0" w:space="0" w:color="auto"/>
            <w:bottom w:val="none" w:sz="0" w:space="0" w:color="auto"/>
            <w:right w:val="none" w:sz="0" w:space="0" w:color="auto"/>
          </w:divBdr>
        </w:div>
        <w:div w:id="288976390">
          <w:marLeft w:val="480"/>
          <w:marRight w:val="0"/>
          <w:marTop w:val="0"/>
          <w:marBottom w:val="0"/>
          <w:divBdr>
            <w:top w:val="none" w:sz="0" w:space="0" w:color="auto"/>
            <w:left w:val="none" w:sz="0" w:space="0" w:color="auto"/>
            <w:bottom w:val="none" w:sz="0" w:space="0" w:color="auto"/>
            <w:right w:val="none" w:sz="0" w:space="0" w:color="auto"/>
          </w:divBdr>
        </w:div>
        <w:div w:id="312494416">
          <w:marLeft w:val="480"/>
          <w:marRight w:val="0"/>
          <w:marTop w:val="0"/>
          <w:marBottom w:val="0"/>
          <w:divBdr>
            <w:top w:val="none" w:sz="0" w:space="0" w:color="auto"/>
            <w:left w:val="none" w:sz="0" w:space="0" w:color="auto"/>
            <w:bottom w:val="none" w:sz="0" w:space="0" w:color="auto"/>
            <w:right w:val="none" w:sz="0" w:space="0" w:color="auto"/>
          </w:divBdr>
        </w:div>
        <w:div w:id="399641434">
          <w:marLeft w:val="480"/>
          <w:marRight w:val="0"/>
          <w:marTop w:val="0"/>
          <w:marBottom w:val="0"/>
          <w:divBdr>
            <w:top w:val="none" w:sz="0" w:space="0" w:color="auto"/>
            <w:left w:val="none" w:sz="0" w:space="0" w:color="auto"/>
            <w:bottom w:val="none" w:sz="0" w:space="0" w:color="auto"/>
            <w:right w:val="none" w:sz="0" w:space="0" w:color="auto"/>
          </w:divBdr>
        </w:div>
        <w:div w:id="421536721">
          <w:marLeft w:val="480"/>
          <w:marRight w:val="0"/>
          <w:marTop w:val="0"/>
          <w:marBottom w:val="0"/>
          <w:divBdr>
            <w:top w:val="none" w:sz="0" w:space="0" w:color="auto"/>
            <w:left w:val="none" w:sz="0" w:space="0" w:color="auto"/>
            <w:bottom w:val="none" w:sz="0" w:space="0" w:color="auto"/>
            <w:right w:val="none" w:sz="0" w:space="0" w:color="auto"/>
          </w:divBdr>
        </w:div>
        <w:div w:id="754320091">
          <w:marLeft w:val="480"/>
          <w:marRight w:val="0"/>
          <w:marTop w:val="0"/>
          <w:marBottom w:val="0"/>
          <w:divBdr>
            <w:top w:val="none" w:sz="0" w:space="0" w:color="auto"/>
            <w:left w:val="none" w:sz="0" w:space="0" w:color="auto"/>
            <w:bottom w:val="none" w:sz="0" w:space="0" w:color="auto"/>
            <w:right w:val="none" w:sz="0" w:space="0" w:color="auto"/>
          </w:divBdr>
        </w:div>
        <w:div w:id="864053324">
          <w:marLeft w:val="480"/>
          <w:marRight w:val="0"/>
          <w:marTop w:val="0"/>
          <w:marBottom w:val="0"/>
          <w:divBdr>
            <w:top w:val="none" w:sz="0" w:space="0" w:color="auto"/>
            <w:left w:val="none" w:sz="0" w:space="0" w:color="auto"/>
            <w:bottom w:val="none" w:sz="0" w:space="0" w:color="auto"/>
            <w:right w:val="none" w:sz="0" w:space="0" w:color="auto"/>
          </w:divBdr>
        </w:div>
        <w:div w:id="1009218392">
          <w:marLeft w:val="480"/>
          <w:marRight w:val="0"/>
          <w:marTop w:val="0"/>
          <w:marBottom w:val="0"/>
          <w:divBdr>
            <w:top w:val="none" w:sz="0" w:space="0" w:color="auto"/>
            <w:left w:val="none" w:sz="0" w:space="0" w:color="auto"/>
            <w:bottom w:val="none" w:sz="0" w:space="0" w:color="auto"/>
            <w:right w:val="none" w:sz="0" w:space="0" w:color="auto"/>
          </w:divBdr>
        </w:div>
        <w:div w:id="1024282669">
          <w:marLeft w:val="480"/>
          <w:marRight w:val="0"/>
          <w:marTop w:val="0"/>
          <w:marBottom w:val="0"/>
          <w:divBdr>
            <w:top w:val="none" w:sz="0" w:space="0" w:color="auto"/>
            <w:left w:val="none" w:sz="0" w:space="0" w:color="auto"/>
            <w:bottom w:val="none" w:sz="0" w:space="0" w:color="auto"/>
            <w:right w:val="none" w:sz="0" w:space="0" w:color="auto"/>
          </w:divBdr>
        </w:div>
        <w:div w:id="1037660210">
          <w:marLeft w:val="480"/>
          <w:marRight w:val="0"/>
          <w:marTop w:val="0"/>
          <w:marBottom w:val="0"/>
          <w:divBdr>
            <w:top w:val="none" w:sz="0" w:space="0" w:color="auto"/>
            <w:left w:val="none" w:sz="0" w:space="0" w:color="auto"/>
            <w:bottom w:val="none" w:sz="0" w:space="0" w:color="auto"/>
            <w:right w:val="none" w:sz="0" w:space="0" w:color="auto"/>
          </w:divBdr>
        </w:div>
        <w:div w:id="1075519156">
          <w:marLeft w:val="480"/>
          <w:marRight w:val="0"/>
          <w:marTop w:val="0"/>
          <w:marBottom w:val="0"/>
          <w:divBdr>
            <w:top w:val="none" w:sz="0" w:space="0" w:color="auto"/>
            <w:left w:val="none" w:sz="0" w:space="0" w:color="auto"/>
            <w:bottom w:val="none" w:sz="0" w:space="0" w:color="auto"/>
            <w:right w:val="none" w:sz="0" w:space="0" w:color="auto"/>
          </w:divBdr>
        </w:div>
        <w:div w:id="1104962672">
          <w:marLeft w:val="480"/>
          <w:marRight w:val="0"/>
          <w:marTop w:val="0"/>
          <w:marBottom w:val="0"/>
          <w:divBdr>
            <w:top w:val="none" w:sz="0" w:space="0" w:color="auto"/>
            <w:left w:val="none" w:sz="0" w:space="0" w:color="auto"/>
            <w:bottom w:val="none" w:sz="0" w:space="0" w:color="auto"/>
            <w:right w:val="none" w:sz="0" w:space="0" w:color="auto"/>
          </w:divBdr>
        </w:div>
        <w:div w:id="1420058164">
          <w:marLeft w:val="480"/>
          <w:marRight w:val="0"/>
          <w:marTop w:val="0"/>
          <w:marBottom w:val="0"/>
          <w:divBdr>
            <w:top w:val="none" w:sz="0" w:space="0" w:color="auto"/>
            <w:left w:val="none" w:sz="0" w:space="0" w:color="auto"/>
            <w:bottom w:val="none" w:sz="0" w:space="0" w:color="auto"/>
            <w:right w:val="none" w:sz="0" w:space="0" w:color="auto"/>
          </w:divBdr>
        </w:div>
        <w:div w:id="1448742842">
          <w:marLeft w:val="480"/>
          <w:marRight w:val="0"/>
          <w:marTop w:val="0"/>
          <w:marBottom w:val="0"/>
          <w:divBdr>
            <w:top w:val="none" w:sz="0" w:space="0" w:color="auto"/>
            <w:left w:val="none" w:sz="0" w:space="0" w:color="auto"/>
            <w:bottom w:val="none" w:sz="0" w:space="0" w:color="auto"/>
            <w:right w:val="none" w:sz="0" w:space="0" w:color="auto"/>
          </w:divBdr>
        </w:div>
        <w:div w:id="1652976917">
          <w:marLeft w:val="480"/>
          <w:marRight w:val="0"/>
          <w:marTop w:val="0"/>
          <w:marBottom w:val="0"/>
          <w:divBdr>
            <w:top w:val="none" w:sz="0" w:space="0" w:color="auto"/>
            <w:left w:val="none" w:sz="0" w:space="0" w:color="auto"/>
            <w:bottom w:val="none" w:sz="0" w:space="0" w:color="auto"/>
            <w:right w:val="none" w:sz="0" w:space="0" w:color="auto"/>
          </w:divBdr>
        </w:div>
        <w:div w:id="1721437014">
          <w:marLeft w:val="480"/>
          <w:marRight w:val="0"/>
          <w:marTop w:val="0"/>
          <w:marBottom w:val="0"/>
          <w:divBdr>
            <w:top w:val="none" w:sz="0" w:space="0" w:color="auto"/>
            <w:left w:val="none" w:sz="0" w:space="0" w:color="auto"/>
            <w:bottom w:val="none" w:sz="0" w:space="0" w:color="auto"/>
            <w:right w:val="none" w:sz="0" w:space="0" w:color="auto"/>
          </w:divBdr>
        </w:div>
        <w:div w:id="1734573069">
          <w:marLeft w:val="480"/>
          <w:marRight w:val="0"/>
          <w:marTop w:val="0"/>
          <w:marBottom w:val="0"/>
          <w:divBdr>
            <w:top w:val="none" w:sz="0" w:space="0" w:color="auto"/>
            <w:left w:val="none" w:sz="0" w:space="0" w:color="auto"/>
            <w:bottom w:val="none" w:sz="0" w:space="0" w:color="auto"/>
            <w:right w:val="none" w:sz="0" w:space="0" w:color="auto"/>
          </w:divBdr>
        </w:div>
        <w:div w:id="1752461564">
          <w:marLeft w:val="480"/>
          <w:marRight w:val="0"/>
          <w:marTop w:val="0"/>
          <w:marBottom w:val="0"/>
          <w:divBdr>
            <w:top w:val="none" w:sz="0" w:space="0" w:color="auto"/>
            <w:left w:val="none" w:sz="0" w:space="0" w:color="auto"/>
            <w:bottom w:val="none" w:sz="0" w:space="0" w:color="auto"/>
            <w:right w:val="none" w:sz="0" w:space="0" w:color="auto"/>
          </w:divBdr>
        </w:div>
        <w:div w:id="1759211534">
          <w:marLeft w:val="480"/>
          <w:marRight w:val="0"/>
          <w:marTop w:val="0"/>
          <w:marBottom w:val="0"/>
          <w:divBdr>
            <w:top w:val="none" w:sz="0" w:space="0" w:color="auto"/>
            <w:left w:val="none" w:sz="0" w:space="0" w:color="auto"/>
            <w:bottom w:val="none" w:sz="0" w:space="0" w:color="auto"/>
            <w:right w:val="none" w:sz="0" w:space="0" w:color="auto"/>
          </w:divBdr>
        </w:div>
        <w:div w:id="1771394968">
          <w:marLeft w:val="480"/>
          <w:marRight w:val="0"/>
          <w:marTop w:val="0"/>
          <w:marBottom w:val="0"/>
          <w:divBdr>
            <w:top w:val="none" w:sz="0" w:space="0" w:color="auto"/>
            <w:left w:val="none" w:sz="0" w:space="0" w:color="auto"/>
            <w:bottom w:val="none" w:sz="0" w:space="0" w:color="auto"/>
            <w:right w:val="none" w:sz="0" w:space="0" w:color="auto"/>
          </w:divBdr>
        </w:div>
        <w:div w:id="1783304954">
          <w:marLeft w:val="480"/>
          <w:marRight w:val="0"/>
          <w:marTop w:val="0"/>
          <w:marBottom w:val="0"/>
          <w:divBdr>
            <w:top w:val="none" w:sz="0" w:space="0" w:color="auto"/>
            <w:left w:val="none" w:sz="0" w:space="0" w:color="auto"/>
            <w:bottom w:val="none" w:sz="0" w:space="0" w:color="auto"/>
            <w:right w:val="none" w:sz="0" w:space="0" w:color="auto"/>
          </w:divBdr>
        </w:div>
        <w:div w:id="1830251739">
          <w:marLeft w:val="480"/>
          <w:marRight w:val="0"/>
          <w:marTop w:val="0"/>
          <w:marBottom w:val="0"/>
          <w:divBdr>
            <w:top w:val="none" w:sz="0" w:space="0" w:color="auto"/>
            <w:left w:val="none" w:sz="0" w:space="0" w:color="auto"/>
            <w:bottom w:val="none" w:sz="0" w:space="0" w:color="auto"/>
            <w:right w:val="none" w:sz="0" w:space="0" w:color="auto"/>
          </w:divBdr>
        </w:div>
        <w:div w:id="1898202968">
          <w:marLeft w:val="480"/>
          <w:marRight w:val="0"/>
          <w:marTop w:val="0"/>
          <w:marBottom w:val="0"/>
          <w:divBdr>
            <w:top w:val="none" w:sz="0" w:space="0" w:color="auto"/>
            <w:left w:val="none" w:sz="0" w:space="0" w:color="auto"/>
            <w:bottom w:val="none" w:sz="0" w:space="0" w:color="auto"/>
            <w:right w:val="none" w:sz="0" w:space="0" w:color="auto"/>
          </w:divBdr>
        </w:div>
        <w:div w:id="1938100791">
          <w:marLeft w:val="480"/>
          <w:marRight w:val="0"/>
          <w:marTop w:val="0"/>
          <w:marBottom w:val="0"/>
          <w:divBdr>
            <w:top w:val="none" w:sz="0" w:space="0" w:color="auto"/>
            <w:left w:val="none" w:sz="0" w:space="0" w:color="auto"/>
            <w:bottom w:val="none" w:sz="0" w:space="0" w:color="auto"/>
            <w:right w:val="none" w:sz="0" w:space="0" w:color="auto"/>
          </w:divBdr>
        </w:div>
        <w:div w:id="1958828869">
          <w:marLeft w:val="480"/>
          <w:marRight w:val="0"/>
          <w:marTop w:val="0"/>
          <w:marBottom w:val="0"/>
          <w:divBdr>
            <w:top w:val="none" w:sz="0" w:space="0" w:color="auto"/>
            <w:left w:val="none" w:sz="0" w:space="0" w:color="auto"/>
            <w:bottom w:val="none" w:sz="0" w:space="0" w:color="auto"/>
            <w:right w:val="none" w:sz="0" w:space="0" w:color="auto"/>
          </w:divBdr>
        </w:div>
        <w:div w:id="1969314447">
          <w:marLeft w:val="480"/>
          <w:marRight w:val="0"/>
          <w:marTop w:val="0"/>
          <w:marBottom w:val="0"/>
          <w:divBdr>
            <w:top w:val="none" w:sz="0" w:space="0" w:color="auto"/>
            <w:left w:val="none" w:sz="0" w:space="0" w:color="auto"/>
            <w:bottom w:val="none" w:sz="0" w:space="0" w:color="auto"/>
            <w:right w:val="none" w:sz="0" w:space="0" w:color="auto"/>
          </w:divBdr>
        </w:div>
        <w:div w:id="2031368062">
          <w:marLeft w:val="480"/>
          <w:marRight w:val="0"/>
          <w:marTop w:val="0"/>
          <w:marBottom w:val="0"/>
          <w:divBdr>
            <w:top w:val="none" w:sz="0" w:space="0" w:color="auto"/>
            <w:left w:val="none" w:sz="0" w:space="0" w:color="auto"/>
            <w:bottom w:val="none" w:sz="0" w:space="0" w:color="auto"/>
            <w:right w:val="none" w:sz="0" w:space="0" w:color="auto"/>
          </w:divBdr>
        </w:div>
      </w:divsChild>
    </w:div>
    <w:div w:id="26805465">
      <w:bodyDiv w:val="1"/>
      <w:marLeft w:val="0"/>
      <w:marRight w:val="0"/>
      <w:marTop w:val="0"/>
      <w:marBottom w:val="0"/>
      <w:divBdr>
        <w:top w:val="none" w:sz="0" w:space="0" w:color="auto"/>
        <w:left w:val="none" w:sz="0" w:space="0" w:color="auto"/>
        <w:bottom w:val="none" w:sz="0" w:space="0" w:color="auto"/>
        <w:right w:val="none" w:sz="0" w:space="0" w:color="auto"/>
      </w:divBdr>
    </w:div>
    <w:div w:id="27147860">
      <w:bodyDiv w:val="1"/>
      <w:marLeft w:val="0"/>
      <w:marRight w:val="0"/>
      <w:marTop w:val="0"/>
      <w:marBottom w:val="0"/>
      <w:divBdr>
        <w:top w:val="none" w:sz="0" w:space="0" w:color="auto"/>
        <w:left w:val="none" w:sz="0" w:space="0" w:color="auto"/>
        <w:bottom w:val="none" w:sz="0" w:space="0" w:color="auto"/>
        <w:right w:val="none" w:sz="0" w:space="0" w:color="auto"/>
      </w:divBdr>
      <w:divsChild>
        <w:div w:id="24065651">
          <w:marLeft w:val="480"/>
          <w:marRight w:val="0"/>
          <w:marTop w:val="0"/>
          <w:marBottom w:val="0"/>
          <w:divBdr>
            <w:top w:val="none" w:sz="0" w:space="0" w:color="auto"/>
            <w:left w:val="none" w:sz="0" w:space="0" w:color="auto"/>
            <w:bottom w:val="none" w:sz="0" w:space="0" w:color="auto"/>
            <w:right w:val="none" w:sz="0" w:space="0" w:color="auto"/>
          </w:divBdr>
        </w:div>
        <w:div w:id="29648850">
          <w:marLeft w:val="480"/>
          <w:marRight w:val="0"/>
          <w:marTop w:val="0"/>
          <w:marBottom w:val="0"/>
          <w:divBdr>
            <w:top w:val="none" w:sz="0" w:space="0" w:color="auto"/>
            <w:left w:val="none" w:sz="0" w:space="0" w:color="auto"/>
            <w:bottom w:val="none" w:sz="0" w:space="0" w:color="auto"/>
            <w:right w:val="none" w:sz="0" w:space="0" w:color="auto"/>
          </w:divBdr>
        </w:div>
        <w:div w:id="31806705">
          <w:marLeft w:val="480"/>
          <w:marRight w:val="0"/>
          <w:marTop w:val="0"/>
          <w:marBottom w:val="0"/>
          <w:divBdr>
            <w:top w:val="none" w:sz="0" w:space="0" w:color="auto"/>
            <w:left w:val="none" w:sz="0" w:space="0" w:color="auto"/>
            <w:bottom w:val="none" w:sz="0" w:space="0" w:color="auto"/>
            <w:right w:val="none" w:sz="0" w:space="0" w:color="auto"/>
          </w:divBdr>
        </w:div>
        <w:div w:id="133497113">
          <w:marLeft w:val="480"/>
          <w:marRight w:val="0"/>
          <w:marTop w:val="0"/>
          <w:marBottom w:val="0"/>
          <w:divBdr>
            <w:top w:val="none" w:sz="0" w:space="0" w:color="auto"/>
            <w:left w:val="none" w:sz="0" w:space="0" w:color="auto"/>
            <w:bottom w:val="none" w:sz="0" w:space="0" w:color="auto"/>
            <w:right w:val="none" w:sz="0" w:space="0" w:color="auto"/>
          </w:divBdr>
        </w:div>
        <w:div w:id="156655658">
          <w:marLeft w:val="480"/>
          <w:marRight w:val="0"/>
          <w:marTop w:val="0"/>
          <w:marBottom w:val="0"/>
          <w:divBdr>
            <w:top w:val="none" w:sz="0" w:space="0" w:color="auto"/>
            <w:left w:val="none" w:sz="0" w:space="0" w:color="auto"/>
            <w:bottom w:val="none" w:sz="0" w:space="0" w:color="auto"/>
            <w:right w:val="none" w:sz="0" w:space="0" w:color="auto"/>
          </w:divBdr>
        </w:div>
        <w:div w:id="217936658">
          <w:marLeft w:val="480"/>
          <w:marRight w:val="0"/>
          <w:marTop w:val="0"/>
          <w:marBottom w:val="0"/>
          <w:divBdr>
            <w:top w:val="none" w:sz="0" w:space="0" w:color="auto"/>
            <w:left w:val="none" w:sz="0" w:space="0" w:color="auto"/>
            <w:bottom w:val="none" w:sz="0" w:space="0" w:color="auto"/>
            <w:right w:val="none" w:sz="0" w:space="0" w:color="auto"/>
          </w:divBdr>
        </w:div>
        <w:div w:id="366371496">
          <w:marLeft w:val="480"/>
          <w:marRight w:val="0"/>
          <w:marTop w:val="0"/>
          <w:marBottom w:val="0"/>
          <w:divBdr>
            <w:top w:val="none" w:sz="0" w:space="0" w:color="auto"/>
            <w:left w:val="none" w:sz="0" w:space="0" w:color="auto"/>
            <w:bottom w:val="none" w:sz="0" w:space="0" w:color="auto"/>
            <w:right w:val="none" w:sz="0" w:space="0" w:color="auto"/>
          </w:divBdr>
        </w:div>
        <w:div w:id="467476271">
          <w:marLeft w:val="480"/>
          <w:marRight w:val="0"/>
          <w:marTop w:val="0"/>
          <w:marBottom w:val="0"/>
          <w:divBdr>
            <w:top w:val="none" w:sz="0" w:space="0" w:color="auto"/>
            <w:left w:val="none" w:sz="0" w:space="0" w:color="auto"/>
            <w:bottom w:val="none" w:sz="0" w:space="0" w:color="auto"/>
            <w:right w:val="none" w:sz="0" w:space="0" w:color="auto"/>
          </w:divBdr>
        </w:div>
        <w:div w:id="549806463">
          <w:marLeft w:val="480"/>
          <w:marRight w:val="0"/>
          <w:marTop w:val="0"/>
          <w:marBottom w:val="0"/>
          <w:divBdr>
            <w:top w:val="none" w:sz="0" w:space="0" w:color="auto"/>
            <w:left w:val="none" w:sz="0" w:space="0" w:color="auto"/>
            <w:bottom w:val="none" w:sz="0" w:space="0" w:color="auto"/>
            <w:right w:val="none" w:sz="0" w:space="0" w:color="auto"/>
          </w:divBdr>
        </w:div>
        <w:div w:id="554589879">
          <w:marLeft w:val="480"/>
          <w:marRight w:val="0"/>
          <w:marTop w:val="0"/>
          <w:marBottom w:val="0"/>
          <w:divBdr>
            <w:top w:val="none" w:sz="0" w:space="0" w:color="auto"/>
            <w:left w:val="none" w:sz="0" w:space="0" w:color="auto"/>
            <w:bottom w:val="none" w:sz="0" w:space="0" w:color="auto"/>
            <w:right w:val="none" w:sz="0" w:space="0" w:color="auto"/>
          </w:divBdr>
        </w:div>
        <w:div w:id="568005137">
          <w:marLeft w:val="480"/>
          <w:marRight w:val="0"/>
          <w:marTop w:val="0"/>
          <w:marBottom w:val="0"/>
          <w:divBdr>
            <w:top w:val="none" w:sz="0" w:space="0" w:color="auto"/>
            <w:left w:val="none" w:sz="0" w:space="0" w:color="auto"/>
            <w:bottom w:val="none" w:sz="0" w:space="0" w:color="auto"/>
            <w:right w:val="none" w:sz="0" w:space="0" w:color="auto"/>
          </w:divBdr>
        </w:div>
        <w:div w:id="584261392">
          <w:marLeft w:val="480"/>
          <w:marRight w:val="0"/>
          <w:marTop w:val="0"/>
          <w:marBottom w:val="0"/>
          <w:divBdr>
            <w:top w:val="none" w:sz="0" w:space="0" w:color="auto"/>
            <w:left w:val="none" w:sz="0" w:space="0" w:color="auto"/>
            <w:bottom w:val="none" w:sz="0" w:space="0" w:color="auto"/>
            <w:right w:val="none" w:sz="0" w:space="0" w:color="auto"/>
          </w:divBdr>
        </w:div>
        <w:div w:id="592661735">
          <w:marLeft w:val="480"/>
          <w:marRight w:val="0"/>
          <w:marTop w:val="0"/>
          <w:marBottom w:val="0"/>
          <w:divBdr>
            <w:top w:val="none" w:sz="0" w:space="0" w:color="auto"/>
            <w:left w:val="none" w:sz="0" w:space="0" w:color="auto"/>
            <w:bottom w:val="none" w:sz="0" w:space="0" w:color="auto"/>
            <w:right w:val="none" w:sz="0" w:space="0" w:color="auto"/>
          </w:divBdr>
        </w:div>
        <w:div w:id="657811477">
          <w:marLeft w:val="480"/>
          <w:marRight w:val="0"/>
          <w:marTop w:val="0"/>
          <w:marBottom w:val="0"/>
          <w:divBdr>
            <w:top w:val="none" w:sz="0" w:space="0" w:color="auto"/>
            <w:left w:val="none" w:sz="0" w:space="0" w:color="auto"/>
            <w:bottom w:val="none" w:sz="0" w:space="0" w:color="auto"/>
            <w:right w:val="none" w:sz="0" w:space="0" w:color="auto"/>
          </w:divBdr>
        </w:div>
        <w:div w:id="658846217">
          <w:marLeft w:val="480"/>
          <w:marRight w:val="0"/>
          <w:marTop w:val="0"/>
          <w:marBottom w:val="0"/>
          <w:divBdr>
            <w:top w:val="none" w:sz="0" w:space="0" w:color="auto"/>
            <w:left w:val="none" w:sz="0" w:space="0" w:color="auto"/>
            <w:bottom w:val="none" w:sz="0" w:space="0" w:color="auto"/>
            <w:right w:val="none" w:sz="0" w:space="0" w:color="auto"/>
          </w:divBdr>
        </w:div>
        <w:div w:id="661392667">
          <w:marLeft w:val="480"/>
          <w:marRight w:val="0"/>
          <w:marTop w:val="0"/>
          <w:marBottom w:val="0"/>
          <w:divBdr>
            <w:top w:val="none" w:sz="0" w:space="0" w:color="auto"/>
            <w:left w:val="none" w:sz="0" w:space="0" w:color="auto"/>
            <w:bottom w:val="none" w:sz="0" w:space="0" w:color="auto"/>
            <w:right w:val="none" w:sz="0" w:space="0" w:color="auto"/>
          </w:divBdr>
        </w:div>
        <w:div w:id="665323421">
          <w:marLeft w:val="480"/>
          <w:marRight w:val="0"/>
          <w:marTop w:val="0"/>
          <w:marBottom w:val="0"/>
          <w:divBdr>
            <w:top w:val="none" w:sz="0" w:space="0" w:color="auto"/>
            <w:left w:val="none" w:sz="0" w:space="0" w:color="auto"/>
            <w:bottom w:val="none" w:sz="0" w:space="0" w:color="auto"/>
            <w:right w:val="none" w:sz="0" w:space="0" w:color="auto"/>
          </w:divBdr>
        </w:div>
        <w:div w:id="773791612">
          <w:marLeft w:val="480"/>
          <w:marRight w:val="0"/>
          <w:marTop w:val="0"/>
          <w:marBottom w:val="0"/>
          <w:divBdr>
            <w:top w:val="none" w:sz="0" w:space="0" w:color="auto"/>
            <w:left w:val="none" w:sz="0" w:space="0" w:color="auto"/>
            <w:bottom w:val="none" w:sz="0" w:space="0" w:color="auto"/>
            <w:right w:val="none" w:sz="0" w:space="0" w:color="auto"/>
          </w:divBdr>
        </w:div>
        <w:div w:id="904100182">
          <w:marLeft w:val="480"/>
          <w:marRight w:val="0"/>
          <w:marTop w:val="0"/>
          <w:marBottom w:val="0"/>
          <w:divBdr>
            <w:top w:val="none" w:sz="0" w:space="0" w:color="auto"/>
            <w:left w:val="none" w:sz="0" w:space="0" w:color="auto"/>
            <w:bottom w:val="none" w:sz="0" w:space="0" w:color="auto"/>
            <w:right w:val="none" w:sz="0" w:space="0" w:color="auto"/>
          </w:divBdr>
        </w:div>
        <w:div w:id="1086220678">
          <w:marLeft w:val="480"/>
          <w:marRight w:val="0"/>
          <w:marTop w:val="0"/>
          <w:marBottom w:val="0"/>
          <w:divBdr>
            <w:top w:val="none" w:sz="0" w:space="0" w:color="auto"/>
            <w:left w:val="none" w:sz="0" w:space="0" w:color="auto"/>
            <w:bottom w:val="none" w:sz="0" w:space="0" w:color="auto"/>
            <w:right w:val="none" w:sz="0" w:space="0" w:color="auto"/>
          </w:divBdr>
        </w:div>
        <w:div w:id="1121610678">
          <w:marLeft w:val="480"/>
          <w:marRight w:val="0"/>
          <w:marTop w:val="0"/>
          <w:marBottom w:val="0"/>
          <w:divBdr>
            <w:top w:val="none" w:sz="0" w:space="0" w:color="auto"/>
            <w:left w:val="none" w:sz="0" w:space="0" w:color="auto"/>
            <w:bottom w:val="none" w:sz="0" w:space="0" w:color="auto"/>
            <w:right w:val="none" w:sz="0" w:space="0" w:color="auto"/>
          </w:divBdr>
        </w:div>
        <w:div w:id="1127698202">
          <w:marLeft w:val="480"/>
          <w:marRight w:val="0"/>
          <w:marTop w:val="0"/>
          <w:marBottom w:val="0"/>
          <w:divBdr>
            <w:top w:val="none" w:sz="0" w:space="0" w:color="auto"/>
            <w:left w:val="none" w:sz="0" w:space="0" w:color="auto"/>
            <w:bottom w:val="none" w:sz="0" w:space="0" w:color="auto"/>
            <w:right w:val="none" w:sz="0" w:space="0" w:color="auto"/>
          </w:divBdr>
        </w:div>
        <w:div w:id="1176580399">
          <w:marLeft w:val="480"/>
          <w:marRight w:val="0"/>
          <w:marTop w:val="0"/>
          <w:marBottom w:val="0"/>
          <w:divBdr>
            <w:top w:val="none" w:sz="0" w:space="0" w:color="auto"/>
            <w:left w:val="none" w:sz="0" w:space="0" w:color="auto"/>
            <w:bottom w:val="none" w:sz="0" w:space="0" w:color="auto"/>
            <w:right w:val="none" w:sz="0" w:space="0" w:color="auto"/>
          </w:divBdr>
        </w:div>
        <w:div w:id="1183782783">
          <w:marLeft w:val="480"/>
          <w:marRight w:val="0"/>
          <w:marTop w:val="0"/>
          <w:marBottom w:val="0"/>
          <w:divBdr>
            <w:top w:val="none" w:sz="0" w:space="0" w:color="auto"/>
            <w:left w:val="none" w:sz="0" w:space="0" w:color="auto"/>
            <w:bottom w:val="none" w:sz="0" w:space="0" w:color="auto"/>
            <w:right w:val="none" w:sz="0" w:space="0" w:color="auto"/>
          </w:divBdr>
        </w:div>
        <w:div w:id="1197500987">
          <w:marLeft w:val="480"/>
          <w:marRight w:val="0"/>
          <w:marTop w:val="0"/>
          <w:marBottom w:val="0"/>
          <w:divBdr>
            <w:top w:val="none" w:sz="0" w:space="0" w:color="auto"/>
            <w:left w:val="none" w:sz="0" w:space="0" w:color="auto"/>
            <w:bottom w:val="none" w:sz="0" w:space="0" w:color="auto"/>
            <w:right w:val="none" w:sz="0" w:space="0" w:color="auto"/>
          </w:divBdr>
        </w:div>
        <w:div w:id="1300384549">
          <w:marLeft w:val="480"/>
          <w:marRight w:val="0"/>
          <w:marTop w:val="0"/>
          <w:marBottom w:val="0"/>
          <w:divBdr>
            <w:top w:val="none" w:sz="0" w:space="0" w:color="auto"/>
            <w:left w:val="none" w:sz="0" w:space="0" w:color="auto"/>
            <w:bottom w:val="none" w:sz="0" w:space="0" w:color="auto"/>
            <w:right w:val="none" w:sz="0" w:space="0" w:color="auto"/>
          </w:divBdr>
        </w:div>
        <w:div w:id="1303190057">
          <w:marLeft w:val="480"/>
          <w:marRight w:val="0"/>
          <w:marTop w:val="0"/>
          <w:marBottom w:val="0"/>
          <w:divBdr>
            <w:top w:val="none" w:sz="0" w:space="0" w:color="auto"/>
            <w:left w:val="none" w:sz="0" w:space="0" w:color="auto"/>
            <w:bottom w:val="none" w:sz="0" w:space="0" w:color="auto"/>
            <w:right w:val="none" w:sz="0" w:space="0" w:color="auto"/>
          </w:divBdr>
        </w:div>
        <w:div w:id="1332830326">
          <w:marLeft w:val="480"/>
          <w:marRight w:val="0"/>
          <w:marTop w:val="0"/>
          <w:marBottom w:val="0"/>
          <w:divBdr>
            <w:top w:val="none" w:sz="0" w:space="0" w:color="auto"/>
            <w:left w:val="none" w:sz="0" w:space="0" w:color="auto"/>
            <w:bottom w:val="none" w:sz="0" w:space="0" w:color="auto"/>
            <w:right w:val="none" w:sz="0" w:space="0" w:color="auto"/>
          </w:divBdr>
        </w:div>
        <w:div w:id="1378310933">
          <w:marLeft w:val="480"/>
          <w:marRight w:val="0"/>
          <w:marTop w:val="0"/>
          <w:marBottom w:val="0"/>
          <w:divBdr>
            <w:top w:val="none" w:sz="0" w:space="0" w:color="auto"/>
            <w:left w:val="none" w:sz="0" w:space="0" w:color="auto"/>
            <w:bottom w:val="none" w:sz="0" w:space="0" w:color="auto"/>
            <w:right w:val="none" w:sz="0" w:space="0" w:color="auto"/>
          </w:divBdr>
        </w:div>
        <w:div w:id="1513832625">
          <w:marLeft w:val="480"/>
          <w:marRight w:val="0"/>
          <w:marTop w:val="0"/>
          <w:marBottom w:val="0"/>
          <w:divBdr>
            <w:top w:val="none" w:sz="0" w:space="0" w:color="auto"/>
            <w:left w:val="none" w:sz="0" w:space="0" w:color="auto"/>
            <w:bottom w:val="none" w:sz="0" w:space="0" w:color="auto"/>
            <w:right w:val="none" w:sz="0" w:space="0" w:color="auto"/>
          </w:divBdr>
        </w:div>
        <w:div w:id="1546526978">
          <w:marLeft w:val="480"/>
          <w:marRight w:val="0"/>
          <w:marTop w:val="0"/>
          <w:marBottom w:val="0"/>
          <w:divBdr>
            <w:top w:val="none" w:sz="0" w:space="0" w:color="auto"/>
            <w:left w:val="none" w:sz="0" w:space="0" w:color="auto"/>
            <w:bottom w:val="none" w:sz="0" w:space="0" w:color="auto"/>
            <w:right w:val="none" w:sz="0" w:space="0" w:color="auto"/>
          </w:divBdr>
        </w:div>
        <w:div w:id="1550334899">
          <w:marLeft w:val="480"/>
          <w:marRight w:val="0"/>
          <w:marTop w:val="0"/>
          <w:marBottom w:val="0"/>
          <w:divBdr>
            <w:top w:val="none" w:sz="0" w:space="0" w:color="auto"/>
            <w:left w:val="none" w:sz="0" w:space="0" w:color="auto"/>
            <w:bottom w:val="none" w:sz="0" w:space="0" w:color="auto"/>
            <w:right w:val="none" w:sz="0" w:space="0" w:color="auto"/>
          </w:divBdr>
        </w:div>
        <w:div w:id="1606116005">
          <w:marLeft w:val="480"/>
          <w:marRight w:val="0"/>
          <w:marTop w:val="0"/>
          <w:marBottom w:val="0"/>
          <w:divBdr>
            <w:top w:val="none" w:sz="0" w:space="0" w:color="auto"/>
            <w:left w:val="none" w:sz="0" w:space="0" w:color="auto"/>
            <w:bottom w:val="none" w:sz="0" w:space="0" w:color="auto"/>
            <w:right w:val="none" w:sz="0" w:space="0" w:color="auto"/>
          </w:divBdr>
        </w:div>
        <w:div w:id="1634821581">
          <w:marLeft w:val="480"/>
          <w:marRight w:val="0"/>
          <w:marTop w:val="0"/>
          <w:marBottom w:val="0"/>
          <w:divBdr>
            <w:top w:val="none" w:sz="0" w:space="0" w:color="auto"/>
            <w:left w:val="none" w:sz="0" w:space="0" w:color="auto"/>
            <w:bottom w:val="none" w:sz="0" w:space="0" w:color="auto"/>
            <w:right w:val="none" w:sz="0" w:space="0" w:color="auto"/>
          </w:divBdr>
        </w:div>
        <w:div w:id="1648509089">
          <w:marLeft w:val="480"/>
          <w:marRight w:val="0"/>
          <w:marTop w:val="0"/>
          <w:marBottom w:val="0"/>
          <w:divBdr>
            <w:top w:val="none" w:sz="0" w:space="0" w:color="auto"/>
            <w:left w:val="none" w:sz="0" w:space="0" w:color="auto"/>
            <w:bottom w:val="none" w:sz="0" w:space="0" w:color="auto"/>
            <w:right w:val="none" w:sz="0" w:space="0" w:color="auto"/>
          </w:divBdr>
        </w:div>
        <w:div w:id="1668627958">
          <w:marLeft w:val="480"/>
          <w:marRight w:val="0"/>
          <w:marTop w:val="0"/>
          <w:marBottom w:val="0"/>
          <w:divBdr>
            <w:top w:val="none" w:sz="0" w:space="0" w:color="auto"/>
            <w:left w:val="none" w:sz="0" w:space="0" w:color="auto"/>
            <w:bottom w:val="none" w:sz="0" w:space="0" w:color="auto"/>
            <w:right w:val="none" w:sz="0" w:space="0" w:color="auto"/>
          </w:divBdr>
        </w:div>
        <w:div w:id="1684436211">
          <w:marLeft w:val="480"/>
          <w:marRight w:val="0"/>
          <w:marTop w:val="0"/>
          <w:marBottom w:val="0"/>
          <w:divBdr>
            <w:top w:val="none" w:sz="0" w:space="0" w:color="auto"/>
            <w:left w:val="none" w:sz="0" w:space="0" w:color="auto"/>
            <w:bottom w:val="none" w:sz="0" w:space="0" w:color="auto"/>
            <w:right w:val="none" w:sz="0" w:space="0" w:color="auto"/>
          </w:divBdr>
        </w:div>
        <w:div w:id="1750731839">
          <w:marLeft w:val="480"/>
          <w:marRight w:val="0"/>
          <w:marTop w:val="0"/>
          <w:marBottom w:val="0"/>
          <w:divBdr>
            <w:top w:val="none" w:sz="0" w:space="0" w:color="auto"/>
            <w:left w:val="none" w:sz="0" w:space="0" w:color="auto"/>
            <w:bottom w:val="none" w:sz="0" w:space="0" w:color="auto"/>
            <w:right w:val="none" w:sz="0" w:space="0" w:color="auto"/>
          </w:divBdr>
        </w:div>
        <w:div w:id="1792279431">
          <w:marLeft w:val="480"/>
          <w:marRight w:val="0"/>
          <w:marTop w:val="0"/>
          <w:marBottom w:val="0"/>
          <w:divBdr>
            <w:top w:val="none" w:sz="0" w:space="0" w:color="auto"/>
            <w:left w:val="none" w:sz="0" w:space="0" w:color="auto"/>
            <w:bottom w:val="none" w:sz="0" w:space="0" w:color="auto"/>
            <w:right w:val="none" w:sz="0" w:space="0" w:color="auto"/>
          </w:divBdr>
        </w:div>
        <w:div w:id="1809932506">
          <w:marLeft w:val="480"/>
          <w:marRight w:val="0"/>
          <w:marTop w:val="0"/>
          <w:marBottom w:val="0"/>
          <w:divBdr>
            <w:top w:val="none" w:sz="0" w:space="0" w:color="auto"/>
            <w:left w:val="none" w:sz="0" w:space="0" w:color="auto"/>
            <w:bottom w:val="none" w:sz="0" w:space="0" w:color="auto"/>
            <w:right w:val="none" w:sz="0" w:space="0" w:color="auto"/>
          </w:divBdr>
        </w:div>
        <w:div w:id="1896117707">
          <w:marLeft w:val="480"/>
          <w:marRight w:val="0"/>
          <w:marTop w:val="0"/>
          <w:marBottom w:val="0"/>
          <w:divBdr>
            <w:top w:val="none" w:sz="0" w:space="0" w:color="auto"/>
            <w:left w:val="none" w:sz="0" w:space="0" w:color="auto"/>
            <w:bottom w:val="none" w:sz="0" w:space="0" w:color="auto"/>
            <w:right w:val="none" w:sz="0" w:space="0" w:color="auto"/>
          </w:divBdr>
        </w:div>
        <w:div w:id="1922643127">
          <w:marLeft w:val="480"/>
          <w:marRight w:val="0"/>
          <w:marTop w:val="0"/>
          <w:marBottom w:val="0"/>
          <w:divBdr>
            <w:top w:val="none" w:sz="0" w:space="0" w:color="auto"/>
            <w:left w:val="none" w:sz="0" w:space="0" w:color="auto"/>
            <w:bottom w:val="none" w:sz="0" w:space="0" w:color="auto"/>
            <w:right w:val="none" w:sz="0" w:space="0" w:color="auto"/>
          </w:divBdr>
        </w:div>
        <w:div w:id="1990279474">
          <w:marLeft w:val="480"/>
          <w:marRight w:val="0"/>
          <w:marTop w:val="0"/>
          <w:marBottom w:val="0"/>
          <w:divBdr>
            <w:top w:val="none" w:sz="0" w:space="0" w:color="auto"/>
            <w:left w:val="none" w:sz="0" w:space="0" w:color="auto"/>
            <w:bottom w:val="none" w:sz="0" w:space="0" w:color="auto"/>
            <w:right w:val="none" w:sz="0" w:space="0" w:color="auto"/>
          </w:divBdr>
        </w:div>
        <w:div w:id="2083135192">
          <w:marLeft w:val="480"/>
          <w:marRight w:val="0"/>
          <w:marTop w:val="0"/>
          <w:marBottom w:val="0"/>
          <w:divBdr>
            <w:top w:val="none" w:sz="0" w:space="0" w:color="auto"/>
            <w:left w:val="none" w:sz="0" w:space="0" w:color="auto"/>
            <w:bottom w:val="none" w:sz="0" w:space="0" w:color="auto"/>
            <w:right w:val="none" w:sz="0" w:space="0" w:color="auto"/>
          </w:divBdr>
        </w:div>
        <w:div w:id="2097359323">
          <w:marLeft w:val="480"/>
          <w:marRight w:val="0"/>
          <w:marTop w:val="0"/>
          <w:marBottom w:val="0"/>
          <w:divBdr>
            <w:top w:val="none" w:sz="0" w:space="0" w:color="auto"/>
            <w:left w:val="none" w:sz="0" w:space="0" w:color="auto"/>
            <w:bottom w:val="none" w:sz="0" w:space="0" w:color="auto"/>
            <w:right w:val="none" w:sz="0" w:space="0" w:color="auto"/>
          </w:divBdr>
        </w:div>
      </w:divsChild>
    </w:div>
    <w:div w:id="27800958">
      <w:bodyDiv w:val="1"/>
      <w:marLeft w:val="0"/>
      <w:marRight w:val="0"/>
      <w:marTop w:val="0"/>
      <w:marBottom w:val="0"/>
      <w:divBdr>
        <w:top w:val="none" w:sz="0" w:space="0" w:color="auto"/>
        <w:left w:val="none" w:sz="0" w:space="0" w:color="auto"/>
        <w:bottom w:val="none" w:sz="0" w:space="0" w:color="auto"/>
        <w:right w:val="none" w:sz="0" w:space="0" w:color="auto"/>
      </w:divBdr>
    </w:div>
    <w:div w:id="31730713">
      <w:bodyDiv w:val="1"/>
      <w:marLeft w:val="0"/>
      <w:marRight w:val="0"/>
      <w:marTop w:val="0"/>
      <w:marBottom w:val="0"/>
      <w:divBdr>
        <w:top w:val="none" w:sz="0" w:space="0" w:color="auto"/>
        <w:left w:val="none" w:sz="0" w:space="0" w:color="auto"/>
        <w:bottom w:val="none" w:sz="0" w:space="0" w:color="auto"/>
        <w:right w:val="none" w:sz="0" w:space="0" w:color="auto"/>
      </w:divBdr>
    </w:div>
    <w:div w:id="32006631">
      <w:bodyDiv w:val="1"/>
      <w:marLeft w:val="0"/>
      <w:marRight w:val="0"/>
      <w:marTop w:val="0"/>
      <w:marBottom w:val="0"/>
      <w:divBdr>
        <w:top w:val="none" w:sz="0" w:space="0" w:color="auto"/>
        <w:left w:val="none" w:sz="0" w:space="0" w:color="auto"/>
        <w:bottom w:val="none" w:sz="0" w:space="0" w:color="auto"/>
        <w:right w:val="none" w:sz="0" w:space="0" w:color="auto"/>
      </w:divBdr>
    </w:div>
    <w:div w:id="32312770">
      <w:bodyDiv w:val="1"/>
      <w:marLeft w:val="0"/>
      <w:marRight w:val="0"/>
      <w:marTop w:val="0"/>
      <w:marBottom w:val="0"/>
      <w:divBdr>
        <w:top w:val="none" w:sz="0" w:space="0" w:color="auto"/>
        <w:left w:val="none" w:sz="0" w:space="0" w:color="auto"/>
        <w:bottom w:val="none" w:sz="0" w:space="0" w:color="auto"/>
        <w:right w:val="none" w:sz="0" w:space="0" w:color="auto"/>
      </w:divBdr>
      <w:divsChild>
        <w:div w:id="119887501">
          <w:marLeft w:val="480"/>
          <w:marRight w:val="0"/>
          <w:marTop w:val="0"/>
          <w:marBottom w:val="0"/>
          <w:divBdr>
            <w:top w:val="none" w:sz="0" w:space="0" w:color="auto"/>
            <w:left w:val="none" w:sz="0" w:space="0" w:color="auto"/>
            <w:bottom w:val="none" w:sz="0" w:space="0" w:color="auto"/>
            <w:right w:val="none" w:sz="0" w:space="0" w:color="auto"/>
          </w:divBdr>
        </w:div>
        <w:div w:id="560598445">
          <w:marLeft w:val="480"/>
          <w:marRight w:val="0"/>
          <w:marTop w:val="0"/>
          <w:marBottom w:val="0"/>
          <w:divBdr>
            <w:top w:val="none" w:sz="0" w:space="0" w:color="auto"/>
            <w:left w:val="none" w:sz="0" w:space="0" w:color="auto"/>
            <w:bottom w:val="none" w:sz="0" w:space="0" w:color="auto"/>
            <w:right w:val="none" w:sz="0" w:space="0" w:color="auto"/>
          </w:divBdr>
        </w:div>
        <w:div w:id="1292790416">
          <w:marLeft w:val="480"/>
          <w:marRight w:val="0"/>
          <w:marTop w:val="0"/>
          <w:marBottom w:val="0"/>
          <w:divBdr>
            <w:top w:val="none" w:sz="0" w:space="0" w:color="auto"/>
            <w:left w:val="none" w:sz="0" w:space="0" w:color="auto"/>
            <w:bottom w:val="none" w:sz="0" w:space="0" w:color="auto"/>
            <w:right w:val="none" w:sz="0" w:space="0" w:color="auto"/>
          </w:divBdr>
        </w:div>
      </w:divsChild>
    </w:div>
    <w:div w:id="34085310">
      <w:bodyDiv w:val="1"/>
      <w:marLeft w:val="0"/>
      <w:marRight w:val="0"/>
      <w:marTop w:val="0"/>
      <w:marBottom w:val="0"/>
      <w:divBdr>
        <w:top w:val="none" w:sz="0" w:space="0" w:color="auto"/>
        <w:left w:val="none" w:sz="0" w:space="0" w:color="auto"/>
        <w:bottom w:val="none" w:sz="0" w:space="0" w:color="auto"/>
        <w:right w:val="none" w:sz="0" w:space="0" w:color="auto"/>
      </w:divBdr>
    </w:div>
    <w:div w:id="35934270">
      <w:bodyDiv w:val="1"/>
      <w:marLeft w:val="0"/>
      <w:marRight w:val="0"/>
      <w:marTop w:val="0"/>
      <w:marBottom w:val="0"/>
      <w:divBdr>
        <w:top w:val="none" w:sz="0" w:space="0" w:color="auto"/>
        <w:left w:val="none" w:sz="0" w:space="0" w:color="auto"/>
        <w:bottom w:val="none" w:sz="0" w:space="0" w:color="auto"/>
        <w:right w:val="none" w:sz="0" w:space="0" w:color="auto"/>
      </w:divBdr>
      <w:divsChild>
        <w:div w:id="1002471125">
          <w:marLeft w:val="0"/>
          <w:marRight w:val="0"/>
          <w:marTop w:val="0"/>
          <w:marBottom w:val="0"/>
          <w:divBdr>
            <w:top w:val="none" w:sz="0" w:space="0" w:color="auto"/>
            <w:left w:val="none" w:sz="0" w:space="0" w:color="auto"/>
            <w:bottom w:val="none" w:sz="0" w:space="0" w:color="auto"/>
            <w:right w:val="none" w:sz="0" w:space="0" w:color="auto"/>
          </w:divBdr>
          <w:divsChild>
            <w:div w:id="26495260">
              <w:marLeft w:val="0"/>
              <w:marRight w:val="0"/>
              <w:marTop w:val="0"/>
              <w:marBottom w:val="0"/>
              <w:divBdr>
                <w:top w:val="none" w:sz="0" w:space="0" w:color="auto"/>
                <w:left w:val="none" w:sz="0" w:space="0" w:color="auto"/>
                <w:bottom w:val="none" w:sz="0" w:space="0" w:color="auto"/>
                <w:right w:val="none" w:sz="0" w:space="0" w:color="auto"/>
              </w:divBdr>
            </w:div>
            <w:div w:id="168257301">
              <w:marLeft w:val="0"/>
              <w:marRight w:val="0"/>
              <w:marTop w:val="0"/>
              <w:marBottom w:val="0"/>
              <w:divBdr>
                <w:top w:val="none" w:sz="0" w:space="0" w:color="auto"/>
                <w:left w:val="none" w:sz="0" w:space="0" w:color="auto"/>
                <w:bottom w:val="none" w:sz="0" w:space="0" w:color="auto"/>
                <w:right w:val="none" w:sz="0" w:space="0" w:color="auto"/>
              </w:divBdr>
            </w:div>
            <w:div w:id="177162138">
              <w:marLeft w:val="0"/>
              <w:marRight w:val="0"/>
              <w:marTop w:val="0"/>
              <w:marBottom w:val="0"/>
              <w:divBdr>
                <w:top w:val="none" w:sz="0" w:space="0" w:color="auto"/>
                <w:left w:val="none" w:sz="0" w:space="0" w:color="auto"/>
                <w:bottom w:val="none" w:sz="0" w:space="0" w:color="auto"/>
                <w:right w:val="none" w:sz="0" w:space="0" w:color="auto"/>
              </w:divBdr>
            </w:div>
            <w:div w:id="350033380">
              <w:marLeft w:val="0"/>
              <w:marRight w:val="0"/>
              <w:marTop w:val="0"/>
              <w:marBottom w:val="0"/>
              <w:divBdr>
                <w:top w:val="none" w:sz="0" w:space="0" w:color="auto"/>
                <w:left w:val="none" w:sz="0" w:space="0" w:color="auto"/>
                <w:bottom w:val="none" w:sz="0" w:space="0" w:color="auto"/>
                <w:right w:val="none" w:sz="0" w:space="0" w:color="auto"/>
              </w:divBdr>
            </w:div>
            <w:div w:id="473914759">
              <w:marLeft w:val="0"/>
              <w:marRight w:val="0"/>
              <w:marTop w:val="0"/>
              <w:marBottom w:val="0"/>
              <w:divBdr>
                <w:top w:val="none" w:sz="0" w:space="0" w:color="auto"/>
                <w:left w:val="none" w:sz="0" w:space="0" w:color="auto"/>
                <w:bottom w:val="none" w:sz="0" w:space="0" w:color="auto"/>
                <w:right w:val="none" w:sz="0" w:space="0" w:color="auto"/>
              </w:divBdr>
            </w:div>
            <w:div w:id="641883363">
              <w:marLeft w:val="0"/>
              <w:marRight w:val="0"/>
              <w:marTop w:val="0"/>
              <w:marBottom w:val="0"/>
              <w:divBdr>
                <w:top w:val="none" w:sz="0" w:space="0" w:color="auto"/>
                <w:left w:val="none" w:sz="0" w:space="0" w:color="auto"/>
                <w:bottom w:val="none" w:sz="0" w:space="0" w:color="auto"/>
                <w:right w:val="none" w:sz="0" w:space="0" w:color="auto"/>
              </w:divBdr>
            </w:div>
            <w:div w:id="740516982">
              <w:marLeft w:val="0"/>
              <w:marRight w:val="0"/>
              <w:marTop w:val="0"/>
              <w:marBottom w:val="0"/>
              <w:divBdr>
                <w:top w:val="none" w:sz="0" w:space="0" w:color="auto"/>
                <w:left w:val="none" w:sz="0" w:space="0" w:color="auto"/>
                <w:bottom w:val="none" w:sz="0" w:space="0" w:color="auto"/>
                <w:right w:val="none" w:sz="0" w:space="0" w:color="auto"/>
              </w:divBdr>
            </w:div>
            <w:div w:id="802893485">
              <w:marLeft w:val="0"/>
              <w:marRight w:val="0"/>
              <w:marTop w:val="0"/>
              <w:marBottom w:val="0"/>
              <w:divBdr>
                <w:top w:val="none" w:sz="0" w:space="0" w:color="auto"/>
                <w:left w:val="none" w:sz="0" w:space="0" w:color="auto"/>
                <w:bottom w:val="none" w:sz="0" w:space="0" w:color="auto"/>
                <w:right w:val="none" w:sz="0" w:space="0" w:color="auto"/>
              </w:divBdr>
            </w:div>
            <w:div w:id="924262566">
              <w:marLeft w:val="0"/>
              <w:marRight w:val="0"/>
              <w:marTop w:val="0"/>
              <w:marBottom w:val="0"/>
              <w:divBdr>
                <w:top w:val="none" w:sz="0" w:space="0" w:color="auto"/>
                <w:left w:val="none" w:sz="0" w:space="0" w:color="auto"/>
                <w:bottom w:val="none" w:sz="0" w:space="0" w:color="auto"/>
                <w:right w:val="none" w:sz="0" w:space="0" w:color="auto"/>
              </w:divBdr>
            </w:div>
            <w:div w:id="1006639437">
              <w:marLeft w:val="0"/>
              <w:marRight w:val="0"/>
              <w:marTop w:val="0"/>
              <w:marBottom w:val="0"/>
              <w:divBdr>
                <w:top w:val="none" w:sz="0" w:space="0" w:color="auto"/>
                <w:left w:val="none" w:sz="0" w:space="0" w:color="auto"/>
                <w:bottom w:val="none" w:sz="0" w:space="0" w:color="auto"/>
                <w:right w:val="none" w:sz="0" w:space="0" w:color="auto"/>
              </w:divBdr>
            </w:div>
            <w:div w:id="1830898079">
              <w:marLeft w:val="0"/>
              <w:marRight w:val="0"/>
              <w:marTop w:val="0"/>
              <w:marBottom w:val="0"/>
              <w:divBdr>
                <w:top w:val="none" w:sz="0" w:space="0" w:color="auto"/>
                <w:left w:val="none" w:sz="0" w:space="0" w:color="auto"/>
                <w:bottom w:val="none" w:sz="0" w:space="0" w:color="auto"/>
                <w:right w:val="none" w:sz="0" w:space="0" w:color="auto"/>
              </w:divBdr>
            </w:div>
            <w:div w:id="2008364673">
              <w:marLeft w:val="0"/>
              <w:marRight w:val="0"/>
              <w:marTop w:val="0"/>
              <w:marBottom w:val="0"/>
              <w:divBdr>
                <w:top w:val="none" w:sz="0" w:space="0" w:color="auto"/>
                <w:left w:val="none" w:sz="0" w:space="0" w:color="auto"/>
                <w:bottom w:val="none" w:sz="0" w:space="0" w:color="auto"/>
                <w:right w:val="none" w:sz="0" w:space="0" w:color="auto"/>
              </w:divBdr>
            </w:div>
          </w:divsChild>
        </w:div>
        <w:div w:id="2142383451">
          <w:marLeft w:val="0"/>
          <w:marRight w:val="0"/>
          <w:marTop w:val="0"/>
          <w:marBottom w:val="0"/>
          <w:divBdr>
            <w:top w:val="none" w:sz="0" w:space="0" w:color="auto"/>
            <w:left w:val="none" w:sz="0" w:space="0" w:color="auto"/>
            <w:bottom w:val="none" w:sz="0" w:space="0" w:color="auto"/>
            <w:right w:val="none" w:sz="0" w:space="0" w:color="auto"/>
          </w:divBdr>
          <w:divsChild>
            <w:div w:id="455871038">
              <w:marLeft w:val="0"/>
              <w:marRight w:val="0"/>
              <w:marTop w:val="0"/>
              <w:marBottom w:val="0"/>
              <w:divBdr>
                <w:top w:val="none" w:sz="0" w:space="0" w:color="auto"/>
                <w:left w:val="none" w:sz="0" w:space="0" w:color="auto"/>
                <w:bottom w:val="none" w:sz="0" w:space="0" w:color="auto"/>
                <w:right w:val="none" w:sz="0" w:space="0" w:color="auto"/>
              </w:divBdr>
            </w:div>
            <w:div w:id="756251812">
              <w:marLeft w:val="0"/>
              <w:marRight w:val="0"/>
              <w:marTop w:val="0"/>
              <w:marBottom w:val="0"/>
              <w:divBdr>
                <w:top w:val="none" w:sz="0" w:space="0" w:color="auto"/>
                <w:left w:val="none" w:sz="0" w:space="0" w:color="auto"/>
                <w:bottom w:val="none" w:sz="0" w:space="0" w:color="auto"/>
                <w:right w:val="none" w:sz="0" w:space="0" w:color="auto"/>
              </w:divBdr>
            </w:div>
            <w:div w:id="761881091">
              <w:marLeft w:val="0"/>
              <w:marRight w:val="0"/>
              <w:marTop w:val="0"/>
              <w:marBottom w:val="0"/>
              <w:divBdr>
                <w:top w:val="none" w:sz="0" w:space="0" w:color="auto"/>
                <w:left w:val="none" w:sz="0" w:space="0" w:color="auto"/>
                <w:bottom w:val="none" w:sz="0" w:space="0" w:color="auto"/>
                <w:right w:val="none" w:sz="0" w:space="0" w:color="auto"/>
              </w:divBdr>
            </w:div>
            <w:div w:id="1580216183">
              <w:marLeft w:val="0"/>
              <w:marRight w:val="0"/>
              <w:marTop w:val="0"/>
              <w:marBottom w:val="0"/>
              <w:divBdr>
                <w:top w:val="none" w:sz="0" w:space="0" w:color="auto"/>
                <w:left w:val="none" w:sz="0" w:space="0" w:color="auto"/>
                <w:bottom w:val="none" w:sz="0" w:space="0" w:color="auto"/>
                <w:right w:val="none" w:sz="0" w:space="0" w:color="auto"/>
              </w:divBdr>
            </w:div>
            <w:div w:id="17495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735">
      <w:bodyDiv w:val="1"/>
      <w:marLeft w:val="0"/>
      <w:marRight w:val="0"/>
      <w:marTop w:val="0"/>
      <w:marBottom w:val="0"/>
      <w:divBdr>
        <w:top w:val="none" w:sz="0" w:space="0" w:color="auto"/>
        <w:left w:val="none" w:sz="0" w:space="0" w:color="auto"/>
        <w:bottom w:val="none" w:sz="0" w:space="0" w:color="auto"/>
        <w:right w:val="none" w:sz="0" w:space="0" w:color="auto"/>
      </w:divBdr>
    </w:div>
    <w:div w:id="42800424">
      <w:bodyDiv w:val="1"/>
      <w:marLeft w:val="0"/>
      <w:marRight w:val="0"/>
      <w:marTop w:val="0"/>
      <w:marBottom w:val="0"/>
      <w:divBdr>
        <w:top w:val="none" w:sz="0" w:space="0" w:color="auto"/>
        <w:left w:val="none" w:sz="0" w:space="0" w:color="auto"/>
        <w:bottom w:val="none" w:sz="0" w:space="0" w:color="auto"/>
        <w:right w:val="none" w:sz="0" w:space="0" w:color="auto"/>
      </w:divBdr>
    </w:div>
    <w:div w:id="44761972">
      <w:bodyDiv w:val="1"/>
      <w:marLeft w:val="0"/>
      <w:marRight w:val="0"/>
      <w:marTop w:val="0"/>
      <w:marBottom w:val="0"/>
      <w:divBdr>
        <w:top w:val="none" w:sz="0" w:space="0" w:color="auto"/>
        <w:left w:val="none" w:sz="0" w:space="0" w:color="auto"/>
        <w:bottom w:val="none" w:sz="0" w:space="0" w:color="auto"/>
        <w:right w:val="none" w:sz="0" w:space="0" w:color="auto"/>
      </w:divBdr>
      <w:divsChild>
        <w:div w:id="131754532">
          <w:marLeft w:val="480"/>
          <w:marRight w:val="0"/>
          <w:marTop w:val="0"/>
          <w:marBottom w:val="0"/>
          <w:divBdr>
            <w:top w:val="none" w:sz="0" w:space="0" w:color="auto"/>
            <w:left w:val="none" w:sz="0" w:space="0" w:color="auto"/>
            <w:bottom w:val="none" w:sz="0" w:space="0" w:color="auto"/>
            <w:right w:val="none" w:sz="0" w:space="0" w:color="auto"/>
          </w:divBdr>
        </w:div>
        <w:div w:id="182328002">
          <w:marLeft w:val="480"/>
          <w:marRight w:val="0"/>
          <w:marTop w:val="0"/>
          <w:marBottom w:val="0"/>
          <w:divBdr>
            <w:top w:val="none" w:sz="0" w:space="0" w:color="auto"/>
            <w:left w:val="none" w:sz="0" w:space="0" w:color="auto"/>
            <w:bottom w:val="none" w:sz="0" w:space="0" w:color="auto"/>
            <w:right w:val="none" w:sz="0" w:space="0" w:color="auto"/>
          </w:divBdr>
        </w:div>
        <w:div w:id="297103812">
          <w:marLeft w:val="480"/>
          <w:marRight w:val="0"/>
          <w:marTop w:val="0"/>
          <w:marBottom w:val="0"/>
          <w:divBdr>
            <w:top w:val="none" w:sz="0" w:space="0" w:color="auto"/>
            <w:left w:val="none" w:sz="0" w:space="0" w:color="auto"/>
            <w:bottom w:val="none" w:sz="0" w:space="0" w:color="auto"/>
            <w:right w:val="none" w:sz="0" w:space="0" w:color="auto"/>
          </w:divBdr>
        </w:div>
        <w:div w:id="306597089">
          <w:marLeft w:val="480"/>
          <w:marRight w:val="0"/>
          <w:marTop w:val="0"/>
          <w:marBottom w:val="0"/>
          <w:divBdr>
            <w:top w:val="none" w:sz="0" w:space="0" w:color="auto"/>
            <w:left w:val="none" w:sz="0" w:space="0" w:color="auto"/>
            <w:bottom w:val="none" w:sz="0" w:space="0" w:color="auto"/>
            <w:right w:val="none" w:sz="0" w:space="0" w:color="auto"/>
          </w:divBdr>
        </w:div>
        <w:div w:id="1114439891">
          <w:marLeft w:val="480"/>
          <w:marRight w:val="0"/>
          <w:marTop w:val="0"/>
          <w:marBottom w:val="0"/>
          <w:divBdr>
            <w:top w:val="none" w:sz="0" w:space="0" w:color="auto"/>
            <w:left w:val="none" w:sz="0" w:space="0" w:color="auto"/>
            <w:bottom w:val="none" w:sz="0" w:space="0" w:color="auto"/>
            <w:right w:val="none" w:sz="0" w:space="0" w:color="auto"/>
          </w:divBdr>
        </w:div>
        <w:div w:id="1206407401">
          <w:marLeft w:val="480"/>
          <w:marRight w:val="0"/>
          <w:marTop w:val="0"/>
          <w:marBottom w:val="0"/>
          <w:divBdr>
            <w:top w:val="none" w:sz="0" w:space="0" w:color="auto"/>
            <w:left w:val="none" w:sz="0" w:space="0" w:color="auto"/>
            <w:bottom w:val="none" w:sz="0" w:space="0" w:color="auto"/>
            <w:right w:val="none" w:sz="0" w:space="0" w:color="auto"/>
          </w:divBdr>
        </w:div>
        <w:div w:id="1211723103">
          <w:marLeft w:val="480"/>
          <w:marRight w:val="0"/>
          <w:marTop w:val="0"/>
          <w:marBottom w:val="0"/>
          <w:divBdr>
            <w:top w:val="none" w:sz="0" w:space="0" w:color="auto"/>
            <w:left w:val="none" w:sz="0" w:space="0" w:color="auto"/>
            <w:bottom w:val="none" w:sz="0" w:space="0" w:color="auto"/>
            <w:right w:val="none" w:sz="0" w:space="0" w:color="auto"/>
          </w:divBdr>
        </w:div>
        <w:div w:id="1524514876">
          <w:marLeft w:val="480"/>
          <w:marRight w:val="0"/>
          <w:marTop w:val="0"/>
          <w:marBottom w:val="0"/>
          <w:divBdr>
            <w:top w:val="none" w:sz="0" w:space="0" w:color="auto"/>
            <w:left w:val="none" w:sz="0" w:space="0" w:color="auto"/>
            <w:bottom w:val="none" w:sz="0" w:space="0" w:color="auto"/>
            <w:right w:val="none" w:sz="0" w:space="0" w:color="auto"/>
          </w:divBdr>
        </w:div>
        <w:div w:id="1546022770">
          <w:marLeft w:val="480"/>
          <w:marRight w:val="0"/>
          <w:marTop w:val="0"/>
          <w:marBottom w:val="0"/>
          <w:divBdr>
            <w:top w:val="none" w:sz="0" w:space="0" w:color="auto"/>
            <w:left w:val="none" w:sz="0" w:space="0" w:color="auto"/>
            <w:bottom w:val="none" w:sz="0" w:space="0" w:color="auto"/>
            <w:right w:val="none" w:sz="0" w:space="0" w:color="auto"/>
          </w:divBdr>
        </w:div>
        <w:div w:id="1546528727">
          <w:marLeft w:val="480"/>
          <w:marRight w:val="0"/>
          <w:marTop w:val="0"/>
          <w:marBottom w:val="0"/>
          <w:divBdr>
            <w:top w:val="none" w:sz="0" w:space="0" w:color="auto"/>
            <w:left w:val="none" w:sz="0" w:space="0" w:color="auto"/>
            <w:bottom w:val="none" w:sz="0" w:space="0" w:color="auto"/>
            <w:right w:val="none" w:sz="0" w:space="0" w:color="auto"/>
          </w:divBdr>
        </w:div>
        <w:div w:id="1592814645">
          <w:marLeft w:val="480"/>
          <w:marRight w:val="0"/>
          <w:marTop w:val="0"/>
          <w:marBottom w:val="0"/>
          <w:divBdr>
            <w:top w:val="none" w:sz="0" w:space="0" w:color="auto"/>
            <w:left w:val="none" w:sz="0" w:space="0" w:color="auto"/>
            <w:bottom w:val="none" w:sz="0" w:space="0" w:color="auto"/>
            <w:right w:val="none" w:sz="0" w:space="0" w:color="auto"/>
          </w:divBdr>
        </w:div>
        <w:div w:id="1914241849">
          <w:marLeft w:val="480"/>
          <w:marRight w:val="0"/>
          <w:marTop w:val="0"/>
          <w:marBottom w:val="0"/>
          <w:divBdr>
            <w:top w:val="none" w:sz="0" w:space="0" w:color="auto"/>
            <w:left w:val="none" w:sz="0" w:space="0" w:color="auto"/>
            <w:bottom w:val="none" w:sz="0" w:space="0" w:color="auto"/>
            <w:right w:val="none" w:sz="0" w:space="0" w:color="auto"/>
          </w:divBdr>
        </w:div>
        <w:div w:id="2021539399">
          <w:marLeft w:val="480"/>
          <w:marRight w:val="0"/>
          <w:marTop w:val="0"/>
          <w:marBottom w:val="0"/>
          <w:divBdr>
            <w:top w:val="none" w:sz="0" w:space="0" w:color="auto"/>
            <w:left w:val="none" w:sz="0" w:space="0" w:color="auto"/>
            <w:bottom w:val="none" w:sz="0" w:space="0" w:color="auto"/>
            <w:right w:val="none" w:sz="0" w:space="0" w:color="auto"/>
          </w:divBdr>
        </w:div>
        <w:div w:id="2104841460">
          <w:marLeft w:val="480"/>
          <w:marRight w:val="0"/>
          <w:marTop w:val="0"/>
          <w:marBottom w:val="0"/>
          <w:divBdr>
            <w:top w:val="none" w:sz="0" w:space="0" w:color="auto"/>
            <w:left w:val="none" w:sz="0" w:space="0" w:color="auto"/>
            <w:bottom w:val="none" w:sz="0" w:space="0" w:color="auto"/>
            <w:right w:val="none" w:sz="0" w:space="0" w:color="auto"/>
          </w:divBdr>
        </w:div>
      </w:divsChild>
    </w:div>
    <w:div w:id="45107118">
      <w:bodyDiv w:val="1"/>
      <w:marLeft w:val="0"/>
      <w:marRight w:val="0"/>
      <w:marTop w:val="0"/>
      <w:marBottom w:val="0"/>
      <w:divBdr>
        <w:top w:val="none" w:sz="0" w:space="0" w:color="auto"/>
        <w:left w:val="none" w:sz="0" w:space="0" w:color="auto"/>
        <w:bottom w:val="none" w:sz="0" w:space="0" w:color="auto"/>
        <w:right w:val="none" w:sz="0" w:space="0" w:color="auto"/>
      </w:divBdr>
    </w:div>
    <w:div w:id="45765526">
      <w:bodyDiv w:val="1"/>
      <w:marLeft w:val="0"/>
      <w:marRight w:val="0"/>
      <w:marTop w:val="0"/>
      <w:marBottom w:val="0"/>
      <w:divBdr>
        <w:top w:val="none" w:sz="0" w:space="0" w:color="auto"/>
        <w:left w:val="none" w:sz="0" w:space="0" w:color="auto"/>
        <w:bottom w:val="none" w:sz="0" w:space="0" w:color="auto"/>
        <w:right w:val="none" w:sz="0" w:space="0" w:color="auto"/>
      </w:divBdr>
    </w:div>
    <w:div w:id="45955438">
      <w:bodyDiv w:val="1"/>
      <w:marLeft w:val="0"/>
      <w:marRight w:val="0"/>
      <w:marTop w:val="0"/>
      <w:marBottom w:val="0"/>
      <w:divBdr>
        <w:top w:val="none" w:sz="0" w:space="0" w:color="auto"/>
        <w:left w:val="none" w:sz="0" w:space="0" w:color="auto"/>
        <w:bottom w:val="none" w:sz="0" w:space="0" w:color="auto"/>
        <w:right w:val="none" w:sz="0" w:space="0" w:color="auto"/>
      </w:divBdr>
    </w:div>
    <w:div w:id="46607718">
      <w:bodyDiv w:val="1"/>
      <w:marLeft w:val="0"/>
      <w:marRight w:val="0"/>
      <w:marTop w:val="0"/>
      <w:marBottom w:val="0"/>
      <w:divBdr>
        <w:top w:val="none" w:sz="0" w:space="0" w:color="auto"/>
        <w:left w:val="none" w:sz="0" w:space="0" w:color="auto"/>
        <w:bottom w:val="none" w:sz="0" w:space="0" w:color="auto"/>
        <w:right w:val="none" w:sz="0" w:space="0" w:color="auto"/>
      </w:divBdr>
    </w:div>
    <w:div w:id="48462725">
      <w:bodyDiv w:val="1"/>
      <w:marLeft w:val="0"/>
      <w:marRight w:val="0"/>
      <w:marTop w:val="0"/>
      <w:marBottom w:val="0"/>
      <w:divBdr>
        <w:top w:val="none" w:sz="0" w:space="0" w:color="auto"/>
        <w:left w:val="none" w:sz="0" w:space="0" w:color="auto"/>
        <w:bottom w:val="none" w:sz="0" w:space="0" w:color="auto"/>
        <w:right w:val="none" w:sz="0" w:space="0" w:color="auto"/>
      </w:divBdr>
    </w:div>
    <w:div w:id="50732007">
      <w:bodyDiv w:val="1"/>
      <w:marLeft w:val="0"/>
      <w:marRight w:val="0"/>
      <w:marTop w:val="0"/>
      <w:marBottom w:val="0"/>
      <w:divBdr>
        <w:top w:val="none" w:sz="0" w:space="0" w:color="auto"/>
        <w:left w:val="none" w:sz="0" w:space="0" w:color="auto"/>
        <w:bottom w:val="none" w:sz="0" w:space="0" w:color="auto"/>
        <w:right w:val="none" w:sz="0" w:space="0" w:color="auto"/>
      </w:divBdr>
    </w:div>
    <w:div w:id="61102461">
      <w:bodyDiv w:val="1"/>
      <w:marLeft w:val="0"/>
      <w:marRight w:val="0"/>
      <w:marTop w:val="0"/>
      <w:marBottom w:val="0"/>
      <w:divBdr>
        <w:top w:val="none" w:sz="0" w:space="0" w:color="auto"/>
        <w:left w:val="none" w:sz="0" w:space="0" w:color="auto"/>
        <w:bottom w:val="none" w:sz="0" w:space="0" w:color="auto"/>
        <w:right w:val="none" w:sz="0" w:space="0" w:color="auto"/>
      </w:divBdr>
      <w:divsChild>
        <w:div w:id="58988777">
          <w:marLeft w:val="480"/>
          <w:marRight w:val="0"/>
          <w:marTop w:val="0"/>
          <w:marBottom w:val="0"/>
          <w:divBdr>
            <w:top w:val="none" w:sz="0" w:space="0" w:color="auto"/>
            <w:left w:val="none" w:sz="0" w:space="0" w:color="auto"/>
            <w:bottom w:val="none" w:sz="0" w:space="0" w:color="auto"/>
            <w:right w:val="none" w:sz="0" w:space="0" w:color="auto"/>
          </w:divBdr>
        </w:div>
        <w:div w:id="133642945">
          <w:marLeft w:val="480"/>
          <w:marRight w:val="0"/>
          <w:marTop w:val="0"/>
          <w:marBottom w:val="0"/>
          <w:divBdr>
            <w:top w:val="none" w:sz="0" w:space="0" w:color="auto"/>
            <w:left w:val="none" w:sz="0" w:space="0" w:color="auto"/>
            <w:bottom w:val="none" w:sz="0" w:space="0" w:color="auto"/>
            <w:right w:val="none" w:sz="0" w:space="0" w:color="auto"/>
          </w:divBdr>
        </w:div>
        <w:div w:id="148596500">
          <w:marLeft w:val="480"/>
          <w:marRight w:val="0"/>
          <w:marTop w:val="0"/>
          <w:marBottom w:val="0"/>
          <w:divBdr>
            <w:top w:val="none" w:sz="0" w:space="0" w:color="auto"/>
            <w:left w:val="none" w:sz="0" w:space="0" w:color="auto"/>
            <w:bottom w:val="none" w:sz="0" w:space="0" w:color="auto"/>
            <w:right w:val="none" w:sz="0" w:space="0" w:color="auto"/>
          </w:divBdr>
        </w:div>
        <w:div w:id="159080054">
          <w:marLeft w:val="480"/>
          <w:marRight w:val="0"/>
          <w:marTop w:val="0"/>
          <w:marBottom w:val="0"/>
          <w:divBdr>
            <w:top w:val="none" w:sz="0" w:space="0" w:color="auto"/>
            <w:left w:val="none" w:sz="0" w:space="0" w:color="auto"/>
            <w:bottom w:val="none" w:sz="0" w:space="0" w:color="auto"/>
            <w:right w:val="none" w:sz="0" w:space="0" w:color="auto"/>
          </w:divBdr>
        </w:div>
        <w:div w:id="177813319">
          <w:marLeft w:val="480"/>
          <w:marRight w:val="0"/>
          <w:marTop w:val="0"/>
          <w:marBottom w:val="0"/>
          <w:divBdr>
            <w:top w:val="none" w:sz="0" w:space="0" w:color="auto"/>
            <w:left w:val="none" w:sz="0" w:space="0" w:color="auto"/>
            <w:bottom w:val="none" w:sz="0" w:space="0" w:color="auto"/>
            <w:right w:val="none" w:sz="0" w:space="0" w:color="auto"/>
          </w:divBdr>
        </w:div>
        <w:div w:id="214051338">
          <w:marLeft w:val="480"/>
          <w:marRight w:val="0"/>
          <w:marTop w:val="0"/>
          <w:marBottom w:val="0"/>
          <w:divBdr>
            <w:top w:val="none" w:sz="0" w:space="0" w:color="auto"/>
            <w:left w:val="none" w:sz="0" w:space="0" w:color="auto"/>
            <w:bottom w:val="none" w:sz="0" w:space="0" w:color="auto"/>
            <w:right w:val="none" w:sz="0" w:space="0" w:color="auto"/>
          </w:divBdr>
        </w:div>
        <w:div w:id="226844360">
          <w:marLeft w:val="480"/>
          <w:marRight w:val="0"/>
          <w:marTop w:val="0"/>
          <w:marBottom w:val="0"/>
          <w:divBdr>
            <w:top w:val="none" w:sz="0" w:space="0" w:color="auto"/>
            <w:left w:val="none" w:sz="0" w:space="0" w:color="auto"/>
            <w:bottom w:val="none" w:sz="0" w:space="0" w:color="auto"/>
            <w:right w:val="none" w:sz="0" w:space="0" w:color="auto"/>
          </w:divBdr>
        </w:div>
        <w:div w:id="266274311">
          <w:marLeft w:val="480"/>
          <w:marRight w:val="0"/>
          <w:marTop w:val="0"/>
          <w:marBottom w:val="0"/>
          <w:divBdr>
            <w:top w:val="none" w:sz="0" w:space="0" w:color="auto"/>
            <w:left w:val="none" w:sz="0" w:space="0" w:color="auto"/>
            <w:bottom w:val="none" w:sz="0" w:space="0" w:color="auto"/>
            <w:right w:val="none" w:sz="0" w:space="0" w:color="auto"/>
          </w:divBdr>
        </w:div>
        <w:div w:id="272178809">
          <w:marLeft w:val="480"/>
          <w:marRight w:val="0"/>
          <w:marTop w:val="0"/>
          <w:marBottom w:val="0"/>
          <w:divBdr>
            <w:top w:val="none" w:sz="0" w:space="0" w:color="auto"/>
            <w:left w:val="none" w:sz="0" w:space="0" w:color="auto"/>
            <w:bottom w:val="none" w:sz="0" w:space="0" w:color="auto"/>
            <w:right w:val="none" w:sz="0" w:space="0" w:color="auto"/>
          </w:divBdr>
        </w:div>
        <w:div w:id="496500937">
          <w:marLeft w:val="480"/>
          <w:marRight w:val="0"/>
          <w:marTop w:val="0"/>
          <w:marBottom w:val="0"/>
          <w:divBdr>
            <w:top w:val="none" w:sz="0" w:space="0" w:color="auto"/>
            <w:left w:val="none" w:sz="0" w:space="0" w:color="auto"/>
            <w:bottom w:val="none" w:sz="0" w:space="0" w:color="auto"/>
            <w:right w:val="none" w:sz="0" w:space="0" w:color="auto"/>
          </w:divBdr>
        </w:div>
        <w:div w:id="554312558">
          <w:marLeft w:val="480"/>
          <w:marRight w:val="0"/>
          <w:marTop w:val="0"/>
          <w:marBottom w:val="0"/>
          <w:divBdr>
            <w:top w:val="none" w:sz="0" w:space="0" w:color="auto"/>
            <w:left w:val="none" w:sz="0" w:space="0" w:color="auto"/>
            <w:bottom w:val="none" w:sz="0" w:space="0" w:color="auto"/>
            <w:right w:val="none" w:sz="0" w:space="0" w:color="auto"/>
          </w:divBdr>
        </w:div>
        <w:div w:id="561985679">
          <w:marLeft w:val="480"/>
          <w:marRight w:val="0"/>
          <w:marTop w:val="0"/>
          <w:marBottom w:val="0"/>
          <w:divBdr>
            <w:top w:val="none" w:sz="0" w:space="0" w:color="auto"/>
            <w:left w:val="none" w:sz="0" w:space="0" w:color="auto"/>
            <w:bottom w:val="none" w:sz="0" w:space="0" w:color="auto"/>
            <w:right w:val="none" w:sz="0" w:space="0" w:color="auto"/>
          </w:divBdr>
        </w:div>
        <w:div w:id="625936177">
          <w:marLeft w:val="480"/>
          <w:marRight w:val="0"/>
          <w:marTop w:val="0"/>
          <w:marBottom w:val="0"/>
          <w:divBdr>
            <w:top w:val="none" w:sz="0" w:space="0" w:color="auto"/>
            <w:left w:val="none" w:sz="0" w:space="0" w:color="auto"/>
            <w:bottom w:val="none" w:sz="0" w:space="0" w:color="auto"/>
            <w:right w:val="none" w:sz="0" w:space="0" w:color="auto"/>
          </w:divBdr>
        </w:div>
        <w:div w:id="644168880">
          <w:marLeft w:val="480"/>
          <w:marRight w:val="0"/>
          <w:marTop w:val="0"/>
          <w:marBottom w:val="0"/>
          <w:divBdr>
            <w:top w:val="none" w:sz="0" w:space="0" w:color="auto"/>
            <w:left w:val="none" w:sz="0" w:space="0" w:color="auto"/>
            <w:bottom w:val="none" w:sz="0" w:space="0" w:color="auto"/>
            <w:right w:val="none" w:sz="0" w:space="0" w:color="auto"/>
          </w:divBdr>
        </w:div>
        <w:div w:id="669529955">
          <w:marLeft w:val="480"/>
          <w:marRight w:val="0"/>
          <w:marTop w:val="0"/>
          <w:marBottom w:val="0"/>
          <w:divBdr>
            <w:top w:val="none" w:sz="0" w:space="0" w:color="auto"/>
            <w:left w:val="none" w:sz="0" w:space="0" w:color="auto"/>
            <w:bottom w:val="none" w:sz="0" w:space="0" w:color="auto"/>
            <w:right w:val="none" w:sz="0" w:space="0" w:color="auto"/>
          </w:divBdr>
        </w:div>
        <w:div w:id="671907718">
          <w:marLeft w:val="480"/>
          <w:marRight w:val="0"/>
          <w:marTop w:val="0"/>
          <w:marBottom w:val="0"/>
          <w:divBdr>
            <w:top w:val="none" w:sz="0" w:space="0" w:color="auto"/>
            <w:left w:val="none" w:sz="0" w:space="0" w:color="auto"/>
            <w:bottom w:val="none" w:sz="0" w:space="0" w:color="auto"/>
            <w:right w:val="none" w:sz="0" w:space="0" w:color="auto"/>
          </w:divBdr>
        </w:div>
        <w:div w:id="710959222">
          <w:marLeft w:val="480"/>
          <w:marRight w:val="0"/>
          <w:marTop w:val="0"/>
          <w:marBottom w:val="0"/>
          <w:divBdr>
            <w:top w:val="none" w:sz="0" w:space="0" w:color="auto"/>
            <w:left w:val="none" w:sz="0" w:space="0" w:color="auto"/>
            <w:bottom w:val="none" w:sz="0" w:space="0" w:color="auto"/>
            <w:right w:val="none" w:sz="0" w:space="0" w:color="auto"/>
          </w:divBdr>
        </w:div>
        <w:div w:id="713239783">
          <w:marLeft w:val="480"/>
          <w:marRight w:val="0"/>
          <w:marTop w:val="0"/>
          <w:marBottom w:val="0"/>
          <w:divBdr>
            <w:top w:val="none" w:sz="0" w:space="0" w:color="auto"/>
            <w:left w:val="none" w:sz="0" w:space="0" w:color="auto"/>
            <w:bottom w:val="none" w:sz="0" w:space="0" w:color="auto"/>
            <w:right w:val="none" w:sz="0" w:space="0" w:color="auto"/>
          </w:divBdr>
        </w:div>
        <w:div w:id="722560684">
          <w:marLeft w:val="480"/>
          <w:marRight w:val="0"/>
          <w:marTop w:val="0"/>
          <w:marBottom w:val="0"/>
          <w:divBdr>
            <w:top w:val="none" w:sz="0" w:space="0" w:color="auto"/>
            <w:left w:val="none" w:sz="0" w:space="0" w:color="auto"/>
            <w:bottom w:val="none" w:sz="0" w:space="0" w:color="auto"/>
            <w:right w:val="none" w:sz="0" w:space="0" w:color="auto"/>
          </w:divBdr>
        </w:div>
        <w:div w:id="744643783">
          <w:marLeft w:val="480"/>
          <w:marRight w:val="0"/>
          <w:marTop w:val="0"/>
          <w:marBottom w:val="0"/>
          <w:divBdr>
            <w:top w:val="none" w:sz="0" w:space="0" w:color="auto"/>
            <w:left w:val="none" w:sz="0" w:space="0" w:color="auto"/>
            <w:bottom w:val="none" w:sz="0" w:space="0" w:color="auto"/>
            <w:right w:val="none" w:sz="0" w:space="0" w:color="auto"/>
          </w:divBdr>
        </w:div>
        <w:div w:id="877086848">
          <w:marLeft w:val="480"/>
          <w:marRight w:val="0"/>
          <w:marTop w:val="0"/>
          <w:marBottom w:val="0"/>
          <w:divBdr>
            <w:top w:val="none" w:sz="0" w:space="0" w:color="auto"/>
            <w:left w:val="none" w:sz="0" w:space="0" w:color="auto"/>
            <w:bottom w:val="none" w:sz="0" w:space="0" w:color="auto"/>
            <w:right w:val="none" w:sz="0" w:space="0" w:color="auto"/>
          </w:divBdr>
        </w:div>
        <w:div w:id="920673903">
          <w:marLeft w:val="480"/>
          <w:marRight w:val="0"/>
          <w:marTop w:val="0"/>
          <w:marBottom w:val="0"/>
          <w:divBdr>
            <w:top w:val="none" w:sz="0" w:space="0" w:color="auto"/>
            <w:left w:val="none" w:sz="0" w:space="0" w:color="auto"/>
            <w:bottom w:val="none" w:sz="0" w:space="0" w:color="auto"/>
            <w:right w:val="none" w:sz="0" w:space="0" w:color="auto"/>
          </w:divBdr>
        </w:div>
        <w:div w:id="1006713081">
          <w:marLeft w:val="480"/>
          <w:marRight w:val="0"/>
          <w:marTop w:val="0"/>
          <w:marBottom w:val="0"/>
          <w:divBdr>
            <w:top w:val="none" w:sz="0" w:space="0" w:color="auto"/>
            <w:left w:val="none" w:sz="0" w:space="0" w:color="auto"/>
            <w:bottom w:val="none" w:sz="0" w:space="0" w:color="auto"/>
            <w:right w:val="none" w:sz="0" w:space="0" w:color="auto"/>
          </w:divBdr>
        </w:div>
        <w:div w:id="1012606527">
          <w:marLeft w:val="480"/>
          <w:marRight w:val="0"/>
          <w:marTop w:val="0"/>
          <w:marBottom w:val="0"/>
          <w:divBdr>
            <w:top w:val="none" w:sz="0" w:space="0" w:color="auto"/>
            <w:left w:val="none" w:sz="0" w:space="0" w:color="auto"/>
            <w:bottom w:val="none" w:sz="0" w:space="0" w:color="auto"/>
            <w:right w:val="none" w:sz="0" w:space="0" w:color="auto"/>
          </w:divBdr>
        </w:div>
        <w:div w:id="1135831523">
          <w:marLeft w:val="480"/>
          <w:marRight w:val="0"/>
          <w:marTop w:val="0"/>
          <w:marBottom w:val="0"/>
          <w:divBdr>
            <w:top w:val="none" w:sz="0" w:space="0" w:color="auto"/>
            <w:left w:val="none" w:sz="0" w:space="0" w:color="auto"/>
            <w:bottom w:val="none" w:sz="0" w:space="0" w:color="auto"/>
            <w:right w:val="none" w:sz="0" w:space="0" w:color="auto"/>
          </w:divBdr>
        </w:div>
        <w:div w:id="1221601868">
          <w:marLeft w:val="480"/>
          <w:marRight w:val="0"/>
          <w:marTop w:val="0"/>
          <w:marBottom w:val="0"/>
          <w:divBdr>
            <w:top w:val="none" w:sz="0" w:space="0" w:color="auto"/>
            <w:left w:val="none" w:sz="0" w:space="0" w:color="auto"/>
            <w:bottom w:val="none" w:sz="0" w:space="0" w:color="auto"/>
            <w:right w:val="none" w:sz="0" w:space="0" w:color="auto"/>
          </w:divBdr>
        </w:div>
        <w:div w:id="1291669927">
          <w:marLeft w:val="480"/>
          <w:marRight w:val="0"/>
          <w:marTop w:val="0"/>
          <w:marBottom w:val="0"/>
          <w:divBdr>
            <w:top w:val="none" w:sz="0" w:space="0" w:color="auto"/>
            <w:left w:val="none" w:sz="0" w:space="0" w:color="auto"/>
            <w:bottom w:val="none" w:sz="0" w:space="0" w:color="auto"/>
            <w:right w:val="none" w:sz="0" w:space="0" w:color="auto"/>
          </w:divBdr>
        </w:div>
        <w:div w:id="1362321310">
          <w:marLeft w:val="480"/>
          <w:marRight w:val="0"/>
          <w:marTop w:val="0"/>
          <w:marBottom w:val="0"/>
          <w:divBdr>
            <w:top w:val="none" w:sz="0" w:space="0" w:color="auto"/>
            <w:left w:val="none" w:sz="0" w:space="0" w:color="auto"/>
            <w:bottom w:val="none" w:sz="0" w:space="0" w:color="auto"/>
            <w:right w:val="none" w:sz="0" w:space="0" w:color="auto"/>
          </w:divBdr>
        </w:div>
        <w:div w:id="1421023450">
          <w:marLeft w:val="480"/>
          <w:marRight w:val="0"/>
          <w:marTop w:val="0"/>
          <w:marBottom w:val="0"/>
          <w:divBdr>
            <w:top w:val="none" w:sz="0" w:space="0" w:color="auto"/>
            <w:left w:val="none" w:sz="0" w:space="0" w:color="auto"/>
            <w:bottom w:val="none" w:sz="0" w:space="0" w:color="auto"/>
            <w:right w:val="none" w:sz="0" w:space="0" w:color="auto"/>
          </w:divBdr>
        </w:div>
        <w:div w:id="1428383371">
          <w:marLeft w:val="480"/>
          <w:marRight w:val="0"/>
          <w:marTop w:val="0"/>
          <w:marBottom w:val="0"/>
          <w:divBdr>
            <w:top w:val="none" w:sz="0" w:space="0" w:color="auto"/>
            <w:left w:val="none" w:sz="0" w:space="0" w:color="auto"/>
            <w:bottom w:val="none" w:sz="0" w:space="0" w:color="auto"/>
            <w:right w:val="none" w:sz="0" w:space="0" w:color="auto"/>
          </w:divBdr>
        </w:div>
        <w:div w:id="1442335409">
          <w:marLeft w:val="480"/>
          <w:marRight w:val="0"/>
          <w:marTop w:val="0"/>
          <w:marBottom w:val="0"/>
          <w:divBdr>
            <w:top w:val="none" w:sz="0" w:space="0" w:color="auto"/>
            <w:left w:val="none" w:sz="0" w:space="0" w:color="auto"/>
            <w:bottom w:val="none" w:sz="0" w:space="0" w:color="auto"/>
            <w:right w:val="none" w:sz="0" w:space="0" w:color="auto"/>
          </w:divBdr>
        </w:div>
        <w:div w:id="1499077991">
          <w:marLeft w:val="480"/>
          <w:marRight w:val="0"/>
          <w:marTop w:val="0"/>
          <w:marBottom w:val="0"/>
          <w:divBdr>
            <w:top w:val="none" w:sz="0" w:space="0" w:color="auto"/>
            <w:left w:val="none" w:sz="0" w:space="0" w:color="auto"/>
            <w:bottom w:val="none" w:sz="0" w:space="0" w:color="auto"/>
            <w:right w:val="none" w:sz="0" w:space="0" w:color="auto"/>
          </w:divBdr>
        </w:div>
        <w:div w:id="1501577326">
          <w:marLeft w:val="480"/>
          <w:marRight w:val="0"/>
          <w:marTop w:val="0"/>
          <w:marBottom w:val="0"/>
          <w:divBdr>
            <w:top w:val="none" w:sz="0" w:space="0" w:color="auto"/>
            <w:left w:val="none" w:sz="0" w:space="0" w:color="auto"/>
            <w:bottom w:val="none" w:sz="0" w:space="0" w:color="auto"/>
            <w:right w:val="none" w:sz="0" w:space="0" w:color="auto"/>
          </w:divBdr>
        </w:div>
        <w:div w:id="1560365570">
          <w:marLeft w:val="480"/>
          <w:marRight w:val="0"/>
          <w:marTop w:val="0"/>
          <w:marBottom w:val="0"/>
          <w:divBdr>
            <w:top w:val="none" w:sz="0" w:space="0" w:color="auto"/>
            <w:left w:val="none" w:sz="0" w:space="0" w:color="auto"/>
            <w:bottom w:val="none" w:sz="0" w:space="0" w:color="auto"/>
            <w:right w:val="none" w:sz="0" w:space="0" w:color="auto"/>
          </w:divBdr>
        </w:div>
        <w:div w:id="1565406529">
          <w:marLeft w:val="480"/>
          <w:marRight w:val="0"/>
          <w:marTop w:val="0"/>
          <w:marBottom w:val="0"/>
          <w:divBdr>
            <w:top w:val="none" w:sz="0" w:space="0" w:color="auto"/>
            <w:left w:val="none" w:sz="0" w:space="0" w:color="auto"/>
            <w:bottom w:val="none" w:sz="0" w:space="0" w:color="auto"/>
            <w:right w:val="none" w:sz="0" w:space="0" w:color="auto"/>
          </w:divBdr>
        </w:div>
        <w:div w:id="1644894607">
          <w:marLeft w:val="480"/>
          <w:marRight w:val="0"/>
          <w:marTop w:val="0"/>
          <w:marBottom w:val="0"/>
          <w:divBdr>
            <w:top w:val="none" w:sz="0" w:space="0" w:color="auto"/>
            <w:left w:val="none" w:sz="0" w:space="0" w:color="auto"/>
            <w:bottom w:val="none" w:sz="0" w:space="0" w:color="auto"/>
            <w:right w:val="none" w:sz="0" w:space="0" w:color="auto"/>
          </w:divBdr>
        </w:div>
        <w:div w:id="1648977044">
          <w:marLeft w:val="480"/>
          <w:marRight w:val="0"/>
          <w:marTop w:val="0"/>
          <w:marBottom w:val="0"/>
          <w:divBdr>
            <w:top w:val="none" w:sz="0" w:space="0" w:color="auto"/>
            <w:left w:val="none" w:sz="0" w:space="0" w:color="auto"/>
            <w:bottom w:val="none" w:sz="0" w:space="0" w:color="auto"/>
            <w:right w:val="none" w:sz="0" w:space="0" w:color="auto"/>
          </w:divBdr>
        </w:div>
        <w:div w:id="1655646699">
          <w:marLeft w:val="480"/>
          <w:marRight w:val="0"/>
          <w:marTop w:val="0"/>
          <w:marBottom w:val="0"/>
          <w:divBdr>
            <w:top w:val="none" w:sz="0" w:space="0" w:color="auto"/>
            <w:left w:val="none" w:sz="0" w:space="0" w:color="auto"/>
            <w:bottom w:val="none" w:sz="0" w:space="0" w:color="auto"/>
            <w:right w:val="none" w:sz="0" w:space="0" w:color="auto"/>
          </w:divBdr>
        </w:div>
        <w:div w:id="1724912889">
          <w:marLeft w:val="480"/>
          <w:marRight w:val="0"/>
          <w:marTop w:val="0"/>
          <w:marBottom w:val="0"/>
          <w:divBdr>
            <w:top w:val="none" w:sz="0" w:space="0" w:color="auto"/>
            <w:left w:val="none" w:sz="0" w:space="0" w:color="auto"/>
            <w:bottom w:val="none" w:sz="0" w:space="0" w:color="auto"/>
            <w:right w:val="none" w:sz="0" w:space="0" w:color="auto"/>
          </w:divBdr>
        </w:div>
        <w:div w:id="1840344453">
          <w:marLeft w:val="480"/>
          <w:marRight w:val="0"/>
          <w:marTop w:val="0"/>
          <w:marBottom w:val="0"/>
          <w:divBdr>
            <w:top w:val="none" w:sz="0" w:space="0" w:color="auto"/>
            <w:left w:val="none" w:sz="0" w:space="0" w:color="auto"/>
            <w:bottom w:val="none" w:sz="0" w:space="0" w:color="auto"/>
            <w:right w:val="none" w:sz="0" w:space="0" w:color="auto"/>
          </w:divBdr>
        </w:div>
        <w:div w:id="1850675077">
          <w:marLeft w:val="480"/>
          <w:marRight w:val="0"/>
          <w:marTop w:val="0"/>
          <w:marBottom w:val="0"/>
          <w:divBdr>
            <w:top w:val="none" w:sz="0" w:space="0" w:color="auto"/>
            <w:left w:val="none" w:sz="0" w:space="0" w:color="auto"/>
            <w:bottom w:val="none" w:sz="0" w:space="0" w:color="auto"/>
            <w:right w:val="none" w:sz="0" w:space="0" w:color="auto"/>
          </w:divBdr>
        </w:div>
        <w:div w:id="1881476516">
          <w:marLeft w:val="480"/>
          <w:marRight w:val="0"/>
          <w:marTop w:val="0"/>
          <w:marBottom w:val="0"/>
          <w:divBdr>
            <w:top w:val="none" w:sz="0" w:space="0" w:color="auto"/>
            <w:left w:val="none" w:sz="0" w:space="0" w:color="auto"/>
            <w:bottom w:val="none" w:sz="0" w:space="0" w:color="auto"/>
            <w:right w:val="none" w:sz="0" w:space="0" w:color="auto"/>
          </w:divBdr>
        </w:div>
        <w:div w:id="1923220668">
          <w:marLeft w:val="480"/>
          <w:marRight w:val="0"/>
          <w:marTop w:val="0"/>
          <w:marBottom w:val="0"/>
          <w:divBdr>
            <w:top w:val="none" w:sz="0" w:space="0" w:color="auto"/>
            <w:left w:val="none" w:sz="0" w:space="0" w:color="auto"/>
            <w:bottom w:val="none" w:sz="0" w:space="0" w:color="auto"/>
            <w:right w:val="none" w:sz="0" w:space="0" w:color="auto"/>
          </w:divBdr>
        </w:div>
        <w:div w:id="1995254672">
          <w:marLeft w:val="480"/>
          <w:marRight w:val="0"/>
          <w:marTop w:val="0"/>
          <w:marBottom w:val="0"/>
          <w:divBdr>
            <w:top w:val="none" w:sz="0" w:space="0" w:color="auto"/>
            <w:left w:val="none" w:sz="0" w:space="0" w:color="auto"/>
            <w:bottom w:val="none" w:sz="0" w:space="0" w:color="auto"/>
            <w:right w:val="none" w:sz="0" w:space="0" w:color="auto"/>
          </w:divBdr>
        </w:div>
        <w:div w:id="1999965420">
          <w:marLeft w:val="480"/>
          <w:marRight w:val="0"/>
          <w:marTop w:val="0"/>
          <w:marBottom w:val="0"/>
          <w:divBdr>
            <w:top w:val="none" w:sz="0" w:space="0" w:color="auto"/>
            <w:left w:val="none" w:sz="0" w:space="0" w:color="auto"/>
            <w:bottom w:val="none" w:sz="0" w:space="0" w:color="auto"/>
            <w:right w:val="none" w:sz="0" w:space="0" w:color="auto"/>
          </w:divBdr>
        </w:div>
        <w:div w:id="2087919635">
          <w:marLeft w:val="480"/>
          <w:marRight w:val="0"/>
          <w:marTop w:val="0"/>
          <w:marBottom w:val="0"/>
          <w:divBdr>
            <w:top w:val="none" w:sz="0" w:space="0" w:color="auto"/>
            <w:left w:val="none" w:sz="0" w:space="0" w:color="auto"/>
            <w:bottom w:val="none" w:sz="0" w:space="0" w:color="auto"/>
            <w:right w:val="none" w:sz="0" w:space="0" w:color="auto"/>
          </w:divBdr>
        </w:div>
      </w:divsChild>
    </w:div>
    <w:div w:id="61341885">
      <w:bodyDiv w:val="1"/>
      <w:marLeft w:val="0"/>
      <w:marRight w:val="0"/>
      <w:marTop w:val="0"/>
      <w:marBottom w:val="0"/>
      <w:divBdr>
        <w:top w:val="none" w:sz="0" w:space="0" w:color="auto"/>
        <w:left w:val="none" w:sz="0" w:space="0" w:color="auto"/>
        <w:bottom w:val="none" w:sz="0" w:space="0" w:color="auto"/>
        <w:right w:val="none" w:sz="0" w:space="0" w:color="auto"/>
      </w:divBdr>
    </w:div>
    <w:div w:id="63728371">
      <w:bodyDiv w:val="1"/>
      <w:marLeft w:val="0"/>
      <w:marRight w:val="0"/>
      <w:marTop w:val="0"/>
      <w:marBottom w:val="0"/>
      <w:divBdr>
        <w:top w:val="none" w:sz="0" w:space="0" w:color="auto"/>
        <w:left w:val="none" w:sz="0" w:space="0" w:color="auto"/>
        <w:bottom w:val="none" w:sz="0" w:space="0" w:color="auto"/>
        <w:right w:val="none" w:sz="0" w:space="0" w:color="auto"/>
      </w:divBdr>
      <w:divsChild>
        <w:div w:id="6291891">
          <w:marLeft w:val="480"/>
          <w:marRight w:val="0"/>
          <w:marTop w:val="0"/>
          <w:marBottom w:val="0"/>
          <w:divBdr>
            <w:top w:val="none" w:sz="0" w:space="0" w:color="auto"/>
            <w:left w:val="none" w:sz="0" w:space="0" w:color="auto"/>
            <w:bottom w:val="none" w:sz="0" w:space="0" w:color="auto"/>
            <w:right w:val="none" w:sz="0" w:space="0" w:color="auto"/>
          </w:divBdr>
        </w:div>
        <w:div w:id="12537929">
          <w:marLeft w:val="480"/>
          <w:marRight w:val="0"/>
          <w:marTop w:val="0"/>
          <w:marBottom w:val="0"/>
          <w:divBdr>
            <w:top w:val="none" w:sz="0" w:space="0" w:color="auto"/>
            <w:left w:val="none" w:sz="0" w:space="0" w:color="auto"/>
            <w:bottom w:val="none" w:sz="0" w:space="0" w:color="auto"/>
            <w:right w:val="none" w:sz="0" w:space="0" w:color="auto"/>
          </w:divBdr>
        </w:div>
        <w:div w:id="71512958">
          <w:marLeft w:val="480"/>
          <w:marRight w:val="0"/>
          <w:marTop w:val="0"/>
          <w:marBottom w:val="0"/>
          <w:divBdr>
            <w:top w:val="none" w:sz="0" w:space="0" w:color="auto"/>
            <w:left w:val="none" w:sz="0" w:space="0" w:color="auto"/>
            <w:bottom w:val="none" w:sz="0" w:space="0" w:color="auto"/>
            <w:right w:val="none" w:sz="0" w:space="0" w:color="auto"/>
          </w:divBdr>
        </w:div>
        <w:div w:id="100229728">
          <w:marLeft w:val="480"/>
          <w:marRight w:val="0"/>
          <w:marTop w:val="0"/>
          <w:marBottom w:val="0"/>
          <w:divBdr>
            <w:top w:val="none" w:sz="0" w:space="0" w:color="auto"/>
            <w:left w:val="none" w:sz="0" w:space="0" w:color="auto"/>
            <w:bottom w:val="none" w:sz="0" w:space="0" w:color="auto"/>
            <w:right w:val="none" w:sz="0" w:space="0" w:color="auto"/>
          </w:divBdr>
        </w:div>
        <w:div w:id="145127952">
          <w:marLeft w:val="480"/>
          <w:marRight w:val="0"/>
          <w:marTop w:val="0"/>
          <w:marBottom w:val="0"/>
          <w:divBdr>
            <w:top w:val="none" w:sz="0" w:space="0" w:color="auto"/>
            <w:left w:val="none" w:sz="0" w:space="0" w:color="auto"/>
            <w:bottom w:val="none" w:sz="0" w:space="0" w:color="auto"/>
            <w:right w:val="none" w:sz="0" w:space="0" w:color="auto"/>
          </w:divBdr>
        </w:div>
        <w:div w:id="169688804">
          <w:marLeft w:val="480"/>
          <w:marRight w:val="0"/>
          <w:marTop w:val="0"/>
          <w:marBottom w:val="0"/>
          <w:divBdr>
            <w:top w:val="none" w:sz="0" w:space="0" w:color="auto"/>
            <w:left w:val="none" w:sz="0" w:space="0" w:color="auto"/>
            <w:bottom w:val="none" w:sz="0" w:space="0" w:color="auto"/>
            <w:right w:val="none" w:sz="0" w:space="0" w:color="auto"/>
          </w:divBdr>
        </w:div>
        <w:div w:id="291063885">
          <w:marLeft w:val="480"/>
          <w:marRight w:val="0"/>
          <w:marTop w:val="0"/>
          <w:marBottom w:val="0"/>
          <w:divBdr>
            <w:top w:val="none" w:sz="0" w:space="0" w:color="auto"/>
            <w:left w:val="none" w:sz="0" w:space="0" w:color="auto"/>
            <w:bottom w:val="none" w:sz="0" w:space="0" w:color="auto"/>
            <w:right w:val="none" w:sz="0" w:space="0" w:color="auto"/>
          </w:divBdr>
        </w:div>
        <w:div w:id="441413939">
          <w:marLeft w:val="480"/>
          <w:marRight w:val="0"/>
          <w:marTop w:val="0"/>
          <w:marBottom w:val="0"/>
          <w:divBdr>
            <w:top w:val="none" w:sz="0" w:space="0" w:color="auto"/>
            <w:left w:val="none" w:sz="0" w:space="0" w:color="auto"/>
            <w:bottom w:val="none" w:sz="0" w:space="0" w:color="auto"/>
            <w:right w:val="none" w:sz="0" w:space="0" w:color="auto"/>
          </w:divBdr>
        </w:div>
        <w:div w:id="460196349">
          <w:marLeft w:val="480"/>
          <w:marRight w:val="0"/>
          <w:marTop w:val="0"/>
          <w:marBottom w:val="0"/>
          <w:divBdr>
            <w:top w:val="none" w:sz="0" w:space="0" w:color="auto"/>
            <w:left w:val="none" w:sz="0" w:space="0" w:color="auto"/>
            <w:bottom w:val="none" w:sz="0" w:space="0" w:color="auto"/>
            <w:right w:val="none" w:sz="0" w:space="0" w:color="auto"/>
          </w:divBdr>
        </w:div>
        <w:div w:id="472525893">
          <w:marLeft w:val="480"/>
          <w:marRight w:val="0"/>
          <w:marTop w:val="0"/>
          <w:marBottom w:val="0"/>
          <w:divBdr>
            <w:top w:val="none" w:sz="0" w:space="0" w:color="auto"/>
            <w:left w:val="none" w:sz="0" w:space="0" w:color="auto"/>
            <w:bottom w:val="none" w:sz="0" w:space="0" w:color="auto"/>
            <w:right w:val="none" w:sz="0" w:space="0" w:color="auto"/>
          </w:divBdr>
        </w:div>
        <w:div w:id="586117564">
          <w:marLeft w:val="480"/>
          <w:marRight w:val="0"/>
          <w:marTop w:val="0"/>
          <w:marBottom w:val="0"/>
          <w:divBdr>
            <w:top w:val="none" w:sz="0" w:space="0" w:color="auto"/>
            <w:left w:val="none" w:sz="0" w:space="0" w:color="auto"/>
            <w:bottom w:val="none" w:sz="0" w:space="0" w:color="auto"/>
            <w:right w:val="none" w:sz="0" w:space="0" w:color="auto"/>
          </w:divBdr>
        </w:div>
        <w:div w:id="669723216">
          <w:marLeft w:val="480"/>
          <w:marRight w:val="0"/>
          <w:marTop w:val="0"/>
          <w:marBottom w:val="0"/>
          <w:divBdr>
            <w:top w:val="none" w:sz="0" w:space="0" w:color="auto"/>
            <w:left w:val="none" w:sz="0" w:space="0" w:color="auto"/>
            <w:bottom w:val="none" w:sz="0" w:space="0" w:color="auto"/>
            <w:right w:val="none" w:sz="0" w:space="0" w:color="auto"/>
          </w:divBdr>
        </w:div>
        <w:div w:id="878931108">
          <w:marLeft w:val="480"/>
          <w:marRight w:val="0"/>
          <w:marTop w:val="0"/>
          <w:marBottom w:val="0"/>
          <w:divBdr>
            <w:top w:val="none" w:sz="0" w:space="0" w:color="auto"/>
            <w:left w:val="none" w:sz="0" w:space="0" w:color="auto"/>
            <w:bottom w:val="none" w:sz="0" w:space="0" w:color="auto"/>
            <w:right w:val="none" w:sz="0" w:space="0" w:color="auto"/>
          </w:divBdr>
        </w:div>
        <w:div w:id="917907303">
          <w:marLeft w:val="480"/>
          <w:marRight w:val="0"/>
          <w:marTop w:val="0"/>
          <w:marBottom w:val="0"/>
          <w:divBdr>
            <w:top w:val="none" w:sz="0" w:space="0" w:color="auto"/>
            <w:left w:val="none" w:sz="0" w:space="0" w:color="auto"/>
            <w:bottom w:val="none" w:sz="0" w:space="0" w:color="auto"/>
            <w:right w:val="none" w:sz="0" w:space="0" w:color="auto"/>
          </w:divBdr>
        </w:div>
        <w:div w:id="936207781">
          <w:marLeft w:val="480"/>
          <w:marRight w:val="0"/>
          <w:marTop w:val="0"/>
          <w:marBottom w:val="0"/>
          <w:divBdr>
            <w:top w:val="none" w:sz="0" w:space="0" w:color="auto"/>
            <w:left w:val="none" w:sz="0" w:space="0" w:color="auto"/>
            <w:bottom w:val="none" w:sz="0" w:space="0" w:color="auto"/>
            <w:right w:val="none" w:sz="0" w:space="0" w:color="auto"/>
          </w:divBdr>
        </w:div>
        <w:div w:id="963190770">
          <w:marLeft w:val="480"/>
          <w:marRight w:val="0"/>
          <w:marTop w:val="0"/>
          <w:marBottom w:val="0"/>
          <w:divBdr>
            <w:top w:val="none" w:sz="0" w:space="0" w:color="auto"/>
            <w:left w:val="none" w:sz="0" w:space="0" w:color="auto"/>
            <w:bottom w:val="none" w:sz="0" w:space="0" w:color="auto"/>
            <w:right w:val="none" w:sz="0" w:space="0" w:color="auto"/>
          </w:divBdr>
        </w:div>
        <w:div w:id="997074711">
          <w:marLeft w:val="480"/>
          <w:marRight w:val="0"/>
          <w:marTop w:val="0"/>
          <w:marBottom w:val="0"/>
          <w:divBdr>
            <w:top w:val="none" w:sz="0" w:space="0" w:color="auto"/>
            <w:left w:val="none" w:sz="0" w:space="0" w:color="auto"/>
            <w:bottom w:val="none" w:sz="0" w:space="0" w:color="auto"/>
            <w:right w:val="none" w:sz="0" w:space="0" w:color="auto"/>
          </w:divBdr>
        </w:div>
        <w:div w:id="1082021045">
          <w:marLeft w:val="480"/>
          <w:marRight w:val="0"/>
          <w:marTop w:val="0"/>
          <w:marBottom w:val="0"/>
          <w:divBdr>
            <w:top w:val="none" w:sz="0" w:space="0" w:color="auto"/>
            <w:left w:val="none" w:sz="0" w:space="0" w:color="auto"/>
            <w:bottom w:val="none" w:sz="0" w:space="0" w:color="auto"/>
            <w:right w:val="none" w:sz="0" w:space="0" w:color="auto"/>
          </w:divBdr>
        </w:div>
        <w:div w:id="1189177921">
          <w:marLeft w:val="480"/>
          <w:marRight w:val="0"/>
          <w:marTop w:val="0"/>
          <w:marBottom w:val="0"/>
          <w:divBdr>
            <w:top w:val="none" w:sz="0" w:space="0" w:color="auto"/>
            <w:left w:val="none" w:sz="0" w:space="0" w:color="auto"/>
            <w:bottom w:val="none" w:sz="0" w:space="0" w:color="auto"/>
            <w:right w:val="none" w:sz="0" w:space="0" w:color="auto"/>
          </w:divBdr>
        </w:div>
        <w:div w:id="1250962816">
          <w:marLeft w:val="480"/>
          <w:marRight w:val="0"/>
          <w:marTop w:val="0"/>
          <w:marBottom w:val="0"/>
          <w:divBdr>
            <w:top w:val="none" w:sz="0" w:space="0" w:color="auto"/>
            <w:left w:val="none" w:sz="0" w:space="0" w:color="auto"/>
            <w:bottom w:val="none" w:sz="0" w:space="0" w:color="auto"/>
            <w:right w:val="none" w:sz="0" w:space="0" w:color="auto"/>
          </w:divBdr>
        </w:div>
        <w:div w:id="1291520815">
          <w:marLeft w:val="480"/>
          <w:marRight w:val="0"/>
          <w:marTop w:val="0"/>
          <w:marBottom w:val="0"/>
          <w:divBdr>
            <w:top w:val="none" w:sz="0" w:space="0" w:color="auto"/>
            <w:left w:val="none" w:sz="0" w:space="0" w:color="auto"/>
            <w:bottom w:val="none" w:sz="0" w:space="0" w:color="auto"/>
            <w:right w:val="none" w:sz="0" w:space="0" w:color="auto"/>
          </w:divBdr>
        </w:div>
        <w:div w:id="1481725443">
          <w:marLeft w:val="480"/>
          <w:marRight w:val="0"/>
          <w:marTop w:val="0"/>
          <w:marBottom w:val="0"/>
          <w:divBdr>
            <w:top w:val="none" w:sz="0" w:space="0" w:color="auto"/>
            <w:left w:val="none" w:sz="0" w:space="0" w:color="auto"/>
            <w:bottom w:val="none" w:sz="0" w:space="0" w:color="auto"/>
            <w:right w:val="none" w:sz="0" w:space="0" w:color="auto"/>
          </w:divBdr>
        </w:div>
        <w:div w:id="1506704870">
          <w:marLeft w:val="480"/>
          <w:marRight w:val="0"/>
          <w:marTop w:val="0"/>
          <w:marBottom w:val="0"/>
          <w:divBdr>
            <w:top w:val="none" w:sz="0" w:space="0" w:color="auto"/>
            <w:left w:val="none" w:sz="0" w:space="0" w:color="auto"/>
            <w:bottom w:val="none" w:sz="0" w:space="0" w:color="auto"/>
            <w:right w:val="none" w:sz="0" w:space="0" w:color="auto"/>
          </w:divBdr>
        </w:div>
        <w:div w:id="1529446120">
          <w:marLeft w:val="480"/>
          <w:marRight w:val="0"/>
          <w:marTop w:val="0"/>
          <w:marBottom w:val="0"/>
          <w:divBdr>
            <w:top w:val="none" w:sz="0" w:space="0" w:color="auto"/>
            <w:left w:val="none" w:sz="0" w:space="0" w:color="auto"/>
            <w:bottom w:val="none" w:sz="0" w:space="0" w:color="auto"/>
            <w:right w:val="none" w:sz="0" w:space="0" w:color="auto"/>
          </w:divBdr>
        </w:div>
        <w:div w:id="1756586064">
          <w:marLeft w:val="480"/>
          <w:marRight w:val="0"/>
          <w:marTop w:val="0"/>
          <w:marBottom w:val="0"/>
          <w:divBdr>
            <w:top w:val="none" w:sz="0" w:space="0" w:color="auto"/>
            <w:left w:val="none" w:sz="0" w:space="0" w:color="auto"/>
            <w:bottom w:val="none" w:sz="0" w:space="0" w:color="auto"/>
            <w:right w:val="none" w:sz="0" w:space="0" w:color="auto"/>
          </w:divBdr>
        </w:div>
        <w:div w:id="1823812946">
          <w:marLeft w:val="480"/>
          <w:marRight w:val="0"/>
          <w:marTop w:val="0"/>
          <w:marBottom w:val="0"/>
          <w:divBdr>
            <w:top w:val="none" w:sz="0" w:space="0" w:color="auto"/>
            <w:left w:val="none" w:sz="0" w:space="0" w:color="auto"/>
            <w:bottom w:val="none" w:sz="0" w:space="0" w:color="auto"/>
            <w:right w:val="none" w:sz="0" w:space="0" w:color="auto"/>
          </w:divBdr>
        </w:div>
        <w:div w:id="1910576846">
          <w:marLeft w:val="480"/>
          <w:marRight w:val="0"/>
          <w:marTop w:val="0"/>
          <w:marBottom w:val="0"/>
          <w:divBdr>
            <w:top w:val="none" w:sz="0" w:space="0" w:color="auto"/>
            <w:left w:val="none" w:sz="0" w:space="0" w:color="auto"/>
            <w:bottom w:val="none" w:sz="0" w:space="0" w:color="auto"/>
            <w:right w:val="none" w:sz="0" w:space="0" w:color="auto"/>
          </w:divBdr>
        </w:div>
        <w:div w:id="1980649172">
          <w:marLeft w:val="480"/>
          <w:marRight w:val="0"/>
          <w:marTop w:val="0"/>
          <w:marBottom w:val="0"/>
          <w:divBdr>
            <w:top w:val="none" w:sz="0" w:space="0" w:color="auto"/>
            <w:left w:val="none" w:sz="0" w:space="0" w:color="auto"/>
            <w:bottom w:val="none" w:sz="0" w:space="0" w:color="auto"/>
            <w:right w:val="none" w:sz="0" w:space="0" w:color="auto"/>
          </w:divBdr>
        </w:div>
        <w:div w:id="2037266256">
          <w:marLeft w:val="480"/>
          <w:marRight w:val="0"/>
          <w:marTop w:val="0"/>
          <w:marBottom w:val="0"/>
          <w:divBdr>
            <w:top w:val="none" w:sz="0" w:space="0" w:color="auto"/>
            <w:left w:val="none" w:sz="0" w:space="0" w:color="auto"/>
            <w:bottom w:val="none" w:sz="0" w:space="0" w:color="auto"/>
            <w:right w:val="none" w:sz="0" w:space="0" w:color="auto"/>
          </w:divBdr>
        </w:div>
        <w:div w:id="2044357329">
          <w:marLeft w:val="480"/>
          <w:marRight w:val="0"/>
          <w:marTop w:val="0"/>
          <w:marBottom w:val="0"/>
          <w:divBdr>
            <w:top w:val="none" w:sz="0" w:space="0" w:color="auto"/>
            <w:left w:val="none" w:sz="0" w:space="0" w:color="auto"/>
            <w:bottom w:val="none" w:sz="0" w:space="0" w:color="auto"/>
            <w:right w:val="none" w:sz="0" w:space="0" w:color="auto"/>
          </w:divBdr>
        </w:div>
      </w:divsChild>
    </w:div>
    <w:div w:id="64377878">
      <w:bodyDiv w:val="1"/>
      <w:marLeft w:val="0"/>
      <w:marRight w:val="0"/>
      <w:marTop w:val="0"/>
      <w:marBottom w:val="0"/>
      <w:divBdr>
        <w:top w:val="none" w:sz="0" w:space="0" w:color="auto"/>
        <w:left w:val="none" w:sz="0" w:space="0" w:color="auto"/>
        <w:bottom w:val="none" w:sz="0" w:space="0" w:color="auto"/>
        <w:right w:val="none" w:sz="0" w:space="0" w:color="auto"/>
      </w:divBdr>
    </w:div>
    <w:div w:id="64378171">
      <w:bodyDiv w:val="1"/>
      <w:marLeft w:val="0"/>
      <w:marRight w:val="0"/>
      <w:marTop w:val="0"/>
      <w:marBottom w:val="0"/>
      <w:divBdr>
        <w:top w:val="none" w:sz="0" w:space="0" w:color="auto"/>
        <w:left w:val="none" w:sz="0" w:space="0" w:color="auto"/>
        <w:bottom w:val="none" w:sz="0" w:space="0" w:color="auto"/>
        <w:right w:val="none" w:sz="0" w:space="0" w:color="auto"/>
      </w:divBdr>
    </w:div>
    <w:div w:id="66342653">
      <w:bodyDiv w:val="1"/>
      <w:marLeft w:val="0"/>
      <w:marRight w:val="0"/>
      <w:marTop w:val="0"/>
      <w:marBottom w:val="0"/>
      <w:divBdr>
        <w:top w:val="none" w:sz="0" w:space="0" w:color="auto"/>
        <w:left w:val="none" w:sz="0" w:space="0" w:color="auto"/>
        <w:bottom w:val="none" w:sz="0" w:space="0" w:color="auto"/>
        <w:right w:val="none" w:sz="0" w:space="0" w:color="auto"/>
      </w:divBdr>
      <w:divsChild>
        <w:div w:id="5332901">
          <w:marLeft w:val="480"/>
          <w:marRight w:val="0"/>
          <w:marTop w:val="0"/>
          <w:marBottom w:val="0"/>
          <w:divBdr>
            <w:top w:val="none" w:sz="0" w:space="0" w:color="auto"/>
            <w:left w:val="none" w:sz="0" w:space="0" w:color="auto"/>
            <w:bottom w:val="none" w:sz="0" w:space="0" w:color="auto"/>
            <w:right w:val="none" w:sz="0" w:space="0" w:color="auto"/>
          </w:divBdr>
        </w:div>
        <w:div w:id="11616813">
          <w:marLeft w:val="480"/>
          <w:marRight w:val="0"/>
          <w:marTop w:val="0"/>
          <w:marBottom w:val="0"/>
          <w:divBdr>
            <w:top w:val="none" w:sz="0" w:space="0" w:color="auto"/>
            <w:left w:val="none" w:sz="0" w:space="0" w:color="auto"/>
            <w:bottom w:val="none" w:sz="0" w:space="0" w:color="auto"/>
            <w:right w:val="none" w:sz="0" w:space="0" w:color="auto"/>
          </w:divBdr>
        </w:div>
        <w:div w:id="25297734">
          <w:marLeft w:val="480"/>
          <w:marRight w:val="0"/>
          <w:marTop w:val="0"/>
          <w:marBottom w:val="0"/>
          <w:divBdr>
            <w:top w:val="none" w:sz="0" w:space="0" w:color="auto"/>
            <w:left w:val="none" w:sz="0" w:space="0" w:color="auto"/>
            <w:bottom w:val="none" w:sz="0" w:space="0" w:color="auto"/>
            <w:right w:val="none" w:sz="0" w:space="0" w:color="auto"/>
          </w:divBdr>
        </w:div>
        <w:div w:id="44574877">
          <w:marLeft w:val="480"/>
          <w:marRight w:val="0"/>
          <w:marTop w:val="0"/>
          <w:marBottom w:val="0"/>
          <w:divBdr>
            <w:top w:val="none" w:sz="0" w:space="0" w:color="auto"/>
            <w:left w:val="none" w:sz="0" w:space="0" w:color="auto"/>
            <w:bottom w:val="none" w:sz="0" w:space="0" w:color="auto"/>
            <w:right w:val="none" w:sz="0" w:space="0" w:color="auto"/>
          </w:divBdr>
        </w:div>
        <w:div w:id="54857271">
          <w:marLeft w:val="480"/>
          <w:marRight w:val="0"/>
          <w:marTop w:val="0"/>
          <w:marBottom w:val="0"/>
          <w:divBdr>
            <w:top w:val="none" w:sz="0" w:space="0" w:color="auto"/>
            <w:left w:val="none" w:sz="0" w:space="0" w:color="auto"/>
            <w:bottom w:val="none" w:sz="0" w:space="0" w:color="auto"/>
            <w:right w:val="none" w:sz="0" w:space="0" w:color="auto"/>
          </w:divBdr>
        </w:div>
        <w:div w:id="89861553">
          <w:marLeft w:val="480"/>
          <w:marRight w:val="0"/>
          <w:marTop w:val="0"/>
          <w:marBottom w:val="0"/>
          <w:divBdr>
            <w:top w:val="none" w:sz="0" w:space="0" w:color="auto"/>
            <w:left w:val="none" w:sz="0" w:space="0" w:color="auto"/>
            <w:bottom w:val="none" w:sz="0" w:space="0" w:color="auto"/>
            <w:right w:val="none" w:sz="0" w:space="0" w:color="auto"/>
          </w:divBdr>
        </w:div>
        <w:div w:id="92409108">
          <w:marLeft w:val="480"/>
          <w:marRight w:val="0"/>
          <w:marTop w:val="0"/>
          <w:marBottom w:val="0"/>
          <w:divBdr>
            <w:top w:val="none" w:sz="0" w:space="0" w:color="auto"/>
            <w:left w:val="none" w:sz="0" w:space="0" w:color="auto"/>
            <w:bottom w:val="none" w:sz="0" w:space="0" w:color="auto"/>
            <w:right w:val="none" w:sz="0" w:space="0" w:color="auto"/>
          </w:divBdr>
        </w:div>
        <w:div w:id="116603432">
          <w:marLeft w:val="480"/>
          <w:marRight w:val="0"/>
          <w:marTop w:val="0"/>
          <w:marBottom w:val="0"/>
          <w:divBdr>
            <w:top w:val="none" w:sz="0" w:space="0" w:color="auto"/>
            <w:left w:val="none" w:sz="0" w:space="0" w:color="auto"/>
            <w:bottom w:val="none" w:sz="0" w:space="0" w:color="auto"/>
            <w:right w:val="none" w:sz="0" w:space="0" w:color="auto"/>
          </w:divBdr>
        </w:div>
        <w:div w:id="134377062">
          <w:marLeft w:val="480"/>
          <w:marRight w:val="0"/>
          <w:marTop w:val="0"/>
          <w:marBottom w:val="0"/>
          <w:divBdr>
            <w:top w:val="none" w:sz="0" w:space="0" w:color="auto"/>
            <w:left w:val="none" w:sz="0" w:space="0" w:color="auto"/>
            <w:bottom w:val="none" w:sz="0" w:space="0" w:color="auto"/>
            <w:right w:val="none" w:sz="0" w:space="0" w:color="auto"/>
          </w:divBdr>
        </w:div>
        <w:div w:id="192571816">
          <w:marLeft w:val="480"/>
          <w:marRight w:val="0"/>
          <w:marTop w:val="0"/>
          <w:marBottom w:val="0"/>
          <w:divBdr>
            <w:top w:val="none" w:sz="0" w:space="0" w:color="auto"/>
            <w:left w:val="none" w:sz="0" w:space="0" w:color="auto"/>
            <w:bottom w:val="none" w:sz="0" w:space="0" w:color="auto"/>
            <w:right w:val="none" w:sz="0" w:space="0" w:color="auto"/>
          </w:divBdr>
        </w:div>
        <w:div w:id="194077502">
          <w:marLeft w:val="480"/>
          <w:marRight w:val="0"/>
          <w:marTop w:val="0"/>
          <w:marBottom w:val="0"/>
          <w:divBdr>
            <w:top w:val="none" w:sz="0" w:space="0" w:color="auto"/>
            <w:left w:val="none" w:sz="0" w:space="0" w:color="auto"/>
            <w:bottom w:val="none" w:sz="0" w:space="0" w:color="auto"/>
            <w:right w:val="none" w:sz="0" w:space="0" w:color="auto"/>
          </w:divBdr>
        </w:div>
        <w:div w:id="202447894">
          <w:marLeft w:val="480"/>
          <w:marRight w:val="0"/>
          <w:marTop w:val="0"/>
          <w:marBottom w:val="0"/>
          <w:divBdr>
            <w:top w:val="none" w:sz="0" w:space="0" w:color="auto"/>
            <w:left w:val="none" w:sz="0" w:space="0" w:color="auto"/>
            <w:bottom w:val="none" w:sz="0" w:space="0" w:color="auto"/>
            <w:right w:val="none" w:sz="0" w:space="0" w:color="auto"/>
          </w:divBdr>
        </w:div>
        <w:div w:id="238638917">
          <w:marLeft w:val="480"/>
          <w:marRight w:val="0"/>
          <w:marTop w:val="0"/>
          <w:marBottom w:val="0"/>
          <w:divBdr>
            <w:top w:val="none" w:sz="0" w:space="0" w:color="auto"/>
            <w:left w:val="none" w:sz="0" w:space="0" w:color="auto"/>
            <w:bottom w:val="none" w:sz="0" w:space="0" w:color="auto"/>
            <w:right w:val="none" w:sz="0" w:space="0" w:color="auto"/>
          </w:divBdr>
        </w:div>
        <w:div w:id="250285231">
          <w:marLeft w:val="480"/>
          <w:marRight w:val="0"/>
          <w:marTop w:val="0"/>
          <w:marBottom w:val="0"/>
          <w:divBdr>
            <w:top w:val="none" w:sz="0" w:space="0" w:color="auto"/>
            <w:left w:val="none" w:sz="0" w:space="0" w:color="auto"/>
            <w:bottom w:val="none" w:sz="0" w:space="0" w:color="auto"/>
            <w:right w:val="none" w:sz="0" w:space="0" w:color="auto"/>
          </w:divBdr>
        </w:div>
        <w:div w:id="257636690">
          <w:marLeft w:val="480"/>
          <w:marRight w:val="0"/>
          <w:marTop w:val="0"/>
          <w:marBottom w:val="0"/>
          <w:divBdr>
            <w:top w:val="none" w:sz="0" w:space="0" w:color="auto"/>
            <w:left w:val="none" w:sz="0" w:space="0" w:color="auto"/>
            <w:bottom w:val="none" w:sz="0" w:space="0" w:color="auto"/>
            <w:right w:val="none" w:sz="0" w:space="0" w:color="auto"/>
          </w:divBdr>
        </w:div>
        <w:div w:id="264653740">
          <w:marLeft w:val="480"/>
          <w:marRight w:val="0"/>
          <w:marTop w:val="0"/>
          <w:marBottom w:val="0"/>
          <w:divBdr>
            <w:top w:val="none" w:sz="0" w:space="0" w:color="auto"/>
            <w:left w:val="none" w:sz="0" w:space="0" w:color="auto"/>
            <w:bottom w:val="none" w:sz="0" w:space="0" w:color="auto"/>
            <w:right w:val="none" w:sz="0" w:space="0" w:color="auto"/>
          </w:divBdr>
        </w:div>
        <w:div w:id="269123166">
          <w:marLeft w:val="480"/>
          <w:marRight w:val="0"/>
          <w:marTop w:val="0"/>
          <w:marBottom w:val="0"/>
          <w:divBdr>
            <w:top w:val="none" w:sz="0" w:space="0" w:color="auto"/>
            <w:left w:val="none" w:sz="0" w:space="0" w:color="auto"/>
            <w:bottom w:val="none" w:sz="0" w:space="0" w:color="auto"/>
            <w:right w:val="none" w:sz="0" w:space="0" w:color="auto"/>
          </w:divBdr>
        </w:div>
        <w:div w:id="296570436">
          <w:marLeft w:val="480"/>
          <w:marRight w:val="0"/>
          <w:marTop w:val="0"/>
          <w:marBottom w:val="0"/>
          <w:divBdr>
            <w:top w:val="none" w:sz="0" w:space="0" w:color="auto"/>
            <w:left w:val="none" w:sz="0" w:space="0" w:color="auto"/>
            <w:bottom w:val="none" w:sz="0" w:space="0" w:color="auto"/>
            <w:right w:val="none" w:sz="0" w:space="0" w:color="auto"/>
          </w:divBdr>
        </w:div>
        <w:div w:id="369691520">
          <w:marLeft w:val="480"/>
          <w:marRight w:val="0"/>
          <w:marTop w:val="0"/>
          <w:marBottom w:val="0"/>
          <w:divBdr>
            <w:top w:val="none" w:sz="0" w:space="0" w:color="auto"/>
            <w:left w:val="none" w:sz="0" w:space="0" w:color="auto"/>
            <w:bottom w:val="none" w:sz="0" w:space="0" w:color="auto"/>
            <w:right w:val="none" w:sz="0" w:space="0" w:color="auto"/>
          </w:divBdr>
        </w:div>
        <w:div w:id="424038027">
          <w:marLeft w:val="480"/>
          <w:marRight w:val="0"/>
          <w:marTop w:val="0"/>
          <w:marBottom w:val="0"/>
          <w:divBdr>
            <w:top w:val="none" w:sz="0" w:space="0" w:color="auto"/>
            <w:left w:val="none" w:sz="0" w:space="0" w:color="auto"/>
            <w:bottom w:val="none" w:sz="0" w:space="0" w:color="auto"/>
            <w:right w:val="none" w:sz="0" w:space="0" w:color="auto"/>
          </w:divBdr>
        </w:div>
        <w:div w:id="428552166">
          <w:marLeft w:val="480"/>
          <w:marRight w:val="0"/>
          <w:marTop w:val="0"/>
          <w:marBottom w:val="0"/>
          <w:divBdr>
            <w:top w:val="none" w:sz="0" w:space="0" w:color="auto"/>
            <w:left w:val="none" w:sz="0" w:space="0" w:color="auto"/>
            <w:bottom w:val="none" w:sz="0" w:space="0" w:color="auto"/>
            <w:right w:val="none" w:sz="0" w:space="0" w:color="auto"/>
          </w:divBdr>
        </w:div>
        <w:div w:id="617175819">
          <w:marLeft w:val="480"/>
          <w:marRight w:val="0"/>
          <w:marTop w:val="0"/>
          <w:marBottom w:val="0"/>
          <w:divBdr>
            <w:top w:val="none" w:sz="0" w:space="0" w:color="auto"/>
            <w:left w:val="none" w:sz="0" w:space="0" w:color="auto"/>
            <w:bottom w:val="none" w:sz="0" w:space="0" w:color="auto"/>
            <w:right w:val="none" w:sz="0" w:space="0" w:color="auto"/>
          </w:divBdr>
        </w:div>
        <w:div w:id="630866604">
          <w:marLeft w:val="480"/>
          <w:marRight w:val="0"/>
          <w:marTop w:val="0"/>
          <w:marBottom w:val="0"/>
          <w:divBdr>
            <w:top w:val="none" w:sz="0" w:space="0" w:color="auto"/>
            <w:left w:val="none" w:sz="0" w:space="0" w:color="auto"/>
            <w:bottom w:val="none" w:sz="0" w:space="0" w:color="auto"/>
            <w:right w:val="none" w:sz="0" w:space="0" w:color="auto"/>
          </w:divBdr>
        </w:div>
        <w:div w:id="675379154">
          <w:marLeft w:val="480"/>
          <w:marRight w:val="0"/>
          <w:marTop w:val="0"/>
          <w:marBottom w:val="0"/>
          <w:divBdr>
            <w:top w:val="none" w:sz="0" w:space="0" w:color="auto"/>
            <w:left w:val="none" w:sz="0" w:space="0" w:color="auto"/>
            <w:bottom w:val="none" w:sz="0" w:space="0" w:color="auto"/>
            <w:right w:val="none" w:sz="0" w:space="0" w:color="auto"/>
          </w:divBdr>
        </w:div>
        <w:div w:id="705452001">
          <w:marLeft w:val="480"/>
          <w:marRight w:val="0"/>
          <w:marTop w:val="0"/>
          <w:marBottom w:val="0"/>
          <w:divBdr>
            <w:top w:val="none" w:sz="0" w:space="0" w:color="auto"/>
            <w:left w:val="none" w:sz="0" w:space="0" w:color="auto"/>
            <w:bottom w:val="none" w:sz="0" w:space="0" w:color="auto"/>
            <w:right w:val="none" w:sz="0" w:space="0" w:color="auto"/>
          </w:divBdr>
        </w:div>
        <w:div w:id="747918220">
          <w:marLeft w:val="480"/>
          <w:marRight w:val="0"/>
          <w:marTop w:val="0"/>
          <w:marBottom w:val="0"/>
          <w:divBdr>
            <w:top w:val="none" w:sz="0" w:space="0" w:color="auto"/>
            <w:left w:val="none" w:sz="0" w:space="0" w:color="auto"/>
            <w:bottom w:val="none" w:sz="0" w:space="0" w:color="auto"/>
            <w:right w:val="none" w:sz="0" w:space="0" w:color="auto"/>
          </w:divBdr>
        </w:div>
        <w:div w:id="755055708">
          <w:marLeft w:val="480"/>
          <w:marRight w:val="0"/>
          <w:marTop w:val="0"/>
          <w:marBottom w:val="0"/>
          <w:divBdr>
            <w:top w:val="none" w:sz="0" w:space="0" w:color="auto"/>
            <w:left w:val="none" w:sz="0" w:space="0" w:color="auto"/>
            <w:bottom w:val="none" w:sz="0" w:space="0" w:color="auto"/>
            <w:right w:val="none" w:sz="0" w:space="0" w:color="auto"/>
          </w:divBdr>
        </w:div>
        <w:div w:id="882061542">
          <w:marLeft w:val="480"/>
          <w:marRight w:val="0"/>
          <w:marTop w:val="0"/>
          <w:marBottom w:val="0"/>
          <w:divBdr>
            <w:top w:val="none" w:sz="0" w:space="0" w:color="auto"/>
            <w:left w:val="none" w:sz="0" w:space="0" w:color="auto"/>
            <w:bottom w:val="none" w:sz="0" w:space="0" w:color="auto"/>
            <w:right w:val="none" w:sz="0" w:space="0" w:color="auto"/>
          </w:divBdr>
        </w:div>
        <w:div w:id="1065110652">
          <w:marLeft w:val="480"/>
          <w:marRight w:val="0"/>
          <w:marTop w:val="0"/>
          <w:marBottom w:val="0"/>
          <w:divBdr>
            <w:top w:val="none" w:sz="0" w:space="0" w:color="auto"/>
            <w:left w:val="none" w:sz="0" w:space="0" w:color="auto"/>
            <w:bottom w:val="none" w:sz="0" w:space="0" w:color="auto"/>
            <w:right w:val="none" w:sz="0" w:space="0" w:color="auto"/>
          </w:divBdr>
        </w:div>
        <w:div w:id="1104107094">
          <w:marLeft w:val="480"/>
          <w:marRight w:val="0"/>
          <w:marTop w:val="0"/>
          <w:marBottom w:val="0"/>
          <w:divBdr>
            <w:top w:val="none" w:sz="0" w:space="0" w:color="auto"/>
            <w:left w:val="none" w:sz="0" w:space="0" w:color="auto"/>
            <w:bottom w:val="none" w:sz="0" w:space="0" w:color="auto"/>
            <w:right w:val="none" w:sz="0" w:space="0" w:color="auto"/>
          </w:divBdr>
        </w:div>
        <w:div w:id="1163472050">
          <w:marLeft w:val="480"/>
          <w:marRight w:val="0"/>
          <w:marTop w:val="0"/>
          <w:marBottom w:val="0"/>
          <w:divBdr>
            <w:top w:val="none" w:sz="0" w:space="0" w:color="auto"/>
            <w:left w:val="none" w:sz="0" w:space="0" w:color="auto"/>
            <w:bottom w:val="none" w:sz="0" w:space="0" w:color="auto"/>
            <w:right w:val="none" w:sz="0" w:space="0" w:color="auto"/>
          </w:divBdr>
        </w:div>
        <w:div w:id="1196893050">
          <w:marLeft w:val="480"/>
          <w:marRight w:val="0"/>
          <w:marTop w:val="0"/>
          <w:marBottom w:val="0"/>
          <w:divBdr>
            <w:top w:val="none" w:sz="0" w:space="0" w:color="auto"/>
            <w:left w:val="none" w:sz="0" w:space="0" w:color="auto"/>
            <w:bottom w:val="none" w:sz="0" w:space="0" w:color="auto"/>
            <w:right w:val="none" w:sz="0" w:space="0" w:color="auto"/>
          </w:divBdr>
        </w:div>
        <w:div w:id="1228423248">
          <w:marLeft w:val="480"/>
          <w:marRight w:val="0"/>
          <w:marTop w:val="0"/>
          <w:marBottom w:val="0"/>
          <w:divBdr>
            <w:top w:val="none" w:sz="0" w:space="0" w:color="auto"/>
            <w:left w:val="none" w:sz="0" w:space="0" w:color="auto"/>
            <w:bottom w:val="none" w:sz="0" w:space="0" w:color="auto"/>
            <w:right w:val="none" w:sz="0" w:space="0" w:color="auto"/>
          </w:divBdr>
        </w:div>
        <w:div w:id="1250850861">
          <w:marLeft w:val="480"/>
          <w:marRight w:val="0"/>
          <w:marTop w:val="0"/>
          <w:marBottom w:val="0"/>
          <w:divBdr>
            <w:top w:val="none" w:sz="0" w:space="0" w:color="auto"/>
            <w:left w:val="none" w:sz="0" w:space="0" w:color="auto"/>
            <w:bottom w:val="none" w:sz="0" w:space="0" w:color="auto"/>
            <w:right w:val="none" w:sz="0" w:space="0" w:color="auto"/>
          </w:divBdr>
        </w:div>
        <w:div w:id="1282103523">
          <w:marLeft w:val="480"/>
          <w:marRight w:val="0"/>
          <w:marTop w:val="0"/>
          <w:marBottom w:val="0"/>
          <w:divBdr>
            <w:top w:val="none" w:sz="0" w:space="0" w:color="auto"/>
            <w:left w:val="none" w:sz="0" w:space="0" w:color="auto"/>
            <w:bottom w:val="none" w:sz="0" w:space="0" w:color="auto"/>
            <w:right w:val="none" w:sz="0" w:space="0" w:color="auto"/>
          </w:divBdr>
        </w:div>
        <w:div w:id="1301426316">
          <w:marLeft w:val="480"/>
          <w:marRight w:val="0"/>
          <w:marTop w:val="0"/>
          <w:marBottom w:val="0"/>
          <w:divBdr>
            <w:top w:val="none" w:sz="0" w:space="0" w:color="auto"/>
            <w:left w:val="none" w:sz="0" w:space="0" w:color="auto"/>
            <w:bottom w:val="none" w:sz="0" w:space="0" w:color="auto"/>
            <w:right w:val="none" w:sz="0" w:space="0" w:color="auto"/>
          </w:divBdr>
        </w:div>
        <w:div w:id="1452477013">
          <w:marLeft w:val="480"/>
          <w:marRight w:val="0"/>
          <w:marTop w:val="0"/>
          <w:marBottom w:val="0"/>
          <w:divBdr>
            <w:top w:val="none" w:sz="0" w:space="0" w:color="auto"/>
            <w:left w:val="none" w:sz="0" w:space="0" w:color="auto"/>
            <w:bottom w:val="none" w:sz="0" w:space="0" w:color="auto"/>
            <w:right w:val="none" w:sz="0" w:space="0" w:color="auto"/>
          </w:divBdr>
        </w:div>
        <w:div w:id="1537231715">
          <w:marLeft w:val="480"/>
          <w:marRight w:val="0"/>
          <w:marTop w:val="0"/>
          <w:marBottom w:val="0"/>
          <w:divBdr>
            <w:top w:val="none" w:sz="0" w:space="0" w:color="auto"/>
            <w:left w:val="none" w:sz="0" w:space="0" w:color="auto"/>
            <w:bottom w:val="none" w:sz="0" w:space="0" w:color="auto"/>
            <w:right w:val="none" w:sz="0" w:space="0" w:color="auto"/>
          </w:divBdr>
        </w:div>
        <w:div w:id="1560938941">
          <w:marLeft w:val="480"/>
          <w:marRight w:val="0"/>
          <w:marTop w:val="0"/>
          <w:marBottom w:val="0"/>
          <w:divBdr>
            <w:top w:val="none" w:sz="0" w:space="0" w:color="auto"/>
            <w:left w:val="none" w:sz="0" w:space="0" w:color="auto"/>
            <w:bottom w:val="none" w:sz="0" w:space="0" w:color="auto"/>
            <w:right w:val="none" w:sz="0" w:space="0" w:color="auto"/>
          </w:divBdr>
        </w:div>
        <w:div w:id="1626160917">
          <w:marLeft w:val="480"/>
          <w:marRight w:val="0"/>
          <w:marTop w:val="0"/>
          <w:marBottom w:val="0"/>
          <w:divBdr>
            <w:top w:val="none" w:sz="0" w:space="0" w:color="auto"/>
            <w:left w:val="none" w:sz="0" w:space="0" w:color="auto"/>
            <w:bottom w:val="none" w:sz="0" w:space="0" w:color="auto"/>
            <w:right w:val="none" w:sz="0" w:space="0" w:color="auto"/>
          </w:divBdr>
        </w:div>
        <w:div w:id="1768574799">
          <w:marLeft w:val="480"/>
          <w:marRight w:val="0"/>
          <w:marTop w:val="0"/>
          <w:marBottom w:val="0"/>
          <w:divBdr>
            <w:top w:val="none" w:sz="0" w:space="0" w:color="auto"/>
            <w:left w:val="none" w:sz="0" w:space="0" w:color="auto"/>
            <w:bottom w:val="none" w:sz="0" w:space="0" w:color="auto"/>
            <w:right w:val="none" w:sz="0" w:space="0" w:color="auto"/>
          </w:divBdr>
        </w:div>
        <w:div w:id="1914125776">
          <w:marLeft w:val="480"/>
          <w:marRight w:val="0"/>
          <w:marTop w:val="0"/>
          <w:marBottom w:val="0"/>
          <w:divBdr>
            <w:top w:val="none" w:sz="0" w:space="0" w:color="auto"/>
            <w:left w:val="none" w:sz="0" w:space="0" w:color="auto"/>
            <w:bottom w:val="none" w:sz="0" w:space="0" w:color="auto"/>
            <w:right w:val="none" w:sz="0" w:space="0" w:color="auto"/>
          </w:divBdr>
        </w:div>
        <w:div w:id="2046639351">
          <w:marLeft w:val="480"/>
          <w:marRight w:val="0"/>
          <w:marTop w:val="0"/>
          <w:marBottom w:val="0"/>
          <w:divBdr>
            <w:top w:val="none" w:sz="0" w:space="0" w:color="auto"/>
            <w:left w:val="none" w:sz="0" w:space="0" w:color="auto"/>
            <w:bottom w:val="none" w:sz="0" w:space="0" w:color="auto"/>
            <w:right w:val="none" w:sz="0" w:space="0" w:color="auto"/>
          </w:divBdr>
        </w:div>
      </w:divsChild>
    </w:div>
    <w:div w:id="67071860">
      <w:bodyDiv w:val="1"/>
      <w:marLeft w:val="0"/>
      <w:marRight w:val="0"/>
      <w:marTop w:val="0"/>
      <w:marBottom w:val="0"/>
      <w:divBdr>
        <w:top w:val="none" w:sz="0" w:space="0" w:color="auto"/>
        <w:left w:val="none" w:sz="0" w:space="0" w:color="auto"/>
        <w:bottom w:val="none" w:sz="0" w:space="0" w:color="auto"/>
        <w:right w:val="none" w:sz="0" w:space="0" w:color="auto"/>
      </w:divBdr>
    </w:div>
    <w:div w:id="70466692">
      <w:bodyDiv w:val="1"/>
      <w:marLeft w:val="0"/>
      <w:marRight w:val="0"/>
      <w:marTop w:val="0"/>
      <w:marBottom w:val="0"/>
      <w:divBdr>
        <w:top w:val="none" w:sz="0" w:space="0" w:color="auto"/>
        <w:left w:val="none" w:sz="0" w:space="0" w:color="auto"/>
        <w:bottom w:val="none" w:sz="0" w:space="0" w:color="auto"/>
        <w:right w:val="none" w:sz="0" w:space="0" w:color="auto"/>
      </w:divBdr>
    </w:div>
    <w:div w:id="71120554">
      <w:bodyDiv w:val="1"/>
      <w:marLeft w:val="0"/>
      <w:marRight w:val="0"/>
      <w:marTop w:val="0"/>
      <w:marBottom w:val="0"/>
      <w:divBdr>
        <w:top w:val="none" w:sz="0" w:space="0" w:color="auto"/>
        <w:left w:val="none" w:sz="0" w:space="0" w:color="auto"/>
        <w:bottom w:val="none" w:sz="0" w:space="0" w:color="auto"/>
        <w:right w:val="none" w:sz="0" w:space="0" w:color="auto"/>
      </w:divBdr>
    </w:div>
    <w:div w:id="71239182">
      <w:bodyDiv w:val="1"/>
      <w:marLeft w:val="0"/>
      <w:marRight w:val="0"/>
      <w:marTop w:val="0"/>
      <w:marBottom w:val="0"/>
      <w:divBdr>
        <w:top w:val="none" w:sz="0" w:space="0" w:color="auto"/>
        <w:left w:val="none" w:sz="0" w:space="0" w:color="auto"/>
        <w:bottom w:val="none" w:sz="0" w:space="0" w:color="auto"/>
        <w:right w:val="none" w:sz="0" w:space="0" w:color="auto"/>
      </w:divBdr>
    </w:div>
    <w:div w:id="71855293">
      <w:bodyDiv w:val="1"/>
      <w:marLeft w:val="0"/>
      <w:marRight w:val="0"/>
      <w:marTop w:val="0"/>
      <w:marBottom w:val="0"/>
      <w:divBdr>
        <w:top w:val="none" w:sz="0" w:space="0" w:color="auto"/>
        <w:left w:val="none" w:sz="0" w:space="0" w:color="auto"/>
        <w:bottom w:val="none" w:sz="0" w:space="0" w:color="auto"/>
        <w:right w:val="none" w:sz="0" w:space="0" w:color="auto"/>
      </w:divBdr>
    </w:div>
    <w:div w:id="72089784">
      <w:bodyDiv w:val="1"/>
      <w:marLeft w:val="0"/>
      <w:marRight w:val="0"/>
      <w:marTop w:val="0"/>
      <w:marBottom w:val="0"/>
      <w:divBdr>
        <w:top w:val="none" w:sz="0" w:space="0" w:color="auto"/>
        <w:left w:val="none" w:sz="0" w:space="0" w:color="auto"/>
        <w:bottom w:val="none" w:sz="0" w:space="0" w:color="auto"/>
        <w:right w:val="none" w:sz="0" w:space="0" w:color="auto"/>
      </w:divBdr>
    </w:div>
    <w:div w:id="75370993">
      <w:bodyDiv w:val="1"/>
      <w:marLeft w:val="0"/>
      <w:marRight w:val="0"/>
      <w:marTop w:val="0"/>
      <w:marBottom w:val="0"/>
      <w:divBdr>
        <w:top w:val="none" w:sz="0" w:space="0" w:color="auto"/>
        <w:left w:val="none" w:sz="0" w:space="0" w:color="auto"/>
        <w:bottom w:val="none" w:sz="0" w:space="0" w:color="auto"/>
        <w:right w:val="none" w:sz="0" w:space="0" w:color="auto"/>
      </w:divBdr>
    </w:div>
    <w:div w:id="77139998">
      <w:bodyDiv w:val="1"/>
      <w:marLeft w:val="0"/>
      <w:marRight w:val="0"/>
      <w:marTop w:val="0"/>
      <w:marBottom w:val="0"/>
      <w:divBdr>
        <w:top w:val="none" w:sz="0" w:space="0" w:color="auto"/>
        <w:left w:val="none" w:sz="0" w:space="0" w:color="auto"/>
        <w:bottom w:val="none" w:sz="0" w:space="0" w:color="auto"/>
        <w:right w:val="none" w:sz="0" w:space="0" w:color="auto"/>
      </w:divBdr>
    </w:div>
    <w:div w:id="81419642">
      <w:bodyDiv w:val="1"/>
      <w:marLeft w:val="0"/>
      <w:marRight w:val="0"/>
      <w:marTop w:val="0"/>
      <w:marBottom w:val="0"/>
      <w:divBdr>
        <w:top w:val="none" w:sz="0" w:space="0" w:color="auto"/>
        <w:left w:val="none" w:sz="0" w:space="0" w:color="auto"/>
        <w:bottom w:val="none" w:sz="0" w:space="0" w:color="auto"/>
        <w:right w:val="none" w:sz="0" w:space="0" w:color="auto"/>
      </w:divBdr>
      <w:divsChild>
        <w:div w:id="94325265">
          <w:marLeft w:val="480"/>
          <w:marRight w:val="0"/>
          <w:marTop w:val="0"/>
          <w:marBottom w:val="0"/>
          <w:divBdr>
            <w:top w:val="none" w:sz="0" w:space="0" w:color="auto"/>
            <w:left w:val="none" w:sz="0" w:space="0" w:color="auto"/>
            <w:bottom w:val="none" w:sz="0" w:space="0" w:color="auto"/>
            <w:right w:val="none" w:sz="0" w:space="0" w:color="auto"/>
          </w:divBdr>
        </w:div>
        <w:div w:id="155726342">
          <w:marLeft w:val="480"/>
          <w:marRight w:val="0"/>
          <w:marTop w:val="0"/>
          <w:marBottom w:val="0"/>
          <w:divBdr>
            <w:top w:val="none" w:sz="0" w:space="0" w:color="auto"/>
            <w:left w:val="none" w:sz="0" w:space="0" w:color="auto"/>
            <w:bottom w:val="none" w:sz="0" w:space="0" w:color="auto"/>
            <w:right w:val="none" w:sz="0" w:space="0" w:color="auto"/>
          </w:divBdr>
        </w:div>
        <w:div w:id="168102653">
          <w:marLeft w:val="480"/>
          <w:marRight w:val="0"/>
          <w:marTop w:val="0"/>
          <w:marBottom w:val="0"/>
          <w:divBdr>
            <w:top w:val="none" w:sz="0" w:space="0" w:color="auto"/>
            <w:left w:val="none" w:sz="0" w:space="0" w:color="auto"/>
            <w:bottom w:val="none" w:sz="0" w:space="0" w:color="auto"/>
            <w:right w:val="none" w:sz="0" w:space="0" w:color="auto"/>
          </w:divBdr>
        </w:div>
        <w:div w:id="261957379">
          <w:marLeft w:val="480"/>
          <w:marRight w:val="0"/>
          <w:marTop w:val="0"/>
          <w:marBottom w:val="0"/>
          <w:divBdr>
            <w:top w:val="none" w:sz="0" w:space="0" w:color="auto"/>
            <w:left w:val="none" w:sz="0" w:space="0" w:color="auto"/>
            <w:bottom w:val="none" w:sz="0" w:space="0" w:color="auto"/>
            <w:right w:val="none" w:sz="0" w:space="0" w:color="auto"/>
          </w:divBdr>
        </w:div>
        <w:div w:id="359431727">
          <w:marLeft w:val="480"/>
          <w:marRight w:val="0"/>
          <w:marTop w:val="0"/>
          <w:marBottom w:val="0"/>
          <w:divBdr>
            <w:top w:val="none" w:sz="0" w:space="0" w:color="auto"/>
            <w:left w:val="none" w:sz="0" w:space="0" w:color="auto"/>
            <w:bottom w:val="none" w:sz="0" w:space="0" w:color="auto"/>
            <w:right w:val="none" w:sz="0" w:space="0" w:color="auto"/>
          </w:divBdr>
        </w:div>
        <w:div w:id="518543488">
          <w:marLeft w:val="480"/>
          <w:marRight w:val="0"/>
          <w:marTop w:val="0"/>
          <w:marBottom w:val="0"/>
          <w:divBdr>
            <w:top w:val="none" w:sz="0" w:space="0" w:color="auto"/>
            <w:left w:val="none" w:sz="0" w:space="0" w:color="auto"/>
            <w:bottom w:val="none" w:sz="0" w:space="0" w:color="auto"/>
            <w:right w:val="none" w:sz="0" w:space="0" w:color="auto"/>
          </w:divBdr>
        </w:div>
        <w:div w:id="538667780">
          <w:marLeft w:val="480"/>
          <w:marRight w:val="0"/>
          <w:marTop w:val="0"/>
          <w:marBottom w:val="0"/>
          <w:divBdr>
            <w:top w:val="none" w:sz="0" w:space="0" w:color="auto"/>
            <w:left w:val="none" w:sz="0" w:space="0" w:color="auto"/>
            <w:bottom w:val="none" w:sz="0" w:space="0" w:color="auto"/>
            <w:right w:val="none" w:sz="0" w:space="0" w:color="auto"/>
          </w:divBdr>
        </w:div>
        <w:div w:id="616907526">
          <w:marLeft w:val="480"/>
          <w:marRight w:val="0"/>
          <w:marTop w:val="0"/>
          <w:marBottom w:val="0"/>
          <w:divBdr>
            <w:top w:val="none" w:sz="0" w:space="0" w:color="auto"/>
            <w:left w:val="none" w:sz="0" w:space="0" w:color="auto"/>
            <w:bottom w:val="none" w:sz="0" w:space="0" w:color="auto"/>
            <w:right w:val="none" w:sz="0" w:space="0" w:color="auto"/>
          </w:divBdr>
        </w:div>
        <w:div w:id="617875176">
          <w:marLeft w:val="480"/>
          <w:marRight w:val="0"/>
          <w:marTop w:val="0"/>
          <w:marBottom w:val="0"/>
          <w:divBdr>
            <w:top w:val="none" w:sz="0" w:space="0" w:color="auto"/>
            <w:left w:val="none" w:sz="0" w:space="0" w:color="auto"/>
            <w:bottom w:val="none" w:sz="0" w:space="0" w:color="auto"/>
            <w:right w:val="none" w:sz="0" w:space="0" w:color="auto"/>
          </w:divBdr>
        </w:div>
        <w:div w:id="676347087">
          <w:marLeft w:val="480"/>
          <w:marRight w:val="0"/>
          <w:marTop w:val="0"/>
          <w:marBottom w:val="0"/>
          <w:divBdr>
            <w:top w:val="none" w:sz="0" w:space="0" w:color="auto"/>
            <w:left w:val="none" w:sz="0" w:space="0" w:color="auto"/>
            <w:bottom w:val="none" w:sz="0" w:space="0" w:color="auto"/>
            <w:right w:val="none" w:sz="0" w:space="0" w:color="auto"/>
          </w:divBdr>
        </w:div>
        <w:div w:id="819929804">
          <w:marLeft w:val="480"/>
          <w:marRight w:val="0"/>
          <w:marTop w:val="0"/>
          <w:marBottom w:val="0"/>
          <w:divBdr>
            <w:top w:val="none" w:sz="0" w:space="0" w:color="auto"/>
            <w:left w:val="none" w:sz="0" w:space="0" w:color="auto"/>
            <w:bottom w:val="none" w:sz="0" w:space="0" w:color="auto"/>
            <w:right w:val="none" w:sz="0" w:space="0" w:color="auto"/>
          </w:divBdr>
        </w:div>
        <w:div w:id="984774724">
          <w:marLeft w:val="480"/>
          <w:marRight w:val="0"/>
          <w:marTop w:val="0"/>
          <w:marBottom w:val="0"/>
          <w:divBdr>
            <w:top w:val="none" w:sz="0" w:space="0" w:color="auto"/>
            <w:left w:val="none" w:sz="0" w:space="0" w:color="auto"/>
            <w:bottom w:val="none" w:sz="0" w:space="0" w:color="auto"/>
            <w:right w:val="none" w:sz="0" w:space="0" w:color="auto"/>
          </w:divBdr>
        </w:div>
        <w:div w:id="1011377885">
          <w:marLeft w:val="480"/>
          <w:marRight w:val="0"/>
          <w:marTop w:val="0"/>
          <w:marBottom w:val="0"/>
          <w:divBdr>
            <w:top w:val="none" w:sz="0" w:space="0" w:color="auto"/>
            <w:left w:val="none" w:sz="0" w:space="0" w:color="auto"/>
            <w:bottom w:val="none" w:sz="0" w:space="0" w:color="auto"/>
            <w:right w:val="none" w:sz="0" w:space="0" w:color="auto"/>
          </w:divBdr>
        </w:div>
        <w:div w:id="1025248108">
          <w:marLeft w:val="480"/>
          <w:marRight w:val="0"/>
          <w:marTop w:val="0"/>
          <w:marBottom w:val="0"/>
          <w:divBdr>
            <w:top w:val="none" w:sz="0" w:space="0" w:color="auto"/>
            <w:left w:val="none" w:sz="0" w:space="0" w:color="auto"/>
            <w:bottom w:val="none" w:sz="0" w:space="0" w:color="auto"/>
            <w:right w:val="none" w:sz="0" w:space="0" w:color="auto"/>
          </w:divBdr>
        </w:div>
        <w:div w:id="1036200854">
          <w:marLeft w:val="480"/>
          <w:marRight w:val="0"/>
          <w:marTop w:val="0"/>
          <w:marBottom w:val="0"/>
          <w:divBdr>
            <w:top w:val="none" w:sz="0" w:space="0" w:color="auto"/>
            <w:left w:val="none" w:sz="0" w:space="0" w:color="auto"/>
            <w:bottom w:val="none" w:sz="0" w:space="0" w:color="auto"/>
            <w:right w:val="none" w:sz="0" w:space="0" w:color="auto"/>
          </w:divBdr>
        </w:div>
        <w:div w:id="1081101003">
          <w:marLeft w:val="480"/>
          <w:marRight w:val="0"/>
          <w:marTop w:val="0"/>
          <w:marBottom w:val="0"/>
          <w:divBdr>
            <w:top w:val="none" w:sz="0" w:space="0" w:color="auto"/>
            <w:left w:val="none" w:sz="0" w:space="0" w:color="auto"/>
            <w:bottom w:val="none" w:sz="0" w:space="0" w:color="auto"/>
            <w:right w:val="none" w:sz="0" w:space="0" w:color="auto"/>
          </w:divBdr>
        </w:div>
        <w:div w:id="1127160895">
          <w:marLeft w:val="480"/>
          <w:marRight w:val="0"/>
          <w:marTop w:val="0"/>
          <w:marBottom w:val="0"/>
          <w:divBdr>
            <w:top w:val="none" w:sz="0" w:space="0" w:color="auto"/>
            <w:left w:val="none" w:sz="0" w:space="0" w:color="auto"/>
            <w:bottom w:val="none" w:sz="0" w:space="0" w:color="auto"/>
            <w:right w:val="none" w:sz="0" w:space="0" w:color="auto"/>
          </w:divBdr>
        </w:div>
        <w:div w:id="1137065778">
          <w:marLeft w:val="480"/>
          <w:marRight w:val="0"/>
          <w:marTop w:val="0"/>
          <w:marBottom w:val="0"/>
          <w:divBdr>
            <w:top w:val="none" w:sz="0" w:space="0" w:color="auto"/>
            <w:left w:val="none" w:sz="0" w:space="0" w:color="auto"/>
            <w:bottom w:val="none" w:sz="0" w:space="0" w:color="auto"/>
            <w:right w:val="none" w:sz="0" w:space="0" w:color="auto"/>
          </w:divBdr>
        </w:div>
        <w:div w:id="1270118188">
          <w:marLeft w:val="480"/>
          <w:marRight w:val="0"/>
          <w:marTop w:val="0"/>
          <w:marBottom w:val="0"/>
          <w:divBdr>
            <w:top w:val="none" w:sz="0" w:space="0" w:color="auto"/>
            <w:left w:val="none" w:sz="0" w:space="0" w:color="auto"/>
            <w:bottom w:val="none" w:sz="0" w:space="0" w:color="auto"/>
            <w:right w:val="none" w:sz="0" w:space="0" w:color="auto"/>
          </w:divBdr>
        </w:div>
        <w:div w:id="1283417167">
          <w:marLeft w:val="480"/>
          <w:marRight w:val="0"/>
          <w:marTop w:val="0"/>
          <w:marBottom w:val="0"/>
          <w:divBdr>
            <w:top w:val="none" w:sz="0" w:space="0" w:color="auto"/>
            <w:left w:val="none" w:sz="0" w:space="0" w:color="auto"/>
            <w:bottom w:val="none" w:sz="0" w:space="0" w:color="auto"/>
            <w:right w:val="none" w:sz="0" w:space="0" w:color="auto"/>
          </w:divBdr>
        </w:div>
        <w:div w:id="1351106181">
          <w:marLeft w:val="480"/>
          <w:marRight w:val="0"/>
          <w:marTop w:val="0"/>
          <w:marBottom w:val="0"/>
          <w:divBdr>
            <w:top w:val="none" w:sz="0" w:space="0" w:color="auto"/>
            <w:left w:val="none" w:sz="0" w:space="0" w:color="auto"/>
            <w:bottom w:val="none" w:sz="0" w:space="0" w:color="auto"/>
            <w:right w:val="none" w:sz="0" w:space="0" w:color="auto"/>
          </w:divBdr>
        </w:div>
        <w:div w:id="1409617953">
          <w:marLeft w:val="480"/>
          <w:marRight w:val="0"/>
          <w:marTop w:val="0"/>
          <w:marBottom w:val="0"/>
          <w:divBdr>
            <w:top w:val="none" w:sz="0" w:space="0" w:color="auto"/>
            <w:left w:val="none" w:sz="0" w:space="0" w:color="auto"/>
            <w:bottom w:val="none" w:sz="0" w:space="0" w:color="auto"/>
            <w:right w:val="none" w:sz="0" w:space="0" w:color="auto"/>
          </w:divBdr>
        </w:div>
        <w:div w:id="1474445599">
          <w:marLeft w:val="480"/>
          <w:marRight w:val="0"/>
          <w:marTop w:val="0"/>
          <w:marBottom w:val="0"/>
          <w:divBdr>
            <w:top w:val="none" w:sz="0" w:space="0" w:color="auto"/>
            <w:left w:val="none" w:sz="0" w:space="0" w:color="auto"/>
            <w:bottom w:val="none" w:sz="0" w:space="0" w:color="auto"/>
            <w:right w:val="none" w:sz="0" w:space="0" w:color="auto"/>
          </w:divBdr>
        </w:div>
        <w:div w:id="1610041632">
          <w:marLeft w:val="480"/>
          <w:marRight w:val="0"/>
          <w:marTop w:val="0"/>
          <w:marBottom w:val="0"/>
          <w:divBdr>
            <w:top w:val="none" w:sz="0" w:space="0" w:color="auto"/>
            <w:left w:val="none" w:sz="0" w:space="0" w:color="auto"/>
            <w:bottom w:val="none" w:sz="0" w:space="0" w:color="auto"/>
            <w:right w:val="none" w:sz="0" w:space="0" w:color="auto"/>
          </w:divBdr>
        </w:div>
        <w:div w:id="1681589896">
          <w:marLeft w:val="480"/>
          <w:marRight w:val="0"/>
          <w:marTop w:val="0"/>
          <w:marBottom w:val="0"/>
          <w:divBdr>
            <w:top w:val="none" w:sz="0" w:space="0" w:color="auto"/>
            <w:left w:val="none" w:sz="0" w:space="0" w:color="auto"/>
            <w:bottom w:val="none" w:sz="0" w:space="0" w:color="auto"/>
            <w:right w:val="none" w:sz="0" w:space="0" w:color="auto"/>
          </w:divBdr>
        </w:div>
        <w:div w:id="1717117440">
          <w:marLeft w:val="480"/>
          <w:marRight w:val="0"/>
          <w:marTop w:val="0"/>
          <w:marBottom w:val="0"/>
          <w:divBdr>
            <w:top w:val="none" w:sz="0" w:space="0" w:color="auto"/>
            <w:left w:val="none" w:sz="0" w:space="0" w:color="auto"/>
            <w:bottom w:val="none" w:sz="0" w:space="0" w:color="auto"/>
            <w:right w:val="none" w:sz="0" w:space="0" w:color="auto"/>
          </w:divBdr>
        </w:div>
        <w:div w:id="1748308106">
          <w:marLeft w:val="480"/>
          <w:marRight w:val="0"/>
          <w:marTop w:val="0"/>
          <w:marBottom w:val="0"/>
          <w:divBdr>
            <w:top w:val="none" w:sz="0" w:space="0" w:color="auto"/>
            <w:left w:val="none" w:sz="0" w:space="0" w:color="auto"/>
            <w:bottom w:val="none" w:sz="0" w:space="0" w:color="auto"/>
            <w:right w:val="none" w:sz="0" w:space="0" w:color="auto"/>
          </w:divBdr>
        </w:div>
        <w:div w:id="1805194844">
          <w:marLeft w:val="480"/>
          <w:marRight w:val="0"/>
          <w:marTop w:val="0"/>
          <w:marBottom w:val="0"/>
          <w:divBdr>
            <w:top w:val="none" w:sz="0" w:space="0" w:color="auto"/>
            <w:left w:val="none" w:sz="0" w:space="0" w:color="auto"/>
            <w:bottom w:val="none" w:sz="0" w:space="0" w:color="auto"/>
            <w:right w:val="none" w:sz="0" w:space="0" w:color="auto"/>
          </w:divBdr>
        </w:div>
        <w:div w:id="1827431409">
          <w:marLeft w:val="480"/>
          <w:marRight w:val="0"/>
          <w:marTop w:val="0"/>
          <w:marBottom w:val="0"/>
          <w:divBdr>
            <w:top w:val="none" w:sz="0" w:space="0" w:color="auto"/>
            <w:left w:val="none" w:sz="0" w:space="0" w:color="auto"/>
            <w:bottom w:val="none" w:sz="0" w:space="0" w:color="auto"/>
            <w:right w:val="none" w:sz="0" w:space="0" w:color="auto"/>
          </w:divBdr>
        </w:div>
        <w:div w:id="1846046624">
          <w:marLeft w:val="480"/>
          <w:marRight w:val="0"/>
          <w:marTop w:val="0"/>
          <w:marBottom w:val="0"/>
          <w:divBdr>
            <w:top w:val="none" w:sz="0" w:space="0" w:color="auto"/>
            <w:left w:val="none" w:sz="0" w:space="0" w:color="auto"/>
            <w:bottom w:val="none" w:sz="0" w:space="0" w:color="auto"/>
            <w:right w:val="none" w:sz="0" w:space="0" w:color="auto"/>
          </w:divBdr>
        </w:div>
        <w:div w:id="1897933485">
          <w:marLeft w:val="480"/>
          <w:marRight w:val="0"/>
          <w:marTop w:val="0"/>
          <w:marBottom w:val="0"/>
          <w:divBdr>
            <w:top w:val="none" w:sz="0" w:space="0" w:color="auto"/>
            <w:left w:val="none" w:sz="0" w:space="0" w:color="auto"/>
            <w:bottom w:val="none" w:sz="0" w:space="0" w:color="auto"/>
            <w:right w:val="none" w:sz="0" w:space="0" w:color="auto"/>
          </w:divBdr>
        </w:div>
        <w:div w:id="2037003582">
          <w:marLeft w:val="480"/>
          <w:marRight w:val="0"/>
          <w:marTop w:val="0"/>
          <w:marBottom w:val="0"/>
          <w:divBdr>
            <w:top w:val="none" w:sz="0" w:space="0" w:color="auto"/>
            <w:left w:val="none" w:sz="0" w:space="0" w:color="auto"/>
            <w:bottom w:val="none" w:sz="0" w:space="0" w:color="auto"/>
            <w:right w:val="none" w:sz="0" w:space="0" w:color="auto"/>
          </w:divBdr>
        </w:div>
        <w:div w:id="2133787444">
          <w:marLeft w:val="480"/>
          <w:marRight w:val="0"/>
          <w:marTop w:val="0"/>
          <w:marBottom w:val="0"/>
          <w:divBdr>
            <w:top w:val="none" w:sz="0" w:space="0" w:color="auto"/>
            <w:left w:val="none" w:sz="0" w:space="0" w:color="auto"/>
            <w:bottom w:val="none" w:sz="0" w:space="0" w:color="auto"/>
            <w:right w:val="none" w:sz="0" w:space="0" w:color="auto"/>
          </w:divBdr>
        </w:div>
      </w:divsChild>
    </w:div>
    <w:div w:id="82729519">
      <w:bodyDiv w:val="1"/>
      <w:marLeft w:val="0"/>
      <w:marRight w:val="0"/>
      <w:marTop w:val="0"/>
      <w:marBottom w:val="0"/>
      <w:divBdr>
        <w:top w:val="none" w:sz="0" w:space="0" w:color="auto"/>
        <w:left w:val="none" w:sz="0" w:space="0" w:color="auto"/>
        <w:bottom w:val="none" w:sz="0" w:space="0" w:color="auto"/>
        <w:right w:val="none" w:sz="0" w:space="0" w:color="auto"/>
      </w:divBdr>
    </w:div>
    <w:div w:id="84034068">
      <w:bodyDiv w:val="1"/>
      <w:marLeft w:val="0"/>
      <w:marRight w:val="0"/>
      <w:marTop w:val="0"/>
      <w:marBottom w:val="0"/>
      <w:divBdr>
        <w:top w:val="none" w:sz="0" w:space="0" w:color="auto"/>
        <w:left w:val="none" w:sz="0" w:space="0" w:color="auto"/>
        <w:bottom w:val="none" w:sz="0" w:space="0" w:color="auto"/>
        <w:right w:val="none" w:sz="0" w:space="0" w:color="auto"/>
      </w:divBdr>
    </w:div>
    <w:div w:id="85730671">
      <w:bodyDiv w:val="1"/>
      <w:marLeft w:val="0"/>
      <w:marRight w:val="0"/>
      <w:marTop w:val="0"/>
      <w:marBottom w:val="0"/>
      <w:divBdr>
        <w:top w:val="none" w:sz="0" w:space="0" w:color="auto"/>
        <w:left w:val="none" w:sz="0" w:space="0" w:color="auto"/>
        <w:bottom w:val="none" w:sz="0" w:space="0" w:color="auto"/>
        <w:right w:val="none" w:sz="0" w:space="0" w:color="auto"/>
      </w:divBdr>
    </w:div>
    <w:div w:id="88894800">
      <w:bodyDiv w:val="1"/>
      <w:marLeft w:val="0"/>
      <w:marRight w:val="0"/>
      <w:marTop w:val="0"/>
      <w:marBottom w:val="0"/>
      <w:divBdr>
        <w:top w:val="none" w:sz="0" w:space="0" w:color="auto"/>
        <w:left w:val="none" w:sz="0" w:space="0" w:color="auto"/>
        <w:bottom w:val="none" w:sz="0" w:space="0" w:color="auto"/>
        <w:right w:val="none" w:sz="0" w:space="0" w:color="auto"/>
      </w:divBdr>
    </w:div>
    <w:div w:id="100537551">
      <w:bodyDiv w:val="1"/>
      <w:marLeft w:val="0"/>
      <w:marRight w:val="0"/>
      <w:marTop w:val="0"/>
      <w:marBottom w:val="0"/>
      <w:divBdr>
        <w:top w:val="none" w:sz="0" w:space="0" w:color="auto"/>
        <w:left w:val="none" w:sz="0" w:space="0" w:color="auto"/>
        <w:bottom w:val="none" w:sz="0" w:space="0" w:color="auto"/>
        <w:right w:val="none" w:sz="0" w:space="0" w:color="auto"/>
      </w:divBdr>
    </w:div>
    <w:div w:id="102725661">
      <w:bodyDiv w:val="1"/>
      <w:marLeft w:val="0"/>
      <w:marRight w:val="0"/>
      <w:marTop w:val="0"/>
      <w:marBottom w:val="0"/>
      <w:divBdr>
        <w:top w:val="none" w:sz="0" w:space="0" w:color="auto"/>
        <w:left w:val="none" w:sz="0" w:space="0" w:color="auto"/>
        <w:bottom w:val="none" w:sz="0" w:space="0" w:color="auto"/>
        <w:right w:val="none" w:sz="0" w:space="0" w:color="auto"/>
      </w:divBdr>
    </w:div>
    <w:div w:id="105389093">
      <w:bodyDiv w:val="1"/>
      <w:marLeft w:val="0"/>
      <w:marRight w:val="0"/>
      <w:marTop w:val="0"/>
      <w:marBottom w:val="0"/>
      <w:divBdr>
        <w:top w:val="none" w:sz="0" w:space="0" w:color="auto"/>
        <w:left w:val="none" w:sz="0" w:space="0" w:color="auto"/>
        <w:bottom w:val="none" w:sz="0" w:space="0" w:color="auto"/>
        <w:right w:val="none" w:sz="0" w:space="0" w:color="auto"/>
      </w:divBdr>
    </w:div>
    <w:div w:id="107237213">
      <w:bodyDiv w:val="1"/>
      <w:marLeft w:val="0"/>
      <w:marRight w:val="0"/>
      <w:marTop w:val="0"/>
      <w:marBottom w:val="0"/>
      <w:divBdr>
        <w:top w:val="none" w:sz="0" w:space="0" w:color="auto"/>
        <w:left w:val="none" w:sz="0" w:space="0" w:color="auto"/>
        <w:bottom w:val="none" w:sz="0" w:space="0" w:color="auto"/>
        <w:right w:val="none" w:sz="0" w:space="0" w:color="auto"/>
      </w:divBdr>
    </w:div>
    <w:div w:id="107435852">
      <w:bodyDiv w:val="1"/>
      <w:marLeft w:val="0"/>
      <w:marRight w:val="0"/>
      <w:marTop w:val="0"/>
      <w:marBottom w:val="0"/>
      <w:divBdr>
        <w:top w:val="none" w:sz="0" w:space="0" w:color="auto"/>
        <w:left w:val="none" w:sz="0" w:space="0" w:color="auto"/>
        <w:bottom w:val="none" w:sz="0" w:space="0" w:color="auto"/>
        <w:right w:val="none" w:sz="0" w:space="0" w:color="auto"/>
      </w:divBdr>
    </w:div>
    <w:div w:id="119611973">
      <w:bodyDiv w:val="1"/>
      <w:marLeft w:val="0"/>
      <w:marRight w:val="0"/>
      <w:marTop w:val="0"/>
      <w:marBottom w:val="0"/>
      <w:divBdr>
        <w:top w:val="none" w:sz="0" w:space="0" w:color="auto"/>
        <w:left w:val="none" w:sz="0" w:space="0" w:color="auto"/>
        <w:bottom w:val="none" w:sz="0" w:space="0" w:color="auto"/>
        <w:right w:val="none" w:sz="0" w:space="0" w:color="auto"/>
      </w:divBdr>
    </w:div>
    <w:div w:id="120929436">
      <w:bodyDiv w:val="1"/>
      <w:marLeft w:val="0"/>
      <w:marRight w:val="0"/>
      <w:marTop w:val="0"/>
      <w:marBottom w:val="0"/>
      <w:divBdr>
        <w:top w:val="none" w:sz="0" w:space="0" w:color="auto"/>
        <w:left w:val="none" w:sz="0" w:space="0" w:color="auto"/>
        <w:bottom w:val="none" w:sz="0" w:space="0" w:color="auto"/>
        <w:right w:val="none" w:sz="0" w:space="0" w:color="auto"/>
      </w:divBdr>
    </w:div>
    <w:div w:id="127013279">
      <w:bodyDiv w:val="1"/>
      <w:marLeft w:val="0"/>
      <w:marRight w:val="0"/>
      <w:marTop w:val="0"/>
      <w:marBottom w:val="0"/>
      <w:divBdr>
        <w:top w:val="none" w:sz="0" w:space="0" w:color="auto"/>
        <w:left w:val="none" w:sz="0" w:space="0" w:color="auto"/>
        <w:bottom w:val="none" w:sz="0" w:space="0" w:color="auto"/>
        <w:right w:val="none" w:sz="0" w:space="0" w:color="auto"/>
      </w:divBdr>
    </w:div>
    <w:div w:id="128406512">
      <w:bodyDiv w:val="1"/>
      <w:marLeft w:val="0"/>
      <w:marRight w:val="0"/>
      <w:marTop w:val="0"/>
      <w:marBottom w:val="0"/>
      <w:divBdr>
        <w:top w:val="none" w:sz="0" w:space="0" w:color="auto"/>
        <w:left w:val="none" w:sz="0" w:space="0" w:color="auto"/>
        <w:bottom w:val="none" w:sz="0" w:space="0" w:color="auto"/>
        <w:right w:val="none" w:sz="0" w:space="0" w:color="auto"/>
      </w:divBdr>
    </w:div>
    <w:div w:id="132718060">
      <w:bodyDiv w:val="1"/>
      <w:marLeft w:val="0"/>
      <w:marRight w:val="0"/>
      <w:marTop w:val="0"/>
      <w:marBottom w:val="0"/>
      <w:divBdr>
        <w:top w:val="none" w:sz="0" w:space="0" w:color="auto"/>
        <w:left w:val="none" w:sz="0" w:space="0" w:color="auto"/>
        <w:bottom w:val="none" w:sz="0" w:space="0" w:color="auto"/>
        <w:right w:val="none" w:sz="0" w:space="0" w:color="auto"/>
      </w:divBdr>
    </w:div>
    <w:div w:id="133762043">
      <w:bodyDiv w:val="1"/>
      <w:marLeft w:val="0"/>
      <w:marRight w:val="0"/>
      <w:marTop w:val="0"/>
      <w:marBottom w:val="0"/>
      <w:divBdr>
        <w:top w:val="none" w:sz="0" w:space="0" w:color="auto"/>
        <w:left w:val="none" w:sz="0" w:space="0" w:color="auto"/>
        <w:bottom w:val="none" w:sz="0" w:space="0" w:color="auto"/>
        <w:right w:val="none" w:sz="0" w:space="0" w:color="auto"/>
      </w:divBdr>
    </w:div>
    <w:div w:id="134420466">
      <w:bodyDiv w:val="1"/>
      <w:marLeft w:val="0"/>
      <w:marRight w:val="0"/>
      <w:marTop w:val="0"/>
      <w:marBottom w:val="0"/>
      <w:divBdr>
        <w:top w:val="none" w:sz="0" w:space="0" w:color="auto"/>
        <w:left w:val="none" w:sz="0" w:space="0" w:color="auto"/>
        <w:bottom w:val="none" w:sz="0" w:space="0" w:color="auto"/>
        <w:right w:val="none" w:sz="0" w:space="0" w:color="auto"/>
      </w:divBdr>
      <w:divsChild>
        <w:div w:id="19860582">
          <w:marLeft w:val="480"/>
          <w:marRight w:val="0"/>
          <w:marTop w:val="0"/>
          <w:marBottom w:val="0"/>
          <w:divBdr>
            <w:top w:val="none" w:sz="0" w:space="0" w:color="auto"/>
            <w:left w:val="none" w:sz="0" w:space="0" w:color="auto"/>
            <w:bottom w:val="none" w:sz="0" w:space="0" w:color="auto"/>
            <w:right w:val="none" w:sz="0" w:space="0" w:color="auto"/>
          </w:divBdr>
        </w:div>
        <w:div w:id="94984162">
          <w:marLeft w:val="480"/>
          <w:marRight w:val="0"/>
          <w:marTop w:val="0"/>
          <w:marBottom w:val="0"/>
          <w:divBdr>
            <w:top w:val="none" w:sz="0" w:space="0" w:color="auto"/>
            <w:left w:val="none" w:sz="0" w:space="0" w:color="auto"/>
            <w:bottom w:val="none" w:sz="0" w:space="0" w:color="auto"/>
            <w:right w:val="none" w:sz="0" w:space="0" w:color="auto"/>
          </w:divBdr>
        </w:div>
        <w:div w:id="150563711">
          <w:marLeft w:val="480"/>
          <w:marRight w:val="0"/>
          <w:marTop w:val="0"/>
          <w:marBottom w:val="0"/>
          <w:divBdr>
            <w:top w:val="none" w:sz="0" w:space="0" w:color="auto"/>
            <w:left w:val="none" w:sz="0" w:space="0" w:color="auto"/>
            <w:bottom w:val="none" w:sz="0" w:space="0" w:color="auto"/>
            <w:right w:val="none" w:sz="0" w:space="0" w:color="auto"/>
          </w:divBdr>
        </w:div>
        <w:div w:id="177234593">
          <w:marLeft w:val="480"/>
          <w:marRight w:val="0"/>
          <w:marTop w:val="0"/>
          <w:marBottom w:val="0"/>
          <w:divBdr>
            <w:top w:val="none" w:sz="0" w:space="0" w:color="auto"/>
            <w:left w:val="none" w:sz="0" w:space="0" w:color="auto"/>
            <w:bottom w:val="none" w:sz="0" w:space="0" w:color="auto"/>
            <w:right w:val="none" w:sz="0" w:space="0" w:color="auto"/>
          </w:divBdr>
        </w:div>
        <w:div w:id="207840773">
          <w:marLeft w:val="480"/>
          <w:marRight w:val="0"/>
          <w:marTop w:val="0"/>
          <w:marBottom w:val="0"/>
          <w:divBdr>
            <w:top w:val="none" w:sz="0" w:space="0" w:color="auto"/>
            <w:left w:val="none" w:sz="0" w:space="0" w:color="auto"/>
            <w:bottom w:val="none" w:sz="0" w:space="0" w:color="auto"/>
            <w:right w:val="none" w:sz="0" w:space="0" w:color="auto"/>
          </w:divBdr>
        </w:div>
        <w:div w:id="261301615">
          <w:marLeft w:val="480"/>
          <w:marRight w:val="0"/>
          <w:marTop w:val="0"/>
          <w:marBottom w:val="0"/>
          <w:divBdr>
            <w:top w:val="none" w:sz="0" w:space="0" w:color="auto"/>
            <w:left w:val="none" w:sz="0" w:space="0" w:color="auto"/>
            <w:bottom w:val="none" w:sz="0" w:space="0" w:color="auto"/>
            <w:right w:val="none" w:sz="0" w:space="0" w:color="auto"/>
          </w:divBdr>
        </w:div>
        <w:div w:id="427115468">
          <w:marLeft w:val="480"/>
          <w:marRight w:val="0"/>
          <w:marTop w:val="0"/>
          <w:marBottom w:val="0"/>
          <w:divBdr>
            <w:top w:val="none" w:sz="0" w:space="0" w:color="auto"/>
            <w:left w:val="none" w:sz="0" w:space="0" w:color="auto"/>
            <w:bottom w:val="none" w:sz="0" w:space="0" w:color="auto"/>
            <w:right w:val="none" w:sz="0" w:space="0" w:color="auto"/>
          </w:divBdr>
        </w:div>
        <w:div w:id="582379941">
          <w:marLeft w:val="480"/>
          <w:marRight w:val="0"/>
          <w:marTop w:val="0"/>
          <w:marBottom w:val="0"/>
          <w:divBdr>
            <w:top w:val="none" w:sz="0" w:space="0" w:color="auto"/>
            <w:left w:val="none" w:sz="0" w:space="0" w:color="auto"/>
            <w:bottom w:val="none" w:sz="0" w:space="0" w:color="auto"/>
            <w:right w:val="none" w:sz="0" w:space="0" w:color="auto"/>
          </w:divBdr>
        </w:div>
        <w:div w:id="662897316">
          <w:marLeft w:val="480"/>
          <w:marRight w:val="0"/>
          <w:marTop w:val="0"/>
          <w:marBottom w:val="0"/>
          <w:divBdr>
            <w:top w:val="none" w:sz="0" w:space="0" w:color="auto"/>
            <w:left w:val="none" w:sz="0" w:space="0" w:color="auto"/>
            <w:bottom w:val="none" w:sz="0" w:space="0" w:color="auto"/>
            <w:right w:val="none" w:sz="0" w:space="0" w:color="auto"/>
          </w:divBdr>
        </w:div>
        <w:div w:id="679041876">
          <w:marLeft w:val="480"/>
          <w:marRight w:val="0"/>
          <w:marTop w:val="0"/>
          <w:marBottom w:val="0"/>
          <w:divBdr>
            <w:top w:val="none" w:sz="0" w:space="0" w:color="auto"/>
            <w:left w:val="none" w:sz="0" w:space="0" w:color="auto"/>
            <w:bottom w:val="none" w:sz="0" w:space="0" w:color="auto"/>
            <w:right w:val="none" w:sz="0" w:space="0" w:color="auto"/>
          </w:divBdr>
        </w:div>
        <w:div w:id="811364763">
          <w:marLeft w:val="480"/>
          <w:marRight w:val="0"/>
          <w:marTop w:val="0"/>
          <w:marBottom w:val="0"/>
          <w:divBdr>
            <w:top w:val="none" w:sz="0" w:space="0" w:color="auto"/>
            <w:left w:val="none" w:sz="0" w:space="0" w:color="auto"/>
            <w:bottom w:val="none" w:sz="0" w:space="0" w:color="auto"/>
            <w:right w:val="none" w:sz="0" w:space="0" w:color="auto"/>
          </w:divBdr>
        </w:div>
        <w:div w:id="813178999">
          <w:marLeft w:val="480"/>
          <w:marRight w:val="0"/>
          <w:marTop w:val="0"/>
          <w:marBottom w:val="0"/>
          <w:divBdr>
            <w:top w:val="none" w:sz="0" w:space="0" w:color="auto"/>
            <w:left w:val="none" w:sz="0" w:space="0" w:color="auto"/>
            <w:bottom w:val="none" w:sz="0" w:space="0" w:color="auto"/>
            <w:right w:val="none" w:sz="0" w:space="0" w:color="auto"/>
          </w:divBdr>
        </w:div>
        <w:div w:id="813832305">
          <w:marLeft w:val="480"/>
          <w:marRight w:val="0"/>
          <w:marTop w:val="0"/>
          <w:marBottom w:val="0"/>
          <w:divBdr>
            <w:top w:val="none" w:sz="0" w:space="0" w:color="auto"/>
            <w:left w:val="none" w:sz="0" w:space="0" w:color="auto"/>
            <w:bottom w:val="none" w:sz="0" w:space="0" w:color="auto"/>
            <w:right w:val="none" w:sz="0" w:space="0" w:color="auto"/>
          </w:divBdr>
        </w:div>
        <w:div w:id="828131518">
          <w:marLeft w:val="480"/>
          <w:marRight w:val="0"/>
          <w:marTop w:val="0"/>
          <w:marBottom w:val="0"/>
          <w:divBdr>
            <w:top w:val="none" w:sz="0" w:space="0" w:color="auto"/>
            <w:left w:val="none" w:sz="0" w:space="0" w:color="auto"/>
            <w:bottom w:val="none" w:sz="0" w:space="0" w:color="auto"/>
            <w:right w:val="none" w:sz="0" w:space="0" w:color="auto"/>
          </w:divBdr>
        </w:div>
        <w:div w:id="871962831">
          <w:marLeft w:val="480"/>
          <w:marRight w:val="0"/>
          <w:marTop w:val="0"/>
          <w:marBottom w:val="0"/>
          <w:divBdr>
            <w:top w:val="none" w:sz="0" w:space="0" w:color="auto"/>
            <w:left w:val="none" w:sz="0" w:space="0" w:color="auto"/>
            <w:bottom w:val="none" w:sz="0" w:space="0" w:color="auto"/>
            <w:right w:val="none" w:sz="0" w:space="0" w:color="auto"/>
          </w:divBdr>
        </w:div>
        <w:div w:id="872621510">
          <w:marLeft w:val="480"/>
          <w:marRight w:val="0"/>
          <w:marTop w:val="0"/>
          <w:marBottom w:val="0"/>
          <w:divBdr>
            <w:top w:val="none" w:sz="0" w:space="0" w:color="auto"/>
            <w:left w:val="none" w:sz="0" w:space="0" w:color="auto"/>
            <w:bottom w:val="none" w:sz="0" w:space="0" w:color="auto"/>
            <w:right w:val="none" w:sz="0" w:space="0" w:color="auto"/>
          </w:divBdr>
        </w:div>
        <w:div w:id="930550815">
          <w:marLeft w:val="480"/>
          <w:marRight w:val="0"/>
          <w:marTop w:val="0"/>
          <w:marBottom w:val="0"/>
          <w:divBdr>
            <w:top w:val="none" w:sz="0" w:space="0" w:color="auto"/>
            <w:left w:val="none" w:sz="0" w:space="0" w:color="auto"/>
            <w:bottom w:val="none" w:sz="0" w:space="0" w:color="auto"/>
            <w:right w:val="none" w:sz="0" w:space="0" w:color="auto"/>
          </w:divBdr>
        </w:div>
        <w:div w:id="998655990">
          <w:marLeft w:val="480"/>
          <w:marRight w:val="0"/>
          <w:marTop w:val="0"/>
          <w:marBottom w:val="0"/>
          <w:divBdr>
            <w:top w:val="none" w:sz="0" w:space="0" w:color="auto"/>
            <w:left w:val="none" w:sz="0" w:space="0" w:color="auto"/>
            <w:bottom w:val="none" w:sz="0" w:space="0" w:color="auto"/>
            <w:right w:val="none" w:sz="0" w:space="0" w:color="auto"/>
          </w:divBdr>
        </w:div>
        <w:div w:id="1095055161">
          <w:marLeft w:val="480"/>
          <w:marRight w:val="0"/>
          <w:marTop w:val="0"/>
          <w:marBottom w:val="0"/>
          <w:divBdr>
            <w:top w:val="none" w:sz="0" w:space="0" w:color="auto"/>
            <w:left w:val="none" w:sz="0" w:space="0" w:color="auto"/>
            <w:bottom w:val="none" w:sz="0" w:space="0" w:color="auto"/>
            <w:right w:val="none" w:sz="0" w:space="0" w:color="auto"/>
          </w:divBdr>
        </w:div>
        <w:div w:id="1156069602">
          <w:marLeft w:val="480"/>
          <w:marRight w:val="0"/>
          <w:marTop w:val="0"/>
          <w:marBottom w:val="0"/>
          <w:divBdr>
            <w:top w:val="none" w:sz="0" w:space="0" w:color="auto"/>
            <w:left w:val="none" w:sz="0" w:space="0" w:color="auto"/>
            <w:bottom w:val="none" w:sz="0" w:space="0" w:color="auto"/>
            <w:right w:val="none" w:sz="0" w:space="0" w:color="auto"/>
          </w:divBdr>
        </w:div>
        <w:div w:id="1205096874">
          <w:marLeft w:val="480"/>
          <w:marRight w:val="0"/>
          <w:marTop w:val="0"/>
          <w:marBottom w:val="0"/>
          <w:divBdr>
            <w:top w:val="none" w:sz="0" w:space="0" w:color="auto"/>
            <w:left w:val="none" w:sz="0" w:space="0" w:color="auto"/>
            <w:bottom w:val="none" w:sz="0" w:space="0" w:color="auto"/>
            <w:right w:val="none" w:sz="0" w:space="0" w:color="auto"/>
          </w:divBdr>
        </w:div>
        <w:div w:id="1226062479">
          <w:marLeft w:val="480"/>
          <w:marRight w:val="0"/>
          <w:marTop w:val="0"/>
          <w:marBottom w:val="0"/>
          <w:divBdr>
            <w:top w:val="none" w:sz="0" w:space="0" w:color="auto"/>
            <w:left w:val="none" w:sz="0" w:space="0" w:color="auto"/>
            <w:bottom w:val="none" w:sz="0" w:space="0" w:color="auto"/>
            <w:right w:val="none" w:sz="0" w:space="0" w:color="auto"/>
          </w:divBdr>
        </w:div>
        <w:div w:id="1263998359">
          <w:marLeft w:val="480"/>
          <w:marRight w:val="0"/>
          <w:marTop w:val="0"/>
          <w:marBottom w:val="0"/>
          <w:divBdr>
            <w:top w:val="none" w:sz="0" w:space="0" w:color="auto"/>
            <w:left w:val="none" w:sz="0" w:space="0" w:color="auto"/>
            <w:bottom w:val="none" w:sz="0" w:space="0" w:color="auto"/>
            <w:right w:val="none" w:sz="0" w:space="0" w:color="auto"/>
          </w:divBdr>
        </w:div>
        <w:div w:id="1342245431">
          <w:marLeft w:val="480"/>
          <w:marRight w:val="0"/>
          <w:marTop w:val="0"/>
          <w:marBottom w:val="0"/>
          <w:divBdr>
            <w:top w:val="none" w:sz="0" w:space="0" w:color="auto"/>
            <w:left w:val="none" w:sz="0" w:space="0" w:color="auto"/>
            <w:bottom w:val="none" w:sz="0" w:space="0" w:color="auto"/>
            <w:right w:val="none" w:sz="0" w:space="0" w:color="auto"/>
          </w:divBdr>
        </w:div>
        <w:div w:id="1414661397">
          <w:marLeft w:val="480"/>
          <w:marRight w:val="0"/>
          <w:marTop w:val="0"/>
          <w:marBottom w:val="0"/>
          <w:divBdr>
            <w:top w:val="none" w:sz="0" w:space="0" w:color="auto"/>
            <w:left w:val="none" w:sz="0" w:space="0" w:color="auto"/>
            <w:bottom w:val="none" w:sz="0" w:space="0" w:color="auto"/>
            <w:right w:val="none" w:sz="0" w:space="0" w:color="auto"/>
          </w:divBdr>
        </w:div>
        <w:div w:id="1504736551">
          <w:marLeft w:val="480"/>
          <w:marRight w:val="0"/>
          <w:marTop w:val="0"/>
          <w:marBottom w:val="0"/>
          <w:divBdr>
            <w:top w:val="none" w:sz="0" w:space="0" w:color="auto"/>
            <w:left w:val="none" w:sz="0" w:space="0" w:color="auto"/>
            <w:bottom w:val="none" w:sz="0" w:space="0" w:color="auto"/>
            <w:right w:val="none" w:sz="0" w:space="0" w:color="auto"/>
          </w:divBdr>
        </w:div>
        <w:div w:id="1685204420">
          <w:marLeft w:val="480"/>
          <w:marRight w:val="0"/>
          <w:marTop w:val="0"/>
          <w:marBottom w:val="0"/>
          <w:divBdr>
            <w:top w:val="none" w:sz="0" w:space="0" w:color="auto"/>
            <w:left w:val="none" w:sz="0" w:space="0" w:color="auto"/>
            <w:bottom w:val="none" w:sz="0" w:space="0" w:color="auto"/>
            <w:right w:val="none" w:sz="0" w:space="0" w:color="auto"/>
          </w:divBdr>
        </w:div>
        <w:div w:id="1693920253">
          <w:marLeft w:val="480"/>
          <w:marRight w:val="0"/>
          <w:marTop w:val="0"/>
          <w:marBottom w:val="0"/>
          <w:divBdr>
            <w:top w:val="none" w:sz="0" w:space="0" w:color="auto"/>
            <w:left w:val="none" w:sz="0" w:space="0" w:color="auto"/>
            <w:bottom w:val="none" w:sz="0" w:space="0" w:color="auto"/>
            <w:right w:val="none" w:sz="0" w:space="0" w:color="auto"/>
          </w:divBdr>
        </w:div>
        <w:div w:id="1878735562">
          <w:marLeft w:val="480"/>
          <w:marRight w:val="0"/>
          <w:marTop w:val="0"/>
          <w:marBottom w:val="0"/>
          <w:divBdr>
            <w:top w:val="none" w:sz="0" w:space="0" w:color="auto"/>
            <w:left w:val="none" w:sz="0" w:space="0" w:color="auto"/>
            <w:bottom w:val="none" w:sz="0" w:space="0" w:color="auto"/>
            <w:right w:val="none" w:sz="0" w:space="0" w:color="auto"/>
          </w:divBdr>
        </w:div>
        <w:div w:id="1959289976">
          <w:marLeft w:val="480"/>
          <w:marRight w:val="0"/>
          <w:marTop w:val="0"/>
          <w:marBottom w:val="0"/>
          <w:divBdr>
            <w:top w:val="none" w:sz="0" w:space="0" w:color="auto"/>
            <w:left w:val="none" w:sz="0" w:space="0" w:color="auto"/>
            <w:bottom w:val="none" w:sz="0" w:space="0" w:color="auto"/>
            <w:right w:val="none" w:sz="0" w:space="0" w:color="auto"/>
          </w:divBdr>
        </w:div>
        <w:div w:id="2018535206">
          <w:marLeft w:val="480"/>
          <w:marRight w:val="0"/>
          <w:marTop w:val="0"/>
          <w:marBottom w:val="0"/>
          <w:divBdr>
            <w:top w:val="none" w:sz="0" w:space="0" w:color="auto"/>
            <w:left w:val="none" w:sz="0" w:space="0" w:color="auto"/>
            <w:bottom w:val="none" w:sz="0" w:space="0" w:color="auto"/>
            <w:right w:val="none" w:sz="0" w:space="0" w:color="auto"/>
          </w:divBdr>
        </w:div>
        <w:div w:id="2025158896">
          <w:marLeft w:val="480"/>
          <w:marRight w:val="0"/>
          <w:marTop w:val="0"/>
          <w:marBottom w:val="0"/>
          <w:divBdr>
            <w:top w:val="none" w:sz="0" w:space="0" w:color="auto"/>
            <w:left w:val="none" w:sz="0" w:space="0" w:color="auto"/>
            <w:bottom w:val="none" w:sz="0" w:space="0" w:color="auto"/>
            <w:right w:val="none" w:sz="0" w:space="0" w:color="auto"/>
          </w:divBdr>
        </w:div>
      </w:divsChild>
    </w:div>
    <w:div w:id="134837514">
      <w:bodyDiv w:val="1"/>
      <w:marLeft w:val="0"/>
      <w:marRight w:val="0"/>
      <w:marTop w:val="0"/>
      <w:marBottom w:val="0"/>
      <w:divBdr>
        <w:top w:val="none" w:sz="0" w:space="0" w:color="auto"/>
        <w:left w:val="none" w:sz="0" w:space="0" w:color="auto"/>
        <w:bottom w:val="none" w:sz="0" w:space="0" w:color="auto"/>
        <w:right w:val="none" w:sz="0" w:space="0" w:color="auto"/>
      </w:divBdr>
    </w:div>
    <w:div w:id="135027549">
      <w:bodyDiv w:val="1"/>
      <w:marLeft w:val="0"/>
      <w:marRight w:val="0"/>
      <w:marTop w:val="0"/>
      <w:marBottom w:val="0"/>
      <w:divBdr>
        <w:top w:val="none" w:sz="0" w:space="0" w:color="auto"/>
        <w:left w:val="none" w:sz="0" w:space="0" w:color="auto"/>
        <w:bottom w:val="none" w:sz="0" w:space="0" w:color="auto"/>
        <w:right w:val="none" w:sz="0" w:space="0" w:color="auto"/>
      </w:divBdr>
    </w:div>
    <w:div w:id="142740167">
      <w:bodyDiv w:val="1"/>
      <w:marLeft w:val="0"/>
      <w:marRight w:val="0"/>
      <w:marTop w:val="0"/>
      <w:marBottom w:val="0"/>
      <w:divBdr>
        <w:top w:val="none" w:sz="0" w:space="0" w:color="auto"/>
        <w:left w:val="none" w:sz="0" w:space="0" w:color="auto"/>
        <w:bottom w:val="none" w:sz="0" w:space="0" w:color="auto"/>
        <w:right w:val="none" w:sz="0" w:space="0" w:color="auto"/>
      </w:divBdr>
    </w:div>
    <w:div w:id="142965483">
      <w:bodyDiv w:val="1"/>
      <w:marLeft w:val="0"/>
      <w:marRight w:val="0"/>
      <w:marTop w:val="0"/>
      <w:marBottom w:val="0"/>
      <w:divBdr>
        <w:top w:val="none" w:sz="0" w:space="0" w:color="auto"/>
        <w:left w:val="none" w:sz="0" w:space="0" w:color="auto"/>
        <w:bottom w:val="none" w:sz="0" w:space="0" w:color="auto"/>
        <w:right w:val="none" w:sz="0" w:space="0" w:color="auto"/>
      </w:divBdr>
    </w:div>
    <w:div w:id="146672261">
      <w:bodyDiv w:val="1"/>
      <w:marLeft w:val="0"/>
      <w:marRight w:val="0"/>
      <w:marTop w:val="0"/>
      <w:marBottom w:val="0"/>
      <w:divBdr>
        <w:top w:val="none" w:sz="0" w:space="0" w:color="auto"/>
        <w:left w:val="none" w:sz="0" w:space="0" w:color="auto"/>
        <w:bottom w:val="none" w:sz="0" w:space="0" w:color="auto"/>
        <w:right w:val="none" w:sz="0" w:space="0" w:color="auto"/>
      </w:divBdr>
    </w:div>
    <w:div w:id="150997176">
      <w:bodyDiv w:val="1"/>
      <w:marLeft w:val="0"/>
      <w:marRight w:val="0"/>
      <w:marTop w:val="0"/>
      <w:marBottom w:val="0"/>
      <w:divBdr>
        <w:top w:val="none" w:sz="0" w:space="0" w:color="auto"/>
        <w:left w:val="none" w:sz="0" w:space="0" w:color="auto"/>
        <w:bottom w:val="none" w:sz="0" w:space="0" w:color="auto"/>
        <w:right w:val="none" w:sz="0" w:space="0" w:color="auto"/>
      </w:divBdr>
    </w:div>
    <w:div w:id="171188301">
      <w:bodyDiv w:val="1"/>
      <w:marLeft w:val="0"/>
      <w:marRight w:val="0"/>
      <w:marTop w:val="0"/>
      <w:marBottom w:val="0"/>
      <w:divBdr>
        <w:top w:val="none" w:sz="0" w:space="0" w:color="auto"/>
        <w:left w:val="none" w:sz="0" w:space="0" w:color="auto"/>
        <w:bottom w:val="none" w:sz="0" w:space="0" w:color="auto"/>
        <w:right w:val="none" w:sz="0" w:space="0" w:color="auto"/>
      </w:divBdr>
    </w:div>
    <w:div w:id="173959628">
      <w:bodyDiv w:val="1"/>
      <w:marLeft w:val="0"/>
      <w:marRight w:val="0"/>
      <w:marTop w:val="0"/>
      <w:marBottom w:val="0"/>
      <w:divBdr>
        <w:top w:val="none" w:sz="0" w:space="0" w:color="auto"/>
        <w:left w:val="none" w:sz="0" w:space="0" w:color="auto"/>
        <w:bottom w:val="none" w:sz="0" w:space="0" w:color="auto"/>
        <w:right w:val="none" w:sz="0" w:space="0" w:color="auto"/>
      </w:divBdr>
    </w:div>
    <w:div w:id="174656233">
      <w:bodyDiv w:val="1"/>
      <w:marLeft w:val="0"/>
      <w:marRight w:val="0"/>
      <w:marTop w:val="0"/>
      <w:marBottom w:val="0"/>
      <w:divBdr>
        <w:top w:val="none" w:sz="0" w:space="0" w:color="auto"/>
        <w:left w:val="none" w:sz="0" w:space="0" w:color="auto"/>
        <w:bottom w:val="none" w:sz="0" w:space="0" w:color="auto"/>
        <w:right w:val="none" w:sz="0" w:space="0" w:color="auto"/>
      </w:divBdr>
    </w:div>
    <w:div w:id="179704290">
      <w:bodyDiv w:val="1"/>
      <w:marLeft w:val="0"/>
      <w:marRight w:val="0"/>
      <w:marTop w:val="0"/>
      <w:marBottom w:val="0"/>
      <w:divBdr>
        <w:top w:val="none" w:sz="0" w:space="0" w:color="auto"/>
        <w:left w:val="none" w:sz="0" w:space="0" w:color="auto"/>
        <w:bottom w:val="none" w:sz="0" w:space="0" w:color="auto"/>
        <w:right w:val="none" w:sz="0" w:space="0" w:color="auto"/>
      </w:divBdr>
    </w:div>
    <w:div w:id="186795157">
      <w:bodyDiv w:val="1"/>
      <w:marLeft w:val="0"/>
      <w:marRight w:val="0"/>
      <w:marTop w:val="0"/>
      <w:marBottom w:val="0"/>
      <w:divBdr>
        <w:top w:val="none" w:sz="0" w:space="0" w:color="auto"/>
        <w:left w:val="none" w:sz="0" w:space="0" w:color="auto"/>
        <w:bottom w:val="none" w:sz="0" w:space="0" w:color="auto"/>
        <w:right w:val="none" w:sz="0" w:space="0" w:color="auto"/>
      </w:divBdr>
    </w:div>
    <w:div w:id="187915261">
      <w:bodyDiv w:val="1"/>
      <w:marLeft w:val="0"/>
      <w:marRight w:val="0"/>
      <w:marTop w:val="0"/>
      <w:marBottom w:val="0"/>
      <w:divBdr>
        <w:top w:val="none" w:sz="0" w:space="0" w:color="auto"/>
        <w:left w:val="none" w:sz="0" w:space="0" w:color="auto"/>
        <w:bottom w:val="none" w:sz="0" w:space="0" w:color="auto"/>
        <w:right w:val="none" w:sz="0" w:space="0" w:color="auto"/>
      </w:divBdr>
    </w:div>
    <w:div w:id="195700802">
      <w:bodyDiv w:val="1"/>
      <w:marLeft w:val="0"/>
      <w:marRight w:val="0"/>
      <w:marTop w:val="0"/>
      <w:marBottom w:val="0"/>
      <w:divBdr>
        <w:top w:val="none" w:sz="0" w:space="0" w:color="auto"/>
        <w:left w:val="none" w:sz="0" w:space="0" w:color="auto"/>
        <w:bottom w:val="none" w:sz="0" w:space="0" w:color="auto"/>
        <w:right w:val="none" w:sz="0" w:space="0" w:color="auto"/>
      </w:divBdr>
    </w:div>
    <w:div w:id="196894044">
      <w:bodyDiv w:val="1"/>
      <w:marLeft w:val="0"/>
      <w:marRight w:val="0"/>
      <w:marTop w:val="0"/>
      <w:marBottom w:val="0"/>
      <w:divBdr>
        <w:top w:val="none" w:sz="0" w:space="0" w:color="auto"/>
        <w:left w:val="none" w:sz="0" w:space="0" w:color="auto"/>
        <w:bottom w:val="none" w:sz="0" w:space="0" w:color="auto"/>
        <w:right w:val="none" w:sz="0" w:space="0" w:color="auto"/>
      </w:divBdr>
    </w:div>
    <w:div w:id="200822662">
      <w:bodyDiv w:val="1"/>
      <w:marLeft w:val="0"/>
      <w:marRight w:val="0"/>
      <w:marTop w:val="0"/>
      <w:marBottom w:val="0"/>
      <w:divBdr>
        <w:top w:val="none" w:sz="0" w:space="0" w:color="auto"/>
        <w:left w:val="none" w:sz="0" w:space="0" w:color="auto"/>
        <w:bottom w:val="none" w:sz="0" w:space="0" w:color="auto"/>
        <w:right w:val="none" w:sz="0" w:space="0" w:color="auto"/>
      </w:divBdr>
    </w:div>
    <w:div w:id="209584723">
      <w:bodyDiv w:val="1"/>
      <w:marLeft w:val="0"/>
      <w:marRight w:val="0"/>
      <w:marTop w:val="0"/>
      <w:marBottom w:val="0"/>
      <w:divBdr>
        <w:top w:val="none" w:sz="0" w:space="0" w:color="auto"/>
        <w:left w:val="none" w:sz="0" w:space="0" w:color="auto"/>
        <w:bottom w:val="none" w:sz="0" w:space="0" w:color="auto"/>
        <w:right w:val="none" w:sz="0" w:space="0" w:color="auto"/>
      </w:divBdr>
    </w:div>
    <w:div w:id="210965217">
      <w:bodyDiv w:val="1"/>
      <w:marLeft w:val="0"/>
      <w:marRight w:val="0"/>
      <w:marTop w:val="0"/>
      <w:marBottom w:val="0"/>
      <w:divBdr>
        <w:top w:val="none" w:sz="0" w:space="0" w:color="auto"/>
        <w:left w:val="none" w:sz="0" w:space="0" w:color="auto"/>
        <w:bottom w:val="none" w:sz="0" w:space="0" w:color="auto"/>
        <w:right w:val="none" w:sz="0" w:space="0" w:color="auto"/>
      </w:divBdr>
    </w:div>
    <w:div w:id="211575713">
      <w:bodyDiv w:val="1"/>
      <w:marLeft w:val="0"/>
      <w:marRight w:val="0"/>
      <w:marTop w:val="0"/>
      <w:marBottom w:val="0"/>
      <w:divBdr>
        <w:top w:val="none" w:sz="0" w:space="0" w:color="auto"/>
        <w:left w:val="none" w:sz="0" w:space="0" w:color="auto"/>
        <w:bottom w:val="none" w:sz="0" w:space="0" w:color="auto"/>
        <w:right w:val="none" w:sz="0" w:space="0" w:color="auto"/>
      </w:divBdr>
    </w:div>
    <w:div w:id="211886836">
      <w:bodyDiv w:val="1"/>
      <w:marLeft w:val="0"/>
      <w:marRight w:val="0"/>
      <w:marTop w:val="0"/>
      <w:marBottom w:val="0"/>
      <w:divBdr>
        <w:top w:val="none" w:sz="0" w:space="0" w:color="auto"/>
        <w:left w:val="none" w:sz="0" w:space="0" w:color="auto"/>
        <w:bottom w:val="none" w:sz="0" w:space="0" w:color="auto"/>
        <w:right w:val="none" w:sz="0" w:space="0" w:color="auto"/>
      </w:divBdr>
    </w:div>
    <w:div w:id="214126008">
      <w:bodyDiv w:val="1"/>
      <w:marLeft w:val="0"/>
      <w:marRight w:val="0"/>
      <w:marTop w:val="0"/>
      <w:marBottom w:val="0"/>
      <w:divBdr>
        <w:top w:val="none" w:sz="0" w:space="0" w:color="auto"/>
        <w:left w:val="none" w:sz="0" w:space="0" w:color="auto"/>
        <w:bottom w:val="none" w:sz="0" w:space="0" w:color="auto"/>
        <w:right w:val="none" w:sz="0" w:space="0" w:color="auto"/>
      </w:divBdr>
    </w:div>
    <w:div w:id="227153255">
      <w:bodyDiv w:val="1"/>
      <w:marLeft w:val="0"/>
      <w:marRight w:val="0"/>
      <w:marTop w:val="0"/>
      <w:marBottom w:val="0"/>
      <w:divBdr>
        <w:top w:val="none" w:sz="0" w:space="0" w:color="auto"/>
        <w:left w:val="none" w:sz="0" w:space="0" w:color="auto"/>
        <w:bottom w:val="none" w:sz="0" w:space="0" w:color="auto"/>
        <w:right w:val="none" w:sz="0" w:space="0" w:color="auto"/>
      </w:divBdr>
    </w:div>
    <w:div w:id="227572999">
      <w:bodyDiv w:val="1"/>
      <w:marLeft w:val="0"/>
      <w:marRight w:val="0"/>
      <w:marTop w:val="0"/>
      <w:marBottom w:val="0"/>
      <w:divBdr>
        <w:top w:val="none" w:sz="0" w:space="0" w:color="auto"/>
        <w:left w:val="none" w:sz="0" w:space="0" w:color="auto"/>
        <w:bottom w:val="none" w:sz="0" w:space="0" w:color="auto"/>
        <w:right w:val="none" w:sz="0" w:space="0" w:color="auto"/>
      </w:divBdr>
    </w:div>
    <w:div w:id="229388815">
      <w:bodyDiv w:val="1"/>
      <w:marLeft w:val="0"/>
      <w:marRight w:val="0"/>
      <w:marTop w:val="0"/>
      <w:marBottom w:val="0"/>
      <w:divBdr>
        <w:top w:val="none" w:sz="0" w:space="0" w:color="auto"/>
        <w:left w:val="none" w:sz="0" w:space="0" w:color="auto"/>
        <w:bottom w:val="none" w:sz="0" w:space="0" w:color="auto"/>
        <w:right w:val="none" w:sz="0" w:space="0" w:color="auto"/>
      </w:divBdr>
    </w:div>
    <w:div w:id="229729198">
      <w:bodyDiv w:val="1"/>
      <w:marLeft w:val="0"/>
      <w:marRight w:val="0"/>
      <w:marTop w:val="0"/>
      <w:marBottom w:val="0"/>
      <w:divBdr>
        <w:top w:val="none" w:sz="0" w:space="0" w:color="auto"/>
        <w:left w:val="none" w:sz="0" w:space="0" w:color="auto"/>
        <w:bottom w:val="none" w:sz="0" w:space="0" w:color="auto"/>
        <w:right w:val="none" w:sz="0" w:space="0" w:color="auto"/>
      </w:divBdr>
    </w:div>
    <w:div w:id="233510704">
      <w:bodyDiv w:val="1"/>
      <w:marLeft w:val="0"/>
      <w:marRight w:val="0"/>
      <w:marTop w:val="0"/>
      <w:marBottom w:val="0"/>
      <w:divBdr>
        <w:top w:val="none" w:sz="0" w:space="0" w:color="auto"/>
        <w:left w:val="none" w:sz="0" w:space="0" w:color="auto"/>
        <w:bottom w:val="none" w:sz="0" w:space="0" w:color="auto"/>
        <w:right w:val="none" w:sz="0" w:space="0" w:color="auto"/>
      </w:divBdr>
    </w:div>
    <w:div w:id="236551015">
      <w:bodyDiv w:val="1"/>
      <w:marLeft w:val="0"/>
      <w:marRight w:val="0"/>
      <w:marTop w:val="0"/>
      <w:marBottom w:val="0"/>
      <w:divBdr>
        <w:top w:val="none" w:sz="0" w:space="0" w:color="auto"/>
        <w:left w:val="none" w:sz="0" w:space="0" w:color="auto"/>
        <w:bottom w:val="none" w:sz="0" w:space="0" w:color="auto"/>
        <w:right w:val="none" w:sz="0" w:space="0" w:color="auto"/>
      </w:divBdr>
    </w:div>
    <w:div w:id="237977775">
      <w:bodyDiv w:val="1"/>
      <w:marLeft w:val="0"/>
      <w:marRight w:val="0"/>
      <w:marTop w:val="0"/>
      <w:marBottom w:val="0"/>
      <w:divBdr>
        <w:top w:val="none" w:sz="0" w:space="0" w:color="auto"/>
        <w:left w:val="none" w:sz="0" w:space="0" w:color="auto"/>
        <w:bottom w:val="none" w:sz="0" w:space="0" w:color="auto"/>
        <w:right w:val="none" w:sz="0" w:space="0" w:color="auto"/>
      </w:divBdr>
    </w:div>
    <w:div w:id="237980717">
      <w:bodyDiv w:val="1"/>
      <w:marLeft w:val="0"/>
      <w:marRight w:val="0"/>
      <w:marTop w:val="0"/>
      <w:marBottom w:val="0"/>
      <w:divBdr>
        <w:top w:val="none" w:sz="0" w:space="0" w:color="auto"/>
        <w:left w:val="none" w:sz="0" w:space="0" w:color="auto"/>
        <w:bottom w:val="none" w:sz="0" w:space="0" w:color="auto"/>
        <w:right w:val="none" w:sz="0" w:space="0" w:color="auto"/>
      </w:divBdr>
    </w:div>
    <w:div w:id="239677293">
      <w:bodyDiv w:val="1"/>
      <w:marLeft w:val="0"/>
      <w:marRight w:val="0"/>
      <w:marTop w:val="0"/>
      <w:marBottom w:val="0"/>
      <w:divBdr>
        <w:top w:val="none" w:sz="0" w:space="0" w:color="auto"/>
        <w:left w:val="none" w:sz="0" w:space="0" w:color="auto"/>
        <w:bottom w:val="none" w:sz="0" w:space="0" w:color="auto"/>
        <w:right w:val="none" w:sz="0" w:space="0" w:color="auto"/>
      </w:divBdr>
    </w:div>
    <w:div w:id="242642843">
      <w:bodyDiv w:val="1"/>
      <w:marLeft w:val="0"/>
      <w:marRight w:val="0"/>
      <w:marTop w:val="0"/>
      <w:marBottom w:val="0"/>
      <w:divBdr>
        <w:top w:val="none" w:sz="0" w:space="0" w:color="auto"/>
        <w:left w:val="none" w:sz="0" w:space="0" w:color="auto"/>
        <w:bottom w:val="none" w:sz="0" w:space="0" w:color="auto"/>
        <w:right w:val="none" w:sz="0" w:space="0" w:color="auto"/>
      </w:divBdr>
    </w:div>
    <w:div w:id="243956710">
      <w:bodyDiv w:val="1"/>
      <w:marLeft w:val="0"/>
      <w:marRight w:val="0"/>
      <w:marTop w:val="0"/>
      <w:marBottom w:val="0"/>
      <w:divBdr>
        <w:top w:val="none" w:sz="0" w:space="0" w:color="auto"/>
        <w:left w:val="none" w:sz="0" w:space="0" w:color="auto"/>
        <w:bottom w:val="none" w:sz="0" w:space="0" w:color="auto"/>
        <w:right w:val="none" w:sz="0" w:space="0" w:color="auto"/>
      </w:divBdr>
    </w:div>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252202067">
      <w:bodyDiv w:val="1"/>
      <w:marLeft w:val="0"/>
      <w:marRight w:val="0"/>
      <w:marTop w:val="0"/>
      <w:marBottom w:val="0"/>
      <w:divBdr>
        <w:top w:val="none" w:sz="0" w:space="0" w:color="auto"/>
        <w:left w:val="none" w:sz="0" w:space="0" w:color="auto"/>
        <w:bottom w:val="none" w:sz="0" w:space="0" w:color="auto"/>
        <w:right w:val="none" w:sz="0" w:space="0" w:color="auto"/>
      </w:divBdr>
    </w:div>
    <w:div w:id="259878641">
      <w:bodyDiv w:val="1"/>
      <w:marLeft w:val="0"/>
      <w:marRight w:val="0"/>
      <w:marTop w:val="0"/>
      <w:marBottom w:val="0"/>
      <w:divBdr>
        <w:top w:val="none" w:sz="0" w:space="0" w:color="auto"/>
        <w:left w:val="none" w:sz="0" w:space="0" w:color="auto"/>
        <w:bottom w:val="none" w:sz="0" w:space="0" w:color="auto"/>
        <w:right w:val="none" w:sz="0" w:space="0" w:color="auto"/>
      </w:divBdr>
    </w:div>
    <w:div w:id="263151054">
      <w:bodyDiv w:val="1"/>
      <w:marLeft w:val="0"/>
      <w:marRight w:val="0"/>
      <w:marTop w:val="0"/>
      <w:marBottom w:val="0"/>
      <w:divBdr>
        <w:top w:val="none" w:sz="0" w:space="0" w:color="auto"/>
        <w:left w:val="none" w:sz="0" w:space="0" w:color="auto"/>
        <w:bottom w:val="none" w:sz="0" w:space="0" w:color="auto"/>
        <w:right w:val="none" w:sz="0" w:space="0" w:color="auto"/>
      </w:divBdr>
    </w:div>
    <w:div w:id="264388743">
      <w:bodyDiv w:val="1"/>
      <w:marLeft w:val="0"/>
      <w:marRight w:val="0"/>
      <w:marTop w:val="0"/>
      <w:marBottom w:val="0"/>
      <w:divBdr>
        <w:top w:val="none" w:sz="0" w:space="0" w:color="auto"/>
        <w:left w:val="none" w:sz="0" w:space="0" w:color="auto"/>
        <w:bottom w:val="none" w:sz="0" w:space="0" w:color="auto"/>
        <w:right w:val="none" w:sz="0" w:space="0" w:color="auto"/>
      </w:divBdr>
    </w:div>
    <w:div w:id="265505714">
      <w:bodyDiv w:val="1"/>
      <w:marLeft w:val="0"/>
      <w:marRight w:val="0"/>
      <w:marTop w:val="0"/>
      <w:marBottom w:val="0"/>
      <w:divBdr>
        <w:top w:val="none" w:sz="0" w:space="0" w:color="auto"/>
        <w:left w:val="none" w:sz="0" w:space="0" w:color="auto"/>
        <w:bottom w:val="none" w:sz="0" w:space="0" w:color="auto"/>
        <w:right w:val="none" w:sz="0" w:space="0" w:color="auto"/>
      </w:divBdr>
    </w:div>
    <w:div w:id="265772842">
      <w:bodyDiv w:val="1"/>
      <w:marLeft w:val="0"/>
      <w:marRight w:val="0"/>
      <w:marTop w:val="0"/>
      <w:marBottom w:val="0"/>
      <w:divBdr>
        <w:top w:val="none" w:sz="0" w:space="0" w:color="auto"/>
        <w:left w:val="none" w:sz="0" w:space="0" w:color="auto"/>
        <w:bottom w:val="none" w:sz="0" w:space="0" w:color="auto"/>
        <w:right w:val="none" w:sz="0" w:space="0" w:color="auto"/>
      </w:divBdr>
    </w:div>
    <w:div w:id="267934405">
      <w:bodyDiv w:val="1"/>
      <w:marLeft w:val="0"/>
      <w:marRight w:val="0"/>
      <w:marTop w:val="0"/>
      <w:marBottom w:val="0"/>
      <w:divBdr>
        <w:top w:val="none" w:sz="0" w:space="0" w:color="auto"/>
        <w:left w:val="none" w:sz="0" w:space="0" w:color="auto"/>
        <w:bottom w:val="none" w:sz="0" w:space="0" w:color="auto"/>
        <w:right w:val="none" w:sz="0" w:space="0" w:color="auto"/>
      </w:divBdr>
      <w:divsChild>
        <w:div w:id="15935984">
          <w:marLeft w:val="480"/>
          <w:marRight w:val="0"/>
          <w:marTop w:val="0"/>
          <w:marBottom w:val="0"/>
          <w:divBdr>
            <w:top w:val="none" w:sz="0" w:space="0" w:color="auto"/>
            <w:left w:val="none" w:sz="0" w:space="0" w:color="auto"/>
            <w:bottom w:val="none" w:sz="0" w:space="0" w:color="auto"/>
            <w:right w:val="none" w:sz="0" w:space="0" w:color="auto"/>
          </w:divBdr>
        </w:div>
        <w:div w:id="65492319">
          <w:marLeft w:val="480"/>
          <w:marRight w:val="0"/>
          <w:marTop w:val="0"/>
          <w:marBottom w:val="0"/>
          <w:divBdr>
            <w:top w:val="none" w:sz="0" w:space="0" w:color="auto"/>
            <w:left w:val="none" w:sz="0" w:space="0" w:color="auto"/>
            <w:bottom w:val="none" w:sz="0" w:space="0" w:color="auto"/>
            <w:right w:val="none" w:sz="0" w:space="0" w:color="auto"/>
          </w:divBdr>
        </w:div>
        <w:div w:id="72051095">
          <w:marLeft w:val="480"/>
          <w:marRight w:val="0"/>
          <w:marTop w:val="0"/>
          <w:marBottom w:val="0"/>
          <w:divBdr>
            <w:top w:val="none" w:sz="0" w:space="0" w:color="auto"/>
            <w:left w:val="none" w:sz="0" w:space="0" w:color="auto"/>
            <w:bottom w:val="none" w:sz="0" w:space="0" w:color="auto"/>
            <w:right w:val="none" w:sz="0" w:space="0" w:color="auto"/>
          </w:divBdr>
        </w:div>
        <w:div w:id="162282102">
          <w:marLeft w:val="480"/>
          <w:marRight w:val="0"/>
          <w:marTop w:val="0"/>
          <w:marBottom w:val="0"/>
          <w:divBdr>
            <w:top w:val="none" w:sz="0" w:space="0" w:color="auto"/>
            <w:left w:val="none" w:sz="0" w:space="0" w:color="auto"/>
            <w:bottom w:val="none" w:sz="0" w:space="0" w:color="auto"/>
            <w:right w:val="none" w:sz="0" w:space="0" w:color="auto"/>
          </w:divBdr>
        </w:div>
        <w:div w:id="167334660">
          <w:marLeft w:val="480"/>
          <w:marRight w:val="0"/>
          <w:marTop w:val="0"/>
          <w:marBottom w:val="0"/>
          <w:divBdr>
            <w:top w:val="none" w:sz="0" w:space="0" w:color="auto"/>
            <w:left w:val="none" w:sz="0" w:space="0" w:color="auto"/>
            <w:bottom w:val="none" w:sz="0" w:space="0" w:color="auto"/>
            <w:right w:val="none" w:sz="0" w:space="0" w:color="auto"/>
          </w:divBdr>
        </w:div>
        <w:div w:id="312026147">
          <w:marLeft w:val="480"/>
          <w:marRight w:val="0"/>
          <w:marTop w:val="0"/>
          <w:marBottom w:val="0"/>
          <w:divBdr>
            <w:top w:val="none" w:sz="0" w:space="0" w:color="auto"/>
            <w:left w:val="none" w:sz="0" w:space="0" w:color="auto"/>
            <w:bottom w:val="none" w:sz="0" w:space="0" w:color="auto"/>
            <w:right w:val="none" w:sz="0" w:space="0" w:color="auto"/>
          </w:divBdr>
        </w:div>
        <w:div w:id="339702484">
          <w:marLeft w:val="480"/>
          <w:marRight w:val="0"/>
          <w:marTop w:val="0"/>
          <w:marBottom w:val="0"/>
          <w:divBdr>
            <w:top w:val="none" w:sz="0" w:space="0" w:color="auto"/>
            <w:left w:val="none" w:sz="0" w:space="0" w:color="auto"/>
            <w:bottom w:val="none" w:sz="0" w:space="0" w:color="auto"/>
            <w:right w:val="none" w:sz="0" w:space="0" w:color="auto"/>
          </w:divBdr>
        </w:div>
        <w:div w:id="361170199">
          <w:marLeft w:val="480"/>
          <w:marRight w:val="0"/>
          <w:marTop w:val="0"/>
          <w:marBottom w:val="0"/>
          <w:divBdr>
            <w:top w:val="none" w:sz="0" w:space="0" w:color="auto"/>
            <w:left w:val="none" w:sz="0" w:space="0" w:color="auto"/>
            <w:bottom w:val="none" w:sz="0" w:space="0" w:color="auto"/>
            <w:right w:val="none" w:sz="0" w:space="0" w:color="auto"/>
          </w:divBdr>
        </w:div>
        <w:div w:id="384178552">
          <w:marLeft w:val="480"/>
          <w:marRight w:val="0"/>
          <w:marTop w:val="0"/>
          <w:marBottom w:val="0"/>
          <w:divBdr>
            <w:top w:val="none" w:sz="0" w:space="0" w:color="auto"/>
            <w:left w:val="none" w:sz="0" w:space="0" w:color="auto"/>
            <w:bottom w:val="none" w:sz="0" w:space="0" w:color="auto"/>
            <w:right w:val="none" w:sz="0" w:space="0" w:color="auto"/>
          </w:divBdr>
        </w:div>
        <w:div w:id="462190195">
          <w:marLeft w:val="480"/>
          <w:marRight w:val="0"/>
          <w:marTop w:val="0"/>
          <w:marBottom w:val="0"/>
          <w:divBdr>
            <w:top w:val="none" w:sz="0" w:space="0" w:color="auto"/>
            <w:left w:val="none" w:sz="0" w:space="0" w:color="auto"/>
            <w:bottom w:val="none" w:sz="0" w:space="0" w:color="auto"/>
            <w:right w:val="none" w:sz="0" w:space="0" w:color="auto"/>
          </w:divBdr>
        </w:div>
        <w:div w:id="483159691">
          <w:marLeft w:val="480"/>
          <w:marRight w:val="0"/>
          <w:marTop w:val="0"/>
          <w:marBottom w:val="0"/>
          <w:divBdr>
            <w:top w:val="none" w:sz="0" w:space="0" w:color="auto"/>
            <w:left w:val="none" w:sz="0" w:space="0" w:color="auto"/>
            <w:bottom w:val="none" w:sz="0" w:space="0" w:color="auto"/>
            <w:right w:val="none" w:sz="0" w:space="0" w:color="auto"/>
          </w:divBdr>
        </w:div>
        <w:div w:id="492063660">
          <w:marLeft w:val="480"/>
          <w:marRight w:val="0"/>
          <w:marTop w:val="0"/>
          <w:marBottom w:val="0"/>
          <w:divBdr>
            <w:top w:val="none" w:sz="0" w:space="0" w:color="auto"/>
            <w:left w:val="none" w:sz="0" w:space="0" w:color="auto"/>
            <w:bottom w:val="none" w:sz="0" w:space="0" w:color="auto"/>
            <w:right w:val="none" w:sz="0" w:space="0" w:color="auto"/>
          </w:divBdr>
        </w:div>
        <w:div w:id="614795900">
          <w:marLeft w:val="480"/>
          <w:marRight w:val="0"/>
          <w:marTop w:val="0"/>
          <w:marBottom w:val="0"/>
          <w:divBdr>
            <w:top w:val="none" w:sz="0" w:space="0" w:color="auto"/>
            <w:left w:val="none" w:sz="0" w:space="0" w:color="auto"/>
            <w:bottom w:val="none" w:sz="0" w:space="0" w:color="auto"/>
            <w:right w:val="none" w:sz="0" w:space="0" w:color="auto"/>
          </w:divBdr>
        </w:div>
        <w:div w:id="617027317">
          <w:marLeft w:val="480"/>
          <w:marRight w:val="0"/>
          <w:marTop w:val="0"/>
          <w:marBottom w:val="0"/>
          <w:divBdr>
            <w:top w:val="none" w:sz="0" w:space="0" w:color="auto"/>
            <w:left w:val="none" w:sz="0" w:space="0" w:color="auto"/>
            <w:bottom w:val="none" w:sz="0" w:space="0" w:color="auto"/>
            <w:right w:val="none" w:sz="0" w:space="0" w:color="auto"/>
          </w:divBdr>
        </w:div>
        <w:div w:id="690686310">
          <w:marLeft w:val="480"/>
          <w:marRight w:val="0"/>
          <w:marTop w:val="0"/>
          <w:marBottom w:val="0"/>
          <w:divBdr>
            <w:top w:val="none" w:sz="0" w:space="0" w:color="auto"/>
            <w:left w:val="none" w:sz="0" w:space="0" w:color="auto"/>
            <w:bottom w:val="none" w:sz="0" w:space="0" w:color="auto"/>
            <w:right w:val="none" w:sz="0" w:space="0" w:color="auto"/>
          </w:divBdr>
        </w:div>
        <w:div w:id="792751904">
          <w:marLeft w:val="480"/>
          <w:marRight w:val="0"/>
          <w:marTop w:val="0"/>
          <w:marBottom w:val="0"/>
          <w:divBdr>
            <w:top w:val="none" w:sz="0" w:space="0" w:color="auto"/>
            <w:left w:val="none" w:sz="0" w:space="0" w:color="auto"/>
            <w:bottom w:val="none" w:sz="0" w:space="0" w:color="auto"/>
            <w:right w:val="none" w:sz="0" w:space="0" w:color="auto"/>
          </w:divBdr>
        </w:div>
        <w:div w:id="831725760">
          <w:marLeft w:val="480"/>
          <w:marRight w:val="0"/>
          <w:marTop w:val="0"/>
          <w:marBottom w:val="0"/>
          <w:divBdr>
            <w:top w:val="none" w:sz="0" w:space="0" w:color="auto"/>
            <w:left w:val="none" w:sz="0" w:space="0" w:color="auto"/>
            <w:bottom w:val="none" w:sz="0" w:space="0" w:color="auto"/>
            <w:right w:val="none" w:sz="0" w:space="0" w:color="auto"/>
          </w:divBdr>
        </w:div>
        <w:div w:id="865212384">
          <w:marLeft w:val="480"/>
          <w:marRight w:val="0"/>
          <w:marTop w:val="0"/>
          <w:marBottom w:val="0"/>
          <w:divBdr>
            <w:top w:val="none" w:sz="0" w:space="0" w:color="auto"/>
            <w:left w:val="none" w:sz="0" w:space="0" w:color="auto"/>
            <w:bottom w:val="none" w:sz="0" w:space="0" w:color="auto"/>
            <w:right w:val="none" w:sz="0" w:space="0" w:color="auto"/>
          </w:divBdr>
        </w:div>
        <w:div w:id="1053235979">
          <w:marLeft w:val="480"/>
          <w:marRight w:val="0"/>
          <w:marTop w:val="0"/>
          <w:marBottom w:val="0"/>
          <w:divBdr>
            <w:top w:val="none" w:sz="0" w:space="0" w:color="auto"/>
            <w:left w:val="none" w:sz="0" w:space="0" w:color="auto"/>
            <w:bottom w:val="none" w:sz="0" w:space="0" w:color="auto"/>
            <w:right w:val="none" w:sz="0" w:space="0" w:color="auto"/>
          </w:divBdr>
        </w:div>
        <w:div w:id="1129317552">
          <w:marLeft w:val="480"/>
          <w:marRight w:val="0"/>
          <w:marTop w:val="0"/>
          <w:marBottom w:val="0"/>
          <w:divBdr>
            <w:top w:val="none" w:sz="0" w:space="0" w:color="auto"/>
            <w:left w:val="none" w:sz="0" w:space="0" w:color="auto"/>
            <w:bottom w:val="none" w:sz="0" w:space="0" w:color="auto"/>
            <w:right w:val="none" w:sz="0" w:space="0" w:color="auto"/>
          </w:divBdr>
        </w:div>
        <w:div w:id="1257250502">
          <w:marLeft w:val="480"/>
          <w:marRight w:val="0"/>
          <w:marTop w:val="0"/>
          <w:marBottom w:val="0"/>
          <w:divBdr>
            <w:top w:val="none" w:sz="0" w:space="0" w:color="auto"/>
            <w:left w:val="none" w:sz="0" w:space="0" w:color="auto"/>
            <w:bottom w:val="none" w:sz="0" w:space="0" w:color="auto"/>
            <w:right w:val="none" w:sz="0" w:space="0" w:color="auto"/>
          </w:divBdr>
        </w:div>
        <w:div w:id="1311521406">
          <w:marLeft w:val="480"/>
          <w:marRight w:val="0"/>
          <w:marTop w:val="0"/>
          <w:marBottom w:val="0"/>
          <w:divBdr>
            <w:top w:val="none" w:sz="0" w:space="0" w:color="auto"/>
            <w:left w:val="none" w:sz="0" w:space="0" w:color="auto"/>
            <w:bottom w:val="none" w:sz="0" w:space="0" w:color="auto"/>
            <w:right w:val="none" w:sz="0" w:space="0" w:color="auto"/>
          </w:divBdr>
        </w:div>
        <w:div w:id="1344554854">
          <w:marLeft w:val="480"/>
          <w:marRight w:val="0"/>
          <w:marTop w:val="0"/>
          <w:marBottom w:val="0"/>
          <w:divBdr>
            <w:top w:val="none" w:sz="0" w:space="0" w:color="auto"/>
            <w:left w:val="none" w:sz="0" w:space="0" w:color="auto"/>
            <w:bottom w:val="none" w:sz="0" w:space="0" w:color="auto"/>
            <w:right w:val="none" w:sz="0" w:space="0" w:color="auto"/>
          </w:divBdr>
        </w:div>
        <w:div w:id="1358891192">
          <w:marLeft w:val="480"/>
          <w:marRight w:val="0"/>
          <w:marTop w:val="0"/>
          <w:marBottom w:val="0"/>
          <w:divBdr>
            <w:top w:val="none" w:sz="0" w:space="0" w:color="auto"/>
            <w:left w:val="none" w:sz="0" w:space="0" w:color="auto"/>
            <w:bottom w:val="none" w:sz="0" w:space="0" w:color="auto"/>
            <w:right w:val="none" w:sz="0" w:space="0" w:color="auto"/>
          </w:divBdr>
        </w:div>
        <w:div w:id="1377852405">
          <w:marLeft w:val="480"/>
          <w:marRight w:val="0"/>
          <w:marTop w:val="0"/>
          <w:marBottom w:val="0"/>
          <w:divBdr>
            <w:top w:val="none" w:sz="0" w:space="0" w:color="auto"/>
            <w:left w:val="none" w:sz="0" w:space="0" w:color="auto"/>
            <w:bottom w:val="none" w:sz="0" w:space="0" w:color="auto"/>
            <w:right w:val="none" w:sz="0" w:space="0" w:color="auto"/>
          </w:divBdr>
        </w:div>
        <w:div w:id="1425229249">
          <w:marLeft w:val="480"/>
          <w:marRight w:val="0"/>
          <w:marTop w:val="0"/>
          <w:marBottom w:val="0"/>
          <w:divBdr>
            <w:top w:val="none" w:sz="0" w:space="0" w:color="auto"/>
            <w:left w:val="none" w:sz="0" w:space="0" w:color="auto"/>
            <w:bottom w:val="none" w:sz="0" w:space="0" w:color="auto"/>
            <w:right w:val="none" w:sz="0" w:space="0" w:color="auto"/>
          </w:divBdr>
        </w:div>
        <w:div w:id="1427463937">
          <w:marLeft w:val="480"/>
          <w:marRight w:val="0"/>
          <w:marTop w:val="0"/>
          <w:marBottom w:val="0"/>
          <w:divBdr>
            <w:top w:val="none" w:sz="0" w:space="0" w:color="auto"/>
            <w:left w:val="none" w:sz="0" w:space="0" w:color="auto"/>
            <w:bottom w:val="none" w:sz="0" w:space="0" w:color="auto"/>
            <w:right w:val="none" w:sz="0" w:space="0" w:color="auto"/>
          </w:divBdr>
        </w:div>
        <w:div w:id="1434058996">
          <w:marLeft w:val="480"/>
          <w:marRight w:val="0"/>
          <w:marTop w:val="0"/>
          <w:marBottom w:val="0"/>
          <w:divBdr>
            <w:top w:val="none" w:sz="0" w:space="0" w:color="auto"/>
            <w:left w:val="none" w:sz="0" w:space="0" w:color="auto"/>
            <w:bottom w:val="none" w:sz="0" w:space="0" w:color="auto"/>
            <w:right w:val="none" w:sz="0" w:space="0" w:color="auto"/>
          </w:divBdr>
        </w:div>
        <w:div w:id="1442844762">
          <w:marLeft w:val="480"/>
          <w:marRight w:val="0"/>
          <w:marTop w:val="0"/>
          <w:marBottom w:val="0"/>
          <w:divBdr>
            <w:top w:val="none" w:sz="0" w:space="0" w:color="auto"/>
            <w:left w:val="none" w:sz="0" w:space="0" w:color="auto"/>
            <w:bottom w:val="none" w:sz="0" w:space="0" w:color="auto"/>
            <w:right w:val="none" w:sz="0" w:space="0" w:color="auto"/>
          </w:divBdr>
        </w:div>
        <w:div w:id="1504322273">
          <w:marLeft w:val="480"/>
          <w:marRight w:val="0"/>
          <w:marTop w:val="0"/>
          <w:marBottom w:val="0"/>
          <w:divBdr>
            <w:top w:val="none" w:sz="0" w:space="0" w:color="auto"/>
            <w:left w:val="none" w:sz="0" w:space="0" w:color="auto"/>
            <w:bottom w:val="none" w:sz="0" w:space="0" w:color="auto"/>
            <w:right w:val="none" w:sz="0" w:space="0" w:color="auto"/>
          </w:divBdr>
        </w:div>
        <w:div w:id="1677076569">
          <w:marLeft w:val="480"/>
          <w:marRight w:val="0"/>
          <w:marTop w:val="0"/>
          <w:marBottom w:val="0"/>
          <w:divBdr>
            <w:top w:val="none" w:sz="0" w:space="0" w:color="auto"/>
            <w:left w:val="none" w:sz="0" w:space="0" w:color="auto"/>
            <w:bottom w:val="none" w:sz="0" w:space="0" w:color="auto"/>
            <w:right w:val="none" w:sz="0" w:space="0" w:color="auto"/>
          </w:divBdr>
        </w:div>
        <w:div w:id="1688558017">
          <w:marLeft w:val="480"/>
          <w:marRight w:val="0"/>
          <w:marTop w:val="0"/>
          <w:marBottom w:val="0"/>
          <w:divBdr>
            <w:top w:val="none" w:sz="0" w:space="0" w:color="auto"/>
            <w:left w:val="none" w:sz="0" w:space="0" w:color="auto"/>
            <w:bottom w:val="none" w:sz="0" w:space="0" w:color="auto"/>
            <w:right w:val="none" w:sz="0" w:space="0" w:color="auto"/>
          </w:divBdr>
        </w:div>
        <w:div w:id="1728065313">
          <w:marLeft w:val="480"/>
          <w:marRight w:val="0"/>
          <w:marTop w:val="0"/>
          <w:marBottom w:val="0"/>
          <w:divBdr>
            <w:top w:val="none" w:sz="0" w:space="0" w:color="auto"/>
            <w:left w:val="none" w:sz="0" w:space="0" w:color="auto"/>
            <w:bottom w:val="none" w:sz="0" w:space="0" w:color="auto"/>
            <w:right w:val="none" w:sz="0" w:space="0" w:color="auto"/>
          </w:divBdr>
        </w:div>
        <w:div w:id="1739984694">
          <w:marLeft w:val="480"/>
          <w:marRight w:val="0"/>
          <w:marTop w:val="0"/>
          <w:marBottom w:val="0"/>
          <w:divBdr>
            <w:top w:val="none" w:sz="0" w:space="0" w:color="auto"/>
            <w:left w:val="none" w:sz="0" w:space="0" w:color="auto"/>
            <w:bottom w:val="none" w:sz="0" w:space="0" w:color="auto"/>
            <w:right w:val="none" w:sz="0" w:space="0" w:color="auto"/>
          </w:divBdr>
        </w:div>
        <w:div w:id="1783570839">
          <w:marLeft w:val="480"/>
          <w:marRight w:val="0"/>
          <w:marTop w:val="0"/>
          <w:marBottom w:val="0"/>
          <w:divBdr>
            <w:top w:val="none" w:sz="0" w:space="0" w:color="auto"/>
            <w:left w:val="none" w:sz="0" w:space="0" w:color="auto"/>
            <w:bottom w:val="none" w:sz="0" w:space="0" w:color="auto"/>
            <w:right w:val="none" w:sz="0" w:space="0" w:color="auto"/>
          </w:divBdr>
        </w:div>
        <w:div w:id="1815488530">
          <w:marLeft w:val="480"/>
          <w:marRight w:val="0"/>
          <w:marTop w:val="0"/>
          <w:marBottom w:val="0"/>
          <w:divBdr>
            <w:top w:val="none" w:sz="0" w:space="0" w:color="auto"/>
            <w:left w:val="none" w:sz="0" w:space="0" w:color="auto"/>
            <w:bottom w:val="none" w:sz="0" w:space="0" w:color="auto"/>
            <w:right w:val="none" w:sz="0" w:space="0" w:color="auto"/>
          </w:divBdr>
        </w:div>
        <w:div w:id="1834445251">
          <w:marLeft w:val="480"/>
          <w:marRight w:val="0"/>
          <w:marTop w:val="0"/>
          <w:marBottom w:val="0"/>
          <w:divBdr>
            <w:top w:val="none" w:sz="0" w:space="0" w:color="auto"/>
            <w:left w:val="none" w:sz="0" w:space="0" w:color="auto"/>
            <w:bottom w:val="none" w:sz="0" w:space="0" w:color="auto"/>
            <w:right w:val="none" w:sz="0" w:space="0" w:color="auto"/>
          </w:divBdr>
        </w:div>
        <w:div w:id="1863863844">
          <w:marLeft w:val="480"/>
          <w:marRight w:val="0"/>
          <w:marTop w:val="0"/>
          <w:marBottom w:val="0"/>
          <w:divBdr>
            <w:top w:val="none" w:sz="0" w:space="0" w:color="auto"/>
            <w:left w:val="none" w:sz="0" w:space="0" w:color="auto"/>
            <w:bottom w:val="none" w:sz="0" w:space="0" w:color="auto"/>
            <w:right w:val="none" w:sz="0" w:space="0" w:color="auto"/>
          </w:divBdr>
        </w:div>
        <w:div w:id="2105956787">
          <w:marLeft w:val="480"/>
          <w:marRight w:val="0"/>
          <w:marTop w:val="0"/>
          <w:marBottom w:val="0"/>
          <w:divBdr>
            <w:top w:val="none" w:sz="0" w:space="0" w:color="auto"/>
            <w:left w:val="none" w:sz="0" w:space="0" w:color="auto"/>
            <w:bottom w:val="none" w:sz="0" w:space="0" w:color="auto"/>
            <w:right w:val="none" w:sz="0" w:space="0" w:color="auto"/>
          </w:divBdr>
        </w:div>
      </w:divsChild>
    </w:div>
    <w:div w:id="268003247">
      <w:bodyDiv w:val="1"/>
      <w:marLeft w:val="0"/>
      <w:marRight w:val="0"/>
      <w:marTop w:val="0"/>
      <w:marBottom w:val="0"/>
      <w:divBdr>
        <w:top w:val="none" w:sz="0" w:space="0" w:color="auto"/>
        <w:left w:val="none" w:sz="0" w:space="0" w:color="auto"/>
        <w:bottom w:val="none" w:sz="0" w:space="0" w:color="auto"/>
        <w:right w:val="none" w:sz="0" w:space="0" w:color="auto"/>
      </w:divBdr>
    </w:div>
    <w:div w:id="268780955">
      <w:bodyDiv w:val="1"/>
      <w:marLeft w:val="0"/>
      <w:marRight w:val="0"/>
      <w:marTop w:val="0"/>
      <w:marBottom w:val="0"/>
      <w:divBdr>
        <w:top w:val="none" w:sz="0" w:space="0" w:color="auto"/>
        <w:left w:val="none" w:sz="0" w:space="0" w:color="auto"/>
        <w:bottom w:val="none" w:sz="0" w:space="0" w:color="auto"/>
        <w:right w:val="none" w:sz="0" w:space="0" w:color="auto"/>
      </w:divBdr>
      <w:divsChild>
        <w:div w:id="26805821">
          <w:marLeft w:val="480"/>
          <w:marRight w:val="0"/>
          <w:marTop w:val="0"/>
          <w:marBottom w:val="0"/>
          <w:divBdr>
            <w:top w:val="none" w:sz="0" w:space="0" w:color="auto"/>
            <w:left w:val="none" w:sz="0" w:space="0" w:color="auto"/>
            <w:bottom w:val="none" w:sz="0" w:space="0" w:color="auto"/>
            <w:right w:val="none" w:sz="0" w:space="0" w:color="auto"/>
          </w:divBdr>
        </w:div>
        <w:div w:id="96339274">
          <w:marLeft w:val="480"/>
          <w:marRight w:val="0"/>
          <w:marTop w:val="0"/>
          <w:marBottom w:val="0"/>
          <w:divBdr>
            <w:top w:val="none" w:sz="0" w:space="0" w:color="auto"/>
            <w:left w:val="none" w:sz="0" w:space="0" w:color="auto"/>
            <w:bottom w:val="none" w:sz="0" w:space="0" w:color="auto"/>
            <w:right w:val="none" w:sz="0" w:space="0" w:color="auto"/>
          </w:divBdr>
        </w:div>
        <w:div w:id="159666444">
          <w:marLeft w:val="480"/>
          <w:marRight w:val="0"/>
          <w:marTop w:val="0"/>
          <w:marBottom w:val="0"/>
          <w:divBdr>
            <w:top w:val="none" w:sz="0" w:space="0" w:color="auto"/>
            <w:left w:val="none" w:sz="0" w:space="0" w:color="auto"/>
            <w:bottom w:val="none" w:sz="0" w:space="0" w:color="auto"/>
            <w:right w:val="none" w:sz="0" w:space="0" w:color="auto"/>
          </w:divBdr>
        </w:div>
        <w:div w:id="190149667">
          <w:marLeft w:val="480"/>
          <w:marRight w:val="0"/>
          <w:marTop w:val="0"/>
          <w:marBottom w:val="0"/>
          <w:divBdr>
            <w:top w:val="none" w:sz="0" w:space="0" w:color="auto"/>
            <w:left w:val="none" w:sz="0" w:space="0" w:color="auto"/>
            <w:bottom w:val="none" w:sz="0" w:space="0" w:color="auto"/>
            <w:right w:val="none" w:sz="0" w:space="0" w:color="auto"/>
          </w:divBdr>
        </w:div>
        <w:div w:id="287010604">
          <w:marLeft w:val="480"/>
          <w:marRight w:val="0"/>
          <w:marTop w:val="0"/>
          <w:marBottom w:val="0"/>
          <w:divBdr>
            <w:top w:val="none" w:sz="0" w:space="0" w:color="auto"/>
            <w:left w:val="none" w:sz="0" w:space="0" w:color="auto"/>
            <w:bottom w:val="none" w:sz="0" w:space="0" w:color="auto"/>
            <w:right w:val="none" w:sz="0" w:space="0" w:color="auto"/>
          </w:divBdr>
        </w:div>
        <w:div w:id="299111872">
          <w:marLeft w:val="480"/>
          <w:marRight w:val="0"/>
          <w:marTop w:val="0"/>
          <w:marBottom w:val="0"/>
          <w:divBdr>
            <w:top w:val="none" w:sz="0" w:space="0" w:color="auto"/>
            <w:left w:val="none" w:sz="0" w:space="0" w:color="auto"/>
            <w:bottom w:val="none" w:sz="0" w:space="0" w:color="auto"/>
            <w:right w:val="none" w:sz="0" w:space="0" w:color="auto"/>
          </w:divBdr>
        </w:div>
        <w:div w:id="327173009">
          <w:marLeft w:val="480"/>
          <w:marRight w:val="0"/>
          <w:marTop w:val="0"/>
          <w:marBottom w:val="0"/>
          <w:divBdr>
            <w:top w:val="none" w:sz="0" w:space="0" w:color="auto"/>
            <w:left w:val="none" w:sz="0" w:space="0" w:color="auto"/>
            <w:bottom w:val="none" w:sz="0" w:space="0" w:color="auto"/>
            <w:right w:val="none" w:sz="0" w:space="0" w:color="auto"/>
          </w:divBdr>
        </w:div>
        <w:div w:id="434791523">
          <w:marLeft w:val="480"/>
          <w:marRight w:val="0"/>
          <w:marTop w:val="0"/>
          <w:marBottom w:val="0"/>
          <w:divBdr>
            <w:top w:val="none" w:sz="0" w:space="0" w:color="auto"/>
            <w:left w:val="none" w:sz="0" w:space="0" w:color="auto"/>
            <w:bottom w:val="none" w:sz="0" w:space="0" w:color="auto"/>
            <w:right w:val="none" w:sz="0" w:space="0" w:color="auto"/>
          </w:divBdr>
        </w:div>
        <w:div w:id="461046907">
          <w:marLeft w:val="480"/>
          <w:marRight w:val="0"/>
          <w:marTop w:val="0"/>
          <w:marBottom w:val="0"/>
          <w:divBdr>
            <w:top w:val="none" w:sz="0" w:space="0" w:color="auto"/>
            <w:left w:val="none" w:sz="0" w:space="0" w:color="auto"/>
            <w:bottom w:val="none" w:sz="0" w:space="0" w:color="auto"/>
            <w:right w:val="none" w:sz="0" w:space="0" w:color="auto"/>
          </w:divBdr>
        </w:div>
        <w:div w:id="466288927">
          <w:marLeft w:val="480"/>
          <w:marRight w:val="0"/>
          <w:marTop w:val="0"/>
          <w:marBottom w:val="0"/>
          <w:divBdr>
            <w:top w:val="none" w:sz="0" w:space="0" w:color="auto"/>
            <w:left w:val="none" w:sz="0" w:space="0" w:color="auto"/>
            <w:bottom w:val="none" w:sz="0" w:space="0" w:color="auto"/>
            <w:right w:val="none" w:sz="0" w:space="0" w:color="auto"/>
          </w:divBdr>
        </w:div>
        <w:div w:id="576787234">
          <w:marLeft w:val="480"/>
          <w:marRight w:val="0"/>
          <w:marTop w:val="0"/>
          <w:marBottom w:val="0"/>
          <w:divBdr>
            <w:top w:val="none" w:sz="0" w:space="0" w:color="auto"/>
            <w:left w:val="none" w:sz="0" w:space="0" w:color="auto"/>
            <w:bottom w:val="none" w:sz="0" w:space="0" w:color="auto"/>
            <w:right w:val="none" w:sz="0" w:space="0" w:color="auto"/>
          </w:divBdr>
        </w:div>
        <w:div w:id="596988273">
          <w:marLeft w:val="480"/>
          <w:marRight w:val="0"/>
          <w:marTop w:val="0"/>
          <w:marBottom w:val="0"/>
          <w:divBdr>
            <w:top w:val="none" w:sz="0" w:space="0" w:color="auto"/>
            <w:left w:val="none" w:sz="0" w:space="0" w:color="auto"/>
            <w:bottom w:val="none" w:sz="0" w:space="0" w:color="auto"/>
            <w:right w:val="none" w:sz="0" w:space="0" w:color="auto"/>
          </w:divBdr>
        </w:div>
        <w:div w:id="684327437">
          <w:marLeft w:val="480"/>
          <w:marRight w:val="0"/>
          <w:marTop w:val="0"/>
          <w:marBottom w:val="0"/>
          <w:divBdr>
            <w:top w:val="none" w:sz="0" w:space="0" w:color="auto"/>
            <w:left w:val="none" w:sz="0" w:space="0" w:color="auto"/>
            <w:bottom w:val="none" w:sz="0" w:space="0" w:color="auto"/>
            <w:right w:val="none" w:sz="0" w:space="0" w:color="auto"/>
          </w:divBdr>
        </w:div>
        <w:div w:id="732506693">
          <w:marLeft w:val="480"/>
          <w:marRight w:val="0"/>
          <w:marTop w:val="0"/>
          <w:marBottom w:val="0"/>
          <w:divBdr>
            <w:top w:val="none" w:sz="0" w:space="0" w:color="auto"/>
            <w:left w:val="none" w:sz="0" w:space="0" w:color="auto"/>
            <w:bottom w:val="none" w:sz="0" w:space="0" w:color="auto"/>
            <w:right w:val="none" w:sz="0" w:space="0" w:color="auto"/>
          </w:divBdr>
        </w:div>
        <w:div w:id="849564393">
          <w:marLeft w:val="480"/>
          <w:marRight w:val="0"/>
          <w:marTop w:val="0"/>
          <w:marBottom w:val="0"/>
          <w:divBdr>
            <w:top w:val="none" w:sz="0" w:space="0" w:color="auto"/>
            <w:left w:val="none" w:sz="0" w:space="0" w:color="auto"/>
            <w:bottom w:val="none" w:sz="0" w:space="0" w:color="auto"/>
            <w:right w:val="none" w:sz="0" w:space="0" w:color="auto"/>
          </w:divBdr>
        </w:div>
        <w:div w:id="937493486">
          <w:marLeft w:val="480"/>
          <w:marRight w:val="0"/>
          <w:marTop w:val="0"/>
          <w:marBottom w:val="0"/>
          <w:divBdr>
            <w:top w:val="none" w:sz="0" w:space="0" w:color="auto"/>
            <w:left w:val="none" w:sz="0" w:space="0" w:color="auto"/>
            <w:bottom w:val="none" w:sz="0" w:space="0" w:color="auto"/>
            <w:right w:val="none" w:sz="0" w:space="0" w:color="auto"/>
          </w:divBdr>
        </w:div>
        <w:div w:id="1143885757">
          <w:marLeft w:val="480"/>
          <w:marRight w:val="0"/>
          <w:marTop w:val="0"/>
          <w:marBottom w:val="0"/>
          <w:divBdr>
            <w:top w:val="none" w:sz="0" w:space="0" w:color="auto"/>
            <w:left w:val="none" w:sz="0" w:space="0" w:color="auto"/>
            <w:bottom w:val="none" w:sz="0" w:space="0" w:color="auto"/>
            <w:right w:val="none" w:sz="0" w:space="0" w:color="auto"/>
          </w:divBdr>
        </w:div>
        <w:div w:id="1157577638">
          <w:marLeft w:val="480"/>
          <w:marRight w:val="0"/>
          <w:marTop w:val="0"/>
          <w:marBottom w:val="0"/>
          <w:divBdr>
            <w:top w:val="none" w:sz="0" w:space="0" w:color="auto"/>
            <w:left w:val="none" w:sz="0" w:space="0" w:color="auto"/>
            <w:bottom w:val="none" w:sz="0" w:space="0" w:color="auto"/>
            <w:right w:val="none" w:sz="0" w:space="0" w:color="auto"/>
          </w:divBdr>
        </w:div>
        <w:div w:id="1176263300">
          <w:marLeft w:val="480"/>
          <w:marRight w:val="0"/>
          <w:marTop w:val="0"/>
          <w:marBottom w:val="0"/>
          <w:divBdr>
            <w:top w:val="none" w:sz="0" w:space="0" w:color="auto"/>
            <w:left w:val="none" w:sz="0" w:space="0" w:color="auto"/>
            <w:bottom w:val="none" w:sz="0" w:space="0" w:color="auto"/>
            <w:right w:val="none" w:sz="0" w:space="0" w:color="auto"/>
          </w:divBdr>
        </w:div>
        <w:div w:id="1249465694">
          <w:marLeft w:val="480"/>
          <w:marRight w:val="0"/>
          <w:marTop w:val="0"/>
          <w:marBottom w:val="0"/>
          <w:divBdr>
            <w:top w:val="none" w:sz="0" w:space="0" w:color="auto"/>
            <w:left w:val="none" w:sz="0" w:space="0" w:color="auto"/>
            <w:bottom w:val="none" w:sz="0" w:space="0" w:color="auto"/>
            <w:right w:val="none" w:sz="0" w:space="0" w:color="auto"/>
          </w:divBdr>
        </w:div>
        <w:div w:id="1277714125">
          <w:marLeft w:val="480"/>
          <w:marRight w:val="0"/>
          <w:marTop w:val="0"/>
          <w:marBottom w:val="0"/>
          <w:divBdr>
            <w:top w:val="none" w:sz="0" w:space="0" w:color="auto"/>
            <w:left w:val="none" w:sz="0" w:space="0" w:color="auto"/>
            <w:bottom w:val="none" w:sz="0" w:space="0" w:color="auto"/>
            <w:right w:val="none" w:sz="0" w:space="0" w:color="auto"/>
          </w:divBdr>
        </w:div>
        <w:div w:id="1295788334">
          <w:marLeft w:val="480"/>
          <w:marRight w:val="0"/>
          <w:marTop w:val="0"/>
          <w:marBottom w:val="0"/>
          <w:divBdr>
            <w:top w:val="none" w:sz="0" w:space="0" w:color="auto"/>
            <w:left w:val="none" w:sz="0" w:space="0" w:color="auto"/>
            <w:bottom w:val="none" w:sz="0" w:space="0" w:color="auto"/>
            <w:right w:val="none" w:sz="0" w:space="0" w:color="auto"/>
          </w:divBdr>
        </w:div>
        <w:div w:id="1301961932">
          <w:marLeft w:val="480"/>
          <w:marRight w:val="0"/>
          <w:marTop w:val="0"/>
          <w:marBottom w:val="0"/>
          <w:divBdr>
            <w:top w:val="none" w:sz="0" w:space="0" w:color="auto"/>
            <w:left w:val="none" w:sz="0" w:space="0" w:color="auto"/>
            <w:bottom w:val="none" w:sz="0" w:space="0" w:color="auto"/>
            <w:right w:val="none" w:sz="0" w:space="0" w:color="auto"/>
          </w:divBdr>
        </w:div>
        <w:div w:id="1323313772">
          <w:marLeft w:val="480"/>
          <w:marRight w:val="0"/>
          <w:marTop w:val="0"/>
          <w:marBottom w:val="0"/>
          <w:divBdr>
            <w:top w:val="none" w:sz="0" w:space="0" w:color="auto"/>
            <w:left w:val="none" w:sz="0" w:space="0" w:color="auto"/>
            <w:bottom w:val="none" w:sz="0" w:space="0" w:color="auto"/>
            <w:right w:val="none" w:sz="0" w:space="0" w:color="auto"/>
          </w:divBdr>
        </w:div>
        <w:div w:id="1334844402">
          <w:marLeft w:val="480"/>
          <w:marRight w:val="0"/>
          <w:marTop w:val="0"/>
          <w:marBottom w:val="0"/>
          <w:divBdr>
            <w:top w:val="none" w:sz="0" w:space="0" w:color="auto"/>
            <w:left w:val="none" w:sz="0" w:space="0" w:color="auto"/>
            <w:bottom w:val="none" w:sz="0" w:space="0" w:color="auto"/>
            <w:right w:val="none" w:sz="0" w:space="0" w:color="auto"/>
          </w:divBdr>
        </w:div>
        <w:div w:id="1385636472">
          <w:marLeft w:val="480"/>
          <w:marRight w:val="0"/>
          <w:marTop w:val="0"/>
          <w:marBottom w:val="0"/>
          <w:divBdr>
            <w:top w:val="none" w:sz="0" w:space="0" w:color="auto"/>
            <w:left w:val="none" w:sz="0" w:space="0" w:color="auto"/>
            <w:bottom w:val="none" w:sz="0" w:space="0" w:color="auto"/>
            <w:right w:val="none" w:sz="0" w:space="0" w:color="auto"/>
          </w:divBdr>
        </w:div>
        <w:div w:id="1415783262">
          <w:marLeft w:val="480"/>
          <w:marRight w:val="0"/>
          <w:marTop w:val="0"/>
          <w:marBottom w:val="0"/>
          <w:divBdr>
            <w:top w:val="none" w:sz="0" w:space="0" w:color="auto"/>
            <w:left w:val="none" w:sz="0" w:space="0" w:color="auto"/>
            <w:bottom w:val="none" w:sz="0" w:space="0" w:color="auto"/>
            <w:right w:val="none" w:sz="0" w:space="0" w:color="auto"/>
          </w:divBdr>
        </w:div>
        <w:div w:id="1425421331">
          <w:marLeft w:val="480"/>
          <w:marRight w:val="0"/>
          <w:marTop w:val="0"/>
          <w:marBottom w:val="0"/>
          <w:divBdr>
            <w:top w:val="none" w:sz="0" w:space="0" w:color="auto"/>
            <w:left w:val="none" w:sz="0" w:space="0" w:color="auto"/>
            <w:bottom w:val="none" w:sz="0" w:space="0" w:color="auto"/>
            <w:right w:val="none" w:sz="0" w:space="0" w:color="auto"/>
          </w:divBdr>
        </w:div>
        <w:div w:id="1609317547">
          <w:marLeft w:val="480"/>
          <w:marRight w:val="0"/>
          <w:marTop w:val="0"/>
          <w:marBottom w:val="0"/>
          <w:divBdr>
            <w:top w:val="none" w:sz="0" w:space="0" w:color="auto"/>
            <w:left w:val="none" w:sz="0" w:space="0" w:color="auto"/>
            <w:bottom w:val="none" w:sz="0" w:space="0" w:color="auto"/>
            <w:right w:val="none" w:sz="0" w:space="0" w:color="auto"/>
          </w:divBdr>
        </w:div>
        <w:div w:id="1618637548">
          <w:marLeft w:val="480"/>
          <w:marRight w:val="0"/>
          <w:marTop w:val="0"/>
          <w:marBottom w:val="0"/>
          <w:divBdr>
            <w:top w:val="none" w:sz="0" w:space="0" w:color="auto"/>
            <w:left w:val="none" w:sz="0" w:space="0" w:color="auto"/>
            <w:bottom w:val="none" w:sz="0" w:space="0" w:color="auto"/>
            <w:right w:val="none" w:sz="0" w:space="0" w:color="auto"/>
          </w:divBdr>
        </w:div>
        <w:div w:id="1621377437">
          <w:marLeft w:val="480"/>
          <w:marRight w:val="0"/>
          <w:marTop w:val="0"/>
          <w:marBottom w:val="0"/>
          <w:divBdr>
            <w:top w:val="none" w:sz="0" w:space="0" w:color="auto"/>
            <w:left w:val="none" w:sz="0" w:space="0" w:color="auto"/>
            <w:bottom w:val="none" w:sz="0" w:space="0" w:color="auto"/>
            <w:right w:val="none" w:sz="0" w:space="0" w:color="auto"/>
          </w:divBdr>
        </w:div>
        <w:div w:id="1810516019">
          <w:marLeft w:val="480"/>
          <w:marRight w:val="0"/>
          <w:marTop w:val="0"/>
          <w:marBottom w:val="0"/>
          <w:divBdr>
            <w:top w:val="none" w:sz="0" w:space="0" w:color="auto"/>
            <w:left w:val="none" w:sz="0" w:space="0" w:color="auto"/>
            <w:bottom w:val="none" w:sz="0" w:space="0" w:color="auto"/>
            <w:right w:val="none" w:sz="0" w:space="0" w:color="auto"/>
          </w:divBdr>
        </w:div>
        <w:div w:id="1867056754">
          <w:marLeft w:val="480"/>
          <w:marRight w:val="0"/>
          <w:marTop w:val="0"/>
          <w:marBottom w:val="0"/>
          <w:divBdr>
            <w:top w:val="none" w:sz="0" w:space="0" w:color="auto"/>
            <w:left w:val="none" w:sz="0" w:space="0" w:color="auto"/>
            <w:bottom w:val="none" w:sz="0" w:space="0" w:color="auto"/>
            <w:right w:val="none" w:sz="0" w:space="0" w:color="auto"/>
          </w:divBdr>
        </w:div>
        <w:div w:id="1906456077">
          <w:marLeft w:val="480"/>
          <w:marRight w:val="0"/>
          <w:marTop w:val="0"/>
          <w:marBottom w:val="0"/>
          <w:divBdr>
            <w:top w:val="none" w:sz="0" w:space="0" w:color="auto"/>
            <w:left w:val="none" w:sz="0" w:space="0" w:color="auto"/>
            <w:bottom w:val="none" w:sz="0" w:space="0" w:color="auto"/>
            <w:right w:val="none" w:sz="0" w:space="0" w:color="auto"/>
          </w:divBdr>
        </w:div>
        <w:div w:id="2110003925">
          <w:marLeft w:val="480"/>
          <w:marRight w:val="0"/>
          <w:marTop w:val="0"/>
          <w:marBottom w:val="0"/>
          <w:divBdr>
            <w:top w:val="none" w:sz="0" w:space="0" w:color="auto"/>
            <w:left w:val="none" w:sz="0" w:space="0" w:color="auto"/>
            <w:bottom w:val="none" w:sz="0" w:space="0" w:color="auto"/>
            <w:right w:val="none" w:sz="0" w:space="0" w:color="auto"/>
          </w:divBdr>
        </w:div>
        <w:div w:id="2132047523">
          <w:marLeft w:val="480"/>
          <w:marRight w:val="0"/>
          <w:marTop w:val="0"/>
          <w:marBottom w:val="0"/>
          <w:divBdr>
            <w:top w:val="none" w:sz="0" w:space="0" w:color="auto"/>
            <w:left w:val="none" w:sz="0" w:space="0" w:color="auto"/>
            <w:bottom w:val="none" w:sz="0" w:space="0" w:color="auto"/>
            <w:right w:val="none" w:sz="0" w:space="0" w:color="auto"/>
          </w:divBdr>
        </w:div>
        <w:div w:id="2132935546">
          <w:marLeft w:val="480"/>
          <w:marRight w:val="0"/>
          <w:marTop w:val="0"/>
          <w:marBottom w:val="0"/>
          <w:divBdr>
            <w:top w:val="none" w:sz="0" w:space="0" w:color="auto"/>
            <w:left w:val="none" w:sz="0" w:space="0" w:color="auto"/>
            <w:bottom w:val="none" w:sz="0" w:space="0" w:color="auto"/>
            <w:right w:val="none" w:sz="0" w:space="0" w:color="auto"/>
          </w:divBdr>
        </w:div>
      </w:divsChild>
    </w:div>
    <w:div w:id="270822655">
      <w:bodyDiv w:val="1"/>
      <w:marLeft w:val="0"/>
      <w:marRight w:val="0"/>
      <w:marTop w:val="0"/>
      <w:marBottom w:val="0"/>
      <w:divBdr>
        <w:top w:val="none" w:sz="0" w:space="0" w:color="auto"/>
        <w:left w:val="none" w:sz="0" w:space="0" w:color="auto"/>
        <w:bottom w:val="none" w:sz="0" w:space="0" w:color="auto"/>
        <w:right w:val="none" w:sz="0" w:space="0" w:color="auto"/>
      </w:divBdr>
    </w:div>
    <w:div w:id="271322599">
      <w:bodyDiv w:val="1"/>
      <w:marLeft w:val="0"/>
      <w:marRight w:val="0"/>
      <w:marTop w:val="0"/>
      <w:marBottom w:val="0"/>
      <w:divBdr>
        <w:top w:val="none" w:sz="0" w:space="0" w:color="auto"/>
        <w:left w:val="none" w:sz="0" w:space="0" w:color="auto"/>
        <w:bottom w:val="none" w:sz="0" w:space="0" w:color="auto"/>
        <w:right w:val="none" w:sz="0" w:space="0" w:color="auto"/>
      </w:divBdr>
    </w:div>
    <w:div w:id="275143956">
      <w:bodyDiv w:val="1"/>
      <w:marLeft w:val="0"/>
      <w:marRight w:val="0"/>
      <w:marTop w:val="0"/>
      <w:marBottom w:val="0"/>
      <w:divBdr>
        <w:top w:val="none" w:sz="0" w:space="0" w:color="auto"/>
        <w:left w:val="none" w:sz="0" w:space="0" w:color="auto"/>
        <w:bottom w:val="none" w:sz="0" w:space="0" w:color="auto"/>
        <w:right w:val="none" w:sz="0" w:space="0" w:color="auto"/>
      </w:divBdr>
    </w:div>
    <w:div w:id="277569441">
      <w:bodyDiv w:val="1"/>
      <w:marLeft w:val="0"/>
      <w:marRight w:val="0"/>
      <w:marTop w:val="0"/>
      <w:marBottom w:val="0"/>
      <w:divBdr>
        <w:top w:val="none" w:sz="0" w:space="0" w:color="auto"/>
        <w:left w:val="none" w:sz="0" w:space="0" w:color="auto"/>
        <w:bottom w:val="none" w:sz="0" w:space="0" w:color="auto"/>
        <w:right w:val="none" w:sz="0" w:space="0" w:color="auto"/>
      </w:divBdr>
    </w:div>
    <w:div w:id="279146011">
      <w:bodyDiv w:val="1"/>
      <w:marLeft w:val="0"/>
      <w:marRight w:val="0"/>
      <w:marTop w:val="0"/>
      <w:marBottom w:val="0"/>
      <w:divBdr>
        <w:top w:val="none" w:sz="0" w:space="0" w:color="auto"/>
        <w:left w:val="none" w:sz="0" w:space="0" w:color="auto"/>
        <w:bottom w:val="none" w:sz="0" w:space="0" w:color="auto"/>
        <w:right w:val="none" w:sz="0" w:space="0" w:color="auto"/>
      </w:divBdr>
    </w:div>
    <w:div w:id="281035209">
      <w:bodyDiv w:val="1"/>
      <w:marLeft w:val="0"/>
      <w:marRight w:val="0"/>
      <w:marTop w:val="0"/>
      <w:marBottom w:val="0"/>
      <w:divBdr>
        <w:top w:val="none" w:sz="0" w:space="0" w:color="auto"/>
        <w:left w:val="none" w:sz="0" w:space="0" w:color="auto"/>
        <w:bottom w:val="none" w:sz="0" w:space="0" w:color="auto"/>
        <w:right w:val="none" w:sz="0" w:space="0" w:color="auto"/>
      </w:divBdr>
    </w:div>
    <w:div w:id="282931992">
      <w:bodyDiv w:val="1"/>
      <w:marLeft w:val="0"/>
      <w:marRight w:val="0"/>
      <w:marTop w:val="0"/>
      <w:marBottom w:val="0"/>
      <w:divBdr>
        <w:top w:val="none" w:sz="0" w:space="0" w:color="auto"/>
        <w:left w:val="none" w:sz="0" w:space="0" w:color="auto"/>
        <w:bottom w:val="none" w:sz="0" w:space="0" w:color="auto"/>
        <w:right w:val="none" w:sz="0" w:space="0" w:color="auto"/>
      </w:divBdr>
    </w:div>
    <w:div w:id="284702905">
      <w:bodyDiv w:val="1"/>
      <w:marLeft w:val="0"/>
      <w:marRight w:val="0"/>
      <w:marTop w:val="0"/>
      <w:marBottom w:val="0"/>
      <w:divBdr>
        <w:top w:val="none" w:sz="0" w:space="0" w:color="auto"/>
        <w:left w:val="none" w:sz="0" w:space="0" w:color="auto"/>
        <w:bottom w:val="none" w:sz="0" w:space="0" w:color="auto"/>
        <w:right w:val="none" w:sz="0" w:space="0" w:color="auto"/>
      </w:divBdr>
    </w:div>
    <w:div w:id="285162843">
      <w:bodyDiv w:val="1"/>
      <w:marLeft w:val="0"/>
      <w:marRight w:val="0"/>
      <w:marTop w:val="0"/>
      <w:marBottom w:val="0"/>
      <w:divBdr>
        <w:top w:val="none" w:sz="0" w:space="0" w:color="auto"/>
        <w:left w:val="none" w:sz="0" w:space="0" w:color="auto"/>
        <w:bottom w:val="none" w:sz="0" w:space="0" w:color="auto"/>
        <w:right w:val="none" w:sz="0" w:space="0" w:color="auto"/>
      </w:divBdr>
    </w:div>
    <w:div w:id="286090579">
      <w:bodyDiv w:val="1"/>
      <w:marLeft w:val="0"/>
      <w:marRight w:val="0"/>
      <w:marTop w:val="0"/>
      <w:marBottom w:val="0"/>
      <w:divBdr>
        <w:top w:val="none" w:sz="0" w:space="0" w:color="auto"/>
        <w:left w:val="none" w:sz="0" w:space="0" w:color="auto"/>
        <w:bottom w:val="none" w:sz="0" w:space="0" w:color="auto"/>
        <w:right w:val="none" w:sz="0" w:space="0" w:color="auto"/>
      </w:divBdr>
      <w:divsChild>
        <w:div w:id="16464149">
          <w:marLeft w:val="480"/>
          <w:marRight w:val="0"/>
          <w:marTop w:val="0"/>
          <w:marBottom w:val="0"/>
          <w:divBdr>
            <w:top w:val="none" w:sz="0" w:space="0" w:color="auto"/>
            <w:left w:val="none" w:sz="0" w:space="0" w:color="auto"/>
            <w:bottom w:val="none" w:sz="0" w:space="0" w:color="auto"/>
            <w:right w:val="none" w:sz="0" w:space="0" w:color="auto"/>
          </w:divBdr>
        </w:div>
        <w:div w:id="45641214">
          <w:marLeft w:val="480"/>
          <w:marRight w:val="0"/>
          <w:marTop w:val="0"/>
          <w:marBottom w:val="0"/>
          <w:divBdr>
            <w:top w:val="none" w:sz="0" w:space="0" w:color="auto"/>
            <w:left w:val="none" w:sz="0" w:space="0" w:color="auto"/>
            <w:bottom w:val="none" w:sz="0" w:space="0" w:color="auto"/>
            <w:right w:val="none" w:sz="0" w:space="0" w:color="auto"/>
          </w:divBdr>
        </w:div>
        <w:div w:id="61410302">
          <w:marLeft w:val="480"/>
          <w:marRight w:val="0"/>
          <w:marTop w:val="0"/>
          <w:marBottom w:val="0"/>
          <w:divBdr>
            <w:top w:val="none" w:sz="0" w:space="0" w:color="auto"/>
            <w:left w:val="none" w:sz="0" w:space="0" w:color="auto"/>
            <w:bottom w:val="none" w:sz="0" w:space="0" w:color="auto"/>
            <w:right w:val="none" w:sz="0" w:space="0" w:color="auto"/>
          </w:divBdr>
        </w:div>
        <w:div w:id="108594163">
          <w:marLeft w:val="480"/>
          <w:marRight w:val="0"/>
          <w:marTop w:val="0"/>
          <w:marBottom w:val="0"/>
          <w:divBdr>
            <w:top w:val="none" w:sz="0" w:space="0" w:color="auto"/>
            <w:left w:val="none" w:sz="0" w:space="0" w:color="auto"/>
            <w:bottom w:val="none" w:sz="0" w:space="0" w:color="auto"/>
            <w:right w:val="none" w:sz="0" w:space="0" w:color="auto"/>
          </w:divBdr>
        </w:div>
        <w:div w:id="155000237">
          <w:marLeft w:val="480"/>
          <w:marRight w:val="0"/>
          <w:marTop w:val="0"/>
          <w:marBottom w:val="0"/>
          <w:divBdr>
            <w:top w:val="none" w:sz="0" w:space="0" w:color="auto"/>
            <w:left w:val="none" w:sz="0" w:space="0" w:color="auto"/>
            <w:bottom w:val="none" w:sz="0" w:space="0" w:color="auto"/>
            <w:right w:val="none" w:sz="0" w:space="0" w:color="auto"/>
          </w:divBdr>
        </w:div>
        <w:div w:id="298800360">
          <w:marLeft w:val="480"/>
          <w:marRight w:val="0"/>
          <w:marTop w:val="0"/>
          <w:marBottom w:val="0"/>
          <w:divBdr>
            <w:top w:val="none" w:sz="0" w:space="0" w:color="auto"/>
            <w:left w:val="none" w:sz="0" w:space="0" w:color="auto"/>
            <w:bottom w:val="none" w:sz="0" w:space="0" w:color="auto"/>
            <w:right w:val="none" w:sz="0" w:space="0" w:color="auto"/>
          </w:divBdr>
        </w:div>
        <w:div w:id="325324700">
          <w:marLeft w:val="480"/>
          <w:marRight w:val="0"/>
          <w:marTop w:val="0"/>
          <w:marBottom w:val="0"/>
          <w:divBdr>
            <w:top w:val="none" w:sz="0" w:space="0" w:color="auto"/>
            <w:left w:val="none" w:sz="0" w:space="0" w:color="auto"/>
            <w:bottom w:val="none" w:sz="0" w:space="0" w:color="auto"/>
            <w:right w:val="none" w:sz="0" w:space="0" w:color="auto"/>
          </w:divBdr>
        </w:div>
        <w:div w:id="422071779">
          <w:marLeft w:val="480"/>
          <w:marRight w:val="0"/>
          <w:marTop w:val="0"/>
          <w:marBottom w:val="0"/>
          <w:divBdr>
            <w:top w:val="none" w:sz="0" w:space="0" w:color="auto"/>
            <w:left w:val="none" w:sz="0" w:space="0" w:color="auto"/>
            <w:bottom w:val="none" w:sz="0" w:space="0" w:color="auto"/>
            <w:right w:val="none" w:sz="0" w:space="0" w:color="auto"/>
          </w:divBdr>
        </w:div>
        <w:div w:id="426655837">
          <w:marLeft w:val="480"/>
          <w:marRight w:val="0"/>
          <w:marTop w:val="0"/>
          <w:marBottom w:val="0"/>
          <w:divBdr>
            <w:top w:val="none" w:sz="0" w:space="0" w:color="auto"/>
            <w:left w:val="none" w:sz="0" w:space="0" w:color="auto"/>
            <w:bottom w:val="none" w:sz="0" w:space="0" w:color="auto"/>
            <w:right w:val="none" w:sz="0" w:space="0" w:color="auto"/>
          </w:divBdr>
        </w:div>
        <w:div w:id="440684445">
          <w:marLeft w:val="480"/>
          <w:marRight w:val="0"/>
          <w:marTop w:val="0"/>
          <w:marBottom w:val="0"/>
          <w:divBdr>
            <w:top w:val="none" w:sz="0" w:space="0" w:color="auto"/>
            <w:left w:val="none" w:sz="0" w:space="0" w:color="auto"/>
            <w:bottom w:val="none" w:sz="0" w:space="0" w:color="auto"/>
            <w:right w:val="none" w:sz="0" w:space="0" w:color="auto"/>
          </w:divBdr>
        </w:div>
        <w:div w:id="460461839">
          <w:marLeft w:val="480"/>
          <w:marRight w:val="0"/>
          <w:marTop w:val="0"/>
          <w:marBottom w:val="0"/>
          <w:divBdr>
            <w:top w:val="none" w:sz="0" w:space="0" w:color="auto"/>
            <w:left w:val="none" w:sz="0" w:space="0" w:color="auto"/>
            <w:bottom w:val="none" w:sz="0" w:space="0" w:color="auto"/>
            <w:right w:val="none" w:sz="0" w:space="0" w:color="auto"/>
          </w:divBdr>
        </w:div>
        <w:div w:id="517739146">
          <w:marLeft w:val="480"/>
          <w:marRight w:val="0"/>
          <w:marTop w:val="0"/>
          <w:marBottom w:val="0"/>
          <w:divBdr>
            <w:top w:val="none" w:sz="0" w:space="0" w:color="auto"/>
            <w:left w:val="none" w:sz="0" w:space="0" w:color="auto"/>
            <w:bottom w:val="none" w:sz="0" w:space="0" w:color="auto"/>
            <w:right w:val="none" w:sz="0" w:space="0" w:color="auto"/>
          </w:divBdr>
        </w:div>
        <w:div w:id="584803262">
          <w:marLeft w:val="480"/>
          <w:marRight w:val="0"/>
          <w:marTop w:val="0"/>
          <w:marBottom w:val="0"/>
          <w:divBdr>
            <w:top w:val="none" w:sz="0" w:space="0" w:color="auto"/>
            <w:left w:val="none" w:sz="0" w:space="0" w:color="auto"/>
            <w:bottom w:val="none" w:sz="0" w:space="0" w:color="auto"/>
            <w:right w:val="none" w:sz="0" w:space="0" w:color="auto"/>
          </w:divBdr>
        </w:div>
        <w:div w:id="633831395">
          <w:marLeft w:val="480"/>
          <w:marRight w:val="0"/>
          <w:marTop w:val="0"/>
          <w:marBottom w:val="0"/>
          <w:divBdr>
            <w:top w:val="none" w:sz="0" w:space="0" w:color="auto"/>
            <w:left w:val="none" w:sz="0" w:space="0" w:color="auto"/>
            <w:bottom w:val="none" w:sz="0" w:space="0" w:color="auto"/>
            <w:right w:val="none" w:sz="0" w:space="0" w:color="auto"/>
          </w:divBdr>
        </w:div>
        <w:div w:id="790366645">
          <w:marLeft w:val="480"/>
          <w:marRight w:val="0"/>
          <w:marTop w:val="0"/>
          <w:marBottom w:val="0"/>
          <w:divBdr>
            <w:top w:val="none" w:sz="0" w:space="0" w:color="auto"/>
            <w:left w:val="none" w:sz="0" w:space="0" w:color="auto"/>
            <w:bottom w:val="none" w:sz="0" w:space="0" w:color="auto"/>
            <w:right w:val="none" w:sz="0" w:space="0" w:color="auto"/>
          </w:divBdr>
        </w:div>
        <w:div w:id="941257013">
          <w:marLeft w:val="480"/>
          <w:marRight w:val="0"/>
          <w:marTop w:val="0"/>
          <w:marBottom w:val="0"/>
          <w:divBdr>
            <w:top w:val="none" w:sz="0" w:space="0" w:color="auto"/>
            <w:left w:val="none" w:sz="0" w:space="0" w:color="auto"/>
            <w:bottom w:val="none" w:sz="0" w:space="0" w:color="auto"/>
            <w:right w:val="none" w:sz="0" w:space="0" w:color="auto"/>
          </w:divBdr>
        </w:div>
        <w:div w:id="1073429724">
          <w:marLeft w:val="480"/>
          <w:marRight w:val="0"/>
          <w:marTop w:val="0"/>
          <w:marBottom w:val="0"/>
          <w:divBdr>
            <w:top w:val="none" w:sz="0" w:space="0" w:color="auto"/>
            <w:left w:val="none" w:sz="0" w:space="0" w:color="auto"/>
            <w:bottom w:val="none" w:sz="0" w:space="0" w:color="auto"/>
            <w:right w:val="none" w:sz="0" w:space="0" w:color="auto"/>
          </w:divBdr>
        </w:div>
        <w:div w:id="1107236560">
          <w:marLeft w:val="480"/>
          <w:marRight w:val="0"/>
          <w:marTop w:val="0"/>
          <w:marBottom w:val="0"/>
          <w:divBdr>
            <w:top w:val="none" w:sz="0" w:space="0" w:color="auto"/>
            <w:left w:val="none" w:sz="0" w:space="0" w:color="auto"/>
            <w:bottom w:val="none" w:sz="0" w:space="0" w:color="auto"/>
            <w:right w:val="none" w:sz="0" w:space="0" w:color="auto"/>
          </w:divBdr>
        </w:div>
        <w:div w:id="1227371838">
          <w:marLeft w:val="480"/>
          <w:marRight w:val="0"/>
          <w:marTop w:val="0"/>
          <w:marBottom w:val="0"/>
          <w:divBdr>
            <w:top w:val="none" w:sz="0" w:space="0" w:color="auto"/>
            <w:left w:val="none" w:sz="0" w:space="0" w:color="auto"/>
            <w:bottom w:val="none" w:sz="0" w:space="0" w:color="auto"/>
            <w:right w:val="none" w:sz="0" w:space="0" w:color="auto"/>
          </w:divBdr>
        </w:div>
        <w:div w:id="1244800348">
          <w:marLeft w:val="480"/>
          <w:marRight w:val="0"/>
          <w:marTop w:val="0"/>
          <w:marBottom w:val="0"/>
          <w:divBdr>
            <w:top w:val="none" w:sz="0" w:space="0" w:color="auto"/>
            <w:left w:val="none" w:sz="0" w:space="0" w:color="auto"/>
            <w:bottom w:val="none" w:sz="0" w:space="0" w:color="auto"/>
            <w:right w:val="none" w:sz="0" w:space="0" w:color="auto"/>
          </w:divBdr>
        </w:div>
        <w:div w:id="1283538636">
          <w:marLeft w:val="480"/>
          <w:marRight w:val="0"/>
          <w:marTop w:val="0"/>
          <w:marBottom w:val="0"/>
          <w:divBdr>
            <w:top w:val="none" w:sz="0" w:space="0" w:color="auto"/>
            <w:left w:val="none" w:sz="0" w:space="0" w:color="auto"/>
            <w:bottom w:val="none" w:sz="0" w:space="0" w:color="auto"/>
            <w:right w:val="none" w:sz="0" w:space="0" w:color="auto"/>
          </w:divBdr>
        </w:div>
        <w:div w:id="1303660980">
          <w:marLeft w:val="480"/>
          <w:marRight w:val="0"/>
          <w:marTop w:val="0"/>
          <w:marBottom w:val="0"/>
          <w:divBdr>
            <w:top w:val="none" w:sz="0" w:space="0" w:color="auto"/>
            <w:left w:val="none" w:sz="0" w:space="0" w:color="auto"/>
            <w:bottom w:val="none" w:sz="0" w:space="0" w:color="auto"/>
            <w:right w:val="none" w:sz="0" w:space="0" w:color="auto"/>
          </w:divBdr>
        </w:div>
        <w:div w:id="1318877394">
          <w:marLeft w:val="480"/>
          <w:marRight w:val="0"/>
          <w:marTop w:val="0"/>
          <w:marBottom w:val="0"/>
          <w:divBdr>
            <w:top w:val="none" w:sz="0" w:space="0" w:color="auto"/>
            <w:left w:val="none" w:sz="0" w:space="0" w:color="auto"/>
            <w:bottom w:val="none" w:sz="0" w:space="0" w:color="auto"/>
            <w:right w:val="none" w:sz="0" w:space="0" w:color="auto"/>
          </w:divBdr>
        </w:div>
        <w:div w:id="1417359072">
          <w:marLeft w:val="480"/>
          <w:marRight w:val="0"/>
          <w:marTop w:val="0"/>
          <w:marBottom w:val="0"/>
          <w:divBdr>
            <w:top w:val="none" w:sz="0" w:space="0" w:color="auto"/>
            <w:left w:val="none" w:sz="0" w:space="0" w:color="auto"/>
            <w:bottom w:val="none" w:sz="0" w:space="0" w:color="auto"/>
            <w:right w:val="none" w:sz="0" w:space="0" w:color="auto"/>
          </w:divBdr>
        </w:div>
        <w:div w:id="1434741969">
          <w:marLeft w:val="480"/>
          <w:marRight w:val="0"/>
          <w:marTop w:val="0"/>
          <w:marBottom w:val="0"/>
          <w:divBdr>
            <w:top w:val="none" w:sz="0" w:space="0" w:color="auto"/>
            <w:left w:val="none" w:sz="0" w:space="0" w:color="auto"/>
            <w:bottom w:val="none" w:sz="0" w:space="0" w:color="auto"/>
            <w:right w:val="none" w:sz="0" w:space="0" w:color="auto"/>
          </w:divBdr>
        </w:div>
        <w:div w:id="1629582882">
          <w:marLeft w:val="480"/>
          <w:marRight w:val="0"/>
          <w:marTop w:val="0"/>
          <w:marBottom w:val="0"/>
          <w:divBdr>
            <w:top w:val="none" w:sz="0" w:space="0" w:color="auto"/>
            <w:left w:val="none" w:sz="0" w:space="0" w:color="auto"/>
            <w:bottom w:val="none" w:sz="0" w:space="0" w:color="auto"/>
            <w:right w:val="none" w:sz="0" w:space="0" w:color="auto"/>
          </w:divBdr>
        </w:div>
        <w:div w:id="1640499735">
          <w:marLeft w:val="480"/>
          <w:marRight w:val="0"/>
          <w:marTop w:val="0"/>
          <w:marBottom w:val="0"/>
          <w:divBdr>
            <w:top w:val="none" w:sz="0" w:space="0" w:color="auto"/>
            <w:left w:val="none" w:sz="0" w:space="0" w:color="auto"/>
            <w:bottom w:val="none" w:sz="0" w:space="0" w:color="auto"/>
            <w:right w:val="none" w:sz="0" w:space="0" w:color="auto"/>
          </w:divBdr>
        </w:div>
        <w:div w:id="1654336183">
          <w:marLeft w:val="480"/>
          <w:marRight w:val="0"/>
          <w:marTop w:val="0"/>
          <w:marBottom w:val="0"/>
          <w:divBdr>
            <w:top w:val="none" w:sz="0" w:space="0" w:color="auto"/>
            <w:left w:val="none" w:sz="0" w:space="0" w:color="auto"/>
            <w:bottom w:val="none" w:sz="0" w:space="0" w:color="auto"/>
            <w:right w:val="none" w:sz="0" w:space="0" w:color="auto"/>
          </w:divBdr>
        </w:div>
        <w:div w:id="1708868582">
          <w:marLeft w:val="480"/>
          <w:marRight w:val="0"/>
          <w:marTop w:val="0"/>
          <w:marBottom w:val="0"/>
          <w:divBdr>
            <w:top w:val="none" w:sz="0" w:space="0" w:color="auto"/>
            <w:left w:val="none" w:sz="0" w:space="0" w:color="auto"/>
            <w:bottom w:val="none" w:sz="0" w:space="0" w:color="auto"/>
            <w:right w:val="none" w:sz="0" w:space="0" w:color="auto"/>
          </w:divBdr>
        </w:div>
        <w:div w:id="1790278436">
          <w:marLeft w:val="480"/>
          <w:marRight w:val="0"/>
          <w:marTop w:val="0"/>
          <w:marBottom w:val="0"/>
          <w:divBdr>
            <w:top w:val="none" w:sz="0" w:space="0" w:color="auto"/>
            <w:left w:val="none" w:sz="0" w:space="0" w:color="auto"/>
            <w:bottom w:val="none" w:sz="0" w:space="0" w:color="auto"/>
            <w:right w:val="none" w:sz="0" w:space="0" w:color="auto"/>
          </w:divBdr>
        </w:div>
        <w:div w:id="1795362588">
          <w:marLeft w:val="480"/>
          <w:marRight w:val="0"/>
          <w:marTop w:val="0"/>
          <w:marBottom w:val="0"/>
          <w:divBdr>
            <w:top w:val="none" w:sz="0" w:space="0" w:color="auto"/>
            <w:left w:val="none" w:sz="0" w:space="0" w:color="auto"/>
            <w:bottom w:val="none" w:sz="0" w:space="0" w:color="auto"/>
            <w:right w:val="none" w:sz="0" w:space="0" w:color="auto"/>
          </w:divBdr>
        </w:div>
        <w:div w:id="1919056548">
          <w:marLeft w:val="480"/>
          <w:marRight w:val="0"/>
          <w:marTop w:val="0"/>
          <w:marBottom w:val="0"/>
          <w:divBdr>
            <w:top w:val="none" w:sz="0" w:space="0" w:color="auto"/>
            <w:left w:val="none" w:sz="0" w:space="0" w:color="auto"/>
            <w:bottom w:val="none" w:sz="0" w:space="0" w:color="auto"/>
            <w:right w:val="none" w:sz="0" w:space="0" w:color="auto"/>
          </w:divBdr>
        </w:div>
        <w:div w:id="2133278131">
          <w:marLeft w:val="480"/>
          <w:marRight w:val="0"/>
          <w:marTop w:val="0"/>
          <w:marBottom w:val="0"/>
          <w:divBdr>
            <w:top w:val="none" w:sz="0" w:space="0" w:color="auto"/>
            <w:left w:val="none" w:sz="0" w:space="0" w:color="auto"/>
            <w:bottom w:val="none" w:sz="0" w:space="0" w:color="auto"/>
            <w:right w:val="none" w:sz="0" w:space="0" w:color="auto"/>
          </w:divBdr>
        </w:div>
      </w:divsChild>
    </w:div>
    <w:div w:id="297339822">
      <w:bodyDiv w:val="1"/>
      <w:marLeft w:val="0"/>
      <w:marRight w:val="0"/>
      <w:marTop w:val="0"/>
      <w:marBottom w:val="0"/>
      <w:divBdr>
        <w:top w:val="none" w:sz="0" w:space="0" w:color="auto"/>
        <w:left w:val="none" w:sz="0" w:space="0" w:color="auto"/>
        <w:bottom w:val="none" w:sz="0" w:space="0" w:color="auto"/>
        <w:right w:val="none" w:sz="0" w:space="0" w:color="auto"/>
      </w:divBdr>
    </w:div>
    <w:div w:id="301080639">
      <w:bodyDiv w:val="1"/>
      <w:marLeft w:val="0"/>
      <w:marRight w:val="0"/>
      <w:marTop w:val="0"/>
      <w:marBottom w:val="0"/>
      <w:divBdr>
        <w:top w:val="none" w:sz="0" w:space="0" w:color="auto"/>
        <w:left w:val="none" w:sz="0" w:space="0" w:color="auto"/>
        <w:bottom w:val="none" w:sz="0" w:space="0" w:color="auto"/>
        <w:right w:val="none" w:sz="0" w:space="0" w:color="auto"/>
      </w:divBdr>
    </w:div>
    <w:div w:id="304507018">
      <w:bodyDiv w:val="1"/>
      <w:marLeft w:val="0"/>
      <w:marRight w:val="0"/>
      <w:marTop w:val="0"/>
      <w:marBottom w:val="0"/>
      <w:divBdr>
        <w:top w:val="none" w:sz="0" w:space="0" w:color="auto"/>
        <w:left w:val="none" w:sz="0" w:space="0" w:color="auto"/>
        <w:bottom w:val="none" w:sz="0" w:space="0" w:color="auto"/>
        <w:right w:val="none" w:sz="0" w:space="0" w:color="auto"/>
      </w:divBdr>
    </w:div>
    <w:div w:id="305626130">
      <w:bodyDiv w:val="1"/>
      <w:marLeft w:val="0"/>
      <w:marRight w:val="0"/>
      <w:marTop w:val="0"/>
      <w:marBottom w:val="0"/>
      <w:divBdr>
        <w:top w:val="none" w:sz="0" w:space="0" w:color="auto"/>
        <w:left w:val="none" w:sz="0" w:space="0" w:color="auto"/>
        <w:bottom w:val="none" w:sz="0" w:space="0" w:color="auto"/>
        <w:right w:val="none" w:sz="0" w:space="0" w:color="auto"/>
      </w:divBdr>
    </w:div>
    <w:div w:id="308633647">
      <w:bodyDiv w:val="1"/>
      <w:marLeft w:val="0"/>
      <w:marRight w:val="0"/>
      <w:marTop w:val="0"/>
      <w:marBottom w:val="0"/>
      <w:divBdr>
        <w:top w:val="none" w:sz="0" w:space="0" w:color="auto"/>
        <w:left w:val="none" w:sz="0" w:space="0" w:color="auto"/>
        <w:bottom w:val="none" w:sz="0" w:space="0" w:color="auto"/>
        <w:right w:val="none" w:sz="0" w:space="0" w:color="auto"/>
      </w:divBdr>
    </w:div>
    <w:div w:id="310915059">
      <w:bodyDiv w:val="1"/>
      <w:marLeft w:val="0"/>
      <w:marRight w:val="0"/>
      <w:marTop w:val="0"/>
      <w:marBottom w:val="0"/>
      <w:divBdr>
        <w:top w:val="none" w:sz="0" w:space="0" w:color="auto"/>
        <w:left w:val="none" w:sz="0" w:space="0" w:color="auto"/>
        <w:bottom w:val="none" w:sz="0" w:space="0" w:color="auto"/>
        <w:right w:val="none" w:sz="0" w:space="0" w:color="auto"/>
      </w:divBdr>
    </w:div>
    <w:div w:id="317419711">
      <w:bodyDiv w:val="1"/>
      <w:marLeft w:val="0"/>
      <w:marRight w:val="0"/>
      <w:marTop w:val="0"/>
      <w:marBottom w:val="0"/>
      <w:divBdr>
        <w:top w:val="none" w:sz="0" w:space="0" w:color="auto"/>
        <w:left w:val="none" w:sz="0" w:space="0" w:color="auto"/>
        <w:bottom w:val="none" w:sz="0" w:space="0" w:color="auto"/>
        <w:right w:val="none" w:sz="0" w:space="0" w:color="auto"/>
      </w:divBdr>
    </w:div>
    <w:div w:id="319385516">
      <w:bodyDiv w:val="1"/>
      <w:marLeft w:val="0"/>
      <w:marRight w:val="0"/>
      <w:marTop w:val="0"/>
      <w:marBottom w:val="0"/>
      <w:divBdr>
        <w:top w:val="none" w:sz="0" w:space="0" w:color="auto"/>
        <w:left w:val="none" w:sz="0" w:space="0" w:color="auto"/>
        <w:bottom w:val="none" w:sz="0" w:space="0" w:color="auto"/>
        <w:right w:val="none" w:sz="0" w:space="0" w:color="auto"/>
      </w:divBdr>
    </w:div>
    <w:div w:id="322591853">
      <w:bodyDiv w:val="1"/>
      <w:marLeft w:val="0"/>
      <w:marRight w:val="0"/>
      <w:marTop w:val="0"/>
      <w:marBottom w:val="0"/>
      <w:divBdr>
        <w:top w:val="none" w:sz="0" w:space="0" w:color="auto"/>
        <w:left w:val="none" w:sz="0" w:space="0" w:color="auto"/>
        <w:bottom w:val="none" w:sz="0" w:space="0" w:color="auto"/>
        <w:right w:val="none" w:sz="0" w:space="0" w:color="auto"/>
      </w:divBdr>
    </w:div>
    <w:div w:id="324557088">
      <w:bodyDiv w:val="1"/>
      <w:marLeft w:val="0"/>
      <w:marRight w:val="0"/>
      <w:marTop w:val="0"/>
      <w:marBottom w:val="0"/>
      <w:divBdr>
        <w:top w:val="none" w:sz="0" w:space="0" w:color="auto"/>
        <w:left w:val="none" w:sz="0" w:space="0" w:color="auto"/>
        <w:bottom w:val="none" w:sz="0" w:space="0" w:color="auto"/>
        <w:right w:val="none" w:sz="0" w:space="0" w:color="auto"/>
      </w:divBdr>
    </w:div>
    <w:div w:id="325281931">
      <w:bodyDiv w:val="1"/>
      <w:marLeft w:val="0"/>
      <w:marRight w:val="0"/>
      <w:marTop w:val="0"/>
      <w:marBottom w:val="0"/>
      <w:divBdr>
        <w:top w:val="none" w:sz="0" w:space="0" w:color="auto"/>
        <w:left w:val="none" w:sz="0" w:space="0" w:color="auto"/>
        <w:bottom w:val="none" w:sz="0" w:space="0" w:color="auto"/>
        <w:right w:val="none" w:sz="0" w:space="0" w:color="auto"/>
      </w:divBdr>
    </w:div>
    <w:div w:id="325284321">
      <w:bodyDiv w:val="1"/>
      <w:marLeft w:val="0"/>
      <w:marRight w:val="0"/>
      <w:marTop w:val="0"/>
      <w:marBottom w:val="0"/>
      <w:divBdr>
        <w:top w:val="none" w:sz="0" w:space="0" w:color="auto"/>
        <w:left w:val="none" w:sz="0" w:space="0" w:color="auto"/>
        <w:bottom w:val="none" w:sz="0" w:space="0" w:color="auto"/>
        <w:right w:val="none" w:sz="0" w:space="0" w:color="auto"/>
      </w:divBdr>
    </w:div>
    <w:div w:id="327562011">
      <w:bodyDiv w:val="1"/>
      <w:marLeft w:val="0"/>
      <w:marRight w:val="0"/>
      <w:marTop w:val="0"/>
      <w:marBottom w:val="0"/>
      <w:divBdr>
        <w:top w:val="none" w:sz="0" w:space="0" w:color="auto"/>
        <w:left w:val="none" w:sz="0" w:space="0" w:color="auto"/>
        <w:bottom w:val="none" w:sz="0" w:space="0" w:color="auto"/>
        <w:right w:val="none" w:sz="0" w:space="0" w:color="auto"/>
      </w:divBdr>
      <w:divsChild>
        <w:div w:id="42796366">
          <w:marLeft w:val="480"/>
          <w:marRight w:val="0"/>
          <w:marTop w:val="0"/>
          <w:marBottom w:val="0"/>
          <w:divBdr>
            <w:top w:val="none" w:sz="0" w:space="0" w:color="auto"/>
            <w:left w:val="none" w:sz="0" w:space="0" w:color="auto"/>
            <w:bottom w:val="none" w:sz="0" w:space="0" w:color="auto"/>
            <w:right w:val="none" w:sz="0" w:space="0" w:color="auto"/>
          </w:divBdr>
        </w:div>
        <w:div w:id="69427887">
          <w:marLeft w:val="480"/>
          <w:marRight w:val="0"/>
          <w:marTop w:val="0"/>
          <w:marBottom w:val="0"/>
          <w:divBdr>
            <w:top w:val="none" w:sz="0" w:space="0" w:color="auto"/>
            <w:left w:val="none" w:sz="0" w:space="0" w:color="auto"/>
            <w:bottom w:val="none" w:sz="0" w:space="0" w:color="auto"/>
            <w:right w:val="none" w:sz="0" w:space="0" w:color="auto"/>
          </w:divBdr>
        </w:div>
        <w:div w:id="145124337">
          <w:marLeft w:val="480"/>
          <w:marRight w:val="0"/>
          <w:marTop w:val="0"/>
          <w:marBottom w:val="0"/>
          <w:divBdr>
            <w:top w:val="none" w:sz="0" w:space="0" w:color="auto"/>
            <w:left w:val="none" w:sz="0" w:space="0" w:color="auto"/>
            <w:bottom w:val="none" w:sz="0" w:space="0" w:color="auto"/>
            <w:right w:val="none" w:sz="0" w:space="0" w:color="auto"/>
          </w:divBdr>
        </w:div>
        <w:div w:id="225259724">
          <w:marLeft w:val="480"/>
          <w:marRight w:val="0"/>
          <w:marTop w:val="0"/>
          <w:marBottom w:val="0"/>
          <w:divBdr>
            <w:top w:val="none" w:sz="0" w:space="0" w:color="auto"/>
            <w:left w:val="none" w:sz="0" w:space="0" w:color="auto"/>
            <w:bottom w:val="none" w:sz="0" w:space="0" w:color="auto"/>
            <w:right w:val="none" w:sz="0" w:space="0" w:color="auto"/>
          </w:divBdr>
        </w:div>
        <w:div w:id="303782199">
          <w:marLeft w:val="480"/>
          <w:marRight w:val="0"/>
          <w:marTop w:val="0"/>
          <w:marBottom w:val="0"/>
          <w:divBdr>
            <w:top w:val="none" w:sz="0" w:space="0" w:color="auto"/>
            <w:left w:val="none" w:sz="0" w:space="0" w:color="auto"/>
            <w:bottom w:val="none" w:sz="0" w:space="0" w:color="auto"/>
            <w:right w:val="none" w:sz="0" w:space="0" w:color="auto"/>
          </w:divBdr>
        </w:div>
        <w:div w:id="355271812">
          <w:marLeft w:val="480"/>
          <w:marRight w:val="0"/>
          <w:marTop w:val="0"/>
          <w:marBottom w:val="0"/>
          <w:divBdr>
            <w:top w:val="none" w:sz="0" w:space="0" w:color="auto"/>
            <w:left w:val="none" w:sz="0" w:space="0" w:color="auto"/>
            <w:bottom w:val="none" w:sz="0" w:space="0" w:color="auto"/>
            <w:right w:val="none" w:sz="0" w:space="0" w:color="auto"/>
          </w:divBdr>
        </w:div>
        <w:div w:id="369961785">
          <w:marLeft w:val="480"/>
          <w:marRight w:val="0"/>
          <w:marTop w:val="0"/>
          <w:marBottom w:val="0"/>
          <w:divBdr>
            <w:top w:val="none" w:sz="0" w:space="0" w:color="auto"/>
            <w:left w:val="none" w:sz="0" w:space="0" w:color="auto"/>
            <w:bottom w:val="none" w:sz="0" w:space="0" w:color="auto"/>
            <w:right w:val="none" w:sz="0" w:space="0" w:color="auto"/>
          </w:divBdr>
        </w:div>
        <w:div w:id="463543567">
          <w:marLeft w:val="480"/>
          <w:marRight w:val="0"/>
          <w:marTop w:val="0"/>
          <w:marBottom w:val="0"/>
          <w:divBdr>
            <w:top w:val="none" w:sz="0" w:space="0" w:color="auto"/>
            <w:left w:val="none" w:sz="0" w:space="0" w:color="auto"/>
            <w:bottom w:val="none" w:sz="0" w:space="0" w:color="auto"/>
            <w:right w:val="none" w:sz="0" w:space="0" w:color="auto"/>
          </w:divBdr>
        </w:div>
        <w:div w:id="492334737">
          <w:marLeft w:val="480"/>
          <w:marRight w:val="0"/>
          <w:marTop w:val="0"/>
          <w:marBottom w:val="0"/>
          <w:divBdr>
            <w:top w:val="none" w:sz="0" w:space="0" w:color="auto"/>
            <w:left w:val="none" w:sz="0" w:space="0" w:color="auto"/>
            <w:bottom w:val="none" w:sz="0" w:space="0" w:color="auto"/>
            <w:right w:val="none" w:sz="0" w:space="0" w:color="auto"/>
          </w:divBdr>
        </w:div>
        <w:div w:id="520707832">
          <w:marLeft w:val="480"/>
          <w:marRight w:val="0"/>
          <w:marTop w:val="0"/>
          <w:marBottom w:val="0"/>
          <w:divBdr>
            <w:top w:val="none" w:sz="0" w:space="0" w:color="auto"/>
            <w:left w:val="none" w:sz="0" w:space="0" w:color="auto"/>
            <w:bottom w:val="none" w:sz="0" w:space="0" w:color="auto"/>
            <w:right w:val="none" w:sz="0" w:space="0" w:color="auto"/>
          </w:divBdr>
        </w:div>
        <w:div w:id="596452356">
          <w:marLeft w:val="480"/>
          <w:marRight w:val="0"/>
          <w:marTop w:val="0"/>
          <w:marBottom w:val="0"/>
          <w:divBdr>
            <w:top w:val="none" w:sz="0" w:space="0" w:color="auto"/>
            <w:left w:val="none" w:sz="0" w:space="0" w:color="auto"/>
            <w:bottom w:val="none" w:sz="0" w:space="0" w:color="auto"/>
            <w:right w:val="none" w:sz="0" w:space="0" w:color="auto"/>
          </w:divBdr>
        </w:div>
        <w:div w:id="604189283">
          <w:marLeft w:val="480"/>
          <w:marRight w:val="0"/>
          <w:marTop w:val="0"/>
          <w:marBottom w:val="0"/>
          <w:divBdr>
            <w:top w:val="none" w:sz="0" w:space="0" w:color="auto"/>
            <w:left w:val="none" w:sz="0" w:space="0" w:color="auto"/>
            <w:bottom w:val="none" w:sz="0" w:space="0" w:color="auto"/>
            <w:right w:val="none" w:sz="0" w:space="0" w:color="auto"/>
          </w:divBdr>
        </w:div>
        <w:div w:id="645890006">
          <w:marLeft w:val="480"/>
          <w:marRight w:val="0"/>
          <w:marTop w:val="0"/>
          <w:marBottom w:val="0"/>
          <w:divBdr>
            <w:top w:val="none" w:sz="0" w:space="0" w:color="auto"/>
            <w:left w:val="none" w:sz="0" w:space="0" w:color="auto"/>
            <w:bottom w:val="none" w:sz="0" w:space="0" w:color="auto"/>
            <w:right w:val="none" w:sz="0" w:space="0" w:color="auto"/>
          </w:divBdr>
        </w:div>
        <w:div w:id="649097713">
          <w:marLeft w:val="480"/>
          <w:marRight w:val="0"/>
          <w:marTop w:val="0"/>
          <w:marBottom w:val="0"/>
          <w:divBdr>
            <w:top w:val="none" w:sz="0" w:space="0" w:color="auto"/>
            <w:left w:val="none" w:sz="0" w:space="0" w:color="auto"/>
            <w:bottom w:val="none" w:sz="0" w:space="0" w:color="auto"/>
            <w:right w:val="none" w:sz="0" w:space="0" w:color="auto"/>
          </w:divBdr>
        </w:div>
        <w:div w:id="868294877">
          <w:marLeft w:val="480"/>
          <w:marRight w:val="0"/>
          <w:marTop w:val="0"/>
          <w:marBottom w:val="0"/>
          <w:divBdr>
            <w:top w:val="none" w:sz="0" w:space="0" w:color="auto"/>
            <w:left w:val="none" w:sz="0" w:space="0" w:color="auto"/>
            <w:bottom w:val="none" w:sz="0" w:space="0" w:color="auto"/>
            <w:right w:val="none" w:sz="0" w:space="0" w:color="auto"/>
          </w:divBdr>
        </w:div>
        <w:div w:id="974023963">
          <w:marLeft w:val="480"/>
          <w:marRight w:val="0"/>
          <w:marTop w:val="0"/>
          <w:marBottom w:val="0"/>
          <w:divBdr>
            <w:top w:val="none" w:sz="0" w:space="0" w:color="auto"/>
            <w:left w:val="none" w:sz="0" w:space="0" w:color="auto"/>
            <w:bottom w:val="none" w:sz="0" w:space="0" w:color="auto"/>
            <w:right w:val="none" w:sz="0" w:space="0" w:color="auto"/>
          </w:divBdr>
        </w:div>
        <w:div w:id="1039235485">
          <w:marLeft w:val="480"/>
          <w:marRight w:val="0"/>
          <w:marTop w:val="0"/>
          <w:marBottom w:val="0"/>
          <w:divBdr>
            <w:top w:val="none" w:sz="0" w:space="0" w:color="auto"/>
            <w:left w:val="none" w:sz="0" w:space="0" w:color="auto"/>
            <w:bottom w:val="none" w:sz="0" w:space="0" w:color="auto"/>
            <w:right w:val="none" w:sz="0" w:space="0" w:color="auto"/>
          </w:divBdr>
        </w:div>
        <w:div w:id="1111240985">
          <w:marLeft w:val="480"/>
          <w:marRight w:val="0"/>
          <w:marTop w:val="0"/>
          <w:marBottom w:val="0"/>
          <w:divBdr>
            <w:top w:val="none" w:sz="0" w:space="0" w:color="auto"/>
            <w:left w:val="none" w:sz="0" w:space="0" w:color="auto"/>
            <w:bottom w:val="none" w:sz="0" w:space="0" w:color="auto"/>
            <w:right w:val="none" w:sz="0" w:space="0" w:color="auto"/>
          </w:divBdr>
        </w:div>
        <w:div w:id="1111516348">
          <w:marLeft w:val="480"/>
          <w:marRight w:val="0"/>
          <w:marTop w:val="0"/>
          <w:marBottom w:val="0"/>
          <w:divBdr>
            <w:top w:val="none" w:sz="0" w:space="0" w:color="auto"/>
            <w:left w:val="none" w:sz="0" w:space="0" w:color="auto"/>
            <w:bottom w:val="none" w:sz="0" w:space="0" w:color="auto"/>
            <w:right w:val="none" w:sz="0" w:space="0" w:color="auto"/>
          </w:divBdr>
        </w:div>
        <w:div w:id="1280182411">
          <w:marLeft w:val="480"/>
          <w:marRight w:val="0"/>
          <w:marTop w:val="0"/>
          <w:marBottom w:val="0"/>
          <w:divBdr>
            <w:top w:val="none" w:sz="0" w:space="0" w:color="auto"/>
            <w:left w:val="none" w:sz="0" w:space="0" w:color="auto"/>
            <w:bottom w:val="none" w:sz="0" w:space="0" w:color="auto"/>
            <w:right w:val="none" w:sz="0" w:space="0" w:color="auto"/>
          </w:divBdr>
        </w:div>
        <w:div w:id="1282030635">
          <w:marLeft w:val="480"/>
          <w:marRight w:val="0"/>
          <w:marTop w:val="0"/>
          <w:marBottom w:val="0"/>
          <w:divBdr>
            <w:top w:val="none" w:sz="0" w:space="0" w:color="auto"/>
            <w:left w:val="none" w:sz="0" w:space="0" w:color="auto"/>
            <w:bottom w:val="none" w:sz="0" w:space="0" w:color="auto"/>
            <w:right w:val="none" w:sz="0" w:space="0" w:color="auto"/>
          </w:divBdr>
        </w:div>
        <w:div w:id="1297565566">
          <w:marLeft w:val="480"/>
          <w:marRight w:val="0"/>
          <w:marTop w:val="0"/>
          <w:marBottom w:val="0"/>
          <w:divBdr>
            <w:top w:val="none" w:sz="0" w:space="0" w:color="auto"/>
            <w:left w:val="none" w:sz="0" w:space="0" w:color="auto"/>
            <w:bottom w:val="none" w:sz="0" w:space="0" w:color="auto"/>
            <w:right w:val="none" w:sz="0" w:space="0" w:color="auto"/>
          </w:divBdr>
        </w:div>
        <w:div w:id="1305574896">
          <w:marLeft w:val="480"/>
          <w:marRight w:val="0"/>
          <w:marTop w:val="0"/>
          <w:marBottom w:val="0"/>
          <w:divBdr>
            <w:top w:val="none" w:sz="0" w:space="0" w:color="auto"/>
            <w:left w:val="none" w:sz="0" w:space="0" w:color="auto"/>
            <w:bottom w:val="none" w:sz="0" w:space="0" w:color="auto"/>
            <w:right w:val="none" w:sz="0" w:space="0" w:color="auto"/>
          </w:divBdr>
        </w:div>
        <w:div w:id="1345593880">
          <w:marLeft w:val="480"/>
          <w:marRight w:val="0"/>
          <w:marTop w:val="0"/>
          <w:marBottom w:val="0"/>
          <w:divBdr>
            <w:top w:val="none" w:sz="0" w:space="0" w:color="auto"/>
            <w:left w:val="none" w:sz="0" w:space="0" w:color="auto"/>
            <w:bottom w:val="none" w:sz="0" w:space="0" w:color="auto"/>
            <w:right w:val="none" w:sz="0" w:space="0" w:color="auto"/>
          </w:divBdr>
        </w:div>
        <w:div w:id="1440219347">
          <w:marLeft w:val="480"/>
          <w:marRight w:val="0"/>
          <w:marTop w:val="0"/>
          <w:marBottom w:val="0"/>
          <w:divBdr>
            <w:top w:val="none" w:sz="0" w:space="0" w:color="auto"/>
            <w:left w:val="none" w:sz="0" w:space="0" w:color="auto"/>
            <w:bottom w:val="none" w:sz="0" w:space="0" w:color="auto"/>
            <w:right w:val="none" w:sz="0" w:space="0" w:color="auto"/>
          </w:divBdr>
        </w:div>
        <w:div w:id="1463379577">
          <w:marLeft w:val="480"/>
          <w:marRight w:val="0"/>
          <w:marTop w:val="0"/>
          <w:marBottom w:val="0"/>
          <w:divBdr>
            <w:top w:val="none" w:sz="0" w:space="0" w:color="auto"/>
            <w:left w:val="none" w:sz="0" w:space="0" w:color="auto"/>
            <w:bottom w:val="none" w:sz="0" w:space="0" w:color="auto"/>
            <w:right w:val="none" w:sz="0" w:space="0" w:color="auto"/>
          </w:divBdr>
        </w:div>
        <w:div w:id="1492024410">
          <w:marLeft w:val="480"/>
          <w:marRight w:val="0"/>
          <w:marTop w:val="0"/>
          <w:marBottom w:val="0"/>
          <w:divBdr>
            <w:top w:val="none" w:sz="0" w:space="0" w:color="auto"/>
            <w:left w:val="none" w:sz="0" w:space="0" w:color="auto"/>
            <w:bottom w:val="none" w:sz="0" w:space="0" w:color="auto"/>
            <w:right w:val="none" w:sz="0" w:space="0" w:color="auto"/>
          </w:divBdr>
        </w:div>
        <w:div w:id="1508321656">
          <w:marLeft w:val="480"/>
          <w:marRight w:val="0"/>
          <w:marTop w:val="0"/>
          <w:marBottom w:val="0"/>
          <w:divBdr>
            <w:top w:val="none" w:sz="0" w:space="0" w:color="auto"/>
            <w:left w:val="none" w:sz="0" w:space="0" w:color="auto"/>
            <w:bottom w:val="none" w:sz="0" w:space="0" w:color="auto"/>
            <w:right w:val="none" w:sz="0" w:space="0" w:color="auto"/>
          </w:divBdr>
        </w:div>
        <w:div w:id="1553226051">
          <w:marLeft w:val="480"/>
          <w:marRight w:val="0"/>
          <w:marTop w:val="0"/>
          <w:marBottom w:val="0"/>
          <w:divBdr>
            <w:top w:val="none" w:sz="0" w:space="0" w:color="auto"/>
            <w:left w:val="none" w:sz="0" w:space="0" w:color="auto"/>
            <w:bottom w:val="none" w:sz="0" w:space="0" w:color="auto"/>
            <w:right w:val="none" w:sz="0" w:space="0" w:color="auto"/>
          </w:divBdr>
        </w:div>
        <w:div w:id="1581059598">
          <w:marLeft w:val="480"/>
          <w:marRight w:val="0"/>
          <w:marTop w:val="0"/>
          <w:marBottom w:val="0"/>
          <w:divBdr>
            <w:top w:val="none" w:sz="0" w:space="0" w:color="auto"/>
            <w:left w:val="none" w:sz="0" w:space="0" w:color="auto"/>
            <w:bottom w:val="none" w:sz="0" w:space="0" w:color="auto"/>
            <w:right w:val="none" w:sz="0" w:space="0" w:color="auto"/>
          </w:divBdr>
        </w:div>
        <w:div w:id="1674331389">
          <w:marLeft w:val="480"/>
          <w:marRight w:val="0"/>
          <w:marTop w:val="0"/>
          <w:marBottom w:val="0"/>
          <w:divBdr>
            <w:top w:val="none" w:sz="0" w:space="0" w:color="auto"/>
            <w:left w:val="none" w:sz="0" w:space="0" w:color="auto"/>
            <w:bottom w:val="none" w:sz="0" w:space="0" w:color="auto"/>
            <w:right w:val="none" w:sz="0" w:space="0" w:color="auto"/>
          </w:divBdr>
        </w:div>
        <w:div w:id="1752703826">
          <w:marLeft w:val="480"/>
          <w:marRight w:val="0"/>
          <w:marTop w:val="0"/>
          <w:marBottom w:val="0"/>
          <w:divBdr>
            <w:top w:val="none" w:sz="0" w:space="0" w:color="auto"/>
            <w:left w:val="none" w:sz="0" w:space="0" w:color="auto"/>
            <w:bottom w:val="none" w:sz="0" w:space="0" w:color="auto"/>
            <w:right w:val="none" w:sz="0" w:space="0" w:color="auto"/>
          </w:divBdr>
        </w:div>
        <w:div w:id="1857964403">
          <w:marLeft w:val="480"/>
          <w:marRight w:val="0"/>
          <w:marTop w:val="0"/>
          <w:marBottom w:val="0"/>
          <w:divBdr>
            <w:top w:val="none" w:sz="0" w:space="0" w:color="auto"/>
            <w:left w:val="none" w:sz="0" w:space="0" w:color="auto"/>
            <w:bottom w:val="none" w:sz="0" w:space="0" w:color="auto"/>
            <w:right w:val="none" w:sz="0" w:space="0" w:color="auto"/>
          </w:divBdr>
        </w:div>
        <w:div w:id="2016301108">
          <w:marLeft w:val="480"/>
          <w:marRight w:val="0"/>
          <w:marTop w:val="0"/>
          <w:marBottom w:val="0"/>
          <w:divBdr>
            <w:top w:val="none" w:sz="0" w:space="0" w:color="auto"/>
            <w:left w:val="none" w:sz="0" w:space="0" w:color="auto"/>
            <w:bottom w:val="none" w:sz="0" w:space="0" w:color="auto"/>
            <w:right w:val="none" w:sz="0" w:space="0" w:color="auto"/>
          </w:divBdr>
        </w:div>
        <w:div w:id="2063945677">
          <w:marLeft w:val="480"/>
          <w:marRight w:val="0"/>
          <w:marTop w:val="0"/>
          <w:marBottom w:val="0"/>
          <w:divBdr>
            <w:top w:val="none" w:sz="0" w:space="0" w:color="auto"/>
            <w:left w:val="none" w:sz="0" w:space="0" w:color="auto"/>
            <w:bottom w:val="none" w:sz="0" w:space="0" w:color="auto"/>
            <w:right w:val="none" w:sz="0" w:space="0" w:color="auto"/>
          </w:divBdr>
        </w:div>
        <w:div w:id="2103455632">
          <w:marLeft w:val="480"/>
          <w:marRight w:val="0"/>
          <w:marTop w:val="0"/>
          <w:marBottom w:val="0"/>
          <w:divBdr>
            <w:top w:val="none" w:sz="0" w:space="0" w:color="auto"/>
            <w:left w:val="none" w:sz="0" w:space="0" w:color="auto"/>
            <w:bottom w:val="none" w:sz="0" w:space="0" w:color="auto"/>
            <w:right w:val="none" w:sz="0" w:space="0" w:color="auto"/>
          </w:divBdr>
        </w:div>
      </w:divsChild>
    </w:div>
    <w:div w:id="328673524">
      <w:bodyDiv w:val="1"/>
      <w:marLeft w:val="0"/>
      <w:marRight w:val="0"/>
      <w:marTop w:val="0"/>
      <w:marBottom w:val="0"/>
      <w:divBdr>
        <w:top w:val="none" w:sz="0" w:space="0" w:color="auto"/>
        <w:left w:val="none" w:sz="0" w:space="0" w:color="auto"/>
        <w:bottom w:val="none" w:sz="0" w:space="0" w:color="auto"/>
        <w:right w:val="none" w:sz="0" w:space="0" w:color="auto"/>
      </w:divBdr>
    </w:div>
    <w:div w:id="330447735">
      <w:bodyDiv w:val="1"/>
      <w:marLeft w:val="0"/>
      <w:marRight w:val="0"/>
      <w:marTop w:val="0"/>
      <w:marBottom w:val="0"/>
      <w:divBdr>
        <w:top w:val="none" w:sz="0" w:space="0" w:color="auto"/>
        <w:left w:val="none" w:sz="0" w:space="0" w:color="auto"/>
        <w:bottom w:val="none" w:sz="0" w:space="0" w:color="auto"/>
        <w:right w:val="none" w:sz="0" w:space="0" w:color="auto"/>
      </w:divBdr>
      <w:divsChild>
        <w:div w:id="94987736">
          <w:marLeft w:val="480"/>
          <w:marRight w:val="0"/>
          <w:marTop w:val="0"/>
          <w:marBottom w:val="0"/>
          <w:divBdr>
            <w:top w:val="none" w:sz="0" w:space="0" w:color="auto"/>
            <w:left w:val="none" w:sz="0" w:space="0" w:color="auto"/>
            <w:bottom w:val="none" w:sz="0" w:space="0" w:color="auto"/>
            <w:right w:val="none" w:sz="0" w:space="0" w:color="auto"/>
          </w:divBdr>
        </w:div>
        <w:div w:id="222906527">
          <w:marLeft w:val="480"/>
          <w:marRight w:val="0"/>
          <w:marTop w:val="0"/>
          <w:marBottom w:val="0"/>
          <w:divBdr>
            <w:top w:val="none" w:sz="0" w:space="0" w:color="auto"/>
            <w:left w:val="none" w:sz="0" w:space="0" w:color="auto"/>
            <w:bottom w:val="none" w:sz="0" w:space="0" w:color="auto"/>
            <w:right w:val="none" w:sz="0" w:space="0" w:color="auto"/>
          </w:divBdr>
        </w:div>
        <w:div w:id="283582606">
          <w:marLeft w:val="480"/>
          <w:marRight w:val="0"/>
          <w:marTop w:val="0"/>
          <w:marBottom w:val="0"/>
          <w:divBdr>
            <w:top w:val="none" w:sz="0" w:space="0" w:color="auto"/>
            <w:left w:val="none" w:sz="0" w:space="0" w:color="auto"/>
            <w:bottom w:val="none" w:sz="0" w:space="0" w:color="auto"/>
            <w:right w:val="none" w:sz="0" w:space="0" w:color="auto"/>
          </w:divBdr>
        </w:div>
        <w:div w:id="368258537">
          <w:marLeft w:val="480"/>
          <w:marRight w:val="0"/>
          <w:marTop w:val="0"/>
          <w:marBottom w:val="0"/>
          <w:divBdr>
            <w:top w:val="none" w:sz="0" w:space="0" w:color="auto"/>
            <w:left w:val="none" w:sz="0" w:space="0" w:color="auto"/>
            <w:bottom w:val="none" w:sz="0" w:space="0" w:color="auto"/>
            <w:right w:val="none" w:sz="0" w:space="0" w:color="auto"/>
          </w:divBdr>
        </w:div>
        <w:div w:id="431361555">
          <w:marLeft w:val="480"/>
          <w:marRight w:val="0"/>
          <w:marTop w:val="0"/>
          <w:marBottom w:val="0"/>
          <w:divBdr>
            <w:top w:val="none" w:sz="0" w:space="0" w:color="auto"/>
            <w:left w:val="none" w:sz="0" w:space="0" w:color="auto"/>
            <w:bottom w:val="none" w:sz="0" w:space="0" w:color="auto"/>
            <w:right w:val="none" w:sz="0" w:space="0" w:color="auto"/>
          </w:divBdr>
        </w:div>
        <w:div w:id="463501336">
          <w:marLeft w:val="480"/>
          <w:marRight w:val="0"/>
          <w:marTop w:val="0"/>
          <w:marBottom w:val="0"/>
          <w:divBdr>
            <w:top w:val="none" w:sz="0" w:space="0" w:color="auto"/>
            <w:left w:val="none" w:sz="0" w:space="0" w:color="auto"/>
            <w:bottom w:val="none" w:sz="0" w:space="0" w:color="auto"/>
            <w:right w:val="none" w:sz="0" w:space="0" w:color="auto"/>
          </w:divBdr>
        </w:div>
        <w:div w:id="546994322">
          <w:marLeft w:val="480"/>
          <w:marRight w:val="0"/>
          <w:marTop w:val="0"/>
          <w:marBottom w:val="0"/>
          <w:divBdr>
            <w:top w:val="none" w:sz="0" w:space="0" w:color="auto"/>
            <w:left w:val="none" w:sz="0" w:space="0" w:color="auto"/>
            <w:bottom w:val="none" w:sz="0" w:space="0" w:color="auto"/>
            <w:right w:val="none" w:sz="0" w:space="0" w:color="auto"/>
          </w:divBdr>
        </w:div>
        <w:div w:id="588775666">
          <w:marLeft w:val="480"/>
          <w:marRight w:val="0"/>
          <w:marTop w:val="0"/>
          <w:marBottom w:val="0"/>
          <w:divBdr>
            <w:top w:val="none" w:sz="0" w:space="0" w:color="auto"/>
            <w:left w:val="none" w:sz="0" w:space="0" w:color="auto"/>
            <w:bottom w:val="none" w:sz="0" w:space="0" w:color="auto"/>
            <w:right w:val="none" w:sz="0" w:space="0" w:color="auto"/>
          </w:divBdr>
        </w:div>
        <w:div w:id="616831447">
          <w:marLeft w:val="480"/>
          <w:marRight w:val="0"/>
          <w:marTop w:val="0"/>
          <w:marBottom w:val="0"/>
          <w:divBdr>
            <w:top w:val="none" w:sz="0" w:space="0" w:color="auto"/>
            <w:left w:val="none" w:sz="0" w:space="0" w:color="auto"/>
            <w:bottom w:val="none" w:sz="0" w:space="0" w:color="auto"/>
            <w:right w:val="none" w:sz="0" w:space="0" w:color="auto"/>
          </w:divBdr>
        </w:div>
        <w:div w:id="624042789">
          <w:marLeft w:val="480"/>
          <w:marRight w:val="0"/>
          <w:marTop w:val="0"/>
          <w:marBottom w:val="0"/>
          <w:divBdr>
            <w:top w:val="none" w:sz="0" w:space="0" w:color="auto"/>
            <w:left w:val="none" w:sz="0" w:space="0" w:color="auto"/>
            <w:bottom w:val="none" w:sz="0" w:space="0" w:color="auto"/>
            <w:right w:val="none" w:sz="0" w:space="0" w:color="auto"/>
          </w:divBdr>
        </w:div>
        <w:div w:id="664436599">
          <w:marLeft w:val="480"/>
          <w:marRight w:val="0"/>
          <w:marTop w:val="0"/>
          <w:marBottom w:val="0"/>
          <w:divBdr>
            <w:top w:val="none" w:sz="0" w:space="0" w:color="auto"/>
            <w:left w:val="none" w:sz="0" w:space="0" w:color="auto"/>
            <w:bottom w:val="none" w:sz="0" w:space="0" w:color="auto"/>
            <w:right w:val="none" w:sz="0" w:space="0" w:color="auto"/>
          </w:divBdr>
        </w:div>
        <w:div w:id="691226110">
          <w:marLeft w:val="480"/>
          <w:marRight w:val="0"/>
          <w:marTop w:val="0"/>
          <w:marBottom w:val="0"/>
          <w:divBdr>
            <w:top w:val="none" w:sz="0" w:space="0" w:color="auto"/>
            <w:left w:val="none" w:sz="0" w:space="0" w:color="auto"/>
            <w:bottom w:val="none" w:sz="0" w:space="0" w:color="auto"/>
            <w:right w:val="none" w:sz="0" w:space="0" w:color="auto"/>
          </w:divBdr>
        </w:div>
        <w:div w:id="717245309">
          <w:marLeft w:val="480"/>
          <w:marRight w:val="0"/>
          <w:marTop w:val="0"/>
          <w:marBottom w:val="0"/>
          <w:divBdr>
            <w:top w:val="none" w:sz="0" w:space="0" w:color="auto"/>
            <w:left w:val="none" w:sz="0" w:space="0" w:color="auto"/>
            <w:bottom w:val="none" w:sz="0" w:space="0" w:color="auto"/>
            <w:right w:val="none" w:sz="0" w:space="0" w:color="auto"/>
          </w:divBdr>
        </w:div>
        <w:div w:id="748770944">
          <w:marLeft w:val="480"/>
          <w:marRight w:val="0"/>
          <w:marTop w:val="0"/>
          <w:marBottom w:val="0"/>
          <w:divBdr>
            <w:top w:val="none" w:sz="0" w:space="0" w:color="auto"/>
            <w:left w:val="none" w:sz="0" w:space="0" w:color="auto"/>
            <w:bottom w:val="none" w:sz="0" w:space="0" w:color="auto"/>
            <w:right w:val="none" w:sz="0" w:space="0" w:color="auto"/>
          </w:divBdr>
        </w:div>
        <w:div w:id="880673360">
          <w:marLeft w:val="480"/>
          <w:marRight w:val="0"/>
          <w:marTop w:val="0"/>
          <w:marBottom w:val="0"/>
          <w:divBdr>
            <w:top w:val="none" w:sz="0" w:space="0" w:color="auto"/>
            <w:left w:val="none" w:sz="0" w:space="0" w:color="auto"/>
            <w:bottom w:val="none" w:sz="0" w:space="0" w:color="auto"/>
            <w:right w:val="none" w:sz="0" w:space="0" w:color="auto"/>
          </w:divBdr>
        </w:div>
        <w:div w:id="904992280">
          <w:marLeft w:val="480"/>
          <w:marRight w:val="0"/>
          <w:marTop w:val="0"/>
          <w:marBottom w:val="0"/>
          <w:divBdr>
            <w:top w:val="none" w:sz="0" w:space="0" w:color="auto"/>
            <w:left w:val="none" w:sz="0" w:space="0" w:color="auto"/>
            <w:bottom w:val="none" w:sz="0" w:space="0" w:color="auto"/>
            <w:right w:val="none" w:sz="0" w:space="0" w:color="auto"/>
          </w:divBdr>
        </w:div>
        <w:div w:id="1119448869">
          <w:marLeft w:val="480"/>
          <w:marRight w:val="0"/>
          <w:marTop w:val="0"/>
          <w:marBottom w:val="0"/>
          <w:divBdr>
            <w:top w:val="none" w:sz="0" w:space="0" w:color="auto"/>
            <w:left w:val="none" w:sz="0" w:space="0" w:color="auto"/>
            <w:bottom w:val="none" w:sz="0" w:space="0" w:color="auto"/>
            <w:right w:val="none" w:sz="0" w:space="0" w:color="auto"/>
          </w:divBdr>
        </w:div>
        <w:div w:id="1198354926">
          <w:marLeft w:val="480"/>
          <w:marRight w:val="0"/>
          <w:marTop w:val="0"/>
          <w:marBottom w:val="0"/>
          <w:divBdr>
            <w:top w:val="none" w:sz="0" w:space="0" w:color="auto"/>
            <w:left w:val="none" w:sz="0" w:space="0" w:color="auto"/>
            <w:bottom w:val="none" w:sz="0" w:space="0" w:color="auto"/>
            <w:right w:val="none" w:sz="0" w:space="0" w:color="auto"/>
          </w:divBdr>
        </w:div>
        <w:div w:id="1229145371">
          <w:marLeft w:val="480"/>
          <w:marRight w:val="0"/>
          <w:marTop w:val="0"/>
          <w:marBottom w:val="0"/>
          <w:divBdr>
            <w:top w:val="none" w:sz="0" w:space="0" w:color="auto"/>
            <w:left w:val="none" w:sz="0" w:space="0" w:color="auto"/>
            <w:bottom w:val="none" w:sz="0" w:space="0" w:color="auto"/>
            <w:right w:val="none" w:sz="0" w:space="0" w:color="auto"/>
          </w:divBdr>
        </w:div>
        <w:div w:id="1243833436">
          <w:marLeft w:val="480"/>
          <w:marRight w:val="0"/>
          <w:marTop w:val="0"/>
          <w:marBottom w:val="0"/>
          <w:divBdr>
            <w:top w:val="none" w:sz="0" w:space="0" w:color="auto"/>
            <w:left w:val="none" w:sz="0" w:space="0" w:color="auto"/>
            <w:bottom w:val="none" w:sz="0" w:space="0" w:color="auto"/>
            <w:right w:val="none" w:sz="0" w:space="0" w:color="auto"/>
          </w:divBdr>
        </w:div>
        <w:div w:id="1252741267">
          <w:marLeft w:val="480"/>
          <w:marRight w:val="0"/>
          <w:marTop w:val="0"/>
          <w:marBottom w:val="0"/>
          <w:divBdr>
            <w:top w:val="none" w:sz="0" w:space="0" w:color="auto"/>
            <w:left w:val="none" w:sz="0" w:space="0" w:color="auto"/>
            <w:bottom w:val="none" w:sz="0" w:space="0" w:color="auto"/>
            <w:right w:val="none" w:sz="0" w:space="0" w:color="auto"/>
          </w:divBdr>
        </w:div>
        <w:div w:id="1282804905">
          <w:marLeft w:val="480"/>
          <w:marRight w:val="0"/>
          <w:marTop w:val="0"/>
          <w:marBottom w:val="0"/>
          <w:divBdr>
            <w:top w:val="none" w:sz="0" w:space="0" w:color="auto"/>
            <w:left w:val="none" w:sz="0" w:space="0" w:color="auto"/>
            <w:bottom w:val="none" w:sz="0" w:space="0" w:color="auto"/>
            <w:right w:val="none" w:sz="0" w:space="0" w:color="auto"/>
          </w:divBdr>
        </w:div>
        <w:div w:id="1321497659">
          <w:marLeft w:val="480"/>
          <w:marRight w:val="0"/>
          <w:marTop w:val="0"/>
          <w:marBottom w:val="0"/>
          <w:divBdr>
            <w:top w:val="none" w:sz="0" w:space="0" w:color="auto"/>
            <w:left w:val="none" w:sz="0" w:space="0" w:color="auto"/>
            <w:bottom w:val="none" w:sz="0" w:space="0" w:color="auto"/>
            <w:right w:val="none" w:sz="0" w:space="0" w:color="auto"/>
          </w:divBdr>
        </w:div>
        <w:div w:id="1334259836">
          <w:marLeft w:val="480"/>
          <w:marRight w:val="0"/>
          <w:marTop w:val="0"/>
          <w:marBottom w:val="0"/>
          <w:divBdr>
            <w:top w:val="none" w:sz="0" w:space="0" w:color="auto"/>
            <w:left w:val="none" w:sz="0" w:space="0" w:color="auto"/>
            <w:bottom w:val="none" w:sz="0" w:space="0" w:color="auto"/>
            <w:right w:val="none" w:sz="0" w:space="0" w:color="auto"/>
          </w:divBdr>
        </w:div>
        <w:div w:id="1425564637">
          <w:marLeft w:val="480"/>
          <w:marRight w:val="0"/>
          <w:marTop w:val="0"/>
          <w:marBottom w:val="0"/>
          <w:divBdr>
            <w:top w:val="none" w:sz="0" w:space="0" w:color="auto"/>
            <w:left w:val="none" w:sz="0" w:space="0" w:color="auto"/>
            <w:bottom w:val="none" w:sz="0" w:space="0" w:color="auto"/>
            <w:right w:val="none" w:sz="0" w:space="0" w:color="auto"/>
          </w:divBdr>
        </w:div>
        <w:div w:id="1462068379">
          <w:marLeft w:val="480"/>
          <w:marRight w:val="0"/>
          <w:marTop w:val="0"/>
          <w:marBottom w:val="0"/>
          <w:divBdr>
            <w:top w:val="none" w:sz="0" w:space="0" w:color="auto"/>
            <w:left w:val="none" w:sz="0" w:space="0" w:color="auto"/>
            <w:bottom w:val="none" w:sz="0" w:space="0" w:color="auto"/>
            <w:right w:val="none" w:sz="0" w:space="0" w:color="auto"/>
          </w:divBdr>
        </w:div>
        <w:div w:id="1683046447">
          <w:marLeft w:val="480"/>
          <w:marRight w:val="0"/>
          <w:marTop w:val="0"/>
          <w:marBottom w:val="0"/>
          <w:divBdr>
            <w:top w:val="none" w:sz="0" w:space="0" w:color="auto"/>
            <w:left w:val="none" w:sz="0" w:space="0" w:color="auto"/>
            <w:bottom w:val="none" w:sz="0" w:space="0" w:color="auto"/>
            <w:right w:val="none" w:sz="0" w:space="0" w:color="auto"/>
          </w:divBdr>
        </w:div>
        <w:div w:id="1729062118">
          <w:marLeft w:val="480"/>
          <w:marRight w:val="0"/>
          <w:marTop w:val="0"/>
          <w:marBottom w:val="0"/>
          <w:divBdr>
            <w:top w:val="none" w:sz="0" w:space="0" w:color="auto"/>
            <w:left w:val="none" w:sz="0" w:space="0" w:color="auto"/>
            <w:bottom w:val="none" w:sz="0" w:space="0" w:color="auto"/>
            <w:right w:val="none" w:sz="0" w:space="0" w:color="auto"/>
          </w:divBdr>
        </w:div>
        <w:div w:id="1941180274">
          <w:marLeft w:val="480"/>
          <w:marRight w:val="0"/>
          <w:marTop w:val="0"/>
          <w:marBottom w:val="0"/>
          <w:divBdr>
            <w:top w:val="none" w:sz="0" w:space="0" w:color="auto"/>
            <w:left w:val="none" w:sz="0" w:space="0" w:color="auto"/>
            <w:bottom w:val="none" w:sz="0" w:space="0" w:color="auto"/>
            <w:right w:val="none" w:sz="0" w:space="0" w:color="auto"/>
          </w:divBdr>
        </w:div>
        <w:div w:id="1980305209">
          <w:marLeft w:val="480"/>
          <w:marRight w:val="0"/>
          <w:marTop w:val="0"/>
          <w:marBottom w:val="0"/>
          <w:divBdr>
            <w:top w:val="none" w:sz="0" w:space="0" w:color="auto"/>
            <w:left w:val="none" w:sz="0" w:space="0" w:color="auto"/>
            <w:bottom w:val="none" w:sz="0" w:space="0" w:color="auto"/>
            <w:right w:val="none" w:sz="0" w:space="0" w:color="auto"/>
          </w:divBdr>
        </w:div>
        <w:div w:id="1987120821">
          <w:marLeft w:val="480"/>
          <w:marRight w:val="0"/>
          <w:marTop w:val="0"/>
          <w:marBottom w:val="0"/>
          <w:divBdr>
            <w:top w:val="none" w:sz="0" w:space="0" w:color="auto"/>
            <w:left w:val="none" w:sz="0" w:space="0" w:color="auto"/>
            <w:bottom w:val="none" w:sz="0" w:space="0" w:color="auto"/>
            <w:right w:val="none" w:sz="0" w:space="0" w:color="auto"/>
          </w:divBdr>
        </w:div>
        <w:div w:id="1994025901">
          <w:marLeft w:val="480"/>
          <w:marRight w:val="0"/>
          <w:marTop w:val="0"/>
          <w:marBottom w:val="0"/>
          <w:divBdr>
            <w:top w:val="none" w:sz="0" w:space="0" w:color="auto"/>
            <w:left w:val="none" w:sz="0" w:space="0" w:color="auto"/>
            <w:bottom w:val="none" w:sz="0" w:space="0" w:color="auto"/>
            <w:right w:val="none" w:sz="0" w:space="0" w:color="auto"/>
          </w:divBdr>
        </w:div>
        <w:div w:id="2034335611">
          <w:marLeft w:val="480"/>
          <w:marRight w:val="0"/>
          <w:marTop w:val="0"/>
          <w:marBottom w:val="0"/>
          <w:divBdr>
            <w:top w:val="none" w:sz="0" w:space="0" w:color="auto"/>
            <w:left w:val="none" w:sz="0" w:space="0" w:color="auto"/>
            <w:bottom w:val="none" w:sz="0" w:space="0" w:color="auto"/>
            <w:right w:val="none" w:sz="0" w:space="0" w:color="auto"/>
          </w:divBdr>
        </w:div>
        <w:div w:id="2043899509">
          <w:marLeft w:val="480"/>
          <w:marRight w:val="0"/>
          <w:marTop w:val="0"/>
          <w:marBottom w:val="0"/>
          <w:divBdr>
            <w:top w:val="none" w:sz="0" w:space="0" w:color="auto"/>
            <w:left w:val="none" w:sz="0" w:space="0" w:color="auto"/>
            <w:bottom w:val="none" w:sz="0" w:space="0" w:color="auto"/>
            <w:right w:val="none" w:sz="0" w:space="0" w:color="auto"/>
          </w:divBdr>
        </w:div>
        <w:div w:id="2044019206">
          <w:marLeft w:val="480"/>
          <w:marRight w:val="0"/>
          <w:marTop w:val="0"/>
          <w:marBottom w:val="0"/>
          <w:divBdr>
            <w:top w:val="none" w:sz="0" w:space="0" w:color="auto"/>
            <w:left w:val="none" w:sz="0" w:space="0" w:color="auto"/>
            <w:bottom w:val="none" w:sz="0" w:space="0" w:color="auto"/>
            <w:right w:val="none" w:sz="0" w:space="0" w:color="auto"/>
          </w:divBdr>
        </w:div>
        <w:div w:id="2103913513">
          <w:marLeft w:val="480"/>
          <w:marRight w:val="0"/>
          <w:marTop w:val="0"/>
          <w:marBottom w:val="0"/>
          <w:divBdr>
            <w:top w:val="none" w:sz="0" w:space="0" w:color="auto"/>
            <w:left w:val="none" w:sz="0" w:space="0" w:color="auto"/>
            <w:bottom w:val="none" w:sz="0" w:space="0" w:color="auto"/>
            <w:right w:val="none" w:sz="0" w:space="0" w:color="auto"/>
          </w:divBdr>
        </w:div>
      </w:divsChild>
    </w:div>
    <w:div w:id="331300367">
      <w:bodyDiv w:val="1"/>
      <w:marLeft w:val="0"/>
      <w:marRight w:val="0"/>
      <w:marTop w:val="0"/>
      <w:marBottom w:val="0"/>
      <w:divBdr>
        <w:top w:val="none" w:sz="0" w:space="0" w:color="auto"/>
        <w:left w:val="none" w:sz="0" w:space="0" w:color="auto"/>
        <w:bottom w:val="none" w:sz="0" w:space="0" w:color="auto"/>
        <w:right w:val="none" w:sz="0" w:space="0" w:color="auto"/>
      </w:divBdr>
      <w:divsChild>
        <w:div w:id="160703509">
          <w:marLeft w:val="480"/>
          <w:marRight w:val="0"/>
          <w:marTop w:val="0"/>
          <w:marBottom w:val="0"/>
          <w:divBdr>
            <w:top w:val="none" w:sz="0" w:space="0" w:color="auto"/>
            <w:left w:val="none" w:sz="0" w:space="0" w:color="auto"/>
            <w:bottom w:val="none" w:sz="0" w:space="0" w:color="auto"/>
            <w:right w:val="none" w:sz="0" w:space="0" w:color="auto"/>
          </w:divBdr>
        </w:div>
        <w:div w:id="198855296">
          <w:marLeft w:val="480"/>
          <w:marRight w:val="0"/>
          <w:marTop w:val="0"/>
          <w:marBottom w:val="0"/>
          <w:divBdr>
            <w:top w:val="none" w:sz="0" w:space="0" w:color="auto"/>
            <w:left w:val="none" w:sz="0" w:space="0" w:color="auto"/>
            <w:bottom w:val="none" w:sz="0" w:space="0" w:color="auto"/>
            <w:right w:val="none" w:sz="0" w:space="0" w:color="auto"/>
          </w:divBdr>
        </w:div>
        <w:div w:id="313529634">
          <w:marLeft w:val="480"/>
          <w:marRight w:val="0"/>
          <w:marTop w:val="0"/>
          <w:marBottom w:val="0"/>
          <w:divBdr>
            <w:top w:val="none" w:sz="0" w:space="0" w:color="auto"/>
            <w:left w:val="none" w:sz="0" w:space="0" w:color="auto"/>
            <w:bottom w:val="none" w:sz="0" w:space="0" w:color="auto"/>
            <w:right w:val="none" w:sz="0" w:space="0" w:color="auto"/>
          </w:divBdr>
        </w:div>
        <w:div w:id="465318276">
          <w:marLeft w:val="480"/>
          <w:marRight w:val="0"/>
          <w:marTop w:val="0"/>
          <w:marBottom w:val="0"/>
          <w:divBdr>
            <w:top w:val="none" w:sz="0" w:space="0" w:color="auto"/>
            <w:left w:val="none" w:sz="0" w:space="0" w:color="auto"/>
            <w:bottom w:val="none" w:sz="0" w:space="0" w:color="auto"/>
            <w:right w:val="none" w:sz="0" w:space="0" w:color="auto"/>
          </w:divBdr>
        </w:div>
        <w:div w:id="478546210">
          <w:marLeft w:val="480"/>
          <w:marRight w:val="0"/>
          <w:marTop w:val="0"/>
          <w:marBottom w:val="0"/>
          <w:divBdr>
            <w:top w:val="none" w:sz="0" w:space="0" w:color="auto"/>
            <w:left w:val="none" w:sz="0" w:space="0" w:color="auto"/>
            <w:bottom w:val="none" w:sz="0" w:space="0" w:color="auto"/>
            <w:right w:val="none" w:sz="0" w:space="0" w:color="auto"/>
          </w:divBdr>
        </w:div>
        <w:div w:id="524906973">
          <w:marLeft w:val="480"/>
          <w:marRight w:val="0"/>
          <w:marTop w:val="0"/>
          <w:marBottom w:val="0"/>
          <w:divBdr>
            <w:top w:val="none" w:sz="0" w:space="0" w:color="auto"/>
            <w:left w:val="none" w:sz="0" w:space="0" w:color="auto"/>
            <w:bottom w:val="none" w:sz="0" w:space="0" w:color="auto"/>
            <w:right w:val="none" w:sz="0" w:space="0" w:color="auto"/>
          </w:divBdr>
        </w:div>
        <w:div w:id="556403791">
          <w:marLeft w:val="480"/>
          <w:marRight w:val="0"/>
          <w:marTop w:val="0"/>
          <w:marBottom w:val="0"/>
          <w:divBdr>
            <w:top w:val="none" w:sz="0" w:space="0" w:color="auto"/>
            <w:left w:val="none" w:sz="0" w:space="0" w:color="auto"/>
            <w:bottom w:val="none" w:sz="0" w:space="0" w:color="auto"/>
            <w:right w:val="none" w:sz="0" w:space="0" w:color="auto"/>
          </w:divBdr>
        </w:div>
        <w:div w:id="558712650">
          <w:marLeft w:val="480"/>
          <w:marRight w:val="0"/>
          <w:marTop w:val="0"/>
          <w:marBottom w:val="0"/>
          <w:divBdr>
            <w:top w:val="none" w:sz="0" w:space="0" w:color="auto"/>
            <w:left w:val="none" w:sz="0" w:space="0" w:color="auto"/>
            <w:bottom w:val="none" w:sz="0" w:space="0" w:color="auto"/>
            <w:right w:val="none" w:sz="0" w:space="0" w:color="auto"/>
          </w:divBdr>
        </w:div>
        <w:div w:id="576014679">
          <w:marLeft w:val="480"/>
          <w:marRight w:val="0"/>
          <w:marTop w:val="0"/>
          <w:marBottom w:val="0"/>
          <w:divBdr>
            <w:top w:val="none" w:sz="0" w:space="0" w:color="auto"/>
            <w:left w:val="none" w:sz="0" w:space="0" w:color="auto"/>
            <w:bottom w:val="none" w:sz="0" w:space="0" w:color="auto"/>
            <w:right w:val="none" w:sz="0" w:space="0" w:color="auto"/>
          </w:divBdr>
        </w:div>
        <w:div w:id="733889135">
          <w:marLeft w:val="480"/>
          <w:marRight w:val="0"/>
          <w:marTop w:val="0"/>
          <w:marBottom w:val="0"/>
          <w:divBdr>
            <w:top w:val="none" w:sz="0" w:space="0" w:color="auto"/>
            <w:left w:val="none" w:sz="0" w:space="0" w:color="auto"/>
            <w:bottom w:val="none" w:sz="0" w:space="0" w:color="auto"/>
            <w:right w:val="none" w:sz="0" w:space="0" w:color="auto"/>
          </w:divBdr>
        </w:div>
        <w:div w:id="797726801">
          <w:marLeft w:val="480"/>
          <w:marRight w:val="0"/>
          <w:marTop w:val="0"/>
          <w:marBottom w:val="0"/>
          <w:divBdr>
            <w:top w:val="none" w:sz="0" w:space="0" w:color="auto"/>
            <w:left w:val="none" w:sz="0" w:space="0" w:color="auto"/>
            <w:bottom w:val="none" w:sz="0" w:space="0" w:color="auto"/>
            <w:right w:val="none" w:sz="0" w:space="0" w:color="auto"/>
          </w:divBdr>
        </w:div>
        <w:div w:id="821429506">
          <w:marLeft w:val="480"/>
          <w:marRight w:val="0"/>
          <w:marTop w:val="0"/>
          <w:marBottom w:val="0"/>
          <w:divBdr>
            <w:top w:val="none" w:sz="0" w:space="0" w:color="auto"/>
            <w:left w:val="none" w:sz="0" w:space="0" w:color="auto"/>
            <w:bottom w:val="none" w:sz="0" w:space="0" w:color="auto"/>
            <w:right w:val="none" w:sz="0" w:space="0" w:color="auto"/>
          </w:divBdr>
        </w:div>
        <w:div w:id="838158993">
          <w:marLeft w:val="480"/>
          <w:marRight w:val="0"/>
          <w:marTop w:val="0"/>
          <w:marBottom w:val="0"/>
          <w:divBdr>
            <w:top w:val="none" w:sz="0" w:space="0" w:color="auto"/>
            <w:left w:val="none" w:sz="0" w:space="0" w:color="auto"/>
            <w:bottom w:val="none" w:sz="0" w:space="0" w:color="auto"/>
            <w:right w:val="none" w:sz="0" w:space="0" w:color="auto"/>
          </w:divBdr>
        </w:div>
        <w:div w:id="854003064">
          <w:marLeft w:val="480"/>
          <w:marRight w:val="0"/>
          <w:marTop w:val="0"/>
          <w:marBottom w:val="0"/>
          <w:divBdr>
            <w:top w:val="none" w:sz="0" w:space="0" w:color="auto"/>
            <w:left w:val="none" w:sz="0" w:space="0" w:color="auto"/>
            <w:bottom w:val="none" w:sz="0" w:space="0" w:color="auto"/>
            <w:right w:val="none" w:sz="0" w:space="0" w:color="auto"/>
          </w:divBdr>
        </w:div>
        <w:div w:id="956251860">
          <w:marLeft w:val="480"/>
          <w:marRight w:val="0"/>
          <w:marTop w:val="0"/>
          <w:marBottom w:val="0"/>
          <w:divBdr>
            <w:top w:val="none" w:sz="0" w:space="0" w:color="auto"/>
            <w:left w:val="none" w:sz="0" w:space="0" w:color="auto"/>
            <w:bottom w:val="none" w:sz="0" w:space="0" w:color="auto"/>
            <w:right w:val="none" w:sz="0" w:space="0" w:color="auto"/>
          </w:divBdr>
        </w:div>
        <w:div w:id="974989043">
          <w:marLeft w:val="480"/>
          <w:marRight w:val="0"/>
          <w:marTop w:val="0"/>
          <w:marBottom w:val="0"/>
          <w:divBdr>
            <w:top w:val="none" w:sz="0" w:space="0" w:color="auto"/>
            <w:left w:val="none" w:sz="0" w:space="0" w:color="auto"/>
            <w:bottom w:val="none" w:sz="0" w:space="0" w:color="auto"/>
            <w:right w:val="none" w:sz="0" w:space="0" w:color="auto"/>
          </w:divBdr>
        </w:div>
        <w:div w:id="1003356386">
          <w:marLeft w:val="480"/>
          <w:marRight w:val="0"/>
          <w:marTop w:val="0"/>
          <w:marBottom w:val="0"/>
          <w:divBdr>
            <w:top w:val="none" w:sz="0" w:space="0" w:color="auto"/>
            <w:left w:val="none" w:sz="0" w:space="0" w:color="auto"/>
            <w:bottom w:val="none" w:sz="0" w:space="0" w:color="auto"/>
            <w:right w:val="none" w:sz="0" w:space="0" w:color="auto"/>
          </w:divBdr>
        </w:div>
        <w:div w:id="1053575230">
          <w:marLeft w:val="480"/>
          <w:marRight w:val="0"/>
          <w:marTop w:val="0"/>
          <w:marBottom w:val="0"/>
          <w:divBdr>
            <w:top w:val="none" w:sz="0" w:space="0" w:color="auto"/>
            <w:left w:val="none" w:sz="0" w:space="0" w:color="auto"/>
            <w:bottom w:val="none" w:sz="0" w:space="0" w:color="auto"/>
            <w:right w:val="none" w:sz="0" w:space="0" w:color="auto"/>
          </w:divBdr>
        </w:div>
        <w:div w:id="1082801401">
          <w:marLeft w:val="480"/>
          <w:marRight w:val="0"/>
          <w:marTop w:val="0"/>
          <w:marBottom w:val="0"/>
          <w:divBdr>
            <w:top w:val="none" w:sz="0" w:space="0" w:color="auto"/>
            <w:left w:val="none" w:sz="0" w:space="0" w:color="auto"/>
            <w:bottom w:val="none" w:sz="0" w:space="0" w:color="auto"/>
            <w:right w:val="none" w:sz="0" w:space="0" w:color="auto"/>
          </w:divBdr>
        </w:div>
        <w:div w:id="1163469779">
          <w:marLeft w:val="480"/>
          <w:marRight w:val="0"/>
          <w:marTop w:val="0"/>
          <w:marBottom w:val="0"/>
          <w:divBdr>
            <w:top w:val="none" w:sz="0" w:space="0" w:color="auto"/>
            <w:left w:val="none" w:sz="0" w:space="0" w:color="auto"/>
            <w:bottom w:val="none" w:sz="0" w:space="0" w:color="auto"/>
            <w:right w:val="none" w:sz="0" w:space="0" w:color="auto"/>
          </w:divBdr>
        </w:div>
        <w:div w:id="1187910799">
          <w:marLeft w:val="480"/>
          <w:marRight w:val="0"/>
          <w:marTop w:val="0"/>
          <w:marBottom w:val="0"/>
          <w:divBdr>
            <w:top w:val="none" w:sz="0" w:space="0" w:color="auto"/>
            <w:left w:val="none" w:sz="0" w:space="0" w:color="auto"/>
            <w:bottom w:val="none" w:sz="0" w:space="0" w:color="auto"/>
            <w:right w:val="none" w:sz="0" w:space="0" w:color="auto"/>
          </w:divBdr>
        </w:div>
        <w:div w:id="1239251004">
          <w:marLeft w:val="480"/>
          <w:marRight w:val="0"/>
          <w:marTop w:val="0"/>
          <w:marBottom w:val="0"/>
          <w:divBdr>
            <w:top w:val="none" w:sz="0" w:space="0" w:color="auto"/>
            <w:left w:val="none" w:sz="0" w:space="0" w:color="auto"/>
            <w:bottom w:val="none" w:sz="0" w:space="0" w:color="auto"/>
            <w:right w:val="none" w:sz="0" w:space="0" w:color="auto"/>
          </w:divBdr>
        </w:div>
        <w:div w:id="1261596474">
          <w:marLeft w:val="480"/>
          <w:marRight w:val="0"/>
          <w:marTop w:val="0"/>
          <w:marBottom w:val="0"/>
          <w:divBdr>
            <w:top w:val="none" w:sz="0" w:space="0" w:color="auto"/>
            <w:left w:val="none" w:sz="0" w:space="0" w:color="auto"/>
            <w:bottom w:val="none" w:sz="0" w:space="0" w:color="auto"/>
            <w:right w:val="none" w:sz="0" w:space="0" w:color="auto"/>
          </w:divBdr>
        </w:div>
        <w:div w:id="1379746689">
          <w:marLeft w:val="480"/>
          <w:marRight w:val="0"/>
          <w:marTop w:val="0"/>
          <w:marBottom w:val="0"/>
          <w:divBdr>
            <w:top w:val="none" w:sz="0" w:space="0" w:color="auto"/>
            <w:left w:val="none" w:sz="0" w:space="0" w:color="auto"/>
            <w:bottom w:val="none" w:sz="0" w:space="0" w:color="auto"/>
            <w:right w:val="none" w:sz="0" w:space="0" w:color="auto"/>
          </w:divBdr>
        </w:div>
        <w:div w:id="1479489752">
          <w:marLeft w:val="480"/>
          <w:marRight w:val="0"/>
          <w:marTop w:val="0"/>
          <w:marBottom w:val="0"/>
          <w:divBdr>
            <w:top w:val="none" w:sz="0" w:space="0" w:color="auto"/>
            <w:left w:val="none" w:sz="0" w:space="0" w:color="auto"/>
            <w:bottom w:val="none" w:sz="0" w:space="0" w:color="auto"/>
            <w:right w:val="none" w:sz="0" w:space="0" w:color="auto"/>
          </w:divBdr>
        </w:div>
        <w:div w:id="1486240304">
          <w:marLeft w:val="480"/>
          <w:marRight w:val="0"/>
          <w:marTop w:val="0"/>
          <w:marBottom w:val="0"/>
          <w:divBdr>
            <w:top w:val="none" w:sz="0" w:space="0" w:color="auto"/>
            <w:left w:val="none" w:sz="0" w:space="0" w:color="auto"/>
            <w:bottom w:val="none" w:sz="0" w:space="0" w:color="auto"/>
            <w:right w:val="none" w:sz="0" w:space="0" w:color="auto"/>
          </w:divBdr>
        </w:div>
        <w:div w:id="1550338840">
          <w:marLeft w:val="480"/>
          <w:marRight w:val="0"/>
          <w:marTop w:val="0"/>
          <w:marBottom w:val="0"/>
          <w:divBdr>
            <w:top w:val="none" w:sz="0" w:space="0" w:color="auto"/>
            <w:left w:val="none" w:sz="0" w:space="0" w:color="auto"/>
            <w:bottom w:val="none" w:sz="0" w:space="0" w:color="auto"/>
            <w:right w:val="none" w:sz="0" w:space="0" w:color="auto"/>
          </w:divBdr>
        </w:div>
        <w:div w:id="1665547599">
          <w:marLeft w:val="480"/>
          <w:marRight w:val="0"/>
          <w:marTop w:val="0"/>
          <w:marBottom w:val="0"/>
          <w:divBdr>
            <w:top w:val="none" w:sz="0" w:space="0" w:color="auto"/>
            <w:left w:val="none" w:sz="0" w:space="0" w:color="auto"/>
            <w:bottom w:val="none" w:sz="0" w:space="0" w:color="auto"/>
            <w:right w:val="none" w:sz="0" w:space="0" w:color="auto"/>
          </w:divBdr>
        </w:div>
        <w:div w:id="1692101899">
          <w:marLeft w:val="480"/>
          <w:marRight w:val="0"/>
          <w:marTop w:val="0"/>
          <w:marBottom w:val="0"/>
          <w:divBdr>
            <w:top w:val="none" w:sz="0" w:space="0" w:color="auto"/>
            <w:left w:val="none" w:sz="0" w:space="0" w:color="auto"/>
            <w:bottom w:val="none" w:sz="0" w:space="0" w:color="auto"/>
            <w:right w:val="none" w:sz="0" w:space="0" w:color="auto"/>
          </w:divBdr>
        </w:div>
        <w:div w:id="1711341956">
          <w:marLeft w:val="480"/>
          <w:marRight w:val="0"/>
          <w:marTop w:val="0"/>
          <w:marBottom w:val="0"/>
          <w:divBdr>
            <w:top w:val="none" w:sz="0" w:space="0" w:color="auto"/>
            <w:left w:val="none" w:sz="0" w:space="0" w:color="auto"/>
            <w:bottom w:val="none" w:sz="0" w:space="0" w:color="auto"/>
            <w:right w:val="none" w:sz="0" w:space="0" w:color="auto"/>
          </w:divBdr>
        </w:div>
        <w:div w:id="1711412408">
          <w:marLeft w:val="480"/>
          <w:marRight w:val="0"/>
          <w:marTop w:val="0"/>
          <w:marBottom w:val="0"/>
          <w:divBdr>
            <w:top w:val="none" w:sz="0" w:space="0" w:color="auto"/>
            <w:left w:val="none" w:sz="0" w:space="0" w:color="auto"/>
            <w:bottom w:val="none" w:sz="0" w:space="0" w:color="auto"/>
            <w:right w:val="none" w:sz="0" w:space="0" w:color="auto"/>
          </w:divBdr>
        </w:div>
        <w:div w:id="1821068445">
          <w:marLeft w:val="480"/>
          <w:marRight w:val="0"/>
          <w:marTop w:val="0"/>
          <w:marBottom w:val="0"/>
          <w:divBdr>
            <w:top w:val="none" w:sz="0" w:space="0" w:color="auto"/>
            <w:left w:val="none" w:sz="0" w:space="0" w:color="auto"/>
            <w:bottom w:val="none" w:sz="0" w:space="0" w:color="auto"/>
            <w:right w:val="none" w:sz="0" w:space="0" w:color="auto"/>
          </w:divBdr>
        </w:div>
        <w:div w:id="1830444132">
          <w:marLeft w:val="480"/>
          <w:marRight w:val="0"/>
          <w:marTop w:val="0"/>
          <w:marBottom w:val="0"/>
          <w:divBdr>
            <w:top w:val="none" w:sz="0" w:space="0" w:color="auto"/>
            <w:left w:val="none" w:sz="0" w:space="0" w:color="auto"/>
            <w:bottom w:val="none" w:sz="0" w:space="0" w:color="auto"/>
            <w:right w:val="none" w:sz="0" w:space="0" w:color="auto"/>
          </w:divBdr>
        </w:div>
        <w:div w:id="1843082693">
          <w:marLeft w:val="480"/>
          <w:marRight w:val="0"/>
          <w:marTop w:val="0"/>
          <w:marBottom w:val="0"/>
          <w:divBdr>
            <w:top w:val="none" w:sz="0" w:space="0" w:color="auto"/>
            <w:left w:val="none" w:sz="0" w:space="0" w:color="auto"/>
            <w:bottom w:val="none" w:sz="0" w:space="0" w:color="auto"/>
            <w:right w:val="none" w:sz="0" w:space="0" w:color="auto"/>
          </w:divBdr>
        </w:div>
        <w:div w:id="1865245145">
          <w:marLeft w:val="480"/>
          <w:marRight w:val="0"/>
          <w:marTop w:val="0"/>
          <w:marBottom w:val="0"/>
          <w:divBdr>
            <w:top w:val="none" w:sz="0" w:space="0" w:color="auto"/>
            <w:left w:val="none" w:sz="0" w:space="0" w:color="auto"/>
            <w:bottom w:val="none" w:sz="0" w:space="0" w:color="auto"/>
            <w:right w:val="none" w:sz="0" w:space="0" w:color="auto"/>
          </w:divBdr>
        </w:div>
        <w:div w:id="1878808743">
          <w:marLeft w:val="480"/>
          <w:marRight w:val="0"/>
          <w:marTop w:val="0"/>
          <w:marBottom w:val="0"/>
          <w:divBdr>
            <w:top w:val="none" w:sz="0" w:space="0" w:color="auto"/>
            <w:left w:val="none" w:sz="0" w:space="0" w:color="auto"/>
            <w:bottom w:val="none" w:sz="0" w:space="0" w:color="auto"/>
            <w:right w:val="none" w:sz="0" w:space="0" w:color="auto"/>
          </w:divBdr>
        </w:div>
      </w:divsChild>
    </w:div>
    <w:div w:id="331879636">
      <w:bodyDiv w:val="1"/>
      <w:marLeft w:val="0"/>
      <w:marRight w:val="0"/>
      <w:marTop w:val="0"/>
      <w:marBottom w:val="0"/>
      <w:divBdr>
        <w:top w:val="none" w:sz="0" w:space="0" w:color="auto"/>
        <w:left w:val="none" w:sz="0" w:space="0" w:color="auto"/>
        <w:bottom w:val="none" w:sz="0" w:space="0" w:color="auto"/>
        <w:right w:val="none" w:sz="0" w:space="0" w:color="auto"/>
      </w:divBdr>
    </w:div>
    <w:div w:id="334385785">
      <w:bodyDiv w:val="1"/>
      <w:marLeft w:val="0"/>
      <w:marRight w:val="0"/>
      <w:marTop w:val="0"/>
      <w:marBottom w:val="0"/>
      <w:divBdr>
        <w:top w:val="none" w:sz="0" w:space="0" w:color="auto"/>
        <w:left w:val="none" w:sz="0" w:space="0" w:color="auto"/>
        <w:bottom w:val="none" w:sz="0" w:space="0" w:color="auto"/>
        <w:right w:val="none" w:sz="0" w:space="0" w:color="auto"/>
      </w:divBdr>
    </w:div>
    <w:div w:id="337579682">
      <w:bodyDiv w:val="1"/>
      <w:marLeft w:val="0"/>
      <w:marRight w:val="0"/>
      <w:marTop w:val="0"/>
      <w:marBottom w:val="0"/>
      <w:divBdr>
        <w:top w:val="none" w:sz="0" w:space="0" w:color="auto"/>
        <w:left w:val="none" w:sz="0" w:space="0" w:color="auto"/>
        <w:bottom w:val="none" w:sz="0" w:space="0" w:color="auto"/>
        <w:right w:val="none" w:sz="0" w:space="0" w:color="auto"/>
      </w:divBdr>
      <w:divsChild>
        <w:div w:id="7829481">
          <w:marLeft w:val="480"/>
          <w:marRight w:val="0"/>
          <w:marTop w:val="0"/>
          <w:marBottom w:val="0"/>
          <w:divBdr>
            <w:top w:val="none" w:sz="0" w:space="0" w:color="auto"/>
            <w:left w:val="none" w:sz="0" w:space="0" w:color="auto"/>
            <w:bottom w:val="none" w:sz="0" w:space="0" w:color="auto"/>
            <w:right w:val="none" w:sz="0" w:space="0" w:color="auto"/>
          </w:divBdr>
        </w:div>
        <w:div w:id="68579104">
          <w:marLeft w:val="480"/>
          <w:marRight w:val="0"/>
          <w:marTop w:val="0"/>
          <w:marBottom w:val="0"/>
          <w:divBdr>
            <w:top w:val="none" w:sz="0" w:space="0" w:color="auto"/>
            <w:left w:val="none" w:sz="0" w:space="0" w:color="auto"/>
            <w:bottom w:val="none" w:sz="0" w:space="0" w:color="auto"/>
            <w:right w:val="none" w:sz="0" w:space="0" w:color="auto"/>
          </w:divBdr>
        </w:div>
        <w:div w:id="102264665">
          <w:marLeft w:val="480"/>
          <w:marRight w:val="0"/>
          <w:marTop w:val="0"/>
          <w:marBottom w:val="0"/>
          <w:divBdr>
            <w:top w:val="none" w:sz="0" w:space="0" w:color="auto"/>
            <w:left w:val="none" w:sz="0" w:space="0" w:color="auto"/>
            <w:bottom w:val="none" w:sz="0" w:space="0" w:color="auto"/>
            <w:right w:val="none" w:sz="0" w:space="0" w:color="auto"/>
          </w:divBdr>
        </w:div>
        <w:div w:id="102308031">
          <w:marLeft w:val="480"/>
          <w:marRight w:val="0"/>
          <w:marTop w:val="0"/>
          <w:marBottom w:val="0"/>
          <w:divBdr>
            <w:top w:val="none" w:sz="0" w:space="0" w:color="auto"/>
            <w:left w:val="none" w:sz="0" w:space="0" w:color="auto"/>
            <w:bottom w:val="none" w:sz="0" w:space="0" w:color="auto"/>
            <w:right w:val="none" w:sz="0" w:space="0" w:color="auto"/>
          </w:divBdr>
        </w:div>
        <w:div w:id="154761655">
          <w:marLeft w:val="480"/>
          <w:marRight w:val="0"/>
          <w:marTop w:val="0"/>
          <w:marBottom w:val="0"/>
          <w:divBdr>
            <w:top w:val="none" w:sz="0" w:space="0" w:color="auto"/>
            <w:left w:val="none" w:sz="0" w:space="0" w:color="auto"/>
            <w:bottom w:val="none" w:sz="0" w:space="0" w:color="auto"/>
            <w:right w:val="none" w:sz="0" w:space="0" w:color="auto"/>
          </w:divBdr>
        </w:div>
        <w:div w:id="179245943">
          <w:marLeft w:val="480"/>
          <w:marRight w:val="0"/>
          <w:marTop w:val="0"/>
          <w:marBottom w:val="0"/>
          <w:divBdr>
            <w:top w:val="none" w:sz="0" w:space="0" w:color="auto"/>
            <w:left w:val="none" w:sz="0" w:space="0" w:color="auto"/>
            <w:bottom w:val="none" w:sz="0" w:space="0" w:color="auto"/>
            <w:right w:val="none" w:sz="0" w:space="0" w:color="auto"/>
          </w:divBdr>
        </w:div>
        <w:div w:id="270011022">
          <w:marLeft w:val="480"/>
          <w:marRight w:val="0"/>
          <w:marTop w:val="0"/>
          <w:marBottom w:val="0"/>
          <w:divBdr>
            <w:top w:val="none" w:sz="0" w:space="0" w:color="auto"/>
            <w:left w:val="none" w:sz="0" w:space="0" w:color="auto"/>
            <w:bottom w:val="none" w:sz="0" w:space="0" w:color="auto"/>
            <w:right w:val="none" w:sz="0" w:space="0" w:color="auto"/>
          </w:divBdr>
        </w:div>
        <w:div w:id="392244255">
          <w:marLeft w:val="480"/>
          <w:marRight w:val="0"/>
          <w:marTop w:val="0"/>
          <w:marBottom w:val="0"/>
          <w:divBdr>
            <w:top w:val="none" w:sz="0" w:space="0" w:color="auto"/>
            <w:left w:val="none" w:sz="0" w:space="0" w:color="auto"/>
            <w:bottom w:val="none" w:sz="0" w:space="0" w:color="auto"/>
            <w:right w:val="none" w:sz="0" w:space="0" w:color="auto"/>
          </w:divBdr>
        </w:div>
        <w:div w:id="426578186">
          <w:marLeft w:val="480"/>
          <w:marRight w:val="0"/>
          <w:marTop w:val="0"/>
          <w:marBottom w:val="0"/>
          <w:divBdr>
            <w:top w:val="none" w:sz="0" w:space="0" w:color="auto"/>
            <w:left w:val="none" w:sz="0" w:space="0" w:color="auto"/>
            <w:bottom w:val="none" w:sz="0" w:space="0" w:color="auto"/>
            <w:right w:val="none" w:sz="0" w:space="0" w:color="auto"/>
          </w:divBdr>
        </w:div>
        <w:div w:id="589587812">
          <w:marLeft w:val="480"/>
          <w:marRight w:val="0"/>
          <w:marTop w:val="0"/>
          <w:marBottom w:val="0"/>
          <w:divBdr>
            <w:top w:val="none" w:sz="0" w:space="0" w:color="auto"/>
            <w:left w:val="none" w:sz="0" w:space="0" w:color="auto"/>
            <w:bottom w:val="none" w:sz="0" w:space="0" w:color="auto"/>
            <w:right w:val="none" w:sz="0" w:space="0" w:color="auto"/>
          </w:divBdr>
        </w:div>
        <w:div w:id="671420226">
          <w:marLeft w:val="480"/>
          <w:marRight w:val="0"/>
          <w:marTop w:val="0"/>
          <w:marBottom w:val="0"/>
          <w:divBdr>
            <w:top w:val="none" w:sz="0" w:space="0" w:color="auto"/>
            <w:left w:val="none" w:sz="0" w:space="0" w:color="auto"/>
            <w:bottom w:val="none" w:sz="0" w:space="0" w:color="auto"/>
            <w:right w:val="none" w:sz="0" w:space="0" w:color="auto"/>
          </w:divBdr>
        </w:div>
        <w:div w:id="739669685">
          <w:marLeft w:val="480"/>
          <w:marRight w:val="0"/>
          <w:marTop w:val="0"/>
          <w:marBottom w:val="0"/>
          <w:divBdr>
            <w:top w:val="none" w:sz="0" w:space="0" w:color="auto"/>
            <w:left w:val="none" w:sz="0" w:space="0" w:color="auto"/>
            <w:bottom w:val="none" w:sz="0" w:space="0" w:color="auto"/>
            <w:right w:val="none" w:sz="0" w:space="0" w:color="auto"/>
          </w:divBdr>
        </w:div>
        <w:div w:id="757364822">
          <w:marLeft w:val="480"/>
          <w:marRight w:val="0"/>
          <w:marTop w:val="0"/>
          <w:marBottom w:val="0"/>
          <w:divBdr>
            <w:top w:val="none" w:sz="0" w:space="0" w:color="auto"/>
            <w:left w:val="none" w:sz="0" w:space="0" w:color="auto"/>
            <w:bottom w:val="none" w:sz="0" w:space="0" w:color="auto"/>
            <w:right w:val="none" w:sz="0" w:space="0" w:color="auto"/>
          </w:divBdr>
        </w:div>
        <w:div w:id="800609667">
          <w:marLeft w:val="480"/>
          <w:marRight w:val="0"/>
          <w:marTop w:val="0"/>
          <w:marBottom w:val="0"/>
          <w:divBdr>
            <w:top w:val="none" w:sz="0" w:space="0" w:color="auto"/>
            <w:left w:val="none" w:sz="0" w:space="0" w:color="auto"/>
            <w:bottom w:val="none" w:sz="0" w:space="0" w:color="auto"/>
            <w:right w:val="none" w:sz="0" w:space="0" w:color="auto"/>
          </w:divBdr>
        </w:div>
        <w:div w:id="822624745">
          <w:marLeft w:val="480"/>
          <w:marRight w:val="0"/>
          <w:marTop w:val="0"/>
          <w:marBottom w:val="0"/>
          <w:divBdr>
            <w:top w:val="none" w:sz="0" w:space="0" w:color="auto"/>
            <w:left w:val="none" w:sz="0" w:space="0" w:color="auto"/>
            <w:bottom w:val="none" w:sz="0" w:space="0" w:color="auto"/>
            <w:right w:val="none" w:sz="0" w:space="0" w:color="auto"/>
          </w:divBdr>
        </w:div>
        <w:div w:id="827592426">
          <w:marLeft w:val="480"/>
          <w:marRight w:val="0"/>
          <w:marTop w:val="0"/>
          <w:marBottom w:val="0"/>
          <w:divBdr>
            <w:top w:val="none" w:sz="0" w:space="0" w:color="auto"/>
            <w:left w:val="none" w:sz="0" w:space="0" w:color="auto"/>
            <w:bottom w:val="none" w:sz="0" w:space="0" w:color="auto"/>
            <w:right w:val="none" w:sz="0" w:space="0" w:color="auto"/>
          </w:divBdr>
        </w:div>
        <w:div w:id="830410275">
          <w:marLeft w:val="480"/>
          <w:marRight w:val="0"/>
          <w:marTop w:val="0"/>
          <w:marBottom w:val="0"/>
          <w:divBdr>
            <w:top w:val="none" w:sz="0" w:space="0" w:color="auto"/>
            <w:left w:val="none" w:sz="0" w:space="0" w:color="auto"/>
            <w:bottom w:val="none" w:sz="0" w:space="0" w:color="auto"/>
            <w:right w:val="none" w:sz="0" w:space="0" w:color="auto"/>
          </w:divBdr>
        </w:div>
        <w:div w:id="923804541">
          <w:marLeft w:val="480"/>
          <w:marRight w:val="0"/>
          <w:marTop w:val="0"/>
          <w:marBottom w:val="0"/>
          <w:divBdr>
            <w:top w:val="none" w:sz="0" w:space="0" w:color="auto"/>
            <w:left w:val="none" w:sz="0" w:space="0" w:color="auto"/>
            <w:bottom w:val="none" w:sz="0" w:space="0" w:color="auto"/>
            <w:right w:val="none" w:sz="0" w:space="0" w:color="auto"/>
          </w:divBdr>
        </w:div>
        <w:div w:id="1026172218">
          <w:marLeft w:val="480"/>
          <w:marRight w:val="0"/>
          <w:marTop w:val="0"/>
          <w:marBottom w:val="0"/>
          <w:divBdr>
            <w:top w:val="none" w:sz="0" w:space="0" w:color="auto"/>
            <w:left w:val="none" w:sz="0" w:space="0" w:color="auto"/>
            <w:bottom w:val="none" w:sz="0" w:space="0" w:color="auto"/>
            <w:right w:val="none" w:sz="0" w:space="0" w:color="auto"/>
          </w:divBdr>
        </w:div>
        <w:div w:id="1054236833">
          <w:marLeft w:val="480"/>
          <w:marRight w:val="0"/>
          <w:marTop w:val="0"/>
          <w:marBottom w:val="0"/>
          <w:divBdr>
            <w:top w:val="none" w:sz="0" w:space="0" w:color="auto"/>
            <w:left w:val="none" w:sz="0" w:space="0" w:color="auto"/>
            <w:bottom w:val="none" w:sz="0" w:space="0" w:color="auto"/>
            <w:right w:val="none" w:sz="0" w:space="0" w:color="auto"/>
          </w:divBdr>
        </w:div>
        <w:div w:id="1064108653">
          <w:marLeft w:val="480"/>
          <w:marRight w:val="0"/>
          <w:marTop w:val="0"/>
          <w:marBottom w:val="0"/>
          <w:divBdr>
            <w:top w:val="none" w:sz="0" w:space="0" w:color="auto"/>
            <w:left w:val="none" w:sz="0" w:space="0" w:color="auto"/>
            <w:bottom w:val="none" w:sz="0" w:space="0" w:color="auto"/>
            <w:right w:val="none" w:sz="0" w:space="0" w:color="auto"/>
          </w:divBdr>
        </w:div>
        <w:div w:id="1296988301">
          <w:marLeft w:val="480"/>
          <w:marRight w:val="0"/>
          <w:marTop w:val="0"/>
          <w:marBottom w:val="0"/>
          <w:divBdr>
            <w:top w:val="none" w:sz="0" w:space="0" w:color="auto"/>
            <w:left w:val="none" w:sz="0" w:space="0" w:color="auto"/>
            <w:bottom w:val="none" w:sz="0" w:space="0" w:color="auto"/>
            <w:right w:val="none" w:sz="0" w:space="0" w:color="auto"/>
          </w:divBdr>
        </w:div>
        <w:div w:id="1446118937">
          <w:marLeft w:val="480"/>
          <w:marRight w:val="0"/>
          <w:marTop w:val="0"/>
          <w:marBottom w:val="0"/>
          <w:divBdr>
            <w:top w:val="none" w:sz="0" w:space="0" w:color="auto"/>
            <w:left w:val="none" w:sz="0" w:space="0" w:color="auto"/>
            <w:bottom w:val="none" w:sz="0" w:space="0" w:color="auto"/>
            <w:right w:val="none" w:sz="0" w:space="0" w:color="auto"/>
          </w:divBdr>
        </w:div>
        <w:div w:id="1496414561">
          <w:marLeft w:val="480"/>
          <w:marRight w:val="0"/>
          <w:marTop w:val="0"/>
          <w:marBottom w:val="0"/>
          <w:divBdr>
            <w:top w:val="none" w:sz="0" w:space="0" w:color="auto"/>
            <w:left w:val="none" w:sz="0" w:space="0" w:color="auto"/>
            <w:bottom w:val="none" w:sz="0" w:space="0" w:color="auto"/>
            <w:right w:val="none" w:sz="0" w:space="0" w:color="auto"/>
          </w:divBdr>
        </w:div>
        <w:div w:id="1528906570">
          <w:marLeft w:val="480"/>
          <w:marRight w:val="0"/>
          <w:marTop w:val="0"/>
          <w:marBottom w:val="0"/>
          <w:divBdr>
            <w:top w:val="none" w:sz="0" w:space="0" w:color="auto"/>
            <w:left w:val="none" w:sz="0" w:space="0" w:color="auto"/>
            <w:bottom w:val="none" w:sz="0" w:space="0" w:color="auto"/>
            <w:right w:val="none" w:sz="0" w:space="0" w:color="auto"/>
          </w:divBdr>
        </w:div>
        <w:div w:id="1623536815">
          <w:marLeft w:val="480"/>
          <w:marRight w:val="0"/>
          <w:marTop w:val="0"/>
          <w:marBottom w:val="0"/>
          <w:divBdr>
            <w:top w:val="none" w:sz="0" w:space="0" w:color="auto"/>
            <w:left w:val="none" w:sz="0" w:space="0" w:color="auto"/>
            <w:bottom w:val="none" w:sz="0" w:space="0" w:color="auto"/>
            <w:right w:val="none" w:sz="0" w:space="0" w:color="auto"/>
          </w:divBdr>
        </w:div>
        <w:div w:id="1624144009">
          <w:marLeft w:val="480"/>
          <w:marRight w:val="0"/>
          <w:marTop w:val="0"/>
          <w:marBottom w:val="0"/>
          <w:divBdr>
            <w:top w:val="none" w:sz="0" w:space="0" w:color="auto"/>
            <w:left w:val="none" w:sz="0" w:space="0" w:color="auto"/>
            <w:bottom w:val="none" w:sz="0" w:space="0" w:color="auto"/>
            <w:right w:val="none" w:sz="0" w:space="0" w:color="auto"/>
          </w:divBdr>
        </w:div>
        <w:div w:id="1646081980">
          <w:marLeft w:val="480"/>
          <w:marRight w:val="0"/>
          <w:marTop w:val="0"/>
          <w:marBottom w:val="0"/>
          <w:divBdr>
            <w:top w:val="none" w:sz="0" w:space="0" w:color="auto"/>
            <w:left w:val="none" w:sz="0" w:space="0" w:color="auto"/>
            <w:bottom w:val="none" w:sz="0" w:space="0" w:color="auto"/>
            <w:right w:val="none" w:sz="0" w:space="0" w:color="auto"/>
          </w:divBdr>
        </w:div>
        <w:div w:id="1676304565">
          <w:marLeft w:val="480"/>
          <w:marRight w:val="0"/>
          <w:marTop w:val="0"/>
          <w:marBottom w:val="0"/>
          <w:divBdr>
            <w:top w:val="none" w:sz="0" w:space="0" w:color="auto"/>
            <w:left w:val="none" w:sz="0" w:space="0" w:color="auto"/>
            <w:bottom w:val="none" w:sz="0" w:space="0" w:color="auto"/>
            <w:right w:val="none" w:sz="0" w:space="0" w:color="auto"/>
          </w:divBdr>
        </w:div>
        <w:div w:id="1682926310">
          <w:marLeft w:val="480"/>
          <w:marRight w:val="0"/>
          <w:marTop w:val="0"/>
          <w:marBottom w:val="0"/>
          <w:divBdr>
            <w:top w:val="none" w:sz="0" w:space="0" w:color="auto"/>
            <w:left w:val="none" w:sz="0" w:space="0" w:color="auto"/>
            <w:bottom w:val="none" w:sz="0" w:space="0" w:color="auto"/>
            <w:right w:val="none" w:sz="0" w:space="0" w:color="auto"/>
          </w:divBdr>
        </w:div>
        <w:div w:id="1692105047">
          <w:marLeft w:val="480"/>
          <w:marRight w:val="0"/>
          <w:marTop w:val="0"/>
          <w:marBottom w:val="0"/>
          <w:divBdr>
            <w:top w:val="none" w:sz="0" w:space="0" w:color="auto"/>
            <w:left w:val="none" w:sz="0" w:space="0" w:color="auto"/>
            <w:bottom w:val="none" w:sz="0" w:space="0" w:color="auto"/>
            <w:right w:val="none" w:sz="0" w:space="0" w:color="auto"/>
          </w:divBdr>
        </w:div>
        <w:div w:id="1779718601">
          <w:marLeft w:val="480"/>
          <w:marRight w:val="0"/>
          <w:marTop w:val="0"/>
          <w:marBottom w:val="0"/>
          <w:divBdr>
            <w:top w:val="none" w:sz="0" w:space="0" w:color="auto"/>
            <w:left w:val="none" w:sz="0" w:space="0" w:color="auto"/>
            <w:bottom w:val="none" w:sz="0" w:space="0" w:color="auto"/>
            <w:right w:val="none" w:sz="0" w:space="0" w:color="auto"/>
          </w:divBdr>
        </w:div>
        <w:div w:id="1918708722">
          <w:marLeft w:val="480"/>
          <w:marRight w:val="0"/>
          <w:marTop w:val="0"/>
          <w:marBottom w:val="0"/>
          <w:divBdr>
            <w:top w:val="none" w:sz="0" w:space="0" w:color="auto"/>
            <w:left w:val="none" w:sz="0" w:space="0" w:color="auto"/>
            <w:bottom w:val="none" w:sz="0" w:space="0" w:color="auto"/>
            <w:right w:val="none" w:sz="0" w:space="0" w:color="auto"/>
          </w:divBdr>
        </w:div>
        <w:div w:id="1949310253">
          <w:marLeft w:val="480"/>
          <w:marRight w:val="0"/>
          <w:marTop w:val="0"/>
          <w:marBottom w:val="0"/>
          <w:divBdr>
            <w:top w:val="none" w:sz="0" w:space="0" w:color="auto"/>
            <w:left w:val="none" w:sz="0" w:space="0" w:color="auto"/>
            <w:bottom w:val="none" w:sz="0" w:space="0" w:color="auto"/>
            <w:right w:val="none" w:sz="0" w:space="0" w:color="auto"/>
          </w:divBdr>
        </w:div>
        <w:div w:id="2102099471">
          <w:marLeft w:val="480"/>
          <w:marRight w:val="0"/>
          <w:marTop w:val="0"/>
          <w:marBottom w:val="0"/>
          <w:divBdr>
            <w:top w:val="none" w:sz="0" w:space="0" w:color="auto"/>
            <w:left w:val="none" w:sz="0" w:space="0" w:color="auto"/>
            <w:bottom w:val="none" w:sz="0" w:space="0" w:color="auto"/>
            <w:right w:val="none" w:sz="0" w:space="0" w:color="auto"/>
          </w:divBdr>
        </w:div>
        <w:div w:id="2137605133">
          <w:marLeft w:val="480"/>
          <w:marRight w:val="0"/>
          <w:marTop w:val="0"/>
          <w:marBottom w:val="0"/>
          <w:divBdr>
            <w:top w:val="none" w:sz="0" w:space="0" w:color="auto"/>
            <w:left w:val="none" w:sz="0" w:space="0" w:color="auto"/>
            <w:bottom w:val="none" w:sz="0" w:space="0" w:color="auto"/>
            <w:right w:val="none" w:sz="0" w:space="0" w:color="auto"/>
          </w:divBdr>
        </w:div>
      </w:divsChild>
    </w:div>
    <w:div w:id="342824813">
      <w:bodyDiv w:val="1"/>
      <w:marLeft w:val="0"/>
      <w:marRight w:val="0"/>
      <w:marTop w:val="0"/>
      <w:marBottom w:val="0"/>
      <w:divBdr>
        <w:top w:val="none" w:sz="0" w:space="0" w:color="auto"/>
        <w:left w:val="none" w:sz="0" w:space="0" w:color="auto"/>
        <w:bottom w:val="none" w:sz="0" w:space="0" w:color="auto"/>
        <w:right w:val="none" w:sz="0" w:space="0" w:color="auto"/>
      </w:divBdr>
    </w:div>
    <w:div w:id="342974953">
      <w:bodyDiv w:val="1"/>
      <w:marLeft w:val="0"/>
      <w:marRight w:val="0"/>
      <w:marTop w:val="0"/>
      <w:marBottom w:val="0"/>
      <w:divBdr>
        <w:top w:val="none" w:sz="0" w:space="0" w:color="auto"/>
        <w:left w:val="none" w:sz="0" w:space="0" w:color="auto"/>
        <w:bottom w:val="none" w:sz="0" w:space="0" w:color="auto"/>
        <w:right w:val="none" w:sz="0" w:space="0" w:color="auto"/>
      </w:divBdr>
    </w:div>
    <w:div w:id="343673791">
      <w:bodyDiv w:val="1"/>
      <w:marLeft w:val="0"/>
      <w:marRight w:val="0"/>
      <w:marTop w:val="0"/>
      <w:marBottom w:val="0"/>
      <w:divBdr>
        <w:top w:val="none" w:sz="0" w:space="0" w:color="auto"/>
        <w:left w:val="none" w:sz="0" w:space="0" w:color="auto"/>
        <w:bottom w:val="none" w:sz="0" w:space="0" w:color="auto"/>
        <w:right w:val="none" w:sz="0" w:space="0" w:color="auto"/>
      </w:divBdr>
      <w:divsChild>
        <w:div w:id="89854931">
          <w:marLeft w:val="480"/>
          <w:marRight w:val="0"/>
          <w:marTop w:val="0"/>
          <w:marBottom w:val="0"/>
          <w:divBdr>
            <w:top w:val="none" w:sz="0" w:space="0" w:color="auto"/>
            <w:left w:val="none" w:sz="0" w:space="0" w:color="auto"/>
            <w:bottom w:val="none" w:sz="0" w:space="0" w:color="auto"/>
            <w:right w:val="none" w:sz="0" w:space="0" w:color="auto"/>
          </w:divBdr>
        </w:div>
        <w:div w:id="95909309">
          <w:marLeft w:val="480"/>
          <w:marRight w:val="0"/>
          <w:marTop w:val="0"/>
          <w:marBottom w:val="0"/>
          <w:divBdr>
            <w:top w:val="none" w:sz="0" w:space="0" w:color="auto"/>
            <w:left w:val="none" w:sz="0" w:space="0" w:color="auto"/>
            <w:bottom w:val="none" w:sz="0" w:space="0" w:color="auto"/>
            <w:right w:val="none" w:sz="0" w:space="0" w:color="auto"/>
          </w:divBdr>
        </w:div>
        <w:div w:id="172651440">
          <w:marLeft w:val="480"/>
          <w:marRight w:val="0"/>
          <w:marTop w:val="0"/>
          <w:marBottom w:val="0"/>
          <w:divBdr>
            <w:top w:val="none" w:sz="0" w:space="0" w:color="auto"/>
            <w:left w:val="none" w:sz="0" w:space="0" w:color="auto"/>
            <w:bottom w:val="none" w:sz="0" w:space="0" w:color="auto"/>
            <w:right w:val="none" w:sz="0" w:space="0" w:color="auto"/>
          </w:divBdr>
        </w:div>
        <w:div w:id="245573062">
          <w:marLeft w:val="480"/>
          <w:marRight w:val="0"/>
          <w:marTop w:val="0"/>
          <w:marBottom w:val="0"/>
          <w:divBdr>
            <w:top w:val="none" w:sz="0" w:space="0" w:color="auto"/>
            <w:left w:val="none" w:sz="0" w:space="0" w:color="auto"/>
            <w:bottom w:val="none" w:sz="0" w:space="0" w:color="auto"/>
            <w:right w:val="none" w:sz="0" w:space="0" w:color="auto"/>
          </w:divBdr>
        </w:div>
        <w:div w:id="248321071">
          <w:marLeft w:val="480"/>
          <w:marRight w:val="0"/>
          <w:marTop w:val="0"/>
          <w:marBottom w:val="0"/>
          <w:divBdr>
            <w:top w:val="none" w:sz="0" w:space="0" w:color="auto"/>
            <w:left w:val="none" w:sz="0" w:space="0" w:color="auto"/>
            <w:bottom w:val="none" w:sz="0" w:space="0" w:color="auto"/>
            <w:right w:val="none" w:sz="0" w:space="0" w:color="auto"/>
          </w:divBdr>
        </w:div>
        <w:div w:id="362369960">
          <w:marLeft w:val="480"/>
          <w:marRight w:val="0"/>
          <w:marTop w:val="0"/>
          <w:marBottom w:val="0"/>
          <w:divBdr>
            <w:top w:val="none" w:sz="0" w:space="0" w:color="auto"/>
            <w:left w:val="none" w:sz="0" w:space="0" w:color="auto"/>
            <w:bottom w:val="none" w:sz="0" w:space="0" w:color="auto"/>
            <w:right w:val="none" w:sz="0" w:space="0" w:color="auto"/>
          </w:divBdr>
        </w:div>
        <w:div w:id="383794858">
          <w:marLeft w:val="480"/>
          <w:marRight w:val="0"/>
          <w:marTop w:val="0"/>
          <w:marBottom w:val="0"/>
          <w:divBdr>
            <w:top w:val="none" w:sz="0" w:space="0" w:color="auto"/>
            <w:left w:val="none" w:sz="0" w:space="0" w:color="auto"/>
            <w:bottom w:val="none" w:sz="0" w:space="0" w:color="auto"/>
            <w:right w:val="none" w:sz="0" w:space="0" w:color="auto"/>
          </w:divBdr>
        </w:div>
        <w:div w:id="448087654">
          <w:marLeft w:val="480"/>
          <w:marRight w:val="0"/>
          <w:marTop w:val="0"/>
          <w:marBottom w:val="0"/>
          <w:divBdr>
            <w:top w:val="none" w:sz="0" w:space="0" w:color="auto"/>
            <w:left w:val="none" w:sz="0" w:space="0" w:color="auto"/>
            <w:bottom w:val="none" w:sz="0" w:space="0" w:color="auto"/>
            <w:right w:val="none" w:sz="0" w:space="0" w:color="auto"/>
          </w:divBdr>
        </w:div>
        <w:div w:id="581912212">
          <w:marLeft w:val="480"/>
          <w:marRight w:val="0"/>
          <w:marTop w:val="0"/>
          <w:marBottom w:val="0"/>
          <w:divBdr>
            <w:top w:val="none" w:sz="0" w:space="0" w:color="auto"/>
            <w:left w:val="none" w:sz="0" w:space="0" w:color="auto"/>
            <w:bottom w:val="none" w:sz="0" w:space="0" w:color="auto"/>
            <w:right w:val="none" w:sz="0" w:space="0" w:color="auto"/>
          </w:divBdr>
        </w:div>
        <w:div w:id="737751780">
          <w:marLeft w:val="480"/>
          <w:marRight w:val="0"/>
          <w:marTop w:val="0"/>
          <w:marBottom w:val="0"/>
          <w:divBdr>
            <w:top w:val="none" w:sz="0" w:space="0" w:color="auto"/>
            <w:left w:val="none" w:sz="0" w:space="0" w:color="auto"/>
            <w:bottom w:val="none" w:sz="0" w:space="0" w:color="auto"/>
            <w:right w:val="none" w:sz="0" w:space="0" w:color="auto"/>
          </w:divBdr>
        </w:div>
        <w:div w:id="770008416">
          <w:marLeft w:val="480"/>
          <w:marRight w:val="0"/>
          <w:marTop w:val="0"/>
          <w:marBottom w:val="0"/>
          <w:divBdr>
            <w:top w:val="none" w:sz="0" w:space="0" w:color="auto"/>
            <w:left w:val="none" w:sz="0" w:space="0" w:color="auto"/>
            <w:bottom w:val="none" w:sz="0" w:space="0" w:color="auto"/>
            <w:right w:val="none" w:sz="0" w:space="0" w:color="auto"/>
          </w:divBdr>
        </w:div>
        <w:div w:id="804785245">
          <w:marLeft w:val="480"/>
          <w:marRight w:val="0"/>
          <w:marTop w:val="0"/>
          <w:marBottom w:val="0"/>
          <w:divBdr>
            <w:top w:val="none" w:sz="0" w:space="0" w:color="auto"/>
            <w:left w:val="none" w:sz="0" w:space="0" w:color="auto"/>
            <w:bottom w:val="none" w:sz="0" w:space="0" w:color="auto"/>
            <w:right w:val="none" w:sz="0" w:space="0" w:color="auto"/>
          </w:divBdr>
        </w:div>
        <w:div w:id="819931154">
          <w:marLeft w:val="480"/>
          <w:marRight w:val="0"/>
          <w:marTop w:val="0"/>
          <w:marBottom w:val="0"/>
          <w:divBdr>
            <w:top w:val="none" w:sz="0" w:space="0" w:color="auto"/>
            <w:left w:val="none" w:sz="0" w:space="0" w:color="auto"/>
            <w:bottom w:val="none" w:sz="0" w:space="0" w:color="auto"/>
            <w:right w:val="none" w:sz="0" w:space="0" w:color="auto"/>
          </w:divBdr>
        </w:div>
        <w:div w:id="966282391">
          <w:marLeft w:val="480"/>
          <w:marRight w:val="0"/>
          <w:marTop w:val="0"/>
          <w:marBottom w:val="0"/>
          <w:divBdr>
            <w:top w:val="none" w:sz="0" w:space="0" w:color="auto"/>
            <w:left w:val="none" w:sz="0" w:space="0" w:color="auto"/>
            <w:bottom w:val="none" w:sz="0" w:space="0" w:color="auto"/>
            <w:right w:val="none" w:sz="0" w:space="0" w:color="auto"/>
          </w:divBdr>
        </w:div>
        <w:div w:id="1045132950">
          <w:marLeft w:val="480"/>
          <w:marRight w:val="0"/>
          <w:marTop w:val="0"/>
          <w:marBottom w:val="0"/>
          <w:divBdr>
            <w:top w:val="none" w:sz="0" w:space="0" w:color="auto"/>
            <w:left w:val="none" w:sz="0" w:space="0" w:color="auto"/>
            <w:bottom w:val="none" w:sz="0" w:space="0" w:color="auto"/>
            <w:right w:val="none" w:sz="0" w:space="0" w:color="auto"/>
          </w:divBdr>
        </w:div>
        <w:div w:id="1060513997">
          <w:marLeft w:val="480"/>
          <w:marRight w:val="0"/>
          <w:marTop w:val="0"/>
          <w:marBottom w:val="0"/>
          <w:divBdr>
            <w:top w:val="none" w:sz="0" w:space="0" w:color="auto"/>
            <w:left w:val="none" w:sz="0" w:space="0" w:color="auto"/>
            <w:bottom w:val="none" w:sz="0" w:space="0" w:color="auto"/>
            <w:right w:val="none" w:sz="0" w:space="0" w:color="auto"/>
          </w:divBdr>
        </w:div>
        <w:div w:id="1154223395">
          <w:marLeft w:val="480"/>
          <w:marRight w:val="0"/>
          <w:marTop w:val="0"/>
          <w:marBottom w:val="0"/>
          <w:divBdr>
            <w:top w:val="none" w:sz="0" w:space="0" w:color="auto"/>
            <w:left w:val="none" w:sz="0" w:space="0" w:color="auto"/>
            <w:bottom w:val="none" w:sz="0" w:space="0" w:color="auto"/>
            <w:right w:val="none" w:sz="0" w:space="0" w:color="auto"/>
          </w:divBdr>
        </w:div>
        <w:div w:id="1238055362">
          <w:marLeft w:val="480"/>
          <w:marRight w:val="0"/>
          <w:marTop w:val="0"/>
          <w:marBottom w:val="0"/>
          <w:divBdr>
            <w:top w:val="none" w:sz="0" w:space="0" w:color="auto"/>
            <w:left w:val="none" w:sz="0" w:space="0" w:color="auto"/>
            <w:bottom w:val="none" w:sz="0" w:space="0" w:color="auto"/>
            <w:right w:val="none" w:sz="0" w:space="0" w:color="auto"/>
          </w:divBdr>
        </w:div>
        <w:div w:id="1291087314">
          <w:marLeft w:val="480"/>
          <w:marRight w:val="0"/>
          <w:marTop w:val="0"/>
          <w:marBottom w:val="0"/>
          <w:divBdr>
            <w:top w:val="none" w:sz="0" w:space="0" w:color="auto"/>
            <w:left w:val="none" w:sz="0" w:space="0" w:color="auto"/>
            <w:bottom w:val="none" w:sz="0" w:space="0" w:color="auto"/>
            <w:right w:val="none" w:sz="0" w:space="0" w:color="auto"/>
          </w:divBdr>
        </w:div>
        <w:div w:id="1326320111">
          <w:marLeft w:val="480"/>
          <w:marRight w:val="0"/>
          <w:marTop w:val="0"/>
          <w:marBottom w:val="0"/>
          <w:divBdr>
            <w:top w:val="none" w:sz="0" w:space="0" w:color="auto"/>
            <w:left w:val="none" w:sz="0" w:space="0" w:color="auto"/>
            <w:bottom w:val="none" w:sz="0" w:space="0" w:color="auto"/>
            <w:right w:val="none" w:sz="0" w:space="0" w:color="auto"/>
          </w:divBdr>
        </w:div>
        <w:div w:id="1419214075">
          <w:marLeft w:val="480"/>
          <w:marRight w:val="0"/>
          <w:marTop w:val="0"/>
          <w:marBottom w:val="0"/>
          <w:divBdr>
            <w:top w:val="none" w:sz="0" w:space="0" w:color="auto"/>
            <w:left w:val="none" w:sz="0" w:space="0" w:color="auto"/>
            <w:bottom w:val="none" w:sz="0" w:space="0" w:color="auto"/>
            <w:right w:val="none" w:sz="0" w:space="0" w:color="auto"/>
          </w:divBdr>
        </w:div>
        <w:div w:id="1439179339">
          <w:marLeft w:val="480"/>
          <w:marRight w:val="0"/>
          <w:marTop w:val="0"/>
          <w:marBottom w:val="0"/>
          <w:divBdr>
            <w:top w:val="none" w:sz="0" w:space="0" w:color="auto"/>
            <w:left w:val="none" w:sz="0" w:space="0" w:color="auto"/>
            <w:bottom w:val="none" w:sz="0" w:space="0" w:color="auto"/>
            <w:right w:val="none" w:sz="0" w:space="0" w:color="auto"/>
          </w:divBdr>
        </w:div>
        <w:div w:id="1448743449">
          <w:marLeft w:val="480"/>
          <w:marRight w:val="0"/>
          <w:marTop w:val="0"/>
          <w:marBottom w:val="0"/>
          <w:divBdr>
            <w:top w:val="none" w:sz="0" w:space="0" w:color="auto"/>
            <w:left w:val="none" w:sz="0" w:space="0" w:color="auto"/>
            <w:bottom w:val="none" w:sz="0" w:space="0" w:color="auto"/>
            <w:right w:val="none" w:sz="0" w:space="0" w:color="auto"/>
          </w:divBdr>
        </w:div>
        <w:div w:id="1506898867">
          <w:marLeft w:val="480"/>
          <w:marRight w:val="0"/>
          <w:marTop w:val="0"/>
          <w:marBottom w:val="0"/>
          <w:divBdr>
            <w:top w:val="none" w:sz="0" w:space="0" w:color="auto"/>
            <w:left w:val="none" w:sz="0" w:space="0" w:color="auto"/>
            <w:bottom w:val="none" w:sz="0" w:space="0" w:color="auto"/>
            <w:right w:val="none" w:sz="0" w:space="0" w:color="auto"/>
          </w:divBdr>
        </w:div>
        <w:div w:id="1543900387">
          <w:marLeft w:val="480"/>
          <w:marRight w:val="0"/>
          <w:marTop w:val="0"/>
          <w:marBottom w:val="0"/>
          <w:divBdr>
            <w:top w:val="none" w:sz="0" w:space="0" w:color="auto"/>
            <w:left w:val="none" w:sz="0" w:space="0" w:color="auto"/>
            <w:bottom w:val="none" w:sz="0" w:space="0" w:color="auto"/>
            <w:right w:val="none" w:sz="0" w:space="0" w:color="auto"/>
          </w:divBdr>
        </w:div>
        <w:div w:id="1704868505">
          <w:marLeft w:val="480"/>
          <w:marRight w:val="0"/>
          <w:marTop w:val="0"/>
          <w:marBottom w:val="0"/>
          <w:divBdr>
            <w:top w:val="none" w:sz="0" w:space="0" w:color="auto"/>
            <w:left w:val="none" w:sz="0" w:space="0" w:color="auto"/>
            <w:bottom w:val="none" w:sz="0" w:space="0" w:color="auto"/>
            <w:right w:val="none" w:sz="0" w:space="0" w:color="auto"/>
          </w:divBdr>
        </w:div>
        <w:div w:id="1768696904">
          <w:marLeft w:val="480"/>
          <w:marRight w:val="0"/>
          <w:marTop w:val="0"/>
          <w:marBottom w:val="0"/>
          <w:divBdr>
            <w:top w:val="none" w:sz="0" w:space="0" w:color="auto"/>
            <w:left w:val="none" w:sz="0" w:space="0" w:color="auto"/>
            <w:bottom w:val="none" w:sz="0" w:space="0" w:color="auto"/>
            <w:right w:val="none" w:sz="0" w:space="0" w:color="auto"/>
          </w:divBdr>
        </w:div>
        <w:div w:id="1783651894">
          <w:marLeft w:val="480"/>
          <w:marRight w:val="0"/>
          <w:marTop w:val="0"/>
          <w:marBottom w:val="0"/>
          <w:divBdr>
            <w:top w:val="none" w:sz="0" w:space="0" w:color="auto"/>
            <w:left w:val="none" w:sz="0" w:space="0" w:color="auto"/>
            <w:bottom w:val="none" w:sz="0" w:space="0" w:color="auto"/>
            <w:right w:val="none" w:sz="0" w:space="0" w:color="auto"/>
          </w:divBdr>
        </w:div>
        <w:div w:id="1843424306">
          <w:marLeft w:val="480"/>
          <w:marRight w:val="0"/>
          <w:marTop w:val="0"/>
          <w:marBottom w:val="0"/>
          <w:divBdr>
            <w:top w:val="none" w:sz="0" w:space="0" w:color="auto"/>
            <w:left w:val="none" w:sz="0" w:space="0" w:color="auto"/>
            <w:bottom w:val="none" w:sz="0" w:space="0" w:color="auto"/>
            <w:right w:val="none" w:sz="0" w:space="0" w:color="auto"/>
          </w:divBdr>
        </w:div>
        <w:div w:id="1861044426">
          <w:marLeft w:val="480"/>
          <w:marRight w:val="0"/>
          <w:marTop w:val="0"/>
          <w:marBottom w:val="0"/>
          <w:divBdr>
            <w:top w:val="none" w:sz="0" w:space="0" w:color="auto"/>
            <w:left w:val="none" w:sz="0" w:space="0" w:color="auto"/>
            <w:bottom w:val="none" w:sz="0" w:space="0" w:color="auto"/>
            <w:right w:val="none" w:sz="0" w:space="0" w:color="auto"/>
          </w:divBdr>
        </w:div>
        <w:div w:id="1861505936">
          <w:marLeft w:val="480"/>
          <w:marRight w:val="0"/>
          <w:marTop w:val="0"/>
          <w:marBottom w:val="0"/>
          <w:divBdr>
            <w:top w:val="none" w:sz="0" w:space="0" w:color="auto"/>
            <w:left w:val="none" w:sz="0" w:space="0" w:color="auto"/>
            <w:bottom w:val="none" w:sz="0" w:space="0" w:color="auto"/>
            <w:right w:val="none" w:sz="0" w:space="0" w:color="auto"/>
          </w:divBdr>
        </w:div>
        <w:div w:id="1880582148">
          <w:marLeft w:val="480"/>
          <w:marRight w:val="0"/>
          <w:marTop w:val="0"/>
          <w:marBottom w:val="0"/>
          <w:divBdr>
            <w:top w:val="none" w:sz="0" w:space="0" w:color="auto"/>
            <w:left w:val="none" w:sz="0" w:space="0" w:color="auto"/>
            <w:bottom w:val="none" w:sz="0" w:space="0" w:color="auto"/>
            <w:right w:val="none" w:sz="0" w:space="0" w:color="auto"/>
          </w:divBdr>
        </w:div>
        <w:div w:id="1901138635">
          <w:marLeft w:val="480"/>
          <w:marRight w:val="0"/>
          <w:marTop w:val="0"/>
          <w:marBottom w:val="0"/>
          <w:divBdr>
            <w:top w:val="none" w:sz="0" w:space="0" w:color="auto"/>
            <w:left w:val="none" w:sz="0" w:space="0" w:color="auto"/>
            <w:bottom w:val="none" w:sz="0" w:space="0" w:color="auto"/>
            <w:right w:val="none" w:sz="0" w:space="0" w:color="auto"/>
          </w:divBdr>
        </w:div>
        <w:div w:id="1914926265">
          <w:marLeft w:val="480"/>
          <w:marRight w:val="0"/>
          <w:marTop w:val="0"/>
          <w:marBottom w:val="0"/>
          <w:divBdr>
            <w:top w:val="none" w:sz="0" w:space="0" w:color="auto"/>
            <w:left w:val="none" w:sz="0" w:space="0" w:color="auto"/>
            <w:bottom w:val="none" w:sz="0" w:space="0" w:color="auto"/>
            <w:right w:val="none" w:sz="0" w:space="0" w:color="auto"/>
          </w:divBdr>
        </w:div>
        <w:div w:id="1920215498">
          <w:marLeft w:val="480"/>
          <w:marRight w:val="0"/>
          <w:marTop w:val="0"/>
          <w:marBottom w:val="0"/>
          <w:divBdr>
            <w:top w:val="none" w:sz="0" w:space="0" w:color="auto"/>
            <w:left w:val="none" w:sz="0" w:space="0" w:color="auto"/>
            <w:bottom w:val="none" w:sz="0" w:space="0" w:color="auto"/>
            <w:right w:val="none" w:sz="0" w:space="0" w:color="auto"/>
          </w:divBdr>
        </w:div>
      </w:divsChild>
    </w:div>
    <w:div w:id="350113127">
      <w:bodyDiv w:val="1"/>
      <w:marLeft w:val="0"/>
      <w:marRight w:val="0"/>
      <w:marTop w:val="0"/>
      <w:marBottom w:val="0"/>
      <w:divBdr>
        <w:top w:val="none" w:sz="0" w:space="0" w:color="auto"/>
        <w:left w:val="none" w:sz="0" w:space="0" w:color="auto"/>
        <w:bottom w:val="none" w:sz="0" w:space="0" w:color="auto"/>
        <w:right w:val="none" w:sz="0" w:space="0" w:color="auto"/>
      </w:divBdr>
    </w:div>
    <w:div w:id="350688628">
      <w:bodyDiv w:val="1"/>
      <w:marLeft w:val="0"/>
      <w:marRight w:val="0"/>
      <w:marTop w:val="0"/>
      <w:marBottom w:val="0"/>
      <w:divBdr>
        <w:top w:val="none" w:sz="0" w:space="0" w:color="auto"/>
        <w:left w:val="none" w:sz="0" w:space="0" w:color="auto"/>
        <w:bottom w:val="none" w:sz="0" w:space="0" w:color="auto"/>
        <w:right w:val="none" w:sz="0" w:space="0" w:color="auto"/>
      </w:divBdr>
    </w:div>
    <w:div w:id="352153079">
      <w:bodyDiv w:val="1"/>
      <w:marLeft w:val="0"/>
      <w:marRight w:val="0"/>
      <w:marTop w:val="0"/>
      <w:marBottom w:val="0"/>
      <w:divBdr>
        <w:top w:val="none" w:sz="0" w:space="0" w:color="auto"/>
        <w:left w:val="none" w:sz="0" w:space="0" w:color="auto"/>
        <w:bottom w:val="none" w:sz="0" w:space="0" w:color="auto"/>
        <w:right w:val="none" w:sz="0" w:space="0" w:color="auto"/>
      </w:divBdr>
    </w:div>
    <w:div w:id="353728295">
      <w:bodyDiv w:val="1"/>
      <w:marLeft w:val="0"/>
      <w:marRight w:val="0"/>
      <w:marTop w:val="0"/>
      <w:marBottom w:val="0"/>
      <w:divBdr>
        <w:top w:val="none" w:sz="0" w:space="0" w:color="auto"/>
        <w:left w:val="none" w:sz="0" w:space="0" w:color="auto"/>
        <w:bottom w:val="none" w:sz="0" w:space="0" w:color="auto"/>
        <w:right w:val="none" w:sz="0" w:space="0" w:color="auto"/>
      </w:divBdr>
    </w:div>
    <w:div w:id="353728775">
      <w:bodyDiv w:val="1"/>
      <w:marLeft w:val="0"/>
      <w:marRight w:val="0"/>
      <w:marTop w:val="0"/>
      <w:marBottom w:val="0"/>
      <w:divBdr>
        <w:top w:val="none" w:sz="0" w:space="0" w:color="auto"/>
        <w:left w:val="none" w:sz="0" w:space="0" w:color="auto"/>
        <w:bottom w:val="none" w:sz="0" w:space="0" w:color="auto"/>
        <w:right w:val="none" w:sz="0" w:space="0" w:color="auto"/>
      </w:divBdr>
    </w:div>
    <w:div w:id="359205985">
      <w:bodyDiv w:val="1"/>
      <w:marLeft w:val="0"/>
      <w:marRight w:val="0"/>
      <w:marTop w:val="0"/>
      <w:marBottom w:val="0"/>
      <w:divBdr>
        <w:top w:val="none" w:sz="0" w:space="0" w:color="auto"/>
        <w:left w:val="none" w:sz="0" w:space="0" w:color="auto"/>
        <w:bottom w:val="none" w:sz="0" w:space="0" w:color="auto"/>
        <w:right w:val="none" w:sz="0" w:space="0" w:color="auto"/>
      </w:divBdr>
    </w:div>
    <w:div w:id="359207121">
      <w:bodyDiv w:val="1"/>
      <w:marLeft w:val="0"/>
      <w:marRight w:val="0"/>
      <w:marTop w:val="0"/>
      <w:marBottom w:val="0"/>
      <w:divBdr>
        <w:top w:val="none" w:sz="0" w:space="0" w:color="auto"/>
        <w:left w:val="none" w:sz="0" w:space="0" w:color="auto"/>
        <w:bottom w:val="none" w:sz="0" w:space="0" w:color="auto"/>
        <w:right w:val="none" w:sz="0" w:space="0" w:color="auto"/>
      </w:divBdr>
    </w:div>
    <w:div w:id="359473001">
      <w:bodyDiv w:val="1"/>
      <w:marLeft w:val="0"/>
      <w:marRight w:val="0"/>
      <w:marTop w:val="0"/>
      <w:marBottom w:val="0"/>
      <w:divBdr>
        <w:top w:val="none" w:sz="0" w:space="0" w:color="auto"/>
        <w:left w:val="none" w:sz="0" w:space="0" w:color="auto"/>
        <w:bottom w:val="none" w:sz="0" w:space="0" w:color="auto"/>
        <w:right w:val="none" w:sz="0" w:space="0" w:color="auto"/>
      </w:divBdr>
    </w:div>
    <w:div w:id="359672760">
      <w:bodyDiv w:val="1"/>
      <w:marLeft w:val="0"/>
      <w:marRight w:val="0"/>
      <w:marTop w:val="0"/>
      <w:marBottom w:val="0"/>
      <w:divBdr>
        <w:top w:val="none" w:sz="0" w:space="0" w:color="auto"/>
        <w:left w:val="none" w:sz="0" w:space="0" w:color="auto"/>
        <w:bottom w:val="none" w:sz="0" w:space="0" w:color="auto"/>
        <w:right w:val="none" w:sz="0" w:space="0" w:color="auto"/>
      </w:divBdr>
    </w:div>
    <w:div w:id="360210276">
      <w:bodyDiv w:val="1"/>
      <w:marLeft w:val="0"/>
      <w:marRight w:val="0"/>
      <w:marTop w:val="0"/>
      <w:marBottom w:val="0"/>
      <w:divBdr>
        <w:top w:val="none" w:sz="0" w:space="0" w:color="auto"/>
        <w:left w:val="none" w:sz="0" w:space="0" w:color="auto"/>
        <w:bottom w:val="none" w:sz="0" w:space="0" w:color="auto"/>
        <w:right w:val="none" w:sz="0" w:space="0" w:color="auto"/>
      </w:divBdr>
    </w:div>
    <w:div w:id="364673334">
      <w:bodyDiv w:val="1"/>
      <w:marLeft w:val="0"/>
      <w:marRight w:val="0"/>
      <w:marTop w:val="0"/>
      <w:marBottom w:val="0"/>
      <w:divBdr>
        <w:top w:val="none" w:sz="0" w:space="0" w:color="auto"/>
        <w:left w:val="none" w:sz="0" w:space="0" w:color="auto"/>
        <w:bottom w:val="none" w:sz="0" w:space="0" w:color="auto"/>
        <w:right w:val="none" w:sz="0" w:space="0" w:color="auto"/>
      </w:divBdr>
    </w:div>
    <w:div w:id="366296294">
      <w:bodyDiv w:val="1"/>
      <w:marLeft w:val="0"/>
      <w:marRight w:val="0"/>
      <w:marTop w:val="0"/>
      <w:marBottom w:val="0"/>
      <w:divBdr>
        <w:top w:val="none" w:sz="0" w:space="0" w:color="auto"/>
        <w:left w:val="none" w:sz="0" w:space="0" w:color="auto"/>
        <w:bottom w:val="none" w:sz="0" w:space="0" w:color="auto"/>
        <w:right w:val="none" w:sz="0" w:space="0" w:color="auto"/>
      </w:divBdr>
    </w:div>
    <w:div w:id="368455644">
      <w:bodyDiv w:val="1"/>
      <w:marLeft w:val="0"/>
      <w:marRight w:val="0"/>
      <w:marTop w:val="0"/>
      <w:marBottom w:val="0"/>
      <w:divBdr>
        <w:top w:val="none" w:sz="0" w:space="0" w:color="auto"/>
        <w:left w:val="none" w:sz="0" w:space="0" w:color="auto"/>
        <w:bottom w:val="none" w:sz="0" w:space="0" w:color="auto"/>
        <w:right w:val="none" w:sz="0" w:space="0" w:color="auto"/>
      </w:divBdr>
    </w:div>
    <w:div w:id="370031984">
      <w:bodyDiv w:val="1"/>
      <w:marLeft w:val="0"/>
      <w:marRight w:val="0"/>
      <w:marTop w:val="0"/>
      <w:marBottom w:val="0"/>
      <w:divBdr>
        <w:top w:val="none" w:sz="0" w:space="0" w:color="auto"/>
        <w:left w:val="none" w:sz="0" w:space="0" w:color="auto"/>
        <w:bottom w:val="none" w:sz="0" w:space="0" w:color="auto"/>
        <w:right w:val="none" w:sz="0" w:space="0" w:color="auto"/>
      </w:divBdr>
    </w:div>
    <w:div w:id="370038636">
      <w:bodyDiv w:val="1"/>
      <w:marLeft w:val="0"/>
      <w:marRight w:val="0"/>
      <w:marTop w:val="0"/>
      <w:marBottom w:val="0"/>
      <w:divBdr>
        <w:top w:val="none" w:sz="0" w:space="0" w:color="auto"/>
        <w:left w:val="none" w:sz="0" w:space="0" w:color="auto"/>
        <w:bottom w:val="none" w:sz="0" w:space="0" w:color="auto"/>
        <w:right w:val="none" w:sz="0" w:space="0" w:color="auto"/>
      </w:divBdr>
    </w:div>
    <w:div w:id="374039178">
      <w:bodyDiv w:val="1"/>
      <w:marLeft w:val="0"/>
      <w:marRight w:val="0"/>
      <w:marTop w:val="0"/>
      <w:marBottom w:val="0"/>
      <w:divBdr>
        <w:top w:val="none" w:sz="0" w:space="0" w:color="auto"/>
        <w:left w:val="none" w:sz="0" w:space="0" w:color="auto"/>
        <w:bottom w:val="none" w:sz="0" w:space="0" w:color="auto"/>
        <w:right w:val="none" w:sz="0" w:space="0" w:color="auto"/>
      </w:divBdr>
      <w:divsChild>
        <w:div w:id="143737714">
          <w:marLeft w:val="480"/>
          <w:marRight w:val="0"/>
          <w:marTop w:val="0"/>
          <w:marBottom w:val="0"/>
          <w:divBdr>
            <w:top w:val="none" w:sz="0" w:space="0" w:color="auto"/>
            <w:left w:val="none" w:sz="0" w:space="0" w:color="auto"/>
            <w:bottom w:val="none" w:sz="0" w:space="0" w:color="auto"/>
            <w:right w:val="none" w:sz="0" w:space="0" w:color="auto"/>
          </w:divBdr>
        </w:div>
        <w:div w:id="159196013">
          <w:marLeft w:val="480"/>
          <w:marRight w:val="0"/>
          <w:marTop w:val="0"/>
          <w:marBottom w:val="0"/>
          <w:divBdr>
            <w:top w:val="none" w:sz="0" w:space="0" w:color="auto"/>
            <w:left w:val="none" w:sz="0" w:space="0" w:color="auto"/>
            <w:bottom w:val="none" w:sz="0" w:space="0" w:color="auto"/>
            <w:right w:val="none" w:sz="0" w:space="0" w:color="auto"/>
          </w:divBdr>
        </w:div>
        <w:div w:id="160004835">
          <w:marLeft w:val="480"/>
          <w:marRight w:val="0"/>
          <w:marTop w:val="0"/>
          <w:marBottom w:val="0"/>
          <w:divBdr>
            <w:top w:val="none" w:sz="0" w:space="0" w:color="auto"/>
            <w:left w:val="none" w:sz="0" w:space="0" w:color="auto"/>
            <w:bottom w:val="none" w:sz="0" w:space="0" w:color="auto"/>
            <w:right w:val="none" w:sz="0" w:space="0" w:color="auto"/>
          </w:divBdr>
        </w:div>
        <w:div w:id="373191017">
          <w:marLeft w:val="480"/>
          <w:marRight w:val="0"/>
          <w:marTop w:val="0"/>
          <w:marBottom w:val="0"/>
          <w:divBdr>
            <w:top w:val="none" w:sz="0" w:space="0" w:color="auto"/>
            <w:left w:val="none" w:sz="0" w:space="0" w:color="auto"/>
            <w:bottom w:val="none" w:sz="0" w:space="0" w:color="auto"/>
            <w:right w:val="none" w:sz="0" w:space="0" w:color="auto"/>
          </w:divBdr>
        </w:div>
        <w:div w:id="540557943">
          <w:marLeft w:val="480"/>
          <w:marRight w:val="0"/>
          <w:marTop w:val="0"/>
          <w:marBottom w:val="0"/>
          <w:divBdr>
            <w:top w:val="none" w:sz="0" w:space="0" w:color="auto"/>
            <w:left w:val="none" w:sz="0" w:space="0" w:color="auto"/>
            <w:bottom w:val="none" w:sz="0" w:space="0" w:color="auto"/>
            <w:right w:val="none" w:sz="0" w:space="0" w:color="auto"/>
          </w:divBdr>
        </w:div>
        <w:div w:id="721445946">
          <w:marLeft w:val="480"/>
          <w:marRight w:val="0"/>
          <w:marTop w:val="0"/>
          <w:marBottom w:val="0"/>
          <w:divBdr>
            <w:top w:val="none" w:sz="0" w:space="0" w:color="auto"/>
            <w:left w:val="none" w:sz="0" w:space="0" w:color="auto"/>
            <w:bottom w:val="none" w:sz="0" w:space="0" w:color="auto"/>
            <w:right w:val="none" w:sz="0" w:space="0" w:color="auto"/>
          </w:divBdr>
        </w:div>
        <w:div w:id="951664152">
          <w:marLeft w:val="480"/>
          <w:marRight w:val="0"/>
          <w:marTop w:val="0"/>
          <w:marBottom w:val="0"/>
          <w:divBdr>
            <w:top w:val="none" w:sz="0" w:space="0" w:color="auto"/>
            <w:left w:val="none" w:sz="0" w:space="0" w:color="auto"/>
            <w:bottom w:val="none" w:sz="0" w:space="0" w:color="auto"/>
            <w:right w:val="none" w:sz="0" w:space="0" w:color="auto"/>
          </w:divBdr>
        </w:div>
        <w:div w:id="1133983578">
          <w:marLeft w:val="480"/>
          <w:marRight w:val="0"/>
          <w:marTop w:val="0"/>
          <w:marBottom w:val="0"/>
          <w:divBdr>
            <w:top w:val="none" w:sz="0" w:space="0" w:color="auto"/>
            <w:left w:val="none" w:sz="0" w:space="0" w:color="auto"/>
            <w:bottom w:val="none" w:sz="0" w:space="0" w:color="auto"/>
            <w:right w:val="none" w:sz="0" w:space="0" w:color="auto"/>
          </w:divBdr>
        </w:div>
        <w:div w:id="1152527905">
          <w:marLeft w:val="480"/>
          <w:marRight w:val="0"/>
          <w:marTop w:val="0"/>
          <w:marBottom w:val="0"/>
          <w:divBdr>
            <w:top w:val="none" w:sz="0" w:space="0" w:color="auto"/>
            <w:left w:val="none" w:sz="0" w:space="0" w:color="auto"/>
            <w:bottom w:val="none" w:sz="0" w:space="0" w:color="auto"/>
            <w:right w:val="none" w:sz="0" w:space="0" w:color="auto"/>
          </w:divBdr>
        </w:div>
        <w:div w:id="1435055142">
          <w:marLeft w:val="480"/>
          <w:marRight w:val="0"/>
          <w:marTop w:val="0"/>
          <w:marBottom w:val="0"/>
          <w:divBdr>
            <w:top w:val="none" w:sz="0" w:space="0" w:color="auto"/>
            <w:left w:val="none" w:sz="0" w:space="0" w:color="auto"/>
            <w:bottom w:val="none" w:sz="0" w:space="0" w:color="auto"/>
            <w:right w:val="none" w:sz="0" w:space="0" w:color="auto"/>
          </w:divBdr>
        </w:div>
        <w:div w:id="1457406918">
          <w:marLeft w:val="480"/>
          <w:marRight w:val="0"/>
          <w:marTop w:val="0"/>
          <w:marBottom w:val="0"/>
          <w:divBdr>
            <w:top w:val="none" w:sz="0" w:space="0" w:color="auto"/>
            <w:left w:val="none" w:sz="0" w:space="0" w:color="auto"/>
            <w:bottom w:val="none" w:sz="0" w:space="0" w:color="auto"/>
            <w:right w:val="none" w:sz="0" w:space="0" w:color="auto"/>
          </w:divBdr>
        </w:div>
        <w:div w:id="1659000544">
          <w:marLeft w:val="480"/>
          <w:marRight w:val="0"/>
          <w:marTop w:val="0"/>
          <w:marBottom w:val="0"/>
          <w:divBdr>
            <w:top w:val="none" w:sz="0" w:space="0" w:color="auto"/>
            <w:left w:val="none" w:sz="0" w:space="0" w:color="auto"/>
            <w:bottom w:val="none" w:sz="0" w:space="0" w:color="auto"/>
            <w:right w:val="none" w:sz="0" w:space="0" w:color="auto"/>
          </w:divBdr>
        </w:div>
        <w:div w:id="1695496511">
          <w:marLeft w:val="480"/>
          <w:marRight w:val="0"/>
          <w:marTop w:val="0"/>
          <w:marBottom w:val="0"/>
          <w:divBdr>
            <w:top w:val="none" w:sz="0" w:space="0" w:color="auto"/>
            <w:left w:val="none" w:sz="0" w:space="0" w:color="auto"/>
            <w:bottom w:val="none" w:sz="0" w:space="0" w:color="auto"/>
            <w:right w:val="none" w:sz="0" w:space="0" w:color="auto"/>
          </w:divBdr>
        </w:div>
        <w:div w:id="2021816376">
          <w:marLeft w:val="480"/>
          <w:marRight w:val="0"/>
          <w:marTop w:val="0"/>
          <w:marBottom w:val="0"/>
          <w:divBdr>
            <w:top w:val="none" w:sz="0" w:space="0" w:color="auto"/>
            <w:left w:val="none" w:sz="0" w:space="0" w:color="auto"/>
            <w:bottom w:val="none" w:sz="0" w:space="0" w:color="auto"/>
            <w:right w:val="none" w:sz="0" w:space="0" w:color="auto"/>
          </w:divBdr>
        </w:div>
      </w:divsChild>
    </w:div>
    <w:div w:id="374046261">
      <w:bodyDiv w:val="1"/>
      <w:marLeft w:val="0"/>
      <w:marRight w:val="0"/>
      <w:marTop w:val="0"/>
      <w:marBottom w:val="0"/>
      <w:divBdr>
        <w:top w:val="none" w:sz="0" w:space="0" w:color="auto"/>
        <w:left w:val="none" w:sz="0" w:space="0" w:color="auto"/>
        <w:bottom w:val="none" w:sz="0" w:space="0" w:color="auto"/>
        <w:right w:val="none" w:sz="0" w:space="0" w:color="auto"/>
      </w:divBdr>
    </w:div>
    <w:div w:id="375159377">
      <w:bodyDiv w:val="1"/>
      <w:marLeft w:val="0"/>
      <w:marRight w:val="0"/>
      <w:marTop w:val="0"/>
      <w:marBottom w:val="0"/>
      <w:divBdr>
        <w:top w:val="none" w:sz="0" w:space="0" w:color="auto"/>
        <w:left w:val="none" w:sz="0" w:space="0" w:color="auto"/>
        <w:bottom w:val="none" w:sz="0" w:space="0" w:color="auto"/>
        <w:right w:val="none" w:sz="0" w:space="0" w:color="auto"/>
      </w:divBdr>
    </w:div>
    <w:div w:id="376200619">
      <w:bodyDiv w:val="1"/>
      <w:marLeft w:val="0"/>
      <w:marRight w:val="0"/>
      <w:marTop w:val="0"/>
      <w:marBottom w:val="0"/>
      <w:divBdr>
        <w:top w:val="none" w:sz="0" w:space="0" w:color="auto"/>
        <w:left w:val="none" w:sz="0" w:space="0" w:color="auto"/>
        <w:bottom w:val="none" w:sz="0" w:space="0" w:color="auto"/>
        <w:right w:val="none" w:sz="0" w:space="0" w:color="auto"/>
      </w:divBdr>
    </w:div>
    <w:div w:id="376469149">
      <w:bodyDiv w:val="1"/>
      <w:marLeft w:val="0"/>
      <w:marRight w:val="0"/>
      <w:marTop w:val="0"/>
      <w:marBottom w:val="0"/>
      <w:divBdr>
        <w:top w:val="none" w:sz="0" w:space="0" w:color="auto"/>
        <w:left w:val="none" w:sz="0" w:space="0" w:color="auto"/>
        <w:bottom w:val="none" w:sz="0" w:space="0" w:color="auto"/>
        <w:right w:val="none" w:sz="0" w:space="0" w:color="auto"/>
      </w:divBdr>
    </w:div>
    <w:div w:id="376776978">
      <w:bodyDiv w:val="1"/>
      <w:marLeft w:val="0"/>
      <w:marRight w:val="0"/>
      <w:marTop w:val="0"/>
      <w:marBottom w:val="0"/>
      <w:divBdr>
        <w:top w:val="none" w:sz="0" w:space="0" w:color="auto"/>
        <w:left w:val="none" w:sz="0" w:space="0" w:color="auto"/>
        <w:bottom w:val="none" w:sz="0" w:space="0" w:color="auto"/>
        <w:right w:val="none" w:sz="0" w:space="0" w:color="auto"/>
      </w:divBdr>
    </w:div>
    <w:div w:id="378751452">
      <w:bodyDiv w:val="1"/>
      <w:marLeft w:val="0"/>
      <w:marRight w:val="0"/>
      <w:marTop w:val="0"/>
      <w:marBottom w:val="0"/>
      <w:divBdr>
        <w:top w:val="none" w:sz="0" w:space="0" w:color="auto"/>
        <w:left w:val="none" w:sz="0" w:space="0" w:color="auto"/>
        <w:bottom w:val="none" w:sz="0" w:space="0" w:color="auto"/>
        <w:right w:val="none" w:sz="0" w:space="0" w:color="auto"/>
      </w:divBdr>
    </w:div>
    <w:div w:id="382876053">
      <w:bodyDiv w:val="1"/>
      <w:marLeft w:val="0"/>
      <w:marRight w:val="0"/>
      <w:marTop w:val="0"/>
      <w:marBottom w:val="0"/>
      <w:divBdr>
        <w:top w:val="none" w:sz="0" w:space="0" w:color="auto"/>
        <w:left w:val="none" w:sz="0" w:space="0" w:color="auto"/>
        <w:bottom w:val="none" w:sz="0" w:space="0" w:color="auto"/>
        <w:right w:val="none" w:sz="0" w:space="0" w:color="auto"/>
      </w:divBdr>
    </w:div>
    <w:div w:id="384911318">
      <w:bodyDiv w:val="1"/>
      <w:marLeft w:val="0"/>
      <w:marRight w:val="0"/>
      <w:marTop w:val="0"/>
      <w:marBottom w:val="0"/>
      <w:divBdr>
        <w:top w:val="none" w:sz="0" w:space="0" w:color="auto"/>
        <w:left w:val="none" w:sz="0" w:space="0" w:color="auto"/>
        <w:bottom w:val="none" w:sz="0" w:space="0" w:color="auto"/>
        <w:right w:val="none" w:sz="0" w:space="0" w:color="auto"/>
      </w:divBdr>
    </w:div>
    <w:div w:id="386997491">
      <w:bodyDiv w:val="1"/>
      <w:marLeft w:val="0"/>
      <w:marRight w:val="0"/>
      <w:marTop w:val="0"/>
      <w:marBottom w:val="0"/>
      <w:divBdr>
        <w:top w:val="none" w:sz="0" w:space="0" w:color="auto"/>
        <w:left w:val="none" w:sz="0" w:space="0" w:color="auto"/>
        <w:bottom w:val="none" w:sz="0" w:space="0" w:color="auto"/>
        <w:right w:val="none" w:sz="0" w:space="0" w:color="auto"/>
      </w:divBdr>
    </w:div>
    <w:div w:id="387842917">
      <w:bodyDiv w:val="1"/>
      <w:marLeft w:val="0"/>
      <w:marRight w:val="0"/>
      <w:marTop w:val="0"/>
      <w:marBottom w:val="0"/>
      <w:divBdr>
        <w:top w:val="none" w:sz="0" w:space="0" w:color="auto"/>
        <w:left w:val="none" w:sz="0" w:space="0" w:color="auto"/>
        <w:bottom w:val="none" w:sz="0" w:space="0" w:color="auto"/>
        <w:right w:val="none" w:sz="0" w:space="0" w:color="auto"/>
      </w:divBdr>
    </w:div>
    <w:div w:id="389040596">
      <w:bodyDiv w:val="1"/>
      <w:marLeft w:val="0"/>
      <w:marRight w:val="0"/>
      <w:marTop w:val="0"/>
      <w:marBottom w:val="0"/>
      <w:divBdr>
        <w:top w:val="none" w:sz="0" w:space="0" w:color="auto"/>
        <w:left w:val="none" w:sz="0" w:space="0" w:color="auto"/>
        <w:bottom w:val="none" w:sz="0" w:space="0" w:color="auto"/>
        <w:right w:val="none" w:sz="0" w:space="0" w:color="auto"/>
      </w:divBdr>
    </w:div>
    <w:div w:id="393625274">
      <w:bodyDiv w:val="1"/>
      <w:marLeft w:val="0"/>
      <w:marRight w:val="0"/>
      <w:marTop w:val="0"/>
      <w:marBottom w:val="0"/>
      <w:divBdr>
        <w:top w:val="none" w:sz="0" w:space="0" w:color="auto"/>
        <w:left w:val="none" w:sz="0" w:space="0" w:color="auto"/>
        <w:bottom w:val="none" w:sz="0" w:space="0" w:color="auto"/>
        <w:right w:val="none" w:sz="0" w:space="0" w:color="auto"/>
      </w:divBdr>
    </w:div>
    <w:div w:id="402458147">
      <w:bodyDiv w:val="1"/>
      <w:marLeft w:val="0"/>
      <w:marRight w:val="0"/>
      <w:marTop w:val="0"/>
      <w:marBottom w:val="0"/>
      <w:divBdr>
        <w:top w:val="none" w:sz="0" w:space="0" w:color="auto"/>
        <w:left w:val="none" w:sz="0" w:space="0" w:color="auto"/>
        <w:bottom w:val="none" w:sz="0" w:space="0" w:color="auto"/>
        <w:right w:val="none" w:sz="0" w:space="0" w:color="auto"/>
      </w:divBdr>
    </w:div>
    <w:div w:id="403140840">
      <w:bodyDiv w:val="1"/>
      <w:marLeft w:val="0"/>
      <w:marRight w:val="0"/>
      <w:marTop w:val="0"/>
      <w:marBottom w:val="0"/>
      <w:divBdr>
        <w:top w:val="none" w:sz="0" w:space="0" w:color="auto"/>
        <w:left w:val="none" w:sz="0" w:space="0" w:color="auto"/>
        <w:bottom w:val="none" w:sz="0" w:space="0" w:color="auto"/>
        <w:right w:val="none" w:sz="0" w:space="0" w:color="auto"/>
      </w:divBdr>
      <w:divsChild>
        <w:div w:id="54088426">
          <w:marLeft w:val="480"/>
          <w:marRight w:val="0"/>
          <w:marTop w:val="0"/>
          <w:marBottom w:val="0"/>
          <w:divBdr>
            <w:top w:val="none" w:sz="0" w:space="0" w:color="auto"/>
            <w:left w:val="none" w:sz="0" w:space="0" w:color="auto"/>
            <w:bottom w:val="none" w:sz="0" w:space="0" w:color="auto"/>
            <w:right w:val="none" w:sz="0" w:space="0" w:color="auto"/>
          </w:divBdr>
        </w:div>
        <w:div w:id="102653579">
          <w:marLeft w:val="480"/>
          <w:marRight w:val="0"/>
          <w:marTop w:val="0"/>
          <w:marBottom w:val="0"/>
          <w:divBdr>
            <w:top w:val="none" w:sz="0" w:space="0" w:color="auto"/>
            <w:left w:val="none" w:sz="0" w:space="0" w:color="auto"/>
            <w:bottom w:val="none" w:sz="0" w:space="0" w:color="auto"/>
            <w:right w:val="none" w:sz="0" w:space="0" w:color="auto"/>
          </w:divBdr>
        </w:div>
        <w:div w:id="131021135">
          <w:marLeft w:val="480"/>
          <w:marRight w:val="0"/>
          <w:marTop w:val="0"/>
          <w:marBottom w:val="0"/>
          <w:divBdr>
            <w:top w:val="none" w:sz="0" w:space="0" w:color="auto"/>
            <w:left w:val="none" w:sz="0" w:space="0" w:color="auto"/>
            <w:bottom w:val="none" w:sz="0" w:space="0" w:color="auto"/>
            <w:right w:val="none" w:sz="0" w:space="0" w:color="auto"/>
          </w:divBdr>
        </w:div>
        <w:div w:id="144517322">
          <w:marLeft w:val="480"/>
          <w:marRight w:val="0"/>
          <w:marTop w:val="0"/>
          <w:marBottom w:val="0"/>
          <w:divBdr>
            <w:top w:val="none" w:sz="0" w:space="0" w:color="auto"/>
            <w:left w:val="none" w:sz="0" w:space="0" w:color="auto"/>
            <w:bottom w:val="none" w:sz="0" w:space="0" w:color="auto"/>
            <w:right w:val="none" w:sz="0" w:space="0" w:color="auto"/>
          </w:divBdr>
        </w:div>
        <w:div w:id="171069862">
          <w:marLeft w:val="480"/>
          <w:marRight w:val="0"/>
          <w:marTop w:val="0"/>
          <w:marBottom w:val="0"/>
          <w:divBdr>
            <w:top w:val="none" w:sz="0" w:space="0" w:color="auto"/>
            <w:left w:val="none" w:sz="0" w:space="0" w:color="auto"/>
            <w:bottom w:val="none" w:sz="0" w:space="0" w:color="auto"/>
            <w:right w:val="none" w:sz="0" w:space="0" w:color="auto"/>
          </w:divBdr>
        </w:div>
        <w:div w:id="436415626">
          <w:marLeft w:val="480"/>
          <w:marRight w:val="0"/>
          <w:marTop w:val="0"/>
          <w:marBottom w:val="0"/>
          <w:divBdr>
            <w:top w:val="none" w:sz="0" w:space="0" w:color="auto"/>
            <w:left w:val="none" w:sz="0" w:space="0" w:color="auto"/>
            <w:bottom w:val="none" w:sz="0" w:space="0" w:color="auto"/>
            <w:right w:val="none" w:sz="0" w:space="0" w:color="auto"/>
          </w:divBdr>
        </w:div>
        <w:div w:id="498085154">
          <w:marLeft w:val="480"/>
          <w:marRight w:val="0"/>
          <w:marTop w:val="0"/>
          <w:marBottom w:val="0"/>
          <w:divBdr>
            <w:top w:val="none" w:sz="0" w:space="0" w:color="auto"/>
            <w:left w:val="none" w:sz="0" w:space="0" w:color="auto"/>
            <w:bottom w:val="none" w:sz="0" w:space="0" w:color="auto"/>
            <w:right w:val="none" w:sz="0" w:space="0" w:color="auto"/>
          </w:divBdr>
        </w:div>
        <w:div w:id="686911694">
          <w:marLeft w:val="480"/>
          <w:marRight w:val="0"/>
          <w:marTop w:val="0"/>
          <w:marBottom w:val="0"/>
          <w:divBdr>
            <w:top w:val="none" w:sz="0" w:space="0" w:color="auto"/>
            <w:left w:val="none" w:sz="0" w:space="0" w:color="auto"/>
            <w:bottom w:val="none" w:sz="0" w:space="0" w:color="auto"/>
            <w:right w:val="none" w:sz="0" w:space="0" w:color="auto"/>
          </w:divBdr>
        </w:div>
        <w:div w:id="771977319">
          <w:marLeft w:val="480"/>
          <w:marRight w:val="0"/>
          <w:marTop w:val="0"/>
          <w:marBottom w:val="0"/>
          <w:divBdr>
            <w:top w:val="none" w:sz="0" w:space="0" w:color="auto"/>
            <w:left w:val="none" w:sz="0" w:space="0" w:color="auto"/>
            <w:bottom w:val="none" w:sz="0" w:space="0" w:color="auto"/>
            <w:right w:val="none" w:sz="0" w:space="0" w:color="auto"/>
          </w:divBdr>
        </w:div>
        <w:div w:id="851917054">
          <w:marLeft w:val="480"/>
          <w:marRight w:val="0"/>
          <w:marTop w:val="0"/>
          <w:marBottom w:val="0"/>
          <w:divBdr>
            <w:top w:val="none" w:sz="0" w:space="0" w:color="auto"/>
            <w:left w:val="none" w:sz="0" w:space="0" w:color="auto"/>
            <w:bottom w:val="none" w:sz="0" w:space="0" w:color="auto"/>
            <w:right w:val="none" w:sz="0" w:space="0" w:color="auto"/>
          </w:divBdr>
        </w:div>
        <w:div w:id="932397359">
          <w:marLeft w:val="480"/>
          <w:marRight w:val="0"/>
          <w:marTop w:val="0"/>
          <w:marBottom w:val="0"/>
          <w:divBdr>
            <w:top w:val="none" w:sz="0" w:space="0" w:color="auto"/>
            <w:left w:val="none" w:sz="0" w:space="0" w:color="auto"/>
            <w:bottom w:val="none" w:sz="0" w:space="0" w:color="auto"/>
            <w:right w:val="none" w:sz="0" w:space="0" w:color="auto"/>
          </w:divBdr>
        </w:div>
        <w:div w:id="981160739">
          <w:marLeft w:val="480"/>
          <w:marRight w:val="0"/>
          <w:marTop w:val="0"/>
          <w:marBottom w:val="0"/>
          <w:divBdr>
            <w:top w:val="none" w:sz="0" w:space="0" w:color="auto"/>
            <w:left w:val="none" w:sz="0" w:space="0" w:color="auto"/>
            <w:bottom w:val="none" w:sz="0" w:space="0" w:color="auto"/>
            <w:right w:val="none" w:sz="0" w:space="0" w:color="auto"/>
          </w:divBdr>
        </w:div>
        <w:div w:id="993335751">
          <w:marLeft w:val="480"/>
          <w:marRight w:val="0"/>
          <w:marTop w:val="0"/>
          <w:marBottom w:val="0"/>
          <w:divBdr>
            <w:top w:val="none" w:sz="0" w:space="0" w:color="auto"/>
            <w:left w:val="none" w:sz="0" w:space="0" w:color="auto"/>
            <w:bottom w:val="none" w:sz="0" w:space="0" w:color="auto"/>
            <w:right w:val="none" w:sz="0" w:space="0" w:color="auto"/>
          </w:divBdr>
        </w:div>
        <w:div w:id="1078820763">
          <w:marLeft w:val="480"/>
          <w:marRight w:val="0"/>
          <w:marTop w:val="0"/>
          <w:marBottom w:val="0"/>
          <w:divBdr>
            <w:top w:val="none" w:sz="0" w:space="0" w:color="auto"/>
            <w:left w:val="none" w:sz="0" w:space="0" w:color="auto"/>
            <w:bottom w:val="none" w:sz="0" w:space="0" w:color="auto"/>
            <w:right w:val="none" w:sz="0" w:space="0" w:color="auto"/>
          </w:divBdr>
        </w:div>
        <w:div w:id="1304238255">
          <w:marLeft w:val="480"/>
          <w:marRight w:val="0"/>
          <w:marTop w:val="0"/>
          <w:marBottom w:val="0"/>
          <w:divBdr>
            <w:top w:val="none" w:sz="0" w:space="0" w:color="auto"/>
            <w:left w:val="none" w:sz="0" w:space="0" w:color="auto"/>
            <w:bottom w:val="none" w:sz="0" w:space="0" w:color="auto"/>
            <w:right w:val="none" w:sz="0" w:space="0" w:color="auto"/>
          </w:divBdr>
        </w:div>
        <w:div w:id="1525557834">
          <w:marLeft w:val="480"/>
          <w:marRight w:val="0"/>
          <w:marTop w:val="0"/>
          <w:marBottom w:val="0"/>
          <w:divBdr>
            <w:top w:val="none" w:sz="0" w:space="0" w:color="auto"/>
            <w:left w:val="none" w:sz="0" w:space="0" w:color="auto"/>
            <w:bottom w:val="none" w:sz="0" w:space="0" w:color="auto"/>
            <w:right w:val="none" w:sz="0" w:space="0" w:color="auto"/>
          </w:divBdr>
        </w:div>
        <w:div w:id="1528252564">
          <w:marLeft w:val="480"/>
          <w:marRight w:val="0"/>
          <w:marTop w:val="0"/>
          <w:marBottom w:val="0"/>
          <w:divBdr>
            <w:top w:val="none" w:sz="0" w:space="0" w:color="auto"/>
            <w:left w:val="none" w:sz="0" w:space="0" w:color="auto"/>
            <w:bottom w:val="none" w:sz="0" w:space="0" w:color="auto"/>
            <w:right w:val="none" w:sz="0" w:space="0" w:color="auto"/>
          </w:divBdr>
        </w:div>
        <w:div w:id="1529219496">
          <w:marLeft w:val="480"/>
          <w:marRight w:val="0"/>
          <w:marTop w:val="0"/>
          <w:marBottom w:val="0"/>
          <w:divBdr>
            <w:top w:val="none" w:sz="0" w:space="0" w:color="auto"/>
            <w:left w:val="none" w:sz="0" w:space="0" w:color="auto"/>
            <w:bottom w:val="none" w:sz="0" w:space="0" w:color="auto"/>
            <w:right w:val="none" w:sz="0" w:space="0" w:color="auto"/>
          </w:divBdr>
        </w:div>
        <w:div w:id="1583566454">
          <w:marLeft w:val="480"/>
          <w:marRight w:val="0"/>
          <w:marTop w:val="0"/>
          <w:marBottom w:val="0"/>
          <w:divBdr>
            <w:top w:val="none" w:sz="0" w:space="0" w:color="auto"/>
            <w:left w:val="none" w:sz="0" w:space="0" w:color="auto"/>
            <w:bottom w:val="none" w:sz="0" w:space="0" w:color="auto"/>
            <w:right w:val="none" w:sz="0" w:space="0" w:color="auto"/>
          </w:divBdr>
        </w:div>
        <w:div w:id="1662350963">
          <w:marLeft w:val="480"/>
          <w:marRight w:val="0"/>
          <w:marTop w:val="0"/>
          <w:marBottom w:val="0"/>
          <w:divBdr>
            <w:top w:val="none" w:sz="0" w:space="0" w:color="auto"/>
            <w:left w:val="none" w:sz="0" w:space="0" w:color="auto"/>
            <w:bottom w:val="none" w:sz="0" w:space="0" w:color="auto"/>
            <w:right w:val="none" w:sz="0" w:space="0" w:color="auto"/>
          </w:divBdr>
        </w:div>
        <w:div w:id="1705400000">
          <w:marLeft w:val="480"/>
          <w:marRight w:val="0"/>
          <w:marTop w:val="0"/>
          <w:marBottom w:val="0"/>
          <w:divBdr>
            <w:top w:val="none" w:sz="0" w:space="0" w:color="auto"/>
            <w:left w:val="none" w:sz="0" w:space="0" w:color="auto"/>
            <w:bottom w:val="none" w:sz="0" w:space="0" w:color="auto"/>
            <w:right w:val="none" w:sz="0" w:space="0" w:color="auto"/>
          </w:divBdr>
        </w:div>
        <w:div w:id="1790469658">
          <w:marLeft w:val="480"/>
          <w:marRight w:val="0"/>
          <w:marTop w:val="0"/>
          <w:marBottom w:val="0"/>
          <w:divBdr>
            <w:top w:val="none" w:sz="0" w:space="0" w:color="auto"/>
            <w:left w:val="none" w:sz="0" w:space="0" w:color="auto"/>
            <w:bottom w:val="none" w:sz="0" w:space="0" w:color="auto"/>
            <w:right w:val="none" w:sz="0" w:space="0" w:color="auto"/>
          </w:divBdr>
        </w:div>
        <w:div w:id="1928923236">
          <w:marLeft w:val="480"/>
          <w:marRight w:val="0"/>
          <w:marTop w:val="0"/>
          <w:marBottom w:val="0"/>
          <w:divBdr>
            <w:top w:val="none" w:sz="0" w:space="0" w:color="auto"/>
            <w:left w:val="none" w:sz="0" w:space="0" w:color="auto"/>
            <w:bottom w:val="none" w:sz="0" w:space="0" w:color="auto"/>
            <w:right w:val="none" w:sz="0" w:space="0" w:color="auto"/>
          </w:divBdr>
        </w:div>
        <w:div w:id="1989556497">
          <w:marLeft w:val="480"/>
          <w:marRight w:val="0"/>
          <w:marTop w:val="0"/>
          <w:marBottom w:val="0"/>
          <w:divBdr>
            <w:top w:val="none" w:sz="0" w:space="0" w:color="auto"/>
            <w:left w:val="none" w:sz="0" w:space="0" w:color="auto"/>
            <w:bottom w:val="none" w:sz="0" w:space="0" w:color="auto"/>
            <w:right w:val="none" w:sz="0" w:space="0" w:color="auto"/>
          </w:divBdr>
        </w:div>
        <w:div w:id="2088961318">
          <w:marLeft w:val="480"/>
          <w:marRight w:val="0"/>
          <w:marTop w:val="0"/>
          <w:marBottom w:val="0"/>
          <w:divBdr>
            <w:top w:val="none" w:sz="0" w:space="0" w:color="auto"/>
            <w:left w:val="none" w:sz="0" w:space="0" w:color="auto"/>
            <w:bottom w:val="none" w:sz="0" w:space="0" w:color="auto"/>
            <w:right w:val="none" w:sz="0" w:space="0" w:color="auto"/>
          </w:divBdr>
        </w:div>
        <w:div w:id="2096900198">
          <w:marLeft w:val="480"/>
          <w:marRight w:val="0"/>
          <w:marTop w:val="0"/>
          <w:marBottom w:val="0"/>
          <w:divBdr>
            <w:top w:val="none" w:sz="0" w:space="0" w:color="auto"/>
            <w:left w:val="none" w:sz="0" w:space="0" w:color="auto"/>
            <w:bottom w:val="none" w:sz="0" w:space="0" w:color="auto"/>
            <w:right w:val="none" w:sz="0" w:space="0" w:color="auto"/>
          </w:divBdr>
        </w:div>
        <w:div w:id="2123332017">
          <w:marLeft w:val="480"/>
          <w:marRight w:val="0"/>
          <w:marTop w:val="0"/>
          <w:marBottom w:val="0"/>
          <w:divBdr>
            <w:top w:val="none" w:sz="0" w:space="0" w:color="auto"/>
            <w:left w:val="none" w:sz="0" w:space="0" w:color="auto"/>
            <w:bottom w:val="none" w:sz="0" w:space="0" w:color="auto"/>
            <w:right w:val="none" w:sz="0" w:space="0" w:color="auto"/>
          </w:divBdr>
        </w:div>
      </w:divsChild>
    </w:div>
    <w:div w:id="406391597">
      <w:bodyDiv w:val="1"/>
      <w:marLeft w:val="0"/>
      <w:marRight w:val="0"/>
      <w:marTop w:val="0"/>
      <w:marBottom w:val="0"/>
      <w:divBdr>
        <w:top w:val="none" w:sz="0" w:space="0" w:color="auto"/>
        <w:left w:val="none" w:sz="0" w:space="0" w:color="auto"/>
        <w:bottom w:val="none" w:sz="0" w:space="0" w:color="auto"/>
        <w:right w:val="none" w:sz="0" w:space="0" w:color="auto"/>
      </w:divBdr>
    </w:div>
    <w:div w:id="408305603">
      <w:bodyDiv w:val="1"/>
      <w:marLeft w:val="0"/>
      <w:marRight w:val="0"/>
      <w:marTop w:val="0"/>
      <w:marBottom w:val="0"/>
      <w:divBdr>
        <w:top w:val="none" w:sz="0" w:space="0" w:color="auto"/>
        <w:left w:val="none" w:sz="0" w:space="0" w:color="auto"/>
        <w:bottom w:val="none" w:sz="0" w:space="0" w:color="auto"/>
        <w:right w:val="none" w:sz="0" w:space="0" w:color="auto"/>
      </w:divBdr>
    </w:div>
    <w:div w:id="415521652">
      <w:bodyDiv w:val="1"/>
      <w:marLeft w:val="0"/>
      <w:marRight w:val="0"/>
      <w:marTop w:val="0"/>
      <w:marBottom w:val="0"/>
      <w:divBdr>
        <w:top w:val="none" w:sz="0" w:space="0" w:color="auto"/>
        <w:left w:val="none" w:sz="0" w:space="0" w:color="auto"/>
        <w:bottom w:val="none" w:sz="0" w:space="0" w:color="auto"/>
        <w:right w:val="none" w:sz="0" w:space="0" w:color="auto"/>
      </w:divBdr>
    </w:div>
    <w:div w:id="415594032">
      <w:bodyDiv w:val="1"/>
      <w:marLeft w:val="0"/>
      <w:marRight w:val="0"/>
      <w:marTop w:val="0"/>
      <w:marBottom w:val="0"/>
      <w:divBdr>
        <w:top w:val="none" w:sz="0" w:space="0" w:color="auto"/>
        <w:left w:val="none" w:sz="0" w:space="0" w:color="auto"/>
        <w:bottom w:val="none" w:sz="0" w:space="0" w:color="auto"/>
        <w:right w:val="none" w:sz="0" w:space="0" w:color="auto"/>
      </w:divBdr>
    </w:div>
    <w:div w:id="417093761">
      <w:bodyDiv w:val="1"/>
      <w:marLeft w:val="0"/>
      <w:marRight w:val="0"/>
      <w:marTop w:val="0"/>
      <w:marBottom w:val="0"/>
      <w:divBdr>
        <w:top w:val="none" w:sz="0" w:space="0" w:color="auto"/>
        <w:left w:val="none" w:sz="0" w:space="0" w:color="auto"/>
        <w:bottom w:val="none" w:sz="0" w:space="0" w:color="auto"/>
        <w:right w:val="none" w:sz="0" w:space="0" w:color="auto"/>
      </w:divBdr>
      <w:divsChild>
        <w:div w:id="108622394">
          <w:marLeft w:val="480"/>
          <w:marRight w:val="0"/>
          <w:marTop w:val="0"/>
          <w:marBottom w:val="0"/>
          <w:divBdr>
            <w:top w:val="none" w:sz="0" w:space="0" w:color="auto"/>
            <w:left w:val="none" w:sz="0" w:space="0" w:color="auto"/>
            <w:bottom w:val="none" w:sz="0" w:space="0" w:color="auto"/>
            <w:right w:val="none" w:sz="0" w:space="0" w:color="auto"/>
          </w:divBdr>
        </w:div>
        <w:div w:id="128599555">
          <w:marLeft w:val="480"/>
          <w:marRight w:val="0"/>
          <w:marTop w:val="0"/>
          <w:marBottom w:val="0"/>
          <w:divBdr>
            <w:top w:val="none" w:sz="0" w:space="0" w:color="auto"/>
            <w:left w:val="none" w:sz="0" w:space="0" w:color="auto"/>
            <w:bottom w:val="none" w:sz="0" w:space="0" w:color="auto"/>
            <w:right w:val="none" w:sz="0" w:space="0" w:color="auto"/>
          </w:divBdr>
        </w:div>
        <w:div w:id="138112813">
          <w:marLeft w:val="480"/>
          <w:marRight w:val="0"/>
          <w:marTop w:val="0"/>
          <w:marBottom w:val="0"/>
          <w:divBdr>
            <w:top w:val="none" w:sz="0" w:space="0" w:color="auto"/>
            <w:left w:val="none" w:sz="0" w:space="0" w:color="auto"/>
            <w:bottom w:val="none" w:sz="0" w:space="0" w:color="auto"/>
            <w:right w:val="none" w:sz="0" w:space="0" w:color="auto"/>
          </w:divBdr>
        </w:div>
        <w:div w:id="194193250">
          <w:marLeft w:val="480"/>
          <w:marRight w:val="0"/>
          <w:marTop w:val="0"/>
          <w:marBottom w:val="0"/>
          <w:divBdr>
            <w:top w:val="none" w:sz="0" w:space="0" w:color="auto"/>
            <w:left w:val="none" w:sz="0" w:space="0" w:color="auto"/>
            <w:bottom w:val="none" w:sz="0" w:space="0" w:color="auto"/>
            <w:right w:val="none" w:sz="0" w:space="0" w:color="auto"/>
          </w:divBdr>
        </w:div>
        <w:div w:id="305820893">
          <w:marLeft w:val="480"/>
          <w:marRight w:val="0"/>
          <w:marTop w:val="0"/>
          <w:marBottom w:val="0"/>
          <w:divBdr>
            <w:top w:val="none" w:sz="0" w:space="0" w:color="auto"/>
            <w:left w:val="none" w:sz="0" w:space="0" w:color="auto"/>
            <w:bottom w:val="none" w:sz="0" w:space="0" w:color="auto"/>
            <w:right w:val="none" w:sz="0" w:space="0" w:color="auto"/>
          </w:divBdr>
        </w:div>
        <w:div w:id="504248775">
          <w:marLeft w:val="480"/>
          <w:marRight w:val="0"/>
          <w:marTop w:val="0"/>
          <w:marBottom w:val="0"/>
          <w:divBdr>
            <w:top w:val="none" w:sz="0" w:space="0" w:color="auto"/>
            <w:left w:val="none" w:sz="0" w:space="0" w:color="auto"/>
            <w:bottom w:val="none" w:sz="0" w:space="0" w:color="auto"/>
            <w:right w:val="none" w:sz="0" w:space="0" w:color="auto"/>
          </w:divBdr>
        </w:div>
        <w:div w:id="534394431">
          <w:marLeft w:val="480"/>
          <w:marRight w:val="0"/>
          <w:marTop w:val="0"/>
          <w:marBottom w:val="0"/>
          <w:divBdr>
            <w:top w:val="none" w:sz="0" w:space="0" w:color="auto"/>
            <w:left w:val="none" w:sz="0" w:space="0" w:color="auto"/>
            <w:bottom w:val="none" w:sz="0" w:space="0" w:color="auto"/>
            <w:right w:val="none" w:sz="0" w:space="0" w:color="auto"/>
          </w:divBdr>
        </w:div>
        <w:div w:id="550918708">
          <w:marLeft w:val="480"/>
          <w:marRight w:val="0"/>
          <w:marTop w:val="0"/>
          <w:marBottom w:val="0"/>
          <w:divBdr>
            <w:top w:val="none" w:sz="0" w:space="0" w:color="auto"/>
            <w:left w:val="none" w:sz="0" w:space="0" w:color="auto"/>
            <w:bottom w:val="none" w:sz="0" w:space="0" w:color="auto"/>
            <w:right w:val="none" w:sz="0" w:space="0" w:color="auto"/>
          </w:divBdr>
        </w:div>
        <w:div w:id="560138290">
          <w:marLeft w:val="480"/>
          <w:marRight w:val="0"/>
          <w:marTop w:val="0"/>
          <w:marBottom w:val="0"/>
          <w:divBdr>
            <w:top w:val="none" w:sz="0" w:space="0" w:color="auto"/>
            <w:left w:val="none" w:sz="0" w:space="0" w:color="auto"/>
            <w:bottom w:val="none" w:sz="0" w:space="0" w:color="auto"/>
            <w:right w:val="none" w:sz="0" w:space="0" w:color="auto"/>
          </w:divBdr>
        </w:div>
        <w:div w:id="642465725">
          <w:marLeft w:val="480"/>
          <w:marRight w:val="0"/>
          <w:marTop w:val="0"/>
          <w:marBottom w:val="0"/>
          <w:divBdr>
            <w:top w:val="none" w:sz="0" w:space="0" w:color="auto"/>
            <w:left w:val="none" w:sz="0" w:space="0" w:color="auto"/>
            <w:bottom w:val="none" w:sz="0" w:space="0" w:color="auto"/>
            <w:right w:val="none" w:sz="0" w:space="0" w:color="auto"/>
          </w:divBdr>
        </w:div>
        <w:div w:id="672608207">
          <w:marLeft w:val="480"/>
          <w:marRight w:val="0"/>
          <w:marTop w:val="0"/>
          <w:marBottom w:val="0"/>
          <w:divBdr>
            <w:top w:val="none" w:sz="0" w:space="0" w:color="auto"/>
            <w:left w:val="none" w:sz="0" w:space="0" w:color="auto"/>
            <w:bottom w:val="none" w:sz="0" w:space="0" w:color="auto"/>
            <w:right w:val="none" w:sz="0" w:space="0" w:color="auto"/>
          </w:divBdr>
        </w:div>
        <w:div w:id="772674053">
          <w:marLeft w:val="480"/>
          <w:marRight w:val="0"/>
          <w:marTop w:val="0"/>
          <w:marBottom w:val="0"/>
          <w:divBdr>
            <w:top w:val="none" w:sz="0" w:space="0" w:color="auto"/>
            <w:left w:val="none" w:sz="0" w:space="0" w:color="auto"/>
            <w:bottom w:val="none" w:sz="0" w:space="0" w:color="auto"/>
            <w:right w:val="none" w:sz="0" w:space="0" w:color="auto"/>
          </w:divBdr>
        </w:div>
        <w:div w:id="798960438">
          <w:marLeft w:val="480"/>
          <w:marRight w:val="0"/>
          <w:marTop w:val="0"/>
          <w:marBottom w:val="0"/>
          <w:divBdr>
            <w:top w:val="none" w:sz="0" w:space="0" w:color="auto"/>
            <w:left w:val="none" w:sz="0" w:space="0" w:color="auto"/>
            <w:bottom w:val="none" w:sz="0" w:space="0" w:color="auto"/>
            <w:right w:val="none" w:sz="0" w:space="0" w:color="auto"/>
          </w:divBdr>
        </w:div>
        <w:div w:id="810441265">
          <w:marLeft w:val="480"/>
          <w:marRight w:val="0"/>
          <w:marTop w:val="0"/>
          <w:marBottom w:val="0"/>
          <w:divBdr>
            <w:top w:val="none" w:sz="0" w:space="0" w:color="auto"/>
            <w:left w:val="none" w:sz="0" w:space="0" w:color="auto"/>
            <w:bottom w:val="none" w:sz="0" w:space="0" w:color="auto"/>
            <w:right w:val="none" w:sz="0" w:space="0" w:color="auto"/>
          </w:divBdr>
        </w:div>
        <w:div w:id="894438440">
          <w:marLeft w:val="480"/>
          <w:marRight w:val="0"/>
          <w:marTop w:val="0"/>
          <w:marBottom w:val="0"/>
          <w:divBdr>
            <w:top w:val="none" w:sz="0" w:space="0" w:color="auto"/>
            <w:left w:val="none" w:sz="0" w:space="0" w:color="auto"/>
            <w:bottom w:val="none" w:sz="0" w:space="0" w:color="auto"/>
            <w:right w:val="none" w:sz="0" w:space="0" w:color="auto"/>
          </w:divBdr>
        </w:div>
        <w:div w:id="905720688">
          <w:marLeft w:val="480"/>
          <w:marRight w:val="0"/>
          <w:marTop w:val="0"/>
          <w:marBottom w:val="0"/>
          <w:divBdr>
            <w:top w:val="none" w:sz="0" w:space="0" w:color="auto"/>
            <w:left w:val="none" w:sz="0" w:space="0" w:color="auto"/>
            <w:bottom w:val="none" w:sz="0" w:space="0" w:color="auto"/>
            <w:right w:val="none" w:sz="0" w:space="0" w:color="auto"/>
          </w:divBdr>
        </w:div>
        <w:div w:id="934169076">
          <w:marLeft w:val="480"/>
          <w:marRight w:val="0"/>
          <w:marTop w:val="0"/>
          <w:marBottom w:val="0"/>
          <w:divBdr>
            <w:top w:val="none" w:sz="0" w:space="0" w:color="auto"/>
            <w:left w:val="none" w:sz="0" w:space="0" w:color="auto"/>
            <w:bottom w:val="none" w:sz="0" w:space="0" w:color="auto"/>
            <w:right w:val="none" w:sz="0" w:space="0" w:color="auto"/>
          </w:divBdr>
        </w:div>
        <w:div w:id="966394930">
          <w:marLeft w:val="480"/>
          <w:marRight w:val="0"/>
          <w:marTop w:val="0"/>
          <w:marBottom w:val="0"/>
          <w:divBdr>
            <w:top w:val="none" w:sz="0" w:space="0" w:color="auto"/>
            <w:left w:val="none" w:sz="0" w:space="0" w:color="auto"/>
            <w:bottom w:val="none" w:sz="0" w:space="0" w:color="auto"/>
            <w:right w:val="none" w:sz="0" w:space="0" w:color="auto"/>
          </w:divBdr>
        </w:div>
        <w:div w:id="990207459">
          <w:marLeft w:val="480"/>
          <w:marRight w:val="0"/>
          <w:marTop w:val="0"/>
          <w:marBottom w:val="0"/>
          <w:divBdr>
            <w:top w:val="none" w:sz="0" w:space="0" w:color="auto"/>
            <w:left w:val="none" w:sz="0" w:space="0" w:color="auto"/>
            <w:bottom w:val="none" w:sz="0" w:space="0" w:color="auto"/>
            <w:right w:val="none" w:sz="0" w:space="0" w:color="auto"/>
          </w:divBdr>
        </w:div>
        <w:div w:id="993411621">
          <w:marLeft w:val="480"/>
          <w:marRight w:val="0"/>
          <w:marTop w:val="0"/>
          <w:marBottom w:val="0"/>
          <w:divBdr>
            <w:top w:val="none" w:sz="0" w:space="0" w:color="auto"/>
            <w:left w:val="none" w:sz="0" w:space="0" w:color="auto"/>
            <w:bottom w:val="none" w:sz="0" w:space="0" w:color="auto"/>
            <w:right w:val="none" w:sz="0" w:space="0" w:color="auto"/>
          </w:divBdr>
        </w:div>
        <w:div w:id="1060057142">
          <w:marLeft w:val="480"/>
          <w:marRight w:val="0"/>
          <w:marTop w:val="0"/>
          <w:marBottom w:val="0"/>
          <w:divBdr>
            <w:top w:val="none" w:sz="0" w:space="0" w:color="auto"/>
            <w:left w:val="none" w:sz="0" w:space="0" w:color="auto"/>
            <w:bottom w:val="none" w:sz="0" w:space="0" w:color="auto"/>
            <w:right w:val="none" w:sz="0" w:space="0" w:color="auto"/>
          </w:divBdr>
        </w:div>
        <w:div w:id="1069352815">
          <w:marLeft w:val="480"/>
          <w:marRight w:val="0"/>
          <w:marTop w:val="0"/>
          <w:marBottom w:val="0"/>
          <w:divBdr>
            <w:top w:val="none" w:sz="0" w:space="0" w:color="auto"/>
            <w:left w:val="none" w:sz="0" w:space="0" w:color="auto"/>
            <w:bottom w:val="none" w:sz="0" w:space="0" w:color="auto"/>
            <w:right w:val="none" w:sz="0" w:space="0" w:color="auto"/>
          </w:divBdr>
        </w:div>
        <w:div w:id="1179542716">
          <w:marLeft w:val="480"/>
          <w:marRight w:val="0"/>
          <w:marTop w:val="0"/>
          <w:marBottom w:val="0"/>
          <w:divBdr>
            <w:top w:val="none" w:sz="0" w:space="0" w:color="auto"/>
            <w:left w:val="none" w:sz="0" w:space="0" w:color="auto"/>
            <w:bottom w:val="none" w:sz="0" w:space="0" w:color="auto"/>
            <w:right w:val="none" w:sz="0" w:space="0" w:color="auto"/>
          </w:divBdr>
        </w:div>
        <w:div w:id="1182090847">
          <w:marLeft w:val="480"/>
          <w:marRight w:val="0"/>
          <w:marTop w:val="0"/>
          <w:marBottom w:val="0"/>
          <w:divBdr>
            <w:top w:val="none" w:sz="0" w:space="0" w:color="auto"/>
            <w:left w:val="none" w:sz="0" w:space="0" w:color="auto"/>
            <w:bottom w:val="none" w:sz="0" w:space="0" w:color="auto"/>
            <w:right w:val="none" w:sz="0" w:space="0" w:color="auto"/>
          </w:divBdr>
        </w:div>
        <w:div w:id="1230657091">
          <w:marLeft w:val="480"/>
          <w:marRight w:val="0"/>
          <w:marTop w:val="0"/>
          <w:marBottom w:val="0"/>
          <w:divBdr>
            <w:top w:val="none" w:sz="0" w:space="0" w:color="auto"/>
            <w:left w:val="none" w:sz="0" w:space="0" w:color="auto"/>
            <w:bottom w:val="none" w:sz="0" w:space="0" w:color="auto"/>
            <w:right w:val="none" w:sz="0" w:space="0" w:color="auto"/>
          </w:divBdr>
        </w:div>
        <w:div w:id="1304896310">
          <w:marLeft w:val="480"/>
          <w:marRight w:val="0"/>
          <w:marTop w:val="0"/>
          <w:marBottom w:val="0"/>
          <w:divBdr>
            <w:top w:val="none" w:sz="0" w:space="0" w:color="auto"/>
            <w:left w:val="none" w:sz="0" w:space="0" w:color="auto"/>
            <w:bottom w:val="none" w:sz="0" w:space="0" w:color="auto"/>
            <w:right w:val="none" w:sz="0" w:space="0" w:color="auto"/>
          </w:divBdr>
        </w:div>
        <w:div w:id="1365986525">
          <w:marLeft w:val="480"/>
          <w:marRight w:val="0"/>
          <w:marTop w:val="0"/>
          <w:marBottom w:val="0"/>
          <w:divBdr>
            <w:top w:val="none" w:sz="0" w:space="0" w:color="auto"/>
            <w:left w:val="none" w:sz="0" w:space="0" w:color="auto"/>
            <w:bottom w:val="none" w:sz="0" w:space="0" w:color="auto"/>
            <w:right w:val="none" w:sz="0" w:space="0" w:color="auto"/>
          </w:divBdr>
        </w:div>
        <w:div w:id="1434353650">
          <w:marLeft w:val="480"/>
          <w:marRight w:val="0"/>
          <w:marTop w:val="0"/>
          <w:marBottom w:val="0"/>
          <w:divBdr>
            <w:top w:val="none" w:sz="0" w:space="0" w:color="auto"/>
            <w:left w:val="none" w:sz="0" w:space="0" w:color="auto"/>
            <w:bottom w:val="none" w:sz="0" w:space="0" w:color="auto"/>
            <w:right w:val="none" w:sz="0" w:space="0" w:color="auto"/>
          </w:divBdr>
        </w:div>
        <w:div w:id="1446271078">
          <w:marLeft w:val="480"/>
          <w:marRight w:val="0"/>
          <w:marTop w:val="0"/>
          <w:marBottom w:val="0"/>
          <w:divBdr>
            <w:top w:val="none" w:sz="0" w:space="0" w:color="auto"/>
            <w:left w:val="none" w:sz="0" w:space="0" w:color="auto"/>
            <w:bottom w:val="none" w:sz="0" w:space="0" w:color="auto"/>
            <w:right w:val="none" w:sz="0" w:space="0" w:color="auto"/>
          </w:divBdr>
        </w:div>
        <w:div w:id="1482426976">
          <w:marLeft w:val="480"/>
          <w:marRight w:val="0"/>
          <w:marTop w:val="0"/>
          <w:marBottom w:val="0"/>
          <w:divBdr>
            <w:top w:val="none" w:sz="0" w:space="0" w:color="auto"/>
            <w:left w:val="none" w:sz="0" w:space="0" w:color="auto"/>
            <w:bottom w:val="none" w:sz="0" w:space="0" w:color="auto"/>
            <w:right w:val="none" w:sz="0" w:space="0" w:color="auto"/>
          </w:divBdr>
        </w:div>
        <w:div w:id="1483036353">
          <w:marLeft w:val="480"/>
          <w:marRight w:val="0"/>
          <w:marTop w:val="0"/>
          <w:marBottom w:val="0"/>
          <w:divBdr>
            <w:top w:val="none" w:sz="0" w:space="0" w:color="auto"/>
            <w:left w:val="none" w:sz="0" w:space="0" w:color="auto"/>
            <w:bottom w:val="none" w:sz="0" w:space="0" w:color="auto"/>
            <w:right w:val="none" w:sz="0" w:space="0" w:color="auto"/>
          </w:divBdr>
        </w:div>
        <w:div w:id="1510604916">
          <w:marLeft w:val="480"/>
          <w:marRight w:val="0"/>
          <w:marTop w:val="0"/>
          <w:marBottom w:val="0"/>
          <w:divBdr>
            <w:top w:val="none" w:sz="0" w:space="0" w:color="auto"/>
            <w:left w:val="none" w:sz="0" w:space="0" w:color="auto"/>
            <w:bottom w:val="none" w:sz="0" w:space="0" w:color="auto"/>
            <w:right w:val="none" w:sz="0" w:space="0" w:color="auto"/>
          </w:divBdr>
        </w:div>
        <w:div w:id="1527716891">
          <w:marLeft w:val="480"/>
          <w:marRight w:val="0"/>
          <w:marTop w:val="0"/>
          <w:marBottom w:val="0"/>
          <w:divBdr>
            <w:top w:val="none" w:sz="0" w:space="0" w:color="auto"/>
            <w:left w:val="none" w:sz="0" w:space="0" w:color="auto"/>
            <w:bottom w:val="none" w:sz="0" w:space="0" w:color="auto"/>
            <w:right w:val="none" w:sz="0" w:space="0" w:color="auto"/>
          </w:divBdr>
        </w:div>
        <w:div w:id="1565796128">
          <w:marLeft w:val="480"/>
          <w:marRight w:val="0"/>
          <w:marTop w:val="0"/>
          <w:marBottom w:val="0"/>
          <w:divBdr>
            <w:top w:val="none" w:sz="0" w:space="0" w:color="auto"/>
            <w:left w:val="none" w:sz="0" w:space="0" w:color="auto"/>
            <w:bottom w:val="none" w:sz="0" w:space="0" w:color="auto"/>
            <w:right w:val="none" w:sz="0" w:space="0" w:color="auto"/>
          </w:divBdr>
        </w:div>
        <w:div w:id="1577784325">
          <w:marLeft w:val="480"/>
          <w:marRight w:val="0"/>
          <w:marTop w:val="0"/>
          <w:marBottom w:val="0"/>
          <w:divBdr>
            <w:top w:val="none" w:sz="0" w:space="0" w:color="auto"/>
            <w:left w:val="none" w:sz="0" w:space="0" w:color="auto"/>
            <w:bottom w:val="none" w:sz="0" w:space="0" w:color="auto"/>
            <w:right w:val="none" w:sz="0" w:space="0" w:color="auto"/>
          </w:divBdr>
        </w:div>
        <w:div w:id="1657806510">
          <w:marLeft w:val="480"/>
          <w:marRight w:val="0"/>
          <w:marTop w:val="0"/>
          <w:marBottom w:val="0"/>
          <w:divBdr>
            <w:top w:val="none" w:sz="0" w:space="0" w:color="auto"/>
            <w:left w:val="none" w:sz="0" w:space="0" w:color="auto"/>
            <w:bottom w:val="none" w:sz="0" w:space="0" w:color="auto"/>
            <w:right w:val="none" w:sz="0" w:space="0" w:color="auto"/>
          </w:divBdr>
        </w:div>
        <w:div w:id="1815297281">
          <w:marLeft w:val="480"/>
          <w:marRight w:val="0"/>
          <w:marTop w:val="0"/>
          <w:marBottom w:val="0"/>
          <w:divBdr>
            <w:top w:val="none" w:sz="0" w:space="0" w:color="auto"/>
            <w:left w:val="none" w:sz="0" w:space="0" w:color="auto"/>
            <w:bottom w:val="none" w:sz="0" w:space="0" w:color="auto"/>
            <w:right w:val="none" w:sz="0" w:space="0" w:color="auto"/>
          </w:divBdr>
        </w:div>
        <w:div w:id="1819568929">
          <w:marLeft w:val="480"/>
          <w:marRight w:val="0"/>
          <w:marTop w:val="0"/>
          <w:marBottom w:val="0"/>
          <w:divBdr>
            <w:top w:val="none" w:sz="0" w:space="0" w:color="auto"/>
            <w:left w:val="none" w:sz="0" w:space="0" w:color="auto"/>
            <w:bottom w:val="none" w:sz="0" w:space="0" w:color="auto"/>
            <w:right w:val="none" w:sz="0" w:space="0" w:color="auto"/>
          </w:divBdr>
        </w:div>
        <w:div w:id="1959142730">
          <w:marLeft w:val="480"/>
          <w:marRight w:val="0"/>
          <w:marTop w:val="0"/>
          <w:marBottom w:val="0"/>
          <w:divBdr>
            <w:top w:val="none" w:sz="0" w:space="0" w:color="auto"/>
            <w:left w:val="none" w:sz="0" w:space="0" w:color="auto"/>
            <w:bottom w:val="none" w:sz="0" w:space="0" w:color="auto"/>
            <w:right w:val="none" w:sz="0" w:space="0" w:color="auto"/>
          </w:divBdr>
        </w:div>
      </w:divsChild>
    </w:div>
    <w:div w:id="417484497">
      <w:bodyDiv w:val="1"/>
      <w:marLeft w:val="0"/>
      <w:marRight w:val="0"/>
      <w:marTop w:val="0"/>
      <w:marBottom w:val="0"/>
      <w:divBdr>
        <w:top w:val="none" w:sz="0" w:space="0" w:color="auto"/>
        <w:left w:val="none" w:sz="0" w:space="0" w:color="auto"/>
        <w:bottom w:val="none" w:sz="0" w:space="0" w:color="auto"/>
        <w:right w:val="none" w:sz="0" w:space="0" w:color="auto"/>
      </w:divBdr>
    </w:div>
    <w:div w:id="418597064">
      <w:bodyDiv w:val="1"/>
      <w:marLeft w:val="0"/>
      <w:marRight w:val="0"/>
      <w:marTop w:val="0"/>
      <w:marBottom w:val="0"/>
      <w:divBdr>
        <w:top w:val="none" w:sz="0" w:space="0" w:color="auto"/>
        <w:left w:val="none" w:sz="0" w:space="0" w:color="auto"/>
        <w:bottom w:val="none" w:sz="0" w:space="0" w:color="auto"/>
        <w:right w:val="none" w:sz="0" w:space="0" w:color="auto"/>
      </w:divBdr>
    </w:div>
    <w:div w:id="418722070">
      <w:bodyDiv w:val="1"/>
      <w:marLeft w:val="0"/>
      <w:marRight w:val="0"/>
      <w:marTop w:val="0"/>
      <w:marBottom w:val="0"/>
      <w:divBdr>
        <w:top w:val="none" w:sz="0" w:space="0" w:color="auto"/>
        <w:left w:val="none" w:sz="0" w:space="0" w:color="auto"/>
        <w:bottom w:val="none" w:sz="0" w:space="0" w:color="auto"/>
        <w:right w:val="none" w:sz="0" w:space="0" w:color="auto"/>
      </w:divBdr>
    </w:div>
    <w:div w:id="426461245">
      <w:bodyDiv w:val="1"/>
      <w:marLeft w:val="0"/>
      <w:marRight w:val="0"/>
      <w:marTop w:val="0"/>
      <w:marBottom w:val="0"/>
      <w:divBdr>
        <w:top w:val="none" w:sz="0" w:space="0" w:color="auto"/>
        <w:left w:val="none" w:sz="0" w:space="0" w:color="auto"/>
        <w:bottom w:val="none" w:sz="0" w:space="0" w:color="auto"/>
        <w:right w:val="none" w:sz="0" w:space="0" w:color="auto"/>
      </w:divBdr>
    </w:div>
    <w:div w:id="426929912">
      <w:bodyDiv w:val="1"/>
      <w:marLeft w:val="0"/>
      <w:marRight w:val="0"/>
      <w:marTop w:val="0"/>
      <w:marBottom w:val="0"/>
      <w:divBdr>
        <w:top w:val="none" w:sz="0" w:space="0" w:color="auto"/>
        <w:left w:val="none" w:sz="0" w:space="0" w:color="auto"/>
        <w:bottom w:val="none" w:sz="0" w:space="0" w:color="auto"/>
        <w:right w:val="none" w:sz="0" w:space="0" w:color="auto"/>
      </w:divBdr>
    </w:div>
    <w:div w:id="431781314">
      <w:bodyDiv w:val="1"/>
      <w:marLeft w:val="0"/>
      <w:marRight w:val="0"/>
      <w:marTop w:val="0"/>
      <w:marBottom w:val="0"/>
      <w:divBdr>
        <w:top w:val="none" w:sz="0" w:space="0" w:color="auto"/>
        <w:left w:val="none" w:sz="0" w:space="0" w:color="auto"/>
        <w:bottom w:val="none" w:sz="0" w:space="0" w:color="auto"/>
        <w:right w:val="none" w:sz="0" w:space="0" w:color="auto"/>
      </w:divBdr>
    </w:div>
    <w:div w:id="434523259">
      <w:bodyDiv w:val="1"/>
      <w:marLeft w:val="0"/>
      <w:marRight w:val="0"/>
      <w:marTop w:val="0"/>
      <w:marBottom w:val="0"/>
      <w:divBdr>
        <w:top w:val="none" w:sz="0" w:space="0" w:color="auto"/>
        <w:left w:val="none" w:sz="0" w:space="0" w:color="auto"/>
        <w:bottom w:val="none" w:sz="0" w:space="0" w:color="auto"/>
        <w:right w:val="none" w:sz="0" w:space="0" w:color="auto"/>
      </w:divBdr>
    </w:div>
    <w:div w:id="439765758">
      <w:bodyDiv w:val="1"/>
      <w:marLeft w:val="0"/>
      <w:marRight w:val="0"/>
      <w:marTop w:val="0"/>
      <w:marBottom w:val="0"/>
      <w:divBdr>
        <w:top w:val="none" w:sz="0" w:space="0" w:color="auto"/>
        <w:left w:val="none" w:sz="0" w:space="0" w:color="auto"/>
        <w:bottom w:val="none" w:sz="0" w:space="0" w:color="auto"/>
        <w:right w:val="none" w:sz="0" w:space="0" w:color="auto"/>
      </w:divBdr>
    </w:div>
    <w:div w:id="440153820">
      <w:bodyDiv w:val="1"/>
      <w:marLeft w:val="0"/>
      <w:marRight w:val="0"/>
      <w:marTop w:val="0"/>
      <w:marBottom w:val="0"/>
      <w:divBdr>
        <w:top w:val="none" w:sz="0" w:space="0" w:color="auto"/>
        <w:left w:val="none" w:sz="0" w:space="0" w:color="auto"/>
        <w:bottom w:val="none" w:sz="0" w:space="0" w:color="auto"/>
        <w:right w:val="none" w:sz="0" w:space="0" w:color="auto"/>
      </w:divBdr>
    </w:div>
    <w:div w:id="440221595">
      <w:bodyDiv w:val="1"/>
      <w:marLeft w:val="0"/>
      <w:marRight w:val="0"/>
      <w:marTop w:val="0"/>
      <w:marBottom w:val="0"/>
      <w:divBdr>
        <w:top w:val="none" w:sz="0" w:space="0" w:color="auto"/>
        <w:left w:val="none" w:sz="0" w:space="0" w:color="auto"/>
        <w:bottom w:val="none" w:sz="0" w:space="0" w:color="auto"/>
        <w:right w:val="none" w:sz="0" w:space="0" w:color="auto"/>
      </w:divBdr>
    </w:div>
    <w:div w:id="440875531">
      <w:bodyDiv w:val="1"/>
      <w:marLeft w:val="0"/>
      <w:marRight w:val="0"/>
      <w:marTop w:val="0"/>
      <w:marBottom w:val="0"/>
      <w:divBdr>
        <w:top w:val="none" w:sz="0" w:space="0" w:color="auto"/>
        <w:left w:val="none" w:sz="0" w:space="0" w:color="auto"/>
        <w:bottom w:val="none" w:sz="0" w:space="0" w:color="auto"/>
        <w:right w:val="none" w:sz="0" w:space="0" w:color="auto"/>
      </w:divBdr>
      <w:divsChild>
        <w:div w:id="38363235">
          <w:marLeft w:val="480"/>
          <w:marRight w:val="0"/>
          <w:marTop w:val="0"/>
          <w:marBottom w:val="0"/>
          <w:divBdr>
            <w:top w:val="none" w:sz="0" w:space="0" w:color="auto"/>
            <w:left w:val="none" w:sz="0" w:space="0" w:color="auto"/>
            <w:bottom w:val="none" w:sz="0" w:space="0" w:color="auto"/>
            <w:right w:val="none" w:sz="0" w:space="0" w:color="auto"/>
          </w:divBdr>
        </w:div>
        <w:div w:id="49501079">
          <w:marLeft w:val="480"/>
          <w:marRight w:val="0"/>
          <w:marTop w:val="0"/>
          <w:marBottom w:val="0"/>
          <w:divBdr>
            <w:top w:val="none" w:sz="0" w:space="0" w:color="auto"/>
            <w:left w:val="none" w:sz="0" w:space="0" w:color="auto"/>
            <w:bottom w:val="none" w:sz="0" w:space="0" w:color="auto"/>
            <w:right w:val="none" w:sz="0" w:space="0" w:color="auto"/>
          </w:divBdr>
        </w:div>
        <w:div w:id="70003685">
          <w:marLeft w:val="480"/>
          <w:marRight w:val="0"/>
          <w:marTop w:val="0"/>
          <w:marBottom w:val="0"/>
          <w:divBdr>
            <w:top w:val="none" w:sz="0" w:space="0" w:color="auto"/>
            <w:left w:val="none" w:sz="0" w:space="0" w:color="auto"/>
            <w:bottom w:val="none" w:sz="0" w:space="0" w:color="auto"/>
            <w:right w:val="none" w:sz="0" w:space="0" w:color="auto"/>
          </w:divBdr>
        </w:div>
        <w:div w:id="243270384">
          <w:marLeft w:val="480"/>
          <w:marRight w:val="0"/>
          <w:marTop w:val="0"/>
          <w:marBottom w:val="0"/>
          <w:divBdr>
            <w:top w:val="none" w:sz="0" w:space="0" w:color="auto"/>
            <w:left w:val="none" w:sz="0" w:space="0" w:color="auto"/>
            <w:bottom w:val="none" w:sz="0" w:space="0" w:color="auto"/>
            <w:right w:val="none" w:sz="0" w:space="0" w:color="auto"/>
          </w:divBdr>
        </w:div>
        <w:div w:id="297418019">
          <w:marLeft w:val="480"/>
          <w:marRight w:val="0"/>
          <w:marTop w:val="0"/>
          <w:marBottom w:val="0"/>
          <w:divBdr>
            <w:top w:val="none" w:sz="0" w:space="0" w:color="auto"/>
            <w:left w:val="none" w:sz="0" w:space="0" w:color="auto"/>
            <w:bottom w:val="none" w:sz="0" w:space="0" w:color="auto"/>
            <w:right w:val="none" w:sz="0" w:space="0" w:color="auto"/>
          </w:divBdr>
        </w:div>
        <w:div w:id="297876663">
          <w:marLeft w:val="480"/>
          <w:marRight w:val="0"/>
          <w:marTop w:val="0"/>
          <w:marBottom w:val="0"/>
          <w:divBdr>
            <w:top w:val="none" w:sz="0" w:space="0" w:color="auto"/>
            <w:left w:val="none" w:sz="0" w:space="0" w:color="auto"/>
            <w:bottom w:val="none" w:sz="0" w:space="0" w:color="auto"/>
            <w:right w:val="none" w:sz="0" w:space="0" w:color="auto"/>
          </w:divBdr>
        </w:div>
        <w:div w:id="299921544">
          <w:marLeft w:val="480"/>
          <w:marRight w:val="0"/>
          <w:marTop w:val="0"/>
          <w:marBottom w:val="0"/>
          <w:divBdr>
            <w:top w:val="none" w:sz="0" w:space="0" w:color="auto"/>
            <w:left w:val="none" w:sz="0" w:space="0" w:color="auto"/>
            <w:bottom w:val="none" w:sz="0" w:space="0" w:color="auto"/>
            <w:right w:val="none" w:sz="0" w:space="0" w:color="auto"/>
          </w:divBdr>
        </w:div>
        <w:div w:id="319773664">
          <w:marLeft w:val="480"/>
          <w:marRight w:val="0"/>
          <w:marTop w:val="0"/>
          <w:marBottom w:val="0"/>
          <w:divBdr>
            <w:top w:val="none" w:sz="0" w:space="0" w:color="auto"/>
            <w:left w:val="none" w:sz="0" w:space="0" w:color="auto"/>
            <w:bottom w:val="none" w:sz="0" w:space="0" w:color="auto"/>
            <w:right w:val="none" w:sz="0" w:space="0" w:color="auto"/>
          </w:divBdr>
        </w:div>
        <w:div w:id="335498217">
          <w:marLeft w:val="480"/>
          <w:marRight w:val="0"/>
          <w:marTop w:val="0"/>
          <w:marBottom w:val="0"/>
          <w:divBdr>
            <w:top w:val="none" w:sz="0" w:space="0" w:color="auto"/>
            <w:left w:val="none" w:sz="0" w:space="0" w:color="auto"/>
            <w:bottom w:val="none" w:sz="0" w:space="0" w:color="auto"/>
            <w:right w:val="none" w:sz="0" w:space="0" w:color="auto"/>
          </w:divBdr>
        </w:div>
        <w:div w:id="340470091">
          <w:marLeft w:val="480"/>
          <w:marRight w:val="0"/>
          <w:marTop w:val="0"/>
          <w:marBottom w:val="0"/>
          <w:divBdr>
            <w:top w:val="none" w:sz="0" w:space="0" w:color="auto"/>
            <w:left w:val="none" w:sz="0" w:space="0" w:color="auto"/>
            <w:bottom w:val="none" w:sz="0" w:space="0" w:color="auto"/>
            <w:right w:val="none" w:sz="0" w:space="0" w:color="auto"/>
          </w:divBdr>
        </w:div>
        <w:div w:id="411436971">
          <w:marLeft w:val="480"/>
          <w:marRight w:val="0"/>
          <w:marTop w:val="0"/>
          <w:marBottom w:val="0"/>
          <w:divBdr>
            <w:top w:val="none" w:sz="0" w:space="0" w:color="auto"/>
            <w:left w:val="none" w:sz="0" w:space="0" w:color="auto"/>
            <w:bottom w:val="none" w:sz="0" w:space="0" w:color="auto"/>
            <w:right w:val="none" w:sz="0" w:space="0" w:color="auto"/>
          </w:divBdr>
        </w:div>
        <w:div w:id="447432203">
          <w:marLeft w:val="480"/>
          <w:marRight w:val="0"/>
          <w:marTop w:val="0"/>
          <w:marBottom w:val="0"/>
          <w:divBdr>
            <w:top w:val="none" w:sz="0" w:space="0" w:color="auto"/>
            <w:left w:val="none" w:sz="0" w:space="0" w:color="auto"/>
            <w:bottom w:val="none" w:sz="0" w:space="0" w:color="auto"/>
            <w:right w:val="none" w:sz="0" w:space="0" w:color="auto"/>
          </w:divBdr>
        </w:div>
        <w:div w:id="541016908">
          <w:marLeft w:val="480"/>
          <w:marRight w:val="0"/>
          <w:marTop w:val="0"/>
          <w:marBottom w:val="0"/>
          <w:divBdr>
            <w:top w:val="none" w:sz="0" w:space="0" w:color="auto"/>
            <w:left w:val="none" w:sz="0" w:space="0" w:color="auto"/>
            <w:bottom w:val="none" w:sz="0" w:space="0" w:color="auto"/>
            <w:right w:val="none" w:sz="0" w:space="0" w:color="auto"/>
          </w:divBdr>
        </w:div>
        <w:div w:id="651645108">
          <w:marLeft w:val="480"/>
          <w:marRight w:val="0"/>
          <w:marTop w:val="0"/>
          <w:marBottom w:val="0"/>
          <w:divBdr>
            <w:top w:val="none" w:sz="0" w:space="0" w:color="auto"/>
            <w:left w:val="none" w:sz="0" w:space="0" w:color="auto"/>
            <w:bottom w:val="none" w:sz="0" w:space="0" w:color="auto"/>
            <w:right w:val="none" w:sz="0" w:space="0" w:color="auto"/>
          </w:divBdr>
        </w:div>
        <w:div w:id="683823100">
          <w:marLeft w:val="480"/>
          <w:marRight w:val="0"/>
          <w:marTop w:val="0"/>
          <w:marBottom w:val="0"/>
          <w:divBdr>
            <w:top w:val="none" w:sz="0" w:space="0" w:color="auto"/>
            <w:left w:val="none" w:sz="0" w:space="0" w:color="auto"/>
            <w:bottom w:val="none" w:sz="0" w:space="0" w:color="auto"/>
            <w:right w:val="none" w:sz="0" w:space="0" w:color="auto"/>
          </w:divBdr>
        </w:div>
        <w:div w:id="736981394">
          <w:marLeft w:val="480"/>
          <w:marRight w:val="0"/>
          <w:marTop w:val="0"/>
          <w:marBottom w:val="0"/>
          <w:divBdr>
            <w:top w:val="none" w:sz="0" w:space="0" w:color="auto"/>
            <w:left w:val="none" w:sz="0" w:space="0" w:color="auto"/>
            <w:bottom w:val="none" w:sz="0" w:space="0" w:color="auto"/>
            <w:right w:val="none" w:sz="0" w:space="0" w:color="auto"/>
          </w:divBdr>
        </w:div>
        <w:div w:id="759713143">
          <w:marLeft w:val="480"/>
          <w:marRight w:val="0"/>
          <w:marTop w:val="0"/>
          <w:marBottom w:val="0"/>
          <w:divBdr>
            <w:top w:val="none" w:sz="0" w:space="0" w:color="auto"/>
            <w:left w:val="none" w:sz="0" w:space="0" w:color="auto"/>
            <w:bottom w:val="none" w:sz="0" w:space="0" w:color="auto"/>
            <w:right w:val="none" w:sz="0" w:space="0" w:color="auto"/>
          </w:divBdr>
        </w:div>
        <w:div w:id="771825601">
          <w:marLeft w:val="480"/>
          <w:marRight w:val="0"/>
          <w:marTop w:val="0"/>
          <w:marBottom w:val="0"/>
          <w:divBdr>
            <w:top w:val="none" w:sz="0" w:space="0" w:color="auto"/>
            <w:left w:val="none" w:sz="0" w:space="0" w:color="auto"/>
            <w:bottom w:val="none" w:sz="0" w:space="0" w:color="auto"/>
            <w:right w:val="none" w:sz="0" w:space="0" w:color="auto"/>
          </w:divBdr>
        </w:div>
        <w:div w:id="818152013">
          <w:marLeft w:val="480"/>
          <w:marRight w:val="0"/>
          <w:marTop w:val="0"/>
          <w:marBottom w:val="0"/>
          <w:divBdr>
            <w:top w:val="none" w:sz="0" w:space="0" w:color="auto"/>
            <w:left w:val="none" w:sz="0" w:space="0" w:color="auto"/>
            <w:bottom w:val="none" w:sz="0" w:space="0" w:color="auto"/>
            <w:right w:val="none" w:sz="0" w:space="0" w:color="auto"/>
          </w:divBdr>
        </w:div>
        <w:div w:id="835848404">
          <w:marLeft w:val="480"/>
          <w:marRight w:val="0"/>
          <w:marTop w:val="0"/>
          <w:marBottom w:val="0"/>
          <w:divBdr>
            <w:top w:val="none" w:sz="0" w:space="0" w:color="auto"/>
            <w:left w:val="none" w:sz="0" w:space="0" w:color="auto"/>
            <w:bottom w:val="none" w:sz="0" w:space="0" w:color="auto"/>
            <w:right w:val="none" w:sz="0" w:space="0" w:color="auto"/>
          </w:divBdr>
        </w:div>
        <w:div w:id="1143697554">
          <w:marLeft w:val="480"/>
          <w:marRight w:val="0"/>
          <w:marTop w:val="0"/>
          <w:marBottom w:val="0"/>
          <w:divBdr>
            <w:top w:val="none" w:sz="0" w:space="0" w:color="auto"/>
            <w:left w:val="none" w:sz="0" w:space="0" w:color="auto"/>
            <w:bottom w:val="none" w:sz="0" w:space="0" w:color="auto"/>
            <w:right w:val="none" w:sz="0" w:space="0" w:color="auto"/>
          </w:divBdr>
        </w:div>
        <w:div w:id="1295721402">
          <w:marLeft w:val="480"/>
          <w:marRight w:val="0"/>
          <w:marTop w:val="0"/>
          <w:marBottom w:val="0"/>
          <w:divBdr>
            <w:top w:val="none" w:sz="0" w:space="0" w:color="auto"/>
            <w:left w:val="none" w:sz="0" w:space="0" w:color="auto"/>
            <w:bottom w:val="none" w:sz="0" w:space="0" w:color="auto"/>
            <w:right w:val="none" w:sz="0" w:space="0" w:color="auto"/>
          </w:divBdr>
        </w:div>
        <w:div w:id="1320354222">
          <w:marLeft w:val="480"/>
          <w:marRight w:val="0"/>
          <w:marTop w:val="0"/>
          <w:marBottom w:val="0"/>
          <w:divBdr>
            <w:top w:val="none" w:sz="0" w:space="0" w:color="auto"/>
            <w:left w:val="none" w:sz="0" w:space="0" w:color="auto"/>
            <w:bottom w:val="none" w:sz="0" w:space="0" w:color="auto"/>
            <w:right w:val="none" w:sz="0" w:space="0" w:color="auto"/>
          </w:divBdr>
        </w:div>
        <w:div w:id="1385568995">
          <w:marLeft w:val="480"/>
          <w:marRight w:val="0"/>
          <w:marTop w:val="0"/>
          <w:marBottom w:val="0"/>
          <w:divBdr>
            <w:top w:val="none" w:sz="0" w:space="0" w:color="auto"/>
            <w:left w:val="none" w:sz="0" w:space="0" w:color="auto"/>
            <w:bottom w:val="none" w:sz="0" w:space="0" w:color="auto"/>
            <w:right w:val="none" w:sz="0" w:space="0" w:color="auto"/>
          </w:divBdr>
        </w:div>
        <w:div w:id="1394354485">
          <w:marLeft w:val="480"/>
          <w:marRight w:val="0"/>
          <w:marTop w:val="0"/>
          <w:marBottom w:val="0"/>
          <w:divBdr>
            <w:top w:val="none" w:sz="0" w:space="0" w:color="auto"/>
            <w:left w:val="none" w:sz="0" w:space="0" w:color="auto"/>
            <w:bottom w:val="none" w:sz="0" w:space="0" w:color="auto"/>
            <w:right w:val="none" w:sz="0" w:space="0" w:color="auto"/>
          </w:divBdr>
        </w:div>
        <w:div w:id="1407728530">
          <w:marLeft w:val="480"/>
          <w:marRight w:val="0"/>
          <w:marTop w:val="0"/>
          <w:marBottom w:val="0"/>
          <w:divBdr>
            <w:top w:val="none" w:sz="0" w:space="0" w:color="auto"/>
            <w:left w:val="none" w:sz="0" w:space="0" w:color="auto"/>
            <w:bottom w:val="none" w:sz="0" w:space="0" w:color="auto"/>
            <w:right w:val="none" w:sz="0" w:space="0" w:color="auto"/>
          </w:divBdr>
        </w:div>
        <w:div w:id="1414472600">
          <w:marLeft w:val="480"/>
          <w:marRight w:val="0"/>
          <w:marTop w:val="0"/>
          <w:marBottom w:val="0"/>
          <w:divBdr>
            <w:top w:val="none" w:sz="0" w:space="0" w:color="auto"/>
            <w:left w:val="none" w:sz="0" w:space="0" w:color="auto"/>
            <w:bottom w:val="none" w:sz="0" w:space="0" w:color="auto"/>
            <w:right w:val="none" w:sz="0" w:space="0" w:color="auto"/>
          </w:divBdr>
        </w:div>
        <w:div w:id="1449201629">
          <w:marLeft w:val="480"/>
          <w:marRight w:val="0"/>
          <w:marTop w:val="0"/>
          <w:marBottom w:val="0"/>
          <w:divBdr>
            <w:top w:val="none" w:sz="0" w:space="0" w:color="auto"/>
            <w:left w:val="none" w:sz="0" w:space="0" w:color="auto"/>
            <w:bottom w:val="none" w:sz="0" w:space="0" w:color="auto"/>
            <w:right w:val="none" w:sz="0" w:space="0" w:color="auto"/>
          </w:divBdr>
        </w:div>
        <w:div w:id="1467894436">
          <w:marLeft w:val="480"/>
          <w:marRight w:val="0"/>
          <w:marTop w:val="0"/>
          <w:marBottom w:val="0"/>
          <w:divBdr>
            <w:top w:val="none" w:sz="0" w:space="0" w:color="auto"/>
            <w:left w:val="none" w:sz="0" w:space="0" w:color="auto"/>
            <w:bottom w:val="none" w:sz="0" w:space="0" w:color="auto"/>
            <w:right w:val="none" w:sz="0" w:space="0" w:color="auto"/>
          </w:divBdr>
        </w:div>
        <w:div w:id="1470593919">
          <w:marLeft w:val="480"/>
          <w:marRight w:val="0"/>
          <w:marTop w:val="0"/>
          <w:marBottom w:val="0"/>
          <w:divBdr>
            <w:top w:val="none" w:sz="0" w:space="0" w:color="auto"/>
            <w:left w:val="none" w:sz="0" w:space="0" w:color="auto"/>
            <w:bottom w:val="none" w:sz="0" w:space="0" w:color="auto"/>
            <w:right w:val="none" w:sz="0" w:space="0" w:color="auto"/>
          </w:divBdr>
        </w:div>
        <w:div w:id="1501962436">
          <w:marLeft w:val="480"/>
          <w:marRight w:val="0"/>
          <w:marTop w:val="0"/>
          <w:marBottom w:val="0"/>
          <w:divBdr>
            <w:top w:val="none" w:sz="0" w:space="0" w:color="auto"/>
            <w:left w:val="none" w:sz="0" w:space="0" w:color="auto"/>
            <w:bottom w:val="none" w:sz="0" w:space="0" w:color="auto"/>
            <w:right w:val="none" w:sz="0" w:space="0" w:color="auto"/>
          </w:divBdr>
        </w:div>
        <w:div w:id="1515069858">
          <w:marLeft w:val="480"/>
          <w:marRight w:val="0"/>
          <w:marTop w:val="0"/>
          <w:marBottom w:val="0"/>
          <w:divBdr>
            <w:top w:val="none" w:sz="0" w:space="0" w:color="auto"/>
            <w:left w:val="none" w:sz="0" w:space="0" w:color="auto"/>
            <w:bottom w:val="none" w:sz="0" w:space="0" w:color="auto"/>
            <w:right w:val="none" w:sz="0" w:space="0" w:color="auto"/>
          </w:divBdr>
        </w:div>
        <w:div w:id="1624575717">
          <w:marLeft w:val="480"/>
          <w:marRight w:val="0"/>
          <w:marTop w:val="0"/>
          <w:marBottom w:val="0"/>
          <w:divBdr>
            <w:top w:val="none" w:sz="0" w:space="0" w:color="auto"/>
            <w:left w:val="none" w:sz="0" w:space="0" w:color="auto"/>
            <w:bottom w:val="none" w:sz="0" w:space="0" w:color="auto"/>
            <w:right w:val="none" w:sz="0" w:space="0" w:color="auto"/>
          </w:divBdr>
        </w:div>
        <w:div w:id="1627001886">
          <w:marLeft w:val="480"/>
          <w:marRight w:val="0"/>
          <w:marTop w:val="0"/>
          <w:marBottom w:val="0"/>
          <w:divBdr>
            <w:top w:val="none" w:sz="0" w:space="0" w:color="auto"/>
            <w:left w:val="none" w:sz="0" w:space="0" w:color="auto"/>
            <w:bottom w:val="none" w:sz="0" w:space="0" w:color="auto"/>
            <w:right w:val="none" w:sz="0" w:space="0" w:color="auto"/>
          </w:divBdr>
        </w:div>
        <w:div w:id="1646397141">
          <w:marLeft w:val="480"/>
          <w:marRight w:val="0"/>
          <w:marTop w:val="0"/>
          <w:marBottom w:val="0"/>
          <w:divBdr>
            <w:top w:val="none" w:sz="0" w:space="0" w:color="auto"/>
            <w:left w:val="none" w:sz="0" w:space="0" w:color="auto"/>
            <w:bottom w:val="none" w:sz="0" w:space="0" w:color="auto"/>
            <w:right w:val="none" w:sz="0" w:space="0" w:color="auto"/>
          </w:divBdr>
        </w:div>
        <w:div w:id="1647202797">
          <w:marLeft w:val="480"/>
          <w:marRight w:val="0"/>
          <w:marTop w:val="0"/>
          <w:marBottom w:val="0"/>
          <w:divBdr>
            <w:top w:val="none" w:sz="0" w:space="0" w:color="auto"/>
            <w:left w:val="none" w:sz="0" w:space="0" w:color="auto"/>
            <w:bottom w:val="none" w:sz="0" w:space="0" w:color="auto"/>
            <w:right w:val="none" w:sz="0" w:space="0" w:color="auto"/>
          </w:divBdr>
        </w:div>
        <w:div w:id="1666590406">
          <w:marLeft w:val="480"/>
          <w:marRight w:val="0"/>
          <w:marTop w:val="0"/>
          <w:marBottom w:val="0"/>
          <w:divBdr>
            <w:top w:val="none" w:sz="0" w:space="0" w:color="auto"/>
            <w:left w:val="none" w:sz="0" w:space="0" w:color="auto"/>
            <w:bottom w:val="none" w:sz="0" w:space="0" w:color="auto"/>
            <w:right w:val="none" w:sz="0" w:space="0" w:color="auto"/>
          </w:divBdr>
        </w:div>
        <w:div w:id="1687827616">
          <w:marLeft w:val="480"/>
          <w:marRight w:val="0"/>
          <w:marTop w:val="0"/>
          <w:marBottom w:val="0"/>
          <w:divBdr>
            <w:top w:val="none" w:sz="0" w:space="0" w:color="auto"/>
            <w:left w:val="none" w:sz="0" w:space="0" w:color="auto"/>
            <w:bottom w:val="none" w:sz="0" w:space="0" w:color="auto"/>
            <w:right w:val="none" w:sz="0" w:space="0" w:color="auto"/>
          </w:divBdr>
        </w:div>
        <w:div w:id="1694113345">
          <w:marLeft w:val="480"/>
          <w:marRight w:val="0"/>
          <w:marTop w:val="0"/>
          <w:marBottom w:val="0"/>
          <w:divBdr>
            <w:top w:val="none" w:sz="0" w:space="0" w:color="auto"/>
            <w:left w:val="none" w:sz="0" w:space="0" w:color="auto"/>
            <w:bottom w:val="none" w:sz="0" w:space="0" w:color="auto"/>
            <w:right w:val="none" w:sz="0" w:space="0" w:color="auto"/>
          </w:divBdr>
        </w:div>
        <w:div w:id="1699425562">
          <w:marLeft w:val="480"/>
          <w:marRight w:val="0"/>
          <w:marTop w:val="0"/>
          <w:marBottom w:val="0"/>
          <w:divBdr>
            <w:top w:val="none" w:sz="0" w:space="0" w:color="auto"/>
            <w:left w:val="none" w:sz="0" w:space="0" w:color="auto"/>
            <w:bottom w:val="none" w:sz="0" w:space="0" w:color="auto"/>
            <w:right w:val="none" w:sz="0" w:space="0" w:color="auto"/>
          </w:divBdr>
        </w:div>
        <w:div w:id="1955282386">
          <w:marLeft w:val="480"/>
          <w:marRight w:val="0"/>
          <w:marTop w:val="0"/>
          <w:marBottom w:val="0"/>
          <w:divBdr>
            <w:top w:val="none" w:sz="0" w:space="0" w:color="auto"/>
            <w:left w:val="none" w:sz="0" w:space="0" w:color="auto"/>
            <w:bottom w:val="none" w:sz="0" w:space="0" w:color="auto"/>
            <w:right w:val="none" w:sz="0" w:space="0" w:color="auto"/>
          </w:divBdr>
        </w:div>
        <w:div w:id="2038768898">
          <w:marLeft w:val="480"/>
          <w:marRight w:val="0"/>
          <w:marTop w:val="0"/>
          <w:marBottom w:val="0"/>
          <w:divBdr>
            <w:top w:val="none" w:sz="0" w:space="0" w:color="auto"/>
            <w:left w:val="none" w:sz="0" w:space="0" w:color="auto"/>
            <w:bottom w:val="none" w:sz="0" w:space="0" w:color="auto"/>
            <w:right w:val="none" w:sz="0" w:space="0" w:color="auto"/>
          </w:divBdr>
        </w:div>
        <w:div w:id="2043360726">
          <w:marLeft w:val="480"/>
          <w:marRight w:val="0"/>
          <w:marTop w:val="0"/>
          <w:marBottom w:val="0"/>
          <w:divBdr>
            <w:top w:val="none" w:sz="0" w:space="0" w:color="auto"/>
            <w:left w:val="none" w:sz="0" w:space="0" w:color="auto"/>
            <w:bottom w:val="none" w:sz="0" w:space="0" w:color="auto"/>
            <w:right w:val="none" w:sz="0" w:space="0" w:color="auto"/>
          </w:divBdr>
        </w:div>
      </w:divsChild>
    </w:div>
    <w:div w:id="441076544">
      <w:bodyDiv w:val="1"/>
      <w:marLeft w:val="0"/>
      <w:marRight w:val="0"/>
      <w:marTop w:val="0"/>
      <w:marBottom w:val="0"/>
      <w:divBdr>
        <w:top w:val="none" w:sz="0" w:space="0" w:color="auto"/>
        <w:left w:val="none" w:sz="0" w:space="0" w:color="auto"/>
        <w:bottom w:val="none" w:sz="0" w:space="0" w:color="auto"/>
        <w:right w:val="none" w:sz="0" w:space="0" w:color="auto"/>
      </w:divBdr>
    </w:div>
    <w:div w:id="445853667">
      <w:bodyDiv w:val="1"/>
      <w:marLeft w:val="0"/>
      <w:marRight w:val="0"/>
      <w:marTop w:val="0"/>
      <w:marBottom w:val="0"/>
      <w:divBdr>
        <w:top w:val="none" w:sz="0" w:space="0" w:color="auto"/>
        <w:left w:val="none" w:sz="0" w:space="0" w:color="auto"/>
        <w:bottom w:val="none" w:sz="0" w:space="0" w:color="auto"/>
        <w:right w:val="none" w:sz="0" w:space="0" w:color="auto"/>
      </w:divBdr>
    </w:div>
    <w:div w:id="446512269">
      <w:bodyDiv w:val="1"/>
      <w:marLeft w:val="0"/>
      <w:marRight w:val="0"/>
      <w:marTop w:val="0"/>
      <w:marBottom w:val="0"/>
      <w:divBdr>
        <w:top w:val="none" w:sz="0" w:space="0" w:color="auto"/>
        <w:left w:val="none" w:sz="0" w:space="0" w:color="auto"/>
        <w:bottom w:val="none" w:sz="0" w:space="0" w:color="auto"/>
        <w:right w:val="none" w:sz="0" w:space="0" w:color="auto"/>
      </w:divBdr>
    </w:div>
    <w:div w:id="452022838">
      <w:bodyDiv w:val="1"/>
      <w:marLeft w:val="0"/>
      <w:marRight w:val="0"/>
      <w:marTop w:val="0"/>
      <w:marBottom w:val="0"/>
      <w:divBdr>
        <w:top w:val="none" w:sz="0" w:space="0" w:color="auto"/>
        <w:left w:val="none" w:sz="0" w:space="0" w:color="auto"/>
        <w:bottom w:val="none" w:sz="0" w:space="0" w:color="auto"/>
        <w:right w:val="none" w:sz="0" w:space="0" w:color="auto"/>
      </w:divBdr>
    </w:div>
    <w:div w:id="456877509">
      <w:bodyDiv w:val="1"/>
      <w:marLeft w:val="0"/>
      <w:marRight w:val="0"/>
      <w:marTop w:val="0"/>
      <w:marBottom w:val="0"/>
      <w:divBdr>
        <w:top w:val="none" w:sz="0" w:space="0" w:color="auto"/>
        <w:left w:val="none" w:sz="0" w:space="0" w:color="auto"/>
        <w:bottom w:val="none" w:sz="0" w:space="0" w:color="auto"/>
        <w:right w:val="none" w:sz="0" w:space="0" w:color="auto"/>
      </w:divBdr>
    </w:div>
    <w:div w:id="460416194">
      <w:bodyDiv w:val="1"/>
      <w:marLeft w:val="0"/>
      <w:marRight w:val="0"/>
      <w:marTop w:val="0"/>
      <w:marBottom w:val="0"/>
      <w:divBdr>
        <w:top w:val="none" w:sz="0" w:space="0" w:color="auto"/>
        <w:left w:val="none" w:sz="0" w:space="0" w:color="auto"/>
        <w:bottom w:val="none" w:sz="0" w:space="0" w:color="auto"/>
        <w:right w:val="none" w:sz="0" w:space="0" w:color="auto"/>
      </w:divBdr>
      <w:divsChild>
        <w:div w:id="1442387">
          <w:marLeft w:val="480"/>
          <w:marRight w:val="0"/>
          <w:marTop w:val="0"/>
          <w:marBottom w:val="0"/>
          <w:divBdr>
            <w:top w:val="none" w:sz="0" w:space="0" w:color="auto"/>
            <w:left w:val="none" w:sz="0" w:space="0" w:color="auto"/>
            <w:bottom w:val="none" w:sz="0" w:space="0" w:color="auto"/>
            <w:right w:val="none" w:sz="0" w:space="0" w:color="auto"/>
          </w:divBdr>
        </w:div>
        <w:div w:id="21053265">
          <w:marLeft w:val="480"/>
          <w:marRight w:val="0"/>
          <w:marTop w:val="0"/>
          <w:marBottom w:val="0"/>
          <w:divBdr>
            <w:top w:val="none" w:sz="0" w:space="0" w:color="auto"/>
            <w:left w:val="none" w:sz="0" w:space="0" w:color="auto"/>
            <w:bottom w:val="none" w:sz="0" w:space="0" w:color="auto"/>
            <w:right w:val="none" w:sz="0" w:space="0" w:color="auto"/>
          </w:divBdr>
        </w:div>
        <w:div w:id="33233850">
          <w:marLeft w:val="480"/>
          <w:marRight w:val="0"/>
          <w:marTop w:val="0"/>
          <w:marBottom w:val="0"/>
          <w:divBdr>
            <w:top w:val="none" w:sz="0" w:space="0" w:color="auto"/>
            <w:left w:val="none" w:sz="0" w:space="0" w:color="auto"/>
            <w:bottom w:val="none" w:sz="0" w:space="0" w:color="auto"/>
            <w:right w:val="none" w:sz="0" w:space="0" w:color="auto"/>
          </w:divBdr>
        </w:div>
        <w:div w:id="219246428">
          <w:marLeft w:val="480"/>
          <w:marRight w:val="0"/>
          <w:marTop w:val="0"/>
          <w:marBottom w:val="0"/>
          <w:divBdr>
            <w:top w:val="none" w:sz="0" w:space="0" w:color="auto"/>
            <w:left w:val="none" w:sz="0" w:space="0" w:color="auto"/>
            <w:bottom w:val="none" w:sz="0" w:space="0" w:color="auto"/>
            <w:right w:val="none" w:sz="0" w:space="0" w:color="auto"/>
          </w:divBdr>
        </w:div>
        <w:div w:id="265844741">
          <w:marLeft w:val="480"/>
          <w:marRight w:val="0"/>
          <w:marTop w:val="0"/>
          <w:marBottom w:val="0"/>
          <w:divBdr>
            <w:top w:val="none" w:sz="0" w:space="0" w:color="auto"/>
            <w:left w:val="none" w:sz="0" w:space="0" w:color="auto"/>
            <w:bottom w:val="none" w:sz="0" w:space="0" w:color="auto"/>
            <w:right w:val="none" w:sz="0" w:space="0" w:color="auto"/>
          </w:divBdr>
        </w:div>
        <w:div w:id="394624885">
          <w:marLeft w:val="480"/>
          <w:marRight w:val="0"/>
          <w:marTop w:val="0"/>
          <w:marBottom w:val="0"/>
          <w:divBdr>
            <w:top w:val="none" w:sz="0" w:space="0" w:color="auto"/>
            <w:left w:val="none" w:sz="0" w:space="0" w:color="auto"/>
            <w:bottom w:val="none" w:sz="0" w:space="0" w:color="auto"/>
            <w:right w:val="none" w:sz="0" w:space="0" w:color="auto"/>
          </w:divBdr>
        </w:div>
        <w:div w:id="509489016">
          <w:marLeft w:val="480"/>
          <w:marRight w:val="0"/>
          <w:marTop w:val="0"/>
          <w:marBottom w:val="0"/>
          <w:divBdr>
            <w:top w:val="none" w:sz="0" w:space="0" w:color="auto"/>
            <w:left w:val="none" w:sz="0" w:space="0" w:color="auto"/>
            <w:bottom w:val="none" w:sz="0" w:space="0" w:color="auto"/>
            <w:right w:val="none" w:sz="0" w:space="0" w:color="auto"/>
          </w:divBdr>
        </w:div>
        <w:div w:id="549994091">
          <w:marLeft w:val="480"/>
          <w:marRight w:val="0"/>
          <w:marTop w:val="0"/>
          <w:marBottom w:val="0"/>
          <w:divBdr>
            <w:top w:val="none" w:sz="0" w:space="0" w:color="auto"/>
            <w:left w:val="none" w:sz="0" w:space="0" w:color="auto"/>
            <w:bottom w:val="none" w:sz="0" w:space="0" w:color="auto"/>
            <w:right w:val="none" w:sz="0" w:space="0" w:color="auto"/>
          </w:divBdr>
        </w:div>
        <w:div w:id="567691915">
          <w:marLeft w:val="480"/>
          <w:marRight w:val="0"/>
          <w:marTop w:val="0"/>
          <w:marBottom w:val="0"/>
          <w:divBdr>
            <w:top w:val="none" w:sz="0" w:space="0" w:color="auto"/>
            <w:left w:val="none" w:sz="0" w:space="0" w:color="auto"/>
            <w:bottom w:val="none" w:sz="0" w:space="0" w:color="auto"/>
            <w:right w:val="none" w:sz="0" w:space="0" w:color="auto"/>
          </w:divBdr>
        </w:div>
        <w:div w:id="572130793">
          <w:marLeft w:val="480"/>
          <w:marRight w:val="0"/>
          <w:marTop w:val="0"/>
          <w:marBottom w:val="0"/>
          <w:divBdr>
            <w:top w:val="none" w:sz="0" w:space="0" w:color="auto"/>
            <w:left w:val="none" w:sz="0" w:space="0" w:color="auto"/>
            <w:bottom w:val="none" w:sz="0" w:space="0" w:color="auto"/>
            <w:right w:val="none" w:sz="0" w:space="0" w:color="auto"/>
          </w:divBdr>
        </w:div>
        <w:div w:id="627787175">
          <w:marLeft w:val="480"/>
          <w:marRight w:val="0"/>
          <w:marTop w:val="0"/>
          <w:marBottom w:val="0"/>
          <w:divBdr>
            <w:top w:val="none" w:sz="0" w:space="0" w:color="auto"/>
            <w:left w:val="none" w:sz="0" w:space="0" w:color="auto"/>
            <w:bottom w:val="none" w:sz="0" w:space="0" w:color="auto"/>
            <w:right w:val="none" w:sz="0" w:space="0" w:color="auto"/>
          </w:divBdr>
        </w:div>
        <w:div w:id="705524428">
          <w:marLeft w:val="480"/>
          <w:marRight w:val="0"/>
          <w:marTop w:val="0"/>
          <w:marBottom w:val="0"/>
          <w:divBdr>
            <w:top w:val="none" w:sz="0" w:space="0" w:color="auto"/>
            <w:left w:val="none" w:sz="0" w:space="0" w:color="auto"/>
            <w:bottom w:val="none" w:sz="0" w:space="0" w:color="auto"/>
            <w:right w:val="none" w:sz="0" w:space="0" w:color="auto"/>
          </w:divBdr>
        </w:div>
        <w:div w:id="869538683">
          <w:marLeft w:val="480"/>
          <w:marRight w:val="0"/>
          <w:marTop w:val="0"/>
          <w:marBottom w:val="0"/>
          <w:divBdr>
            <w:top w:val="none" w:sz="0" w:space="0" w:color="auto"/>
            <w:left w:val="none" w:sz="0" w:space="0" w:color="auto"/>
            <w:bottom w:val="none" w:sz="0" w:space="0" w:color="auto"/>
            <w:right w:val="none" w:sz="0" w:space="0" w:color="auto"/>
          </w:divBdr>
        </w:div>
        <w:div w:id="908151382">
          <w:marLeft w:val="480"/>
          <w:marRight w:val="0"/>
          <w:marTop w:val="0"/>
          <w:marBottom w:val="0"/>
          <w:divBdr>
            <w:top w:val="none" w:sz="0" w:space="0" w:color="auto"/>
            <w:left w:val="none" w:sz="0" w:space="0" w:color="auto"/>
            <w:bottom w:val="none" w:sz="0" w:space="0" w:color="auto"/>
            <w:right w:val="none" w:sz="0" w:space="0" w:color="auto"/>
          </w:divBdr>
        </w:div>
        <w:div w:id="949168820">
          <w:marLeft w:val="480"/>
          <w:marRight w:val="0"/>
          <w:marTop w:val="0"/>
          <w:marBottom w:val="0"/>
          <w:divBdr>
            <w:top w:val="none" w:sz="0" w:space="0" w:color="auto"/>
            <w:left w:val="none" w:sz="0" w:space="0" w:color="auto"/>
            <w:bottom w:val="none" w:sz="0" w:space="0" w:color="auto"/>
            <w:right w:val="none" w:sz="0" w:space="0" w:color="auto"/>
          </w:divBdr>
        </w:div>
        <w:div w:id="1000962642">
          <w:marLeft w:val="480"/>
          <w:marRight w:val="0"/>
          <w:marTop w:val="0"/>
          <w:marBottom w:val="0"/>
          <w:divBdr>
            <w:top w:val="none" w:sz="0" w:space="0" w:color="auto"/>
            <w:left w:val="none" w:sz="0" w:space="0" w:color="auto"/>
            <w:bottom w:val="none" w:sz="0" w:space="0" w:color="auto"/>
            <w:right w:val="none" w:sz="0" w:space="0" w:color="auto"/>
          </w:divBdr>
        </w:div>
        <w:div w:id="1102383424">
          <w:marLeft w:val="480"/>
          <w:marRight w:val="0"/>
          <w:marTop w:val="0"/>
          <w:marBottom w:val="0"/>
          <w:divBdr>
            <w:top w:val="none" w:sz="0" w:space="0" w:color="auto"/>
            <w:left w:val="none" w:sz="0" w:space="0" w:color="auto"/>
            <w:bottom w:val="none" w:sz="0" w:space="0" w:color="auto"/>
            <w:right w:val="none" w:sz="0" w:space="0" w:color="auto"/>
          </w:divBdr>
        </w:div>
        <w:div w:id="1102534522">
          <w:marLeft w:val="480"/>
          <w:marRight w:val="0"/>
          <w:marTop w:val="0"/>
          <w:marBottom w:val="0"/>
          <w:divBdr>
            <w:top w:val="none" w:sz="0" w:space="0" w:color="auto"/>
            <w:left w:val="none" w:sz="0" w:space="0" w:color="auto"/>
            <w:bottom w:val="none" w:sz="0" w:space="0" w:color="auto"/>
            <w:right w:val="none" w:sz="0" w:space="0" w:color="auto"/>
          </w:divBdr>
        </w:div>
        <w:div w:id="1136142652">
          <w:marLeft w:val="480"/>
          <w:marRight w:val="0"/>
          <w:marTop w:val="0"/>
          <w:marBottom w:val="0"/>
          <w:divBdr>
            <w:top w:val="none" w:sz="0" w:space="0" w:color="auto"/>
            <w:left w:val="none" w:sz="0" w:space="0" w:color="auto"/>
            <w:bottom w:val="none" w:sz="0" w:space="0" w:color="auto"/>
            <w:right w:val="none" w:sz="0" w:space="0" w:color="auto"/>
          </w:divBdr>
        </w:div>
        <w:div w:id="1188711781">
          <w:marLeft w:val="480"/>
          <w:marRight w:val="0"/>
          <w:marTop w:val="0"/>
          <w:marBottom w:val="0"/>
          <w:divBdr>
            <w:top w:val="none" w:sz="0" w:space="0" w:color="auto"/>
            <w:left w:val="none" w:sz="0" w:space="0" w:color="auto"/>
            <w:bottom w:val="none" w:sz="0" w:space="0" w:color="auto"/>
            <w:right w:val="none" w:sz="0" w:space="0" w:color="auto"/>
          </w:divBdr>
        </w:div>
        <w:div w:id="1194154546">
          <w:marLeft w:val="480"/>
          <w:marRight w:val="0"/>
          <w:marTop w:val="0"/>
          <w:marBottom w:val="0"/>
          <w:divBdr>
            <w:top w:val="none" w:sz="0" w:space="0" w:color="auto"/>
            <w:left w:val="none" w:sz="0" w:space="0" w:color="auto"/>
            <w:bottom w:val="none" w:sz="0" w:space="0" w:color="auto"/>
            <w:right w:val="none" w:sz="0" w:space="0" w:color="auto"/>
          </w:divBdr>
        </w:div>
        <w:div w:id="1197810354">
          <w:marLeft w:val="480"/>
          <w:marRight w:val="0"/>
          <w:marTop w:val="0"/>
          <w:marBottom w:val="0"/>
          <w:divBdr>
            <w:top w:val="none" w:sz="0" w:space="0" w:color="auto"/>
            <w:left w:val="none" w:sz="0" w:space="0" w:color="auto"/>
            <w:bottom w:val="none" w:sz="0" w:space="0" w:color="auto"/>
            <w:right w:val="none" w:sz="0" w:space="0" w:color="auto"/>
          </w:divBdr>
        </w:div>
        <w:div w:id="1224607509">
          <w:marLeft w:val="480"/>
          <w:marRight w:val="0"/>
          <w:marTop w:val="0"/>
          <w:marBottom w:val="0"/>
          <w:divBdr>
            <w:top w:val="none" w:sz="0" w:space="0" w:color="auto"/>
            <w:left w:val="none" w:sz="0" w:space="0" w:color="auto"/>
            <w:bottom w:val="none" w:sz="0" w:space="0" w:color="auto"/>
            <w:right w:val="none" w:sz="0" w:space="0" w:color="auto"/>
          </w:divBdr>
        </w:div>
        <w:div w:id="1426880281">
          <w:marLeft w:val="480"/>
          <w:marRight w:val="0"/>
          <w:marTop w:val="0"/>
          <w:marBottom w:val="0"/>
          <w:divBdr>
            <w:top w:val="none" w:sz="0" w:space="0" w:color="auto"/>
            <w:left w:val="none" w:sz="0" w:space="0" w:color="auto"/>
            <w:bottom w:val="none" w:sz="0" w:space="0" w:color="auto"/>
            <w:right w:val="none" w:sz="0" w:space="0" w:color="auto"/>
          </w:divBdr>
        </w:div>
        <w:div w:id="1535728556">
          <w:marLeft w:val="480"/>
          <w:marRight w:val="0"/>
          <w:marTop w:val="0"/>
          <w:marBottom w:val="0"/>
          <w:divBdr>
            <w:top w:val="none" w:sz="0" w:space="0" w:color="auto"/>
            <w:left w:val="none" w:sz="0" w:space="0" w:color="auto"/>
            <w:bottom w:val="none" w:sz="0" w:space="0" w:color="auto"/>
            <w:right w:val="none" w:sz="0" w:space="0" w:color="auto"/>
          </w:divBdr>
        </w:div>
        <w:div w:id="1572890975">
          <w:marLeft w:val="480"/>
          <w:marRight w:val="0"/>
          <w:marTop w:val="0"/>
          <w:marBottom w:val="0"/>
          <w:divBdr>
            <w:top w:val="none" w:sz="0" w:space="0" w:color="auto"/>
            <w:left w:val="none" w:sz="0" w:space="0" w:color="auto"/>
            <w:bottom w:val="none" w:sz="0" w:space="0" w:color="auto"/>
            <w:right w:val="none" w:sz="0" w:space="0" w:color="auto"/>
          </w:divBdr>
        </w:div>
        <w:div w:id="1587808650">
          <w:marLeft w:val="480"/>
          <w:marRight w:val="0"/>
          <w:marTop w:val="0"/>
          <w:marBottom w:val="0"/>
          <w:divBdr>
            <w:top w:val="none" w:sz="0" w:space="0" w:color="auto"/>
            <w:left w:val="none" w:sz="0" w:space="0" w:color="auto"/>
            <w:bottom w:val="none" w:sz="0" w:space="0" w:color="auto"/>
            <w:right w:val="none" w:sz="0" w:space="0" w:color="auto"/>
          </w:divBdr>
        </w:div>
        <w:div w:id="1603102606">
          <w:marLeft w:val="480"/>
          <w:marRight w:val="0"/>
          <w:marTop w:val="0"/>
          <w:marBottom w:val="0"/>
          <w:divBdr>
            <w:top w:val="none" w:sz="0" w:space="0" w:color="auto"/>
            <w:left w:val="none" w:sz="0" w:space="0" w:color="auto"/>
            <w:bottom w:val="none" w:sz="0" w:space="0" w:color="auto"/>
            <w:right w:val="none" w:sz="0" w:space="0" w:color="auto"/>
          </w:divBdr>
        </w:div>
        <w:div w:id="1609042133">
          <w:marLeft w:val="480"/>
          <w:marRight w:val="0"/>
          <w:marTop w:val="0"/>
          <w:marBottom w:val="0"/>
          <w:divBdr>
            <w:top w:val="none" w:sz="0" w:space="0" w:color="auto"/>
            <w:left w:val="none" w:sz="0" w:space="0" w:color="auto"/>
            <w:bottom w:val="none" w:sz="0" w:space="0" w:color="auto"/>
            <w:right w:val="none" w:sz="0" w:space="0" w:color="auto"/>
          </w:divBdr>
        </w:div>
        <w:div w:id="1697850701">
          <w:marLeft w:val="480"/>
          <w:marRight w:val="0"/>
          <w:marTop w:val="0"/>
          <w:marBottom w:val="0"/>
          <w:divBdr>
            <w:top w:val="none" w:sz="0" w:space="0" w:color="auto"/>
            <w:left w:val="none" w:sz="0" w:space="0" w:color="auto"/>
            <w:bottom w:val="none" w:sz="0" w:space="0" w:color="auto"/>
            <w:right w:val="none" w:sz="0" w:space="0" w:color="auto"/>
          </w:divBdr>
        </w:div>
        <w:div w:id="1708751473">
          <w:marLeft w:val="480"/>
          <w:marRight w:val="0"/>
          <w:marTop w:val="0"/>
          <w:marBottom w:val="0"/>
          <w:divBdr>
            <w:top w:val="none" w:sz="0" w:space="0" w:color="auto"/>
            <w:left w:val="none" w:sz="0" w:space="0" w:color="auto"/>
            <w:bottom w:val="none" w:sz="0" w:space="0" w:color="auto"/>
            <w:right w:val="none" w:sz="0" w:space="0" w:color="auto"/>
          </w:divBdr>
        </w:div>
        <w:div w:id="1768885804">
          <w:marLeft w:val="480"/>
          <w:marRight w:val="0"/>
          <w:marTop w:val="0"/>
          <w:marBottom w:val="0"/>
          <w:divBdr>
            <w:top w:val="none" w:sz="0" w:space="0" w:color="auto"/>
            <w:left w:val="none" w:sz="0" w:space="0" w:color="auto"/>
            <w:bottom w:val="none" w:sz="0" w:space="0" w:color="auto"/>
            <w:right w:val="none" w:sz="0" w:space="0" w:color="auto"/>
          </w:divBdr>
        </w:div>
        <w:div w:id="1835796858">
          <w:marLeft w:val="480"/>
          <w:marRight w:val="0"/>
          <w:marTop w:val="0"/>
          <w:marBottom w:val="0"/>
          <w:divBdr>
            <w:top w:val="none" w:sz="0" w:space="0" w:color="auto"/>
            <w:left w:val="none" w:sz="0" w:space="0" w:color="auto"/>
            <w:bottom w:val="none" w:sz="0" w:space="0" w:color="auto"/>
            <w:right w:val="none" w:sz="0" w:space="0" w:color="auto"/>
          </w:divBdr>
        </w:div>
        <w:div w:id="1854876323">
          <w:marLeft w:val="480"/>
          <w:marRight w:val="0"/>
          <w:marTop w:val="0"/>
          <w:marBottom w:val="0"/>
          <w:divBdr>
            <w:top w:val="none" w:sz="0" w:space="0" w:color="auto"/>
            <w:left w:val="none" w:sz="0" w:space="0" w:color="auto"/>
            <w:bottom w:val="none" w:sz="0" w:space="0" w:color="auto"/>
            <w:right w:val="none" w:sz="0" w:space="0" w:color="auto"/>
          </w:divBdr>
        </w:div>
        <w:div w:id="1893736437">
          <w:marLeft w:val="480"/>
          <w:marRight w:val="0"/>
          <w:marTop w:val="0"/>
          <w:marBottom w:val="0"/>
          <w:divBdr>
            <w:top w:val="none" w:sz="0" w:space="0" w:color="auto"/>
            <w:left w:val="none" w:sz="0" w:space="0" w:color="auto"/>
            <w:bottom w:val="none" w:sz="0" w:space="0" w:color="auto"/>
            <w:right w:val="none" w:sz="0" w:space="0" w:color="auto"/>
          </w:divBdr>
        </w:div>
        <w:div w:id="1932466081">
          <w:marLeft w:val="480"/>
          <w:marRight w:val="0"/>
          <w:marTop w:val="0"/>
          <w:marBottom w:val="0"/>
          <w:divBdr>
            <w:top w:val="none" w:sz="0" w:space="0" w:color="auto"/>
            <w:left w:val="none" w:sz="0" w:space="0" w:color="auto"/>
            <w:bottom w:val="none" w:sz="0" w:space="0" w:color="auto"/>
            <w:right w:val="none" w:sz="0" w:space="0" w:color="auto"/>
          </w:divBdr>
        </w:div>
        <w:div w:id="1937319724">
          <w:marLeft w:val="480"/>
          <w:marRight w:val="0"/>
          <w:marTop w:val="0"/>
          <w:marBottom w:val="0"/>
          <w:divBdr>
            <w:top w:val="none" w:sz="0" w:space="0" w:color="auto"/>
            <w:left w:val="none" w:sz="0" w:space="0" w:color="auto"/>
            <w:bottom w:val="none" w:sz="0" w:space="0" w:color="auto"/>
            <w:right w:val="none" w:sz="0" w:space="0" w:color="auto"/>
          </w:divBdr>
        </w:div>
        <w:div w:id="1942375048">
          <w:marLeft w:val="480"/>
          <w:marRight w:val="0"/>
          <w:marTop w:val="0"/>
          <w:marBottom w:val="0"/>
          <w:divBdr>
            <w:top w:val="none" w:sz="0" w:space="0" w:color="auto"/>
            <w:left w:val="none" w:sz="0" w:space="0" w:color="auto"/>
            <w:bottom w:val="none" w:sz="0" w:space="0" w:color="auto"/>
            <w:right w:val="none" w:sz="0" w:space="0" w:color="auto"/>
          </w:divBdr>
        </w:div>
        <w:div w:id="2042630587">
          <w:marLeft w:val="480"/>
          <w:marRight w:val="0"/>
          <w:marTop w:val="0"/>
          <w:marBottom w:val="0"/>
          <w:divBdr>
            <w:top w:val="none" w:sz="0" w:space="0" w:color="auto"/>
            <w:left w:val="none" w:sz="0" w:space="0" w:color="auto"/>
            <w:bottom w:val="none" w:sz="0" w:space="0" w:color="auto"/>
            <w:right w:val="none" w:sz="0" w:space="0" w:color="auto"/>
          </w:divBdr>
        </w:div>
        <w:div w:id="2055733528">
          <w:marLeft w:val="480"/>
          <w:marRight w:val="0"/>
          <w:marTop w:val="0"/>
          <w:marBottom w:val="0"/>
          <w:divBdr>
            <w:top w:val="none" w:sz="0" w:space="0" w:color="auto"/>
            <w:left w:val="none" w:sz="0" w:space="0" w:color="auto"/>
            <w:bottom w:val="none" w:sz="0" w:space="0" w:color="auto"/>
            <w:right w:val="none" w:sz="0" w:space="0" w:color="auto"/>
          </w:divBdr>
        </w:div>
        <w:div w:id="2067486437">
          <w:marLeft w:val="480"/>
          <w:marRight w:val="0"/>
          <w:marTop w:val="0"/>
          <w:marBottom w:val="0"/>
          <w:divBdr>
            <w:top w:val="none" w:sz="0" w:space="0" w:color="auto"/>
            <w:left w:val="none" w:sz="0" w:space="0" w:color="auto"/>
            <w:bottom w:val="none" w:sz="0" w:space="0" w:color="auto"/>
            <w:right w:val="none" w:sz="0" w:space="0" w:color="auto"/>
          </w:divBdr>
        </w:div>
        <w:div w:id="2086687086">
          <w:marLeft w:val="480"/>
          <w:marRight w:val="0"/>
          <w:marTop w:val="0"/>
          <w:marBottom w:val="0"/>
          <w:divBdr>
            <w:top w:val="none" w:sz="0" w:space="0" w:color="auto"/>
            <w:left w:val="none" w:sz="0" w:space="0" w:color="auto"/>
            <w:bottom w:val="none" w:sz="0" w:space="0" w:color="auto"/>
            <w:right w:val="none" w:sz="0" w:space="0" w:color="auto"/>
          </w:divBdr>
        </w:div>
      </w:divsChild>
    </w:div>
    <w:div w:id="465195752">
      <w:bodyDiv w:val="1"/>
      <w:marLeft w:val="0"/>
      <w:marRight w:val="0"/>
      <w:marTop w:val="0"/>
      <w:marBottom w:val="0"/>
      <w:divBdr>
        <w:top w:val="none" w:sz="0" w:space="0" w:color="auto"/>
        <w:left w:val="none" w:sz="0" w:space="0" w:color="auto"/>
        <w:bottom w:val="none" w:sz="0" w:space="0" w:color="auto"/>
        <w:right w:val="none" w:sz="0" w:space="0" w:color="auto"/>
      </w:divBdr>
    </w:div>
    <w:div w:id="466973140">
      <w:bodyDiv w:val="1"/>
      <w:marLeft w:val="0"/>
      <w:marRight w:val="0"/>
      <w:marTop w:val="0"/>
      <w:marBottom w:val="0"/>
      <w:divBdr>
        <w:top w:val="none" w:sz="0" w:space="0" w:color="auto"/>
        <w:left w:val="none" w:sz="0" w:space="0" w:color="auto"/>
        <w:bottom w:val="none" w:sz="0" w:space="0" w:color="auto"/>
        <w:right w:val="none" w:sz="0" w:space="0" w:color="auto"/>
      </w:divBdr>
    </w:div>
    <w:div w:id="468520852">
      <w:bodyDiv w:val="1"/>
      <w:marLeft w:val="0"/>
      <w:marRight w:val="0"/>
      <w:marTop w:val="0"/>
      <w:marBottom w:val="0"/>
      <w:divBdr>
        <w:top w:val="none" w:sz="0" w:space="0" w:color="auto"/>
        <w:left w:val="none" w:sz="0" w:space="0" w:color="auto"/>
        <w:bottom w:val="none" w:sz="0" w:space="0" w:color="auto"/>
        <w:right w:val="none" w:sz="0" w:space="0" w:color="auto"/>
      </w:divBdr>
    </w:div>
    <w:div w:id="474294612">
      <w:bodyDiv w:val="1"/>
      <w:marLeft w:val="0"/>
      <w:marRight w:val="0"/>
      <w:marTop w:val="0"/>
      <w:marBottom w:val="0"/>
      <w:divBdr>
        <w:top w:val="none" w:sz="0" w:space="0" w:color="auto"/>
        <w:left w:val="none" w:sz="0" w:space="0" w:color="auto"/>
        <w:bottom w:val="none" w:sz="0" w:space="0" w:color="auto"/>
        <w:right w:val="none" w:sz="0" w:space="0" w:color="auto"/>
      </w:divBdr>
      <w:divsChild>
        <w:div w:id="97871397">
          <w:marLeft w:val="480"/>
          <w:marRight w:val="0"/>
          <w:marTop w:val="0"/>
          <w:marBottom w:val="0"/>
          <w:divBdr>
            <w:top w:val="none" w:sz="0" w:space="0" w:color="auto"/>
            <w:left w:val="none" w:sz="0" w:space="0" w:color="auto"/>
            <w:bottom w:val="none" w:sz="0" w:space="0" w:color="auto"/>
            <w:right w:val="none" w:sz="0" w:space="0" w:color="auto"/>
          </w:divBdr>
        </w:div>
        <w:div w:id="280500977">
          <w:marLeft w:val="480"/>
          <w:marRight w:val="0"/>
          <w:marTop w:val="0"/>
          <w:marBottom w:val="0"/>
          <w:divBdr>
            <w:top w:val="none" w:sz="0" w:space="0" w:color="auto"/>
            <w:left w:val="none" w:sz="0" w:space="0" w:color="auto"/>
            <w:bottom w:val="none" w:sz="0" w:space="0" w:color="auto"/>
            <w:right w:val="none" w:sz="0" w:space="0" w:color="auto"/>
          </w:divBdr>
        </w:div>
        <w:div w:id="287509750">
          <w:marLeft w:val="480"/>
          <w:marRight w:val="0"/>
          <w:marTop w:val="0"/>
          <w:marBottom w:val="0"/>
          <w:divBdr>
            <w:top w:val="none" w:sz="0" w:space="0" w:color="auto"/>
            <w:left w:val="none" w:sz="0" w:space="0" w:color="auto"/>
            <w:bottom w:val="none" w:sz="0" w:space="0" w:color="auto"/>
            <w:right w:val="none" w:sz="0" w:space="0" w:color="auto"/>
          </w:divBdr>
        </w:div>
        <w:div w:id="302542720">
          <w:marLeft w:val="480"/>
          <w:marRight w:val="0"/>
          <w:marTop w:val="0"/>
          <w:marBottom w:val="0"/>
          <w:divBdr>
            <w:top w:val="none" w:sz="0" w:space="0" w:color="auto"/>
            <w:left w:val="none" w:sz="0" w:space="0" w:color="auto"/>
            <w:bottom w:val="none" w:sz="0" w:space="0" w:color="auto"/>
            <w:right w:val="none" w:sz="0" w:space="0" w:color="auto"/>
          </w:divBdr>
        </w:div>
        <w:div w:id="310906063">
          <w:marLeft w:val="480"/>
          <w:marRight w:val="0"/>
          <w:marTop w:val="0"/>
          <w:marBottom w:val="0"/>
          <w:divBdr>
            <w:top w:val="none" w:sz="0" w:space="0" w:color="auto"/>
            <w:left w:val="none" w:sz="0" w:space="0" w:color="auto"/>
            <w:bottom w:val="none" w:sz="0" w:space="0" w:color="auto"/>
            <w:right w:val="none" w:sz="0" w:space="0" w:color="auto"/>
          </w:divBdr>
        </w:div>
        <w:div w:id="364451394">
          <w:marLeft w:val="480"/>
          <w:marRight w:val="0"/>
          <w:marTop w:val="0"/>
          <w:marBottom w:val="0"/>
          <w:divBdr>
            <w:top w:val="none" w:sz="0" w:space="0" w:color="auto"/>
            <w:left w:val="none" w:sz="0" w:space="0" w:color="auto"/>
            <w:bottom w:val="none" w:sz="0" w:space="0" w:color="auto"/>
            <w:right w:val="none" w:sz="0" w:space="0" w:color="auto"/>
          </w:divBdr>
        </w:div>
        <w:div w:id="404912140">
          <w:marLeft w:val="480"/>
          <w:marRight w:val="0"/>
          <w:marTop w:val="0"/>
          <w:marBottom w:val="0"/>
          <w:divBdr>
            <w:top w:val="none" w:sz="0" w:space="0" w:color="auto"/>
            <w:left w:val="none" w:sz="0" w:space="0" w:color="auto"/>
            <w:bottom w:val="none" w:sz="0" w:space="0" w:color="auto"/>
            <w:right w:val="none" w:sz="0" w:space="0" w:color="auto"/>
          </w:divBdr>
        </w:div>
        <w:div w:id="461922370">
          <w:marLeft w:val="480"/>
          <w:marRight w:val="0"/>
          <w:marTop w:val="0"/>
          <w:marBottom w:val="0"/>
          <w:divBdr>
            <w:top w:val="none" w:sz="0" w:space="0" w:color="auto"/>
            <w:left w:val="none" w:sz="0" w:space="0" w:color="auto"/>
            <w:bottom w:val="none" w:sz="0" w:space="0" w:color="auto"/>
            <w:right w:val="none" w:sz="0" w:space="0" w:color="auto"/>
          </w:divBdr>
        </w:div>
        <w:div w:id="513959040">
          <w:marLeft w:val="480"/>
          <w:marRight w:val="0"/>
          <w:marTop w:val="0"/>
          <w:marBottom w:val="0"/>
          <w:divBdr>
            <w:top w:val="none" w:sz="0" w:space="0" w:color="auto"/>
            <w:left w:val="none" w:sz="0" w:space="0" w:color="auto"/>
            <w:bottom w:val="none" w:sz="0" w:space="0" w:color="auto"/>
            <w:right w:val="none" w:sz="0" w:space="0" w:color="auto"/>
          </w:divBdr>
        </w:div>
        <w:div w:id="514343505">
          <w:marLeft w:val="480"/>
          <w:marRight w:val="0"/>
          <w:marTop w:val="0"/>
          <w:marBottom w:val="0"/>
          <w:divBdr>
            <w:top w:val="none" w:sz="0" w:space="0" w:color="auto"/>
            <w:left w:val="none" w:sz="0" w:space="0" w:color="auto"/>
            <w:bottom w:val="none" w:sz="0" w:space="0" w:color="auto"/>
            <w:right w:val="none" w:sz="0" w:space="0" w:color="auto"/>
          </w:divBdr>
        </w:div>
        <w:div w:id="545678127">
          <w:marLeft w:val="480"/>
          <w:marRight w:val="0"/>
          <w:marTop w:val="0"/>
          <w:marBottom w:val="0"/>
          <w:divBdr>
            <w:top w:val="none" w:sz="0" w:space="0" w:color="auto"/>
            <w:left w:val="none" w:sz="0" w:space="0" w:color="auto"/>
            <w:bottom w:val="none" w:sz="0" w:space="0" w:color="auto"/>
            <w:right w:val="none" w:sz="0" w:space="0" w:color="auto"/>
          </w:divBdr>
        </w:div>
        <w:div w:id="574054340">
          <w:marLeft w:val="480"/>
          <w:marRight w:val="0"/>
          <w:marTop w:val="0"/>
          <w:marBottom w:val="0"/>
          <w:divBdr>
            <w:top w:val="none" w:sz="0" w:space="0" w:color="auto"/>
            <w:left w:val="none" w:sz="0" w:space="0" w:color="auto"/>
            <w:bottom w:val="none" w:sz="0" w:space="0" w:color="auto"/>
            <w:right w:val="none" w:sz="0" w:space="0" w:color="auto"/>
          </w:divBdr>
        </w:div>
        <w:div w:id="595285702">
          <w:marLeft w:val="480"/>
          <w:marRight w:val="0"/>
          <w:marTop w:val="0"/>
          <w:marBottom w:val="0"/>
          <w:divBdr>
            <w:top w:val="none" w:sz="0" w:space="0" w:color="auto"/>
            <w:left w:val="none" w:sz="0" w:space="0" w:color="auto"/>
            <w:bottom w:val="none" w:sz="0" w:space="0" w:color="auto"/>
            <w:right w:val="none" w:sz="0" w:space="0" w:color="auto"/>
          </w:divBdr>
        </w:div>
        <w:div w:id="632907913">
          <w:marLeft w:val="480"/>
          <w:marRight w:val="0"/>
          <w:marTop w:val="0"/>
          <w:marBottom w:val="0"/>
          <w:divBdr>
            <w:top w:val="none" w:sz="0" w:space="0" w:color="auto"/>
            <w:left w:val="none" w:sz="0" w:space="0" w:color="auto"/>
            <w:bottom w:val="none" w:sz="0" w:space="0" w:color="auto"/>
            <w:right w:val="none" w:sz="0" w:space="0" w:color="auto"/>
          </w:divBdr>
        </w:div>
        <w:div w:id="651560779">
          <w:marLeft w:val="480"/>
          <w:marRight w:val="0"/>
          <w:marTop w:val="0"/>
          <w:marBottom w:val="0"/>
          <w:divBdr>
            <w:top w:val="none" w:sz="0" w:space="0" w:color="auto"/>
            <w:left w:val="none" w:sz="0" w:space="0" w:color="auto"/>
            <w:bottom w:val="none" w:sz="0" w:space="0" w:color="auto"/>
            <w:right w:val="none" w:sz="0" w:space="0" w:color="auto"/>
          </w:divBdr>
        </w:div>
        <w:div w:id="693652105">
          <w:marLeft w:val="480"/>
          <w:marRight w:val="0"/>
          <w:marTop w:val="0"/>
          <w:marBottom w:val="0"/>
          <w:divBdr>
            <w:top w:val="none" w:sz="0" w:space="0" w:color="auto"/>
            <w:left w:val="none" w:sz="0" w:space="0" w:color="auto"/>
            <w:bottom w:val="none" w:sz="0" w:space="0" w:color="auto"/>
            <w:right w:val="none" w:sz="0" w:space="0" w:color="auto"/>
          </w:divBdr>
        </w:div>
        <w:div w:id="749932266">
          <w:marLeft w:val="480"/>
          <w:marRight w:val="0"/>
          <w:marTop w:val="0"/>
          <w:marBottom w:val="0"/>
          <w:divBdr>
            <w:top w:val="none" w:sz="0" w:space="0" w:color="auto"/>
            <w:left w:val="none" w:sz="0" w:space="0" w:color="auto"/>
            <w:bottom w:val="none" w:sz="0" w:space="0" w:color="auto"/>
            <w:right w:val="none" w:sz="0" w:space="0" w:color="auto"/>
          </w:divBdr>
        </w:div>
        <w:div w:id="807169922">
          <w:marLeft w:val="480"/>
          <w:marRight w:val="0"/>
          <w:marTop w:val="0"/>
          <w:marBottom w:val="0"/>
          <w:divBdr>
            <w:top w:val="none" w:sz="0" w:space="0" w:color="auto"/>
            <w:left w:val="none" w:sz="0" w:space="0" w:color="auto"/>
            <w:bottom w:val="none" w:sz="0" w:space="0" w:color="auto"/>
            <w:right w:val="none" w:sz="0" w:space="0" w:color="auto"/>
          </w:divBdr>
        </w:div>
        <w:div w:id="870066890">
          <w:marLeft w:val="480"/>
          <w:marRight w:val="0"/>
          <w:marTop w:val="0"/>
          <w:marBottom w:val="0"/>
          <w:divBdr>
            <w:top w:val="none" w:sz="0" w:space="0" w:color="auto"/>
            <w:left w:val="none" w:sz="0" w:space="0" w:color="auto"/>
            <w:bottom w:val="none" w:sz="0" w:space="0" w:color="auto"/>
            <w:right w:val="none" w:sz="0" w:space="0" w:color="auto"/>
          </w:divBdr>
        </w:div>
        <w:div w:id="941717472">
          <w:marLeft w:val="480"/>
          <w:marRight w:val="0"/>
          <w:marTop w:val="0"/>
          <w:marBottom w:val="0"/>
          <w:divBdr>
            <w:top w:val="none" w:sz="0" w:space="0" w:color="auto"/>
            <w:left w:val="none" w:sz="0" w:space="0" w:color="auto"/>
            <w:bottom w:val="none" w:sz="0" w:space="0" w:color="auto"/>
            <w:right w:val="none" w:sz="0" w:space="0" w:color="auto"/>
          </w:divBdr>
        </w:div>
        <w:div w:id="1050887369">
          <w:marLeft w:val="480"/>
          <w:marRight w:val="0"/>
          <w:marTop w:val="0"/>
          <w:marBottom w:val="0"/>
          <w:divBdr>
            <w:top w:val="none" w:sz="0" w:space="0" w:color="auto"/>
            <w:left w:val="none" w:sz="0" w:space="0" w:color="auto"/>
            <w:bottom w:val="none" w:sz="0" w:space="0" w:color="auto"/>
            <w:right w:val="none" w:sz="0" w:space="0" w:color="auto"/>
          </w:divBdr>
        </w:div>
        <w:div w:id="1077553044">
          <w:marLeft w:val="480"/>
          <w:marRight w:val="0"/>
          <w:marTop w:val="0"/>
          <w:marBottom w:val="0"/>
          <w:divBdr>
            <w:top w:val="none" w:sz="0" w:space="0" w:color="auto"/>
            <w:left w:val="none" w:sz="0" w:space="0" w:color="auto"/>
            <w:bottom w:val="none" w:sz="0" w:space="0" w:color="auto"/>
            <w:right w:val="none" w:sz="0" w:space="0" w:color="auto"/>
          </w:divBdr>
        </w:div>
        <w:div w:id="1165852571">
          <w:marLeft w:val="480"/>
          <w:marRight w:val="0"/>
          <w:marTop w:val="0"/>
          <w:marBottom w:val="0"/>
          <w:divBdr>
            <w:top w:val="none" w:sz="0" w:space="0" w:color="auto"/>
            <w:left w:val="none" w:sz="0" w:space="0" w:color="auto"/>
            <w:bottom w:val="none" w:sz="0" w:space="0" w:color="auto"/>
            <w:right w:val="none" w:sz="0" w:space="0" w:color="auto"/>
          </w:divBdr>
        </w:div>
        <w:div w:id="1173960642">
          <w:marLeft w:val="480"/>
          <w:marRight w:val="0"/>
          <w:marTop w:val="0"/>
          <w:marBottom w:val="0"/>
          <w:divBdr>
            <w:top w:val="none" w:sz="0" w:space="0" w:color="auto"/>
            <w:left w:val="none" w:sz="0" w:space="0" w:color="auto"/>
            <w:bottom w:val="none" w:sz="0" w:space="0" w:color="auto"/>
            <w:right w:val="none" w:sz="0" w:space="0" w:color="auto"/>
          </w:divBdr>
        </w:div>
        <w:div w:id="1294486484">
          <w:marLeft w:val="480"/>
          <w:marRight w:val="0"/>
          <w:marTop w:val="0"/>
          <w:marBottom w:val="0"/>
          <w:divBdr>
            <w:top w:val="none" w:sz="0" w:space="0" w:color="auto"/>
            <w:left w:val="none" w:sz="0" w:space="0" w:color="auto"/>
            <w:bottom w:val="none" w:sz="0" w:space="0" w:color="auto"/>
            <w:right w:val="none" w:sz="0" w:space="0" w:color="auto"/>
          </w:divBdr>
        </w:div>
        <w:div w:id="1308822736">
          <w:marLeft w:val="480"/>
          <w:marRight w:val="0"/>
          <w:marTop w:val="0"/>
          <w:marBottom w:val="0"/>
          <w:divBdr>
            <w:top w:val="none" w:sz="0" w:space="0" w:color="auto"/>
            <w:left w:val="none" w:sz="0" w:space="0" w:color="auto"/>
            <w:bottom w:val="none" w:sz="0" w:space="0" w:color="auto"/>
            <w:right w:val="none" w:sz="0" w:space="0" w:color="auto"/>
          </w:divBdr>
        </w:div>
        <w:div w:id="1338264792">
          <w:marLeft w:val="480"/>
          <w:marRight w:val="0"/>
          <w:marTop w:val="0"/>
          <w:marBottom w:val="0"/>
          <w:divBdr>
            <w:top w:val="none" w:sz="0" w:space="0" w:color="auto"/>
            <w:left w:val="none" w:sz="0" w:space="0" w:color="auto"/>
            <w:bottom w:val="none" w:sz="0" w:space="0" w:color="auto"/>
            <w:right w:val="none" w:sz="0" w:space="0" w:color="auto"/>
          </w:divBdr>
        </w:div>
        <w:div w:id="1372421553">
          <w:marLeft w:val="480"/>
          <w:marRight w:val="0"/>
          <w:marTop w:val="0"/>
          <w:marBottom w:val="0"/>
          <w:divBdr>
            <w:top w:val="none" w:sz="0" w:space="0" w:color="auto"/>
            <w:left w:val="none" w:sz="0" w:space="0" w:color="auto"/>
            <w:bottom w:val="none" w:sz="0" w:space="0" w:color="auto"/>
            <w:right w:val="none" w:sz="0" w:space="0" w:color="auto"/>
          </w:divBdr>
        </w:div>
        <w:div w:id="1411347893">
          <w:marLeft w:val="480"/>
          <w:marRight w:val="0"/>
          <w:marTop w:val="0"/>
          <w:marBottom w:val="0"/>
          <w:divBdr>
            <w:top w:val="none" w:sz="0" w:space="0" w:color="auto"/>
            <w:left w:val="none" w:sz="0" w:space="0" w:color="auto"/>
            <w:bottom w:val="none" w:sz="0" w:space="0" w:color="auto"/>
            <w:right w:val="none" w:sz="0" w:space="0" w:color="auto"/>
          </w:divBdr>
        </w:div>
        <w:div w:id="1507938895">
          <w:marLeft w:val="480"/>
          <w:marRight w:val="0"/>
          <w:marTop w:val="0"/>
          <w:marBottom w:val="0"/>
          <w:divBdr>
            <w:top w:val="none" w:sz="0" w:space="0" w:color="auto"/>
            <w:left w:val="none" w:sz="0" w:space="0" w:color="auto"/>
            <w:bottom w:val="none" w:sz="0" w:space="0" w:color="auto"/>
            <w:right w:val="none" w:sz="0" w:space="0" w:color="auto"/>
          </w:divBdr>
        </w:div>
        <w:div w:id="1583029337">
          <w:marLeft w:val="480"/>
          <w:marRight w:val="0"/>
          <w:marTop w:val="0"/>
          <w:marBottom w:val="0"/>
          <w:divBdr>
            <w:top w:val="none" w:sz="0" w:space="0" w:color="auto"/>
            <w:left w:val="none" w:sz="0" w:space="0" w:color="auto"/>
            <w:bottom w:val="none" w:sz="0" w:space="0" w:color="auto"/>
            <w:right w:val="none" w:sz="0" w:space="0" w:color="auto"/>
          </w:divBdr>
        </w:div>
        <w:div w:id="1588347248">
          <w:marLeft w:val="480"/>
          <w:marRight w:val="0"/>
          <w:marTop w:val="0"/>
          <w:marBottom w:val="0"/>
          <w:divBdr>
            <w:top w:val="none" w:sz="0" w:space="0" w:color="auto"/>
            <w:left w:val="none" w:sz="0" w:space="0" w:color="auto"/>
            <w:bottom w:val="none" w:sz="0" w:space="0" w:color="auto"/>
            <w:right w:val="none" w:sz="0" w:space="0" w:color="auto"/>
          </w:divBdr>
        </w:div>
        <w:div w:id="1594513752">
          <w:marLeft w:val="480"/>
          <w:marRight w:val="0"/>
          <w:marTop w:val="0"/>
          <w:marBottom w:val="0"/>
          <w:divBdr>
            <w:top w:val="none" w:sz="0" w:space="0" w:color="auto"/>
            <w:left w:val="none" w:sz="0" w:space="0" w:color="auto"/>
            <w:bottom w:val="none" w:sz="0" w:space="0" w:color="auto"/>
            <w:right w:val="none" w:sz="0" w:space="0" w:color="auto"/>
          </w:divBdr>
        </w:div>
        <w:div w:id="1615861060">
          <w:marLeft w:val="480"/>
          <w:marRight w:val="0"/>
          <w:marTop w:val="0"/>
          <w:marBottom w:val="0"/>
          <w:divBdr>
            <w:top w:val="none" w:sz="0" w:space="0" w:color="auto"/>
            <w:left w:val="none" w:sz="0" w:space="0" w:color="auto"/>
            <w:bottom w:val="none" w:sz="0" w:space="0" w:color="auto"/>
            <w:right w:val="none" w:sz="0" w:space="0" w:color="auto"/>
          </w:divBdr>
        </w:div>
        <w:div w:id="1637836588">
          <w:marLeft w:val="480"/>
          <w:marRight w:val="0"/>
          <w:marTop w:val="0"/>
          <w:marBottom w:val="0"/>
          <w:divBdr>
            <w:top w:val="none" w:sz="0" w:space="0" w:color="auto"/>
            <w:left w:val="none" w:sz="0" w:space="0" w:color="auto"/>
            <w:bottom w:val="none" w:sz="0" w:space="0" w:color="auto"/>
            <w:right w:val="none" w:sz="0" w:space="0" w:color="auto"/>
          </w:divBdr>
        </w:div>
        <w:div w:id="1666276839">
          <w:marLeft w:val="480"/>
          <w:marRight w:val="0"/>
          <w:marTop w:val="0"/>
          <w:marBottom w:val="0"/>
          <w:divBdr>
            <w:top w:val="none" w:sz="0" w:space="0" w:color="auto"/>
            <w:left w:val="none" w:sz="0" w:space="0" w:color="auto"/>
            <w:bottom w:val="none" w:sz="0" w:space="0" w:color="auto"/>
            <w:right w:val="none" w:sz="0" w:space="0" w:color="auto"/>
          </w:divBdr>
        </w:div>
        <w:div w:id="1673990340">
          <w:marLeft w:val="480"/>
          <w:marRight w:val="0"/>
          <w:marTop w:val="0"/>
          <w:marBottom w:val="0"/>
          <w:divBdr>
            <w:top w:val="none" w:sz="0" w:space="0" w:color="auto"/>
            <w:left w:val="none" w:sz="0" w:space="0" w:color="auto"/>
            <w:bottom w:val="none" w:sz="0" w:space="0" w:color="auto"/>
            <w:right w:val="none" w:sz="0" w:space="0" w:color="auto"/>
          </w:divBdr>
        </w:div>
        <w:div w:id="1751195240">
          <w:marLeft w:val="480"/>
          <w:marRight w:val="0"/>
          <w:marTop w:val="0"/>
          <w:marBottom w:val="0"/>
          <w:divBdr>
            <w:top w:val="none" w:sz="0" w:space="0" w:color="auto"/>
            <w:left w:val="none" w:sz="0" w:space="0" w:color="auto"/>
            <w:bottom w:val="none" w:sz="0" w:space="0" w:color="auto"/>
            <w:right w:val="none" w:sz="0" w:space="0" w:color="auto"/>
          </w:divBdr>
        </w:div>
        <w:div w:id="1796950437">
          <w:marLeft w:val="480"/>
          <w:marRight w:val="0"/>
          <w:marTop w:val="0"/>
          <w:marBottom w:val="0"/>
          <w:divBdr>
            <w:top w:val="none" w:sz="0" w:space="0" w:color="auto"/>
            <w:left w:val="none" w:sz="0" w:space="0" w:color="auto"/>
            <w:bottom w:val="none" w:sz="0" w:space="0" w:color="auto"/>
            <w:right w:val="none" w:sz="0" w:space="0" w:color="auto"/>
          </w:divBdr>
        </w:div>
        <w:div w:id="1822580328">
          <w:marLeft w:val="480"/>
          <w:marRight w:val="0"/>
          <w:marTop w:val="0"/>
          <w:marBottom w:val="0"/>
          <w:divBdr>
            <w:top w:val="none" w:sz="0" w:space="0" w:color="auto"/>
            <w:left w:val="none" w:sz="0" w:space="0" w:color="auto"/>
            <w:bottom w:val="none" w:sz="0" w:space="0" w:color="auto"/>
            <w:right w:val="none" w:sz="0" w:space="0" w:color="auto"/>
          </w:divBdr>
        </w:div>
        <w:div w:id="1874731231">
          <w:marLeft w:val="480"/>
          <w:marRight w:val="0"/>
          <w:marTop w:val="0"/>
          <w:marBottom w:val="0"/>
          <w:divBdr>
            <w:top w:val="none" w:sz="0" w:space="0" w:color="auto"/>
            <w:left w:val="none" w:sz="0" w:space="0" w:color="auto"/>
            <w:bottom w:val="none" w:sz="0" w:space="0" w:color="auto"/>
            <w:right w:val="none" w:sz="0" w:space="0" w:color="auto"/>
          </w:divBdr>
        </w:div>
        <w:div w:id="1906446630">
          <w:marLeft w:val="480"/>
          <w:marRight w:val="0"/>
          <w:marTop w:val="0"/>
          <w:marBottom w:val="0"/>
          <w:divBdr>
            <w:top w:val="none" w:sz="0" w:space="0" w:color="auto"/>
            <w:left w:val="none" w:sz="0" w:space="0" w:color="auto"/>
            <w:bottom w:val="none" w:sz="0" w:space="0" w:color="auto"/>
            <w:right w:val="none" w:sz="0" w:space="0" w:color="auto"/>
          </w:divBdr>
        </w:div>
        <w:div w:id="1922106686">
          <w:marLeft w:val="480"/>
          <w:marRight w:val="0"/>
          <w:marTop w:val="0"/>
          <w:marBottom w:val="0"/>
          <w:divBdr>
            <w:top w:val="none" w:sz="0" w:space="0" w:color="auto"/>
            <w:left w:val="none" w:sz="0" w:space="0" w:color="auto"/>
            <w:bottom w:val="none" w:sz="0" w:space="0" w:color="auto"/>
            <w:right w:val="none" w:sz="0" w:space="0" w:color="auto"/>
          </w:divBdr>
        </w:div>
        <w:div w:id="1965497475">
          <w:marLeft w:val="480"/>
          <w:marRight w:val="0"/>
          <w:marTop w:val="0"/>
          <w:marBottom w:val="0"/>
          <w:divBdr>
            <w:top w:val="none" w:sz="0" w:space="0" w:color="auto"/>
            <w:left w:val="none" w:sz="0" w:space="0" w:color="auto"/>
            <w:bottom w:val="none" w:sz="0" w:space="0" w:color="auto"/>
            <w:right w:val="none" w:sz="0" w:space="0" w:color="auto"/>
          </w:divBdr>
        </w:div>
        <w:div w:id="1987971879">
          <w:marLeft w:val="480"/>
          <w:marRight w:val="0"/>
          <w:marTop w:val="0"/>
          <w:marBottom w:val="0"/>
          <w:divBdr>
            <w:top w:val="none" w:sz="0" w:space="0" w:color="auto"/>
            <w:left w:val="none" w:sz="0" w:space="0" w:color="auto"/>
            <w:bottom w:val="none" w:sz="0" w:space="0" w:color="auto"/>
            <w:right w:val="none" w:sz="0" w:space="0" w:color="auto"/>
          </w:divBdr>
        </w:div>
        <w:div w:id="2132438106">
          <w:marLeft w:val="480"/>
          <w:marRight w:val="0"/>
          <w:marTop w:val="0"/>
          <w:marBottom w:val="0"/>
          <w:divBdr>
            <w:top w:val="none" w:sz="0" w:space="0" w:color="auto"/>
            <w:left w:val="none" w:sz="0" w:space="0" w:color="auto"/>
            <w:bottom w:val="none" w:sz="0" w:space="0" w:color="auto"/>
            <w:right w:val="none" w:sz="0" w:space="0" w:color="auto"/>
          </w:divBdr>
        </w:div>
      </w:divsChild>
    </w:div>
    <w:div w:id="475611831">
      <w:bodyDiv w:val="1"/>
      <w:marLeft w:val="0"/>
      <w:marRight w:val="0"/>
      <w:marTop w:val="0"/>
      <w:marBottom w:val="0"/>
      <w:divBdr>
        <w:top w:val="none" w:sz="0" w:space="0" w:color="auto"/>
        <w:left w:val="none" w:sz="0" w:space="0" w:color="auto"/>
        <w:bottom w:val="none" w:sz="0" w:space="0" w:color="auto"/>
        <w:right w:val="none" w:sz="0" w:space="0" w:color="auto"/>
      </w:divBdr>
    </w:div>
    <w:div w:id="476384995">
      <w:bodyDiv w:val="1"/>
      <w:marLeft w:val="0"/>
      <w:marRight w:val="0"/>
      <w:marTop w:val="0"/>
      <w:marBottom w:val="0"/>
      <w:divBdr>
        <w:top w:val="none" w:sz="0" w:space="0" w:color="auto"/>
        <w:left w:val="none" w:sz="0" w:space="0" w:color="auto"/>
        <w:bottom w:val="none" w:sz="0" w:space="0" w:color="auto"/>
        <w:right w:val="none" w:sz="0" w:space="0" w:color="auto"/>
      </w:divBdr>
    </w:div>
    <w:div w:id="477263580">
      <w:bodyDiv w:val="1"/>
      <w:marLeft w:val="0"/>
      <w:marRight w:val="0"/>
      <w:marTop w:val="0"/>
      <w:marBottom w:val="0"/>
      <w:divBdr>
        <w:top w:val="none" w:sz="0" w:space="0" w:color="auto"/>
        <w:left w:val="none" w:sz="0" w:space="0" w:color="auto"/>
        <w:bottom w:val="none" w:sz="0" w:space="0" w:color="auto"/>
        <w:right w:val="none" w:sz="0" w:space="0" w:color="auto"/>
      </w:divBdr>
    </w:div>
    <w:div w:id="478574182">
      <w:bodyDiv w:val="1"/>
      <w:marLeft w:val="0"/>
      <w:marRight w:val="0"/>
      <w:marTop w:val="0"/>
      <w:marBottom w:val="0"/>
      <w:divBdr>
        <w:top w:val="none" w:sz="0" w:space="0" w:color="auto"/>
        <w:left w:val="none" w:sz="0" w:space="0" w:color="auto"/>
        <w:bottom w:val="none" w:sz="0" w:space="0" w:color="auto"/>
        <w:right w:val="none" w:sz="0" w:space="0" w:color="auto"/>
      </w:divBdr>
    </w:div>
    <w:div w:id="479268913">
      <w:bodyDiv w:val="1"/>
      <w:marLeft w:val="0"/>
      <w:marRight w:val="0"/>
      <w:marTop w:val="0"/>
      <w:marBottom w:val="0"/>
      <w:divBdr>
        <w:top w:val="none" w:sz="0" w:space="0" w:color="auto"/>
        <w:left w:val="none" w:sz="0" w:space="0" w:color="auto"/>
        <w:bottom w:val="none" w:sz="0" w:space="0" w:color="auto"/>
        <w:right w:val="none" w:sz="0" w:space="0" w:color="auto"/>
      </w:divBdr>
    </w:div>
    <w:div w:id="481963894">
      <w:bodyDiv w:val="1"/>
      <w:marLeft w:val="0"/>
      <w:marRight w:val="0"/>
      <w:marTop w:val="0"/>
      <w:marBottom w:val="0"/>
      <w:divBdr>
        <w:top w:val="none" w:sz="0" w:space="0" w:color="auto"/>
        <w:left w:val="none" w:sz="0" w:space="0" w:color="auto"/>
        <w:bottom w:val="none" w:sz="0" w:space="0" w:color="auto"/>
        <w:right w:val="none" w:sz="0" w:space="0" w:color="auto"/>
      </w:divBdr>
      <w:divsChild>
        <w:div w:id="22051202">
          <w:marLeft w:val="480"/>
          <w:marRight w:val="0"/>
          <w:marTop w:val="0"/>
          <w:marBottom w:val="0"/>
          <w:divBdr>
            <w:top w:val="none" w:sz="0" w:space="0" w:color="auto"/>
            <w:left w:val="none" w:sz="0" w:space="0" w:color="auto"/>
            <w:bottom w:val="none" w:sz="0" w:space="0" w:color="auto"/>
            <w:right w:val="none" w:sz="0" w:space="0" w:color="auto"/>
          </w:divBdr>
        </w:div>
        <w:div w:id="44187914">
          <w:marLeft w:val="480"/>
          <w:marRight w:val="0"/>
          <w:marTop w:val="0"/>
          <w:marBottom w:val="0"/>
          <w:divBdr>
            <w:top w:val="none" w:sz="0" w:space="0" w:color="auto"/>
            <w:left w:val="none" w:sz="0" w:space="0" w:color="auto"/>
            <w:bottom w:val="none" w:sz="0" w:space="0" w:color="auto"/>
            <w:right w:val="none" w:sz="0" w:space="0" w:color="auto"/>
          </w:divBdr>
        </w:div>
        <w:div w:id="61298271">
          <w:marLeft w:val="480"/>
          <w:marRight w:val="0"/>
          <w:marTop w:val="0"/>
          <w:marBottom w:val="0"/>
          <w:divBdr>
            <w:top w:val="none" w:sz="0" w:space="0" w:color="auto"/>
            <w:left w:val="none" w:sz="0" w:space="0" w:color="auto"/>
            <w:bottom w:val="none" w:sz="0" w:space="0" w:color="auto"/>
            <w:right w:val="none" w:sz="0" w:space="0" w:color="auto"/>
          </w:divBdr>
        </w:div>
        <w:div w:id="66655663">
          <w:marLeft w:val="480"/>
          <w:marRight w:val="0"/>
          <w:marTop w:val="0"/>
          <w:marBottom w:val="0"/>
          <w:divBdr>
            <w:top w:val="none" w:sz="0" w:space="0" w:color="auto"/>
            <w:left w:val="none" w:sz="0" w:space="0" w:color="auto"/>
            <w:bottom w:val="none" w:sz="0" w:space="0" w:color="auto"/>
            <w:right w:val="none" w:sz="0" w:space="0" w:color="auto"/>
          </w:divBdr>
        </w:div>
        <w:div w:id="88625981">
          <w:marLeft w:val="480"/>
          <w:marRight w:val="0"/>
          <w:marTop w:val="0"/>
          <w:marBottom w:val="0"/>
          <w:divBdr>
            <w:top w:val="none" w:sz="0" w:space="0" w:color="auto"/>
            <w:left w:val="none" w:sz="0" w:space="0" w:color="auto"/>
            <w:bottom w:val="none" w:sz="0" w:space="0" w:color="auto"/>
            <w:right w:val="none" w:sz="0" w:space="0" w:color="auto"/>
          </w:divBdr>
        </w:div>
        <w:div w:id="192813250">
          <w:marLeft w:val="480"/>
          <w:marRight w:val="0"/>
          <w:marTop w:val="0"/>
          <w:marBottom w:val="0"/>
          <w:divBdr>
            <w:top w:val="none" w:sz="0" w:space="0" w:color="auto"/>
            <w:left w:val="none" w:sz="0" w:space="0" w:color="auto"/>
            <w:bottom w:val="none" w:sz="0" w:space="0" w:color="auto"/>
            <w:right w:val="none" w:sz="0" w:space="0" w:color="auto"/>
          </w:divBdr>
        </w:div>
        <w:div w:id="194193503">
          <w:marLeft w:val="480"/>
          <w:marRight w:val="0"/>
          <w:marTop w:val="0"/>
          <w:marBottom w:val="0"/>
          <w:divBdr>
            <w:top w:val="none" w:sz="0" w:space="0" w:color="auto"/>
            <w:left w:val="none" w:sz="0" w:space="0" w:color="auto"/>
            <w:bottom w:val="none" w:sz="0" w:space="0" w:color="auto"/>
            <w:right w:val="none" w:sz="0" w:space="0" w:color="auto"/>
          </w:divBdr>
        </w:div>
        <w:div w:id="222567054">
          <w:marLeft w:val="480"/>
          <w:marRight w:val="0"/>
          <w:marTop w:val="0"/>
          <w:marBottom w:val="0"/>
          <w:divBdr>
            <w:top w:val="none" w:sz="0" w:space="0" w:color="auto"/>
            <w:left w:val="none" w:sz="0" w:space="0" w:color="auto"/>
            <w:bottom w:val="none" w:sz="0" w:space="0" w:color="auto"/>
            <w:right w:val="none" w:sz="0" w:space="0" w:color="auto"/>
          </w:divBdr>
        </w:div>
        <w:div w:id="282464321">
          <w:marLeft w:val="480"/>
          <w:marRight w:val="0"/>
          <w:marTop w:val="0"/>
          <w:marBottom w:val="0"/>
          <w:divBdr>
            <w:top w:val="none" w:sz="0" w:space="0" w:color="auto"/>
            <w:left w:val="none" w:sz="0" w:space="0" w:color="auto"/>
            <w:bottom w:val="none" w:sz="0" w:space="0" w:color="auto"/>
            <w:right w:val="none" w:sz="0" w:space="0" w:color="auto"/>
          </w:divBdr>
        </w:div>
        <w:div w:id="351497597">
          <w:marLeft w:val="480"/>
          <w:marRight w:val="0"/>
          <w:marTop w:val="0"/>
          <w:marBottom w:val="0"/>
          <w:divBdr>
            <w:top w:val="none" w:sz="0" w:space="0" w:color="auto"/>
            <w:left w:val="none" w:sz="0" w:space="0" w:color="auto"/>
            <w:bottom w:val="none" w:sz="0" w:space="0" w:color="auto"/>
            <w:right w:val="none" w:sz="0" w:space="0" w:color="auto"/>
          </w:divBdr>
        </w:div>
        <w:div w:id="419984149">
          <w:marLeft w:val="480"/>
          <w:marRight w:val="0"/>
          <w:marTop w:val="0"/>
          <w:marBottom w:val="0"/>
          <w:divBdr>
            <w:top w:val="none" w:sz="0" w:space="0" w:color="auto"/>
            <w:left w:val="none" w:sz="0" w:space="0" w:color="auto"/>
            <w:bottom w:val="none" w:sz="0" w:space="0" w:color="auto"/>
            <w:right w:val="none" w:sz="0" w:space="0" w:color="auto"/>
          </w:divBdr>
        </w:div>
        <w:div w:id="537550892">
          <w:marLeft w:val="480"/>
          <w:marRight w:val="0"/>
          <w:marTop w:val="0"/>
          <w:marBottom w:val="0"/>
          <w:divBdr>
            <w:top w:val="none" w:sz="0" w:space="0" w:color="auto"/>
            <w:left w:val="none" w:sz="0" w:space="0" w:color="auto"/>
            <w:bottom w:val="none" w:sz="0" w:space="0" w:color="auto"/>
            <w:right w:val="none" w:sz="0" w:space="0" w:color="auto"/>
          </w:divBdr>
        </w:div>
        <w:div w:id="563300911">
          <w:marLeft w:val="480"/>
          <w:marRight w:val="0"/>
          <w:marTop w:val="0"/>
          <w:marBottom w:val="0"/>
          <w:divBdr>
            <w:top w:val="none" w:sz="0" w:space="0" w:color="auto"/>
            <w:left w:val="none" w:sz="0" w:space="0" w:color="auto"/>
            <w:bottom w:val="none" w:sz="0" w:space="0" w:color="auto"/>
            <w:right w:val="none" w:sz="0" w:space="0" w:color="auto"/>
          </w:divBdr>
        </w:div>
        <w:div w:id="592471586">
          <w:marLeft w:val="480"/>
          <w:marRight w:val="0"/>
          <w:marTop w:val="0"/>
          <w:marBottom w:val="0"/>
          <w:divBdr>
            <w:top w:val="none" w:sz="0" w:space="0" w:color="auto"/>
            <w:left w:val="none" w:sz="0" w:space="0" w:color="auto"/>
            <w:bottom w:val="none" w:sz="0" w:space="0" w:color="auto"/>
            <w:right w:val="none" w:sz="0" w:space="0" w:color="auto"/>
          </w:divBdr>
        </w:div>
        <w:div w:id="931204904">
          <w:marLeft w:val="480"/>
          <w:marRight w:val="0"/>
          <w:marTop w:val="0"/>
          <w:marBottom w:val="0"/>
          <w:divBdr>
            <w:top w:val="none" w:sz="0" w:space="0" w:color="auto"/>
            <w:left w:val="none" w:sz="0" w:space="0" w:color="auto"/>
            <w:bottom w:val="none" w:sz="0" w:space="0" w:color="auto"/>
            <w:right w:val="none" w:sz="0" w:space="0" w:color="auto"/>
          </w:divBdr>
        </w:div>
        <w:div w:id="962081355">
          <w:marLeft w:val="480"/>
          <w:marRight w:val="0"/>
          <w:marTop w:val="0"/>
          <w:marBottom w:val="0"/>
          <w:divBdr>
            <w:top w:val="none" w:sz="0" w:space="0" w:color="auto"/>
            <w:left w:val="none" w:sz="0" w:space="0" w:color="auto"/>
            <w:bottom w:val="none" w:sz="0" w:space="0" w:color="auto"/>
            <w:right w:val="none" w:sz="0" w:space="0" w:color="auto"/>
          </w:divBdr>
        </w:div>
        <w:div w:id="1014501070">
          <w:marLeft w:val="480"/>
          <w:marRight w:val="0"/>
          <w:marTop w:val="0"/>
          <w:marBottom w:val="0"/>
          <w:divBdr>
            <w:top w:val="none" w:sz="0" w:space="0" w:color="auto"/>
            <w:left w:val="none" w:sz="0" w:space="0" w:color="auto"/>
            <w:bottom w:val="none" w:sz="0" w:space="0" w:color="auto"/>
            <w:right w:val="none" w:sz="0" w:space="0" w:color="auto"/>
          </w:divBdr>
        </w:div>
        <w:div w:id="1020273915">
          <w:marLeft w:val="480"/>
          <w:marRight w:val="0"/>
          <w:marTop w:val="0"/>
          <w:marBottom w:val="0"/>
          <w:divBdr>
            <w:top w:val="none" w:sz="0" w:space="0" w:color="auto"/>
            <w:left w:val="none" w:sz="0" w:space="0" w:color="auto"/>
            <w:bottom w:val="none" w:sz="0" w:space="0" w:color="auto"/>
            <w:right w:val="none" w:sz="0" w:space="0" w:color="auto"/>
          </w:divBdr>
        </w:div>
        <w:div w:id="1124158809">
          <w:marLeft w:val="480"/>
          <w:marRight w:val="0"/>
          <w:marTop w:val="0"/>
          <w:marBottom w:val="0"/>
          <w:divBdr>
            <w:top w:val="none" w:sz="0" w:space="0" w:color="auto"/>
            <w:left w:val="none" w:sz="0" w:space="0" w:color="auto"/>
            <w:bottom w:val="none" w:sz="0" w:space="0" w:color="auto"/>
            <w:right w:val="none" w:sz="0" w:space="0" w:color="auto"/>
          </w:divBdr>
        </w:div>
        <w:div w:id="1134374775">
          <w:marLeft w:val="480"/>
          <w:marRight w:val="0"/>
          <w:marTop w:val="0"/>
          <w:marBottom w:val="0"/>
          <w:divBdr>
            <w:top w:val="none" w:sz="0" w:space="0" w:color="auto"/>
            <w:left w:val="none" w:sz="0" w:space="0" w:color="auto"/>
            <w:bottom w:val="none" w:sz="0" w:space="0" w:color="auto"/>
            <w:right w:val="none" w:sz="0" w:space="0" w:color="auto"/>
          </w:divBdr>
        </w:div>
        <w:div w:id="1215238707">
          <w:marLeft w:val="480"/>
          <w:marRight w:val="0"/>
          <w:marTop w:val="0"/>
          <w:marBottom w:val="0"/>
          <w:divBdr>
            <w:top w:val="none" w:sz="0" w:space="0" w:color="auto"/>
            <w:left w:val="none" w:sz="0" w:space="0" w:color="auto"/>
            <w:bottom w:val="none" w:sz="0" w:space="0" w:color="auto"/>
            <w:right w:val="none" w:sz="0" w:space="0" w:color="auto"/>
          </w:divBdr>
        </w:div>
        <w:div w:id="1226186427">
          <w:marLeft w:val="480"/>
          <w:marRight w:val="0"/>
          <w:marTop w:val="0"/>
          <w:marBottom w:val="0"/>
          <w:divBdr>
            <w:top w:val="none" w:sz="0" w:space="0" w:color="auto"/>
            <w:left w:val="none" w:sz="0" w:space="0" w:color="auto"/>
            <w:bottom w:val="none" w:sz="0" w:space="0" w:color="auto"/>
            <w:right w:val="none" w:sz="0" w:space="0" w:color="auto"/>
          </w:divBdr>
        </w:div>
        <w:div w:id="1256477809">
          <w:marLeft w:val="480"/>
          <w:marRight w:val="0"/>
          <w:marTop w:val="0"/>
          <w:marBottom w:val="0"/>
          <w:divBdr>
            <w:top w:val="none" w:sz="0" w:space="0" w:color="auto"/>
            <w:left w:val="none" w:sz="0" w:space="0" w:color="auto"/>
            <w:bottom w:val="none" w:sz="0" w:space="0" w:color="auto"/>
            <w:right w:val="none" w:sz="0" w:space="0" w:color="auto"/>
          </w:divBdr>
        </w:div>
        <w:div w:id="1269967206">
          <w:marLeft w:val="480"/>
          <w:marRight w:val="0"/>
          <w:marTop w:val="0"/>
          <w:marBottom w:val="0"/>
          <w:divBdr>
            <w:top w:val="none" w:sz="0" w:space="0" w:color="auto"/>
            <w:left w:val="none" w:sz="0" w:space="0" w:color="auto"/>
            <w:bottom w:val="none" w:sz="0" w:space="0" w:color="auto"/>
            <w:right w:val="none" w:sz="0" w:space="0" w:color="auto"/>
          </w:divBdr>
        </w:div>
        <w:div w:id="1293049602">
          <w:marLeft w:val="480"/>
          <w:marRight w:val="0"/>
          <w:marTop w:val="0"/>
          <w:marBottom w:val="0"/>
          <w:divBdr>
            <w:top w:val="none" w:sz="0" w:space="0" w:color="auto"/>
            <w:left w:val="none" w:sz="0" w:space="0" w:color="auto"/>
            <w:bottom w:val="none" w:sz="0" w:space="0" w:color="auto"/>
            <w:right w:val="none" w:sz="0" w:space="0" w:color="auto"/>
          </w:divBdr>
        </w:div>
        <w:div w:id="1419788307">
          <w:marLeft w:val="480"/>
          <w:marRight w:val="0"/>
          <w:marTop w:val="0"/>
          <w:marBottom w:val="0"/>
          <w:divBdr>
            <w:top w:val="none" w:sz="0" w:space="0" w:color="auto"/>
            <w:left w:val="none" w:sz="0" w:space="0" w:color="auto"/>
            <w:bottom w:val="none" w:sz="0" w:space="0" w:color="auto"/>
            <w:right w:val="none" w:sz="0" w:space="0" w:color="auto"/>
          </w:divBdr>
        </w:div>
        <w:div w:id="1450590355">
          <w:marLeft w:val="480"/>
          <w:marRight w:val="0"/>
          <w:marTop w:val="0"/>
          <w:marBottom w:val="0"/>
          <w:divBdr>
            <w:top w:val="none" w:sz="0" w:space="0" w:color="auto"/>
            <w:left w:val="none" w:sz="0" w:space="0" w:color="auto"/>
            <w:bottom w:val="none" w:sz="0" w:space="0" w:color="auto"/>
            <w:right w:val="none" w:sz="0" w:space="0" w:color="auto"/>
          </w:divBdr>
        </w:div>
        <w:div w:id="1462963701">
          <w:marLeft w:val="480"/>
          <w:marRight w:val="0"/>
          <w:marTop w:val="0"/>
          <w:marBottom w:val="0"/>
          <w:divBdr>
            <w:top w:val="none" w:sz="0" w:space="0" w:color="auto"/>
            <w:left w:val="none" w:sz="0" w:space="0" w:color="auto"/>
            <w:bottom w:val="none" w:sz="0" w:space="0" w:color="auto"/>
            <w:right w:val="none" w:sz="0" w:space="0" w:color="auto"/>
          </w:divBdr>
        </w:div>
        <w:div w:id="1467502045">
          <w:marLeft w:val="480"/>
          <w:marRight w:val="0"/>
          <w:marTop w:val="0"/>
          <w:marBottom w:val="0"/>
          <w:divBdr>
            <w:top w:val="none" w:sz="0" w:space="0" w:color="auto"/>
            <w:left w:val="none" w:sz="0" w:space="0" w:color="auto"/>
            <w:bottom w:val="none" w:sz="0" w:space="0" w:color="auto"/>
            <w:right w:val="none" w:sz="0" w:space="0" w:color="auto"/>
          </w:divBdr>
        </w:div>
        <w:div w:id="1617180694">
          <w:marLeft w:val="480"/>
          <w:marRight w:val="0"/>
          <w:marTop w:val="0"/>
          <w:marBottom w:val="0"/>
          <w:divBdr>
            <w:top w:val="none" w:sz="0" w:space="0" w:color="auto"/>
            <w:left w:val="none" w:sz="0" w:space="0" w:color="auto"/>
            <w:bottom w:val="none" w:sz="0" w:space="0" w:color="auto"/>
            <w:right w:val="none" w:sz="0" w:space="0" w:color="auto"/>
          </w:divBdr>
        </w:div>
        <w:div w:id="1735423251">
          <w:marLeft w:val="480"/>
          <w:marRight w:val="0"/>
          <w:marTop w:val="0"/>
          <w:marBottom w:val="0"/>
          <w:divBdr>
            <w:top w:val="none" w:sz="0" w:space="0" w:color="auto"/>
            <w:left w:val="none" w:sz="0" w:space="0" w:color="auto"/>
            <w:bottom w:val="none" w:sz="0" w:space="0" w:color="auto"/>
            <w:right w:val="none" w:sz="0" w:space="0" w:color="auto"/>
          </w:divBdr>
        </w:div>
        <w:div w:id="1736539570">
          <w:marLeft w:val="480"/>
          <w:marRight w:val="0"/>
          <w:marTop w:val="0"/>
          <w:marBottom w:val="0"/>
          <w:divBdr>
            <w:top w:val="none" w:sz="0" w:space="0" w:color="auto"/>
            <w:left w:val="none" w:sz="0" w:space="0" w:color="auto"/>
            <w:bottom w:val="none" w:sz="0" w:space="0" w:color="auto"/>
            <w:right w:val="none" w:sz="0" w:space="0" w:color="auto"/>
          </w:divBdr>
        </w:div>
        <w:div w:id="1742093920">
          <w:marLeft w:val="480"/>
          <w:marRight w:val="0"/>
          <w:marTop w:val="0"/>
          <w:marBottom w:val="0"/>
          <w:divBdr>
            <w:top w:val="none" w:sz="0" w:space="0" w:color="auto"/>
            <w:left w:val="none" w:sz="0" w:space="0" w:color="auto"/>
            <w:bottom w:val="none" w:sz="0" w:space="0" w:color="auto"/>
            <w:right w:val="none" w:sz="0" w:space="0" w:color="auto"/>
          </w:divBdr>
        </w:div>
        <w:div w:id="1776166821">
          <w:marLeft w:val="480"/>
          <w:marRight w:val="0"/>
          <w:marTop w:val="0"/>
          <w:marBottom w:val="0"/>
          <w:divBdr>
            <w:top w:val="none" w:sz="0" w:space="0" w:color="auto"/>
            <w:left w:val="none" w:sz="0" w:space="0" w:color="auto"/>
            <w:bottom w:val="none" w:sz="0" w:space="0" w:color="auto"/>
            <w:right w:val="none" w:sz="0" w:space="0" w:color="auto"/>
          </w:divBdr>
        </w:div>
        <w:div w:id="1785422033">
          <w:marLeft w:val="480"/>
          <w:marRight w:val="0"/>
          <w:marTop w:val="0"/>
          <w:marBottom w:val="0"/>
          <w:divBdr>
            <w:top w:val="none" w:sz="0" w:space="0" w:color="auto"/>
            <w:left w:val="none" w:sz="0" w:space="0" w:color="auto"/>
            <w:bottom w:val="none" w:sz="0" w:space="0" w:color="auto"/>
            <w:right w:val="none" w:sz="0" w:space="0" w:color="auto"/>
          </w:divBdr>
        </w:div>
        <w:div w:id="1804470270">
          <w:marLeft w:val="480"/>
          <w:marRight w:val="0"/>
          <w:marTop w:val="0"/>
          <w:marBottom w:val="0"/>
          <w:divBdr>
            <w:top w:val="none" w:sz="0" w:space="0" w:color="auto"/>
            <w:left w:val="none" w:sz="0" w:space="0" w:color="auto"/>
            <w:bottom w:val="none" w:sz="0" w:space="0" w:color="auto"/>
            <w:right w:val="none" w:sz="0" w:space="0" w:color="auto"/>
          </w:divBdr>
        </w:div>
        <w:div w:id="1824081358">
          <w:marLeft w:val="480"/>
          <w:marRight w:val="0"/>
          <w:marTop w:val="0"/>
          <w:marBottom w:val="0"/>
          <w:divBdr>
            <w:top w:val="none" w:sz="0" w:space="0" w:color="auto"/>
            <w:left w:val="none" w:sz="0" w:space="0" w:color="auto"/>
            <w:bottom w:val="none" w:sz="0" w:space="0" w:color="auto"/>
            <w:right w:val="none" w:sz="0" w:space="0" w:color="auto"/>
          </w:divBdr>
        </w:div>
        <w:div w:id="1936664819">
          <w:marLeft w:val="480"/>
          <w:marRight w:val="0"/>
          <w:marTop w:val="0"/>
          <w:marBottom w:val="0"/>
          <w:divBdr>
            <w:top w:val="none" w:sz="0" w:space="0" w:color="auto"/>
            <w:left w:val="none" w:sz="0" w:space="0" w:color="auto"/>
            <w:bottom w:val="none" w:sz="0" w:space="0" w:color="auto"/>
            <w:right w:val="none" w:sz="0" w:space="0" w:color="auto"/>
          </w:divBdr>
        </w:div>
        <w:div w:id="1972855482">
          <w:marLeft w:val="480"/>
          <w:marRight w:val="0"/>
          <w:marTop w:val="0"/>
          <w:marBottom w:val="0"/>
          <w:divBdr>
            <w:top w:val="none" w:sz="0" w:space="0" w:color="auto"/>
            <w:left w:val="none" w:sz="0" w:space="0" w:color="auto"/>
            <w:bottom w:val="none" w:sz="0" w:space="0" w:color="auto"/>
            <w:right w:val="none" w:sz="0" w:space="0" w:color="auto"/>
          </w:divBdr>
        </w:div>
        <w:div w:id="1987469620">
          <w:marLeft w:val="480"/>
          <w:marRight w:val="0"/>
          <w:marTop w:val="0"/>
          <w:marBottom w:val="0"/>
          <w:divBdr>
            <w:top w:val="none" w:sz="0" w:space="0" w:color="auto"/>
            <w:left w:val="none" w:sz="0" w:space="0" w:color="auto"/>
            <w:bottom w:val="none" w:sz="0" w:space="0" w:color="auto"/>
            <w:right w:val="none" w:sz="0" w:space="0" w:color="auto"/>
          </w:divBdr>
        </w:div>
        <w:div w:id="2027441014">
          <w:marLeft w:val="480"/>
          <w:marRight w:val="0"/>
          <w:marTop w:val="0"/>
          <w:marBottom w:val="0"/>
          <w:divBdr>
            <w:top w:val="none" w:sz="0" w:space="0" w:color="auto"/>
            <w:left w:val="none" w:sz="0" w:space="0" w:color="auto"/>
            <w:bottom w:val="none" w:sz="0" w:space="0" w:color="auto"/>
            <w:right w:val="none" w:sz="0" w:space="0" w:color="auto"/>
          </w:divBdr>
        </w:div>
        <w:div w:id="2042778502">
          <w:marLeft w:val="480"/>
          <w:marRight w:val="0"/>
          <w:marTop w:val="0"/>
          <w:marBottom w:val="0"/>
          <w:divBdr>
            <w:top w:val="none" w:sz="0" w:space="0" w:color="auto"/>
            <w:left w:val="none" w:sz="0" w:space="0" w:color="auto"/>
            <w:bottom w:val="none" w:sz="0" w:space="0" w:color="auto"/>
            <w:right w:val="none" w:sz="0" w:space="0" w:color="auto"/>
          </w:divBdr>
        </w:div>
        <w:div w:id="2062972941">
          <w:marLeft w:val="480"/>
          <w:marRight w:val="0"/>
          <w:marTop w:val="0"/>
          <w:marBottom w:val="0"/>
          <w:divBdr>
            <w:top w:val="none" w:sz="0" w:space="0" w:color="auto"/>
            <w:left w:val="none" w:sz="0" w:space="0" w:color="auto"/>
            <w:bottom w:val="none" w:sz="0" w:space="0" w:color="auto"/>
            <w:right w:val="none" w:sz="0" w:space="0" w:color="auto"/>
          </w:divBdr>
        </w:div>
        <w:div w:id="2107192239">
          <w:marLeft w:val="480"/>
          <w:marRight w:val="0"/>
          <w:marTop w:val="0"/>
          <w:marBottom w:val="0"/>
          <w:divBdr>
            <w:top w:val="none" w:sz="0" w:space="0" w:color="auto"/>
            <w:left w:val="none" w:sz="0" w:space="0" w:color="auto"/>
            <w:bottom w:val="none" w:sz="0" w:space="0" w:color="auto"/>
            <w:right w:val="none" w:sz="0" w:space="0" w:color="auto"/>
          </w:divBdr>
        </w:div>
        <w:div w:id="2141461514">
          <w:marLeft w:val="480"/>
          <w:marRight w:val="0"/>
          <w:marTop w:val="0"/>
          <w:marBottom w:val="0"/>
          <w:divBdr>
            <w:top w:val="none" w:sz="0" w:space="0" w:color="auto"/>
            <w:left w:val="none" w:sz="0" w:space="0" w:color="auto"/>
            <w:bottom w:val="none" w:sz="0" w:space="0" w:color="auto"/>
            <w:right w:val="none" w:sz="0" w:space="0" w:color="auto"/>
          </w:divBdr>
        </w:div>
      </w:divsChild>
    </w:div>
    <w:div w:id="484663161">
      <w:bodyDiv w:val="1"/>
      <w:marLeft w:val="0"/>
      <w:marRight w:val="0"/>
      <w:marTop w:val="0"/>
      <w:marBottom w:val="0"/>
      <w:divBdr>
        <w:top w:val="none" w:sz="0" w:space="0" w:color="auto"/>
        <w:left w:val="none" w:sz="0" w:space="0" w:color="auto"/>
        <w:bottom w:val="none" w:sz="0" w:space="0" w:color="auto"/>
        <w:right w:val="none" w:sz="0" w:space="0" w:color="auto"/>
      </w:divBdr>
    </w:div>
    <w:div w:id="484858765">
      <w:bodyDiv w:val="1"/>
      <w:marLeft w:val="0"/>
      <w:marRight w:val="0"/>
      <w:marTop w:val="0"/>
      <w:marBottom w:val="0"/>
      <w:divBdr>
        <w:top w:val="none" w:sz="0" w:space="0" w:color="auto"/>
        <w:left w:val="none" w:sz="0" w:space="0" w:color="auto"/>
        <w:bottom w:val="none" w:sz="0" w:space="0" w:color="auto"/>
        <w:right w:val="none" w:sz="0" w:space="0" w:color="auto"/>
      </w:divBdr>
    </w:div>
    <w:div w:id="491412936">
      <w:bodyDiv w:val="1"/>
      <w:marLeft w:val="0"/>
      <w:marRight w:val="0"/>
      <w:marTop w:val="0"/>
      <w:marBottom w:val="0"/>
      <w:divBdr>
        <w:top w:val="none" w:sz="0" w:space="0" w:color="auto"/>
        <w:left w:val="none" w:sz="0" w:space="0" w:color="auto"/>
        <w:bottom w:val="none" w:sz="0" w:space="0" w:color="auto"/>
        <w:right w:val="none" w:sz="0" w:space="0" w:color="auto"/>
      </w:divBdr>
    </w:div>
    <w:div w:id="493686844">
      <w:bodyDiv w:val="1"/>
      <w:marLeft w:val="0"/>
      <w:marRight w:val="0"/>
      <w:marTop w:val="0"/>
      <w:marBottom w:val="0"/>
      <w:divBdr>
        <w:top w:val="none" w:sz="0" w:space="0" w:color="auto"/>
        <w:left w:val="none" w:sz="0" w:space="0" w:color="auto"/>
        <w:bottom w:val="none" w:sz="0" w:space="0" w:color="auto"/>
        <w:right w:val="none" w:sz="0" w:space="0" w:color="auto"/>
      </w:divBdr>
    </w:div>
    <w:div w:id="493955355">
      <w:bodyDiv w:val="1"/>
      <w:marLeft w:val="0"/>
      <w:marRight w:val="0"/>
      <w:marTop w:val="0"/>
      <w:marBottom w:val="0"/>
      <w:divBdr>
        <w:top w:val="none" w:sz="0" w:space="0" w:color="auto"/>
        <w:left w:val="none" w:sz="0" w:space="0" w:color="auto"/>
        <w:bottom w:val="none" w:sz="0" w:space="0" w:color="auto"/>
        <w:right w:val="none" w:sz="0" w:space="0" w:color="auto"/>
      </w:divBdr>
    </w:div>
    <w:div w:id="494690349">
      <w:bodyDiv w:val="1"/>
      <w:marLeft w:val="0"/>
      <w:marRight w:val="0"/>
      <w:marTop w:val="0"/>
      <w:marBottom w:val="0"/>
      <w:divBdr>
        <w:top w:val="none" w:sz="0" w:space="0" w:color="auto"/>
        <w:left w:val="none" w:sz="0" w:space="0" w:color="auto"/>
        <w:bottom w:val="none" w:sz="0" w:space="0" w:color="auto"/>
        <w:right w:val="none" w:sz="0" w:space="0" w:color="auto"/>
      </w:divBdr>
    </w:div>
    <w:div w:id="497232984">
      <w:bodyDiv w:val="1"/>
      <w:marLeft w:val="0"/>
      <w:marRight w:val="0"/>
      <w:marTop w:val="0"/>
      <w:marBottom w:val="0"/>
      <w:divBdr>
        <w:top w:val="none" w:sz="0" w:space="0" w:color="auto"/>
        <w:left w:val="none" w:sz="0" w:space="0" w:color="auto"/>
        <w:bottom w:val="none" w:sz="0" w:space="0" w:color="auto"/>
        <w:right w:val="none" w:sz="0" w:space="0" w:color="auto"/>
      </w:divBdr>
    </w:div>
    <w:div w:id="498159614">
      <w:bodyDiv w:val="1"/>
      <w:marLeft w:val="0"/>
      <w:marRight w:val="0"/>
      <w:marTop w:val="0"/>
      <w:marBottom w:val="0"/>
      <w:divBdr>
        <w:top w:val="none" w:sz="0" w:space="0" w:color="auto"/>
        <w:left w:val="none" w:sz="0" w:space="0" w:color="auto"/>
        <w:bottom w:val="none" w:sz="0" w:space="0" w:color="auto"/>
        <w:right w:val="none" w:sz="0" w:space="0" w:color="auto"/>
      </w:divBdr>
    </w:div>
    <w:div w:id="499003420">
      <w:bodyDiv w:val="1"/>
      <w:marLeft w:val="0"/>
      <w:marRight w:val="0"/>
      <w:marTop w:val="0"/>
      <w:marBottom w:val="0"/>
      <w:divBdr>
        <w:top w:val="none" w:sz="0" w:space="0" w:color="auto"/>
        <w:left w:val="none" w:sz="0" w:space="0" w:color="auto"/>
        <w:bottom w:val="none" w:sz="0" w:space="0" w:color="auto"/>
        <w:right w:val="none" w:sz="0" w:space="0" w:color="auto"/>
      </w:divBdr>
    </w:div>
    <w:div w:id="504127604">
      <w:bodyDiv w:val="1"/>
      <w:marLeft w:val="0"/>
      <w:marRight w:val="0"/>
      <w:marTop w:val="0"/>
      <w:marBottom w:val="0"/>
      <w:divBdr>
        <w:top w:val="none" w:sz="0" w:space="0" w:color="auto"/>
        <w:left w:val="none" w:sz="0" w:space="0" w:color="auto"/>
        <w:bottom w:val="none" w:sz="0" w:space="0" w:color="auto"/>
        <w:right w:val="none" w:sz="0" w:space="0" w:color="auto"/>
      </w:divBdr>
    </w:div>
    <w:div w:id="504251996">
      <w:bodyDiv w:val="1"/>
      <w:marLeft w:val="0"/>
      <w:marRight w:val="0"/>
      <w:marTop w:val="0"/>
      <w:marBottom w:val="0"/>
      <w:divBdr>
        <w:top w:val="none" w:sz="0" w:space="0" w:color="auto"/>
        <w:left w:val="none" w:sz="0" w:space="0" w:color="auto"/>
        <w:bottom w:val="none" w:sz="0" w:space="0" w:color="auto"/>
        <w:right w:val="none" w:sz="0" w:space="0" w:color="auto"/>
      </w:divBdr>
    </w:div>
    <w:div w:id="507063699">
      <w:bodyDiv w:val="1"/>
      <w:marLeft w:val="0"/>
      <w:marRight w:val="0"/>
      <w:marTop w:val="0"/>
      <w:marBottom w:val="0"/>
      <w:divBdr>
        <w:top w:val="none" w:sz="0" w:space="0" w:color="auto"/>
        <w:left w:val="none" w:sz="0" w:space="0" w:color="auto"/>
        <w:bottom w:val="none" w:sz="0" w:space="0" w:color="auto"/>
        <w:right w:val="none" w:sz="0" w:space="0" w:color="auto"/>
      </w:divBdr>
      <w:divsChild>
        <w:div w:id="40250025">
          <w:marLeft w:val="480"/>
          <w:marRight w:val="0"/>
          <w:marTop w:val="0"/>
          <w:marBottom w:val="0"/>
          <w:divBdr>
            <w:top w:val="none" w:sz="0" w:space="0" w:color="auto"/>
            <w:left w:val="none" w:sz="0" w:space="0" w:color="auto"/>
            <w:bottom w:val="none" w:sz="0" w:space="0" w:color="auto"/>
            <w:right w:val="none" w:sz="0" w:space="0" w:color="auto"/>
          </w:divBdr>
        </w:div>
        <w:div w:id="63263359">
          <w:marLeft w:val="480"/>
          <w:marRight w:val="0"/>
          <w:marTop w:val="0"/>
          <w:marBottom w:val="0"/>
          <w:divBdr>
            <w:top w:val="none" w:sz="0" w:space="0" w:color="auto"/>
            <w:left w:val="none" w:sz="0" w:space="0" w:color="auto"/>
            <w:bottom w:val="none" w:sz="0" w:space="0" w:color="auto"/>
            <w:right w:val="none" w:sz="0" w:space="0" w:color="auto"/>
          </w:divBdr>
        </w:div>
        <w:div w:id="154533967">
          <w:marLeft w:val="480"/>
          <w:marRight w:val="0"/>
          <w:marTop w:val="0"/>
          <w:marBottom w:val="0"/>
          <w:divBdr>
            <w:top w:val="none" w:sz="0" w:space="0" w:color="auto"/>
            <w:left w:val="none" w:sz="0" w:space="0" w:color="auto"/>
            <w:bottom w:val="none" w:sz="0" w:space="0" w:color="auto"/>
            <w:right w:val="none" w:sz="0" w:space="0" w:color="auto"/>
          </w:divBdr>
        </w:div>
        <w:div w:id="203252950">
          <w:marLeft w:val="480"/>
          <w:marRight w:val="0"/>
          <w:marTop w:val="0"/>
          <w:marBottom w:val="0"/>
          <w:divBdr>
            <w:top w:val="none" w:sz="0" w:space="0" w:color="auto"/>
            <w:left w:val="none" w:sz="0" w:space="0" w:color="auto"/>
            <w:bottom w:val="none" w:sz="0" w:space="0" w:color="auto"/>
            <w:right w:val="none" w:sz="0" w:space="0" w:color="auto"/>
          </w:divBdr>
        </w:div>
        <w:div w:id="272130350">
          <w:marLeft w:val="480"/>
          <w:marRight w:val="0"/>
          <w:marTop w:val="0"/>
          <w:marBottom w:val="0"/>
          <w:divBdr>
            <w:top w:val="none" w:sz="0" w:space="0" w:color="auto"/>
            <w:left w:val="none" w:sz="0" w:space="0" w:color="auto"/>
            <w:bottom w:val="none" w:sz="0" w:space="0" w:color="auto"/>
            <w:right w:val="none" w:sz="0" w:space="0" w:color="auto"/>
          </w:divBdr>
        </w:div>
        <w:div w:id="404498526">
          <w:marLeft w:val="480"/>
          <w:marRight w:val="0"/>
          <w:marTop w:val="0"/>
          <w:marBottom w:val="0"/>
          <w:divBdr>
            <w:top w:val="none" w:sz="0" w:space="0" w:color="auto"/>
            <w:left w:val="none" w:sz="0" w:space="0" w:color="auto"/>
            <w:bottom w:val="none" w:sz="0" w:space="0" w:color="auto"/>
            <w:right w:val="none" w:sz="0" w:space="0" w:color="auto"/>
          </w:divBdr>
        </w:div>
        <w:div w:id="457920343">
          <w:marLeft w:val="480"/>
          <w:marRight w:val="0"/>
          <w:marTop w:val="0"/>
          <w:marBottom w:val="0"/>
          <w:divBdr>
            <w:top w:val="none" w:sz="0" w:space="0" w:color="auto"/>
            <w:left w:val="none" w:sz="0" w:space="0" w:color="auto"/>
            <w:bottom w:val="none" w:sz="0" w:space="0" w:color="auto"/>
            <w:right w:val="none" w:sz="0" w:space="0" w:color="auto"/>
          </w:divBdr>
        </w:div>
        <w:div w:id="634258542">
          <w:marLeft w:val="480"/>
          <w:marRight w:val="0"/>
          <w:marTop w:val="0"/>
          <w:marBottom w:val="0"/>
          <w:divBdr>
            <w:top w:val="none" w:sz="0" w:space="0" w:color="auto"/>
            <w:left w:val="none" w:sz="0" w:space="0" w:color="auto"/>
            <w:bottom w:val="none" w:sz="0" w:space="0" w:color="auto"/>
            <w:right w:val="none" w:sz="0" w:space="0" w:color="auto"/>
          </w:divBdr>
        </w:div>
        <w:div w:id="730662553">
          <w:marLeft w:val="480"/>
          <w:marRight w:val="0"/>
          <w:marTop w:val="0"/>
          <w:marBottom w:val="0"/>
          <w:divBdr>
            <w:top w:val="none" w:sz="0" w:space="0" w:color="auto"/>
            <w:left w:val="none" w:sz="0" w:space="0" w:color="auto"/>
            <w:bottom w:val="none" w:sz="0" w:space="0" w:color="auto"/>
            <w:right w:val="none" w:sz="0" w:space="0" w:color="auto"/>
          </w:divBdr>
        </w:div>
        <w:div w:id="828794300">
          <w:marLeft w:val="480"/>
          <w:marRight w:val="0"/>
          <w:marTop w:val="0"/>
          <w:marBottom w:val="0"/>
          <w:divBdr>
            <w:top w:val="none" w:sz="0" w:space="0" w:color="auto"/>
            <w:left w:val="none" w:sz="0" w:space="0" w:color="auto"/>
            <w:bottom w:val="none" w:sz="0" w:space="0" w:color="auto"/>
            <w:right w:val="none" w:sz="0" w:space="0" w:color="auto"/>
          </w:divBdr>
        </w:div>
        <w:div w:id="897670557">
          <w:marLeft w:val="480"/>
          <w:marRight w:val="0"/>
          <w:marTop w:val="0"/>
          <w:marBottom w:val="0"/>
          <w:divBdr>
            <w:top w:val="none" w:sz="0" w:space="0" w:color="auto"/>
            <w:left w:val="none" w:sz="0" w:space="0" w:color="auto"/>
            <w:bottom w:val="none" w:sz="0" w:space="0" w:color="auto"/>
            <w:right w:val="none" w:sz="0" w:space="0" w:color="auto"/>
          </w:divBdr>
        </w:div>
        <w:div w:id="958218179">
          <w:marLeft w:val="480"/>
          <w:marRight w:val="0"/>
          <w:marTop w:val="0"/>
          <w:marBottom w:val="0"/>
          <w:divBdr>
            <w:top w:val="none" w:sz="0" w:space="0" w:color="auto"/>
            <w:left w:val="none" w:sz="0" w:space="0" w:color="auto"/>
            <w:bottom w:val="none" w:sz="0" w:space="0" w:color="auto"/>
            <w:right w:val="none" w:sz="0" w:space="0" w:color="auto"/>
          </w:divBdr>
        </w:div>
        <w:div w:id="1152865888">
          <w:marLeft w:val="480"/>
          <w:marRight w:val="0"/>
          <w:marTop w:val="0"/>
          <w:marBottom w:val="0"/>
          <w:divBdr>
            <w:top w:val="none" w:sz="0" w:space="0" w:color="auto"/>
            <w:left w:val="none" w:sz="0" w:space="0" w:color="auto"/>
            <w:bottom w:val="none" w:sz="0" w:space="0" w:color="auto"/>
            <w:right w:val="none" w:sz="0" w:space="0" w:color="auto"/>
          </w:divBdr>
        </w:div>
        <w:div w:id="1330253174">
          <w:marLeft w:val="480"/>
          <w:marRight w:val="0"/>
          <w:marTop w:val="0"/>
          <w:marBottom w:val="0"/>
          <w:divBdr>
            <w:top w:val="none" w:sz="0" w:space="0" w:color="auto"/>
            <w:left w:val="none" w:sz="0" w:space="0" w:color="auto"/>
            <w:bottom w:val="none" w:sz="0" w:space="0" w:color="auto"/>
            <w:right w:val="none" w:sz="0" w:space="0" w:color="auto"/>
          </w:divBdr>
        </w:div>
        <w:div w:id="1351955727">
          <w:marLeft w:val="480"/>
          <w:marRight w:val="0"/>
          <w:marTop w:val="0"/>
          <w:marBottom w:val="0"/>
          <w:divBdr>
            <w:top w:val="none" w:sz="0" w:space="0" w:color="auto"/>
            <w:left w:val="none" w:sz="0" w:space="0" w:color="auto"/>
            <w:bottom w:val="none" w:sz="0" w:space="0" w:color="auto"/>
            <w:right w:val="none" w:sz="0" w:space="0" w:color="auto"/>
          </w:divBdr>
        </w:div>
        <w:div w:id="1363163844">
          <w:marLeft w:val="480"/>
          <w:marRight w:val="0"/>
          <w:marTop w:val="0"/>
          <w:marBottom w:val="0"/>
          <w:divBdr>
            <w:top w:val="none" w:sz="0" w:space="0" w:color="auto"/>
            <w:left w:val="none" w:sz="0" w:space="0" w:color="auto"/>
            <w:bottom w:val="none" w:sz="0" w:space="0" w:color="auto"/>
            <w:right w:val="none" w:sz="0" w:space="0" w:color="auto"/>
          </w:divBdr>
        </w:div>
        <w:div w:id="1392853042">
          <w:marLeft w:val="480"/>
          <w:marRight w:val="0"/>
          <w:marTop w:val="0"/>
          <w:marBottom w:val="0"/>
          <w:divBdr>
            <w:top w:val="none" w:sz="0" w:space="0" w:color="auto"/>
            <w:left w:val="none" w:sz="0" w:space="0" w:color="auto"/>
            <w:bottom w:val="none" w:sz="0" w:space="0" w:color="auto"/>
            <w:right w:val="none" w:sz="0" w:space="0" w:color="auto"/>
          </w:divBdr>
        </w:div>
        <w:div w:id="1584991263">
          <w:marLeft w:val="480"/>
          <w:marRight w:val="0"/>
          <w:marTop w:val="0"/>
          <w:marBottom w:val="0"/>
          <w:divBdr>
            <w:top w:val="none" w:sz="0" w:space="0" w:color="auto"/>
            <w:left w:val="none" w:sz="0" w:space="0" w:color="auto"/>
            <w:bottom w:val="none" w:sz="0" w:space="0" w:color="auto"/>
            <w:right w:val="none" w:sz="0" w:space="0" w:color="auto"/>
          </w:divBdr>
        </w:div>
        <w:div w:id="1587304285">
          <w:marLeft w:val="480"/>
          <w:marRight w:val="0"/>
          <w:marTop w:val="0"/>
          <w:marBottom w:val="0"/>
          <w:divBdr>
            <w:top w:val="none" w:sz="0" w:space="0" w:color="auto"/>
            <w:left w:val="none" w:sz="0" w:space="0" w:color="auto"/>
            <w:bottom w:val="none" w:sz="0" w:space="0" w:color="auto"/>
            <w:right w:val="none" w:sz="0" w:space="0" w:color="auto"/>
          </w:divBdr>
        </w:div>
        <w:div w:id="1593468190">
          <w:marLeft w:val="480"/>
          <w:marRight w:val="0"/>
          <w:marTop w:val="0"/>
          <w:marBottom w:val="0"/>
          <w:divBdr>
            <w:top w:val="none" w:sz="0" w:space="0" w:color="auto"/>
            <w:left w:val="none" w:sz="0" w:space="0" w:color="auto"/>
            <w:bottom w:val="none" w:sz="0" w:space="0" w:color="auto"/>
            <w:right w:val="none" w:sz="0" w:space="0" w:color="auto"/>
          </w:divBdr>
        </w:div>
        <w:div w:id="1671373115">
          <w:marLeft w:val="480"/>
          <w:marRight w:val="0"/>
          <w:marTop w:val="0"/>
          <w:marBottom w:val="0"/>
          <w:divBdr>
            <w:top w:val="none" w:sz="0" w:space="0" w:color="auto"/>
            <w:left w:val="none" w:sz="0" w:space="0" w:color="auto"/>
            <w:bottom w:val="none" w:sz="0" w:space="0" w:color="auto"/>
            <w:right w:val="none" w:sz="0" w:space="0" w:color="auto"/>
          </w:divBdr>
        </w:div>
        <w:div w:id="1709992204">
          <w:marLeft w:val="480"/>
          <w:marRight w:val="0"/>
          <w:marTop w:val="0"/>
          <w:marBottom w:val="0"/>
          <w:divBdr>
            <w:top w:val="none" w:sz="0" w:space="0" w:color="auto"/>
            <w:left w:val="none" w:sz="0" w:space="0" w:color="auto"/>
            <w:bottom w:val="none" w:sz="0" w:space="0" w:color="auto"/>
            <w:right w:val="none" w:sz="0" w:space="0" w:color="auto"/>
          </w:divBdr>
        </w:div>
        <w:div w:id="1842960864">
          <w:marLeft w:val="480"/>
          <w:marRight w:val="0"/>
          <w:marTop w:val="0"/>
          <w:marBottom w:val="0"/>
          <w:divBdr>
            <w:top w:val="none" w:sz="0" w:space="0" w:color="auto"/>
            <w:left w:val="none" w:sz="0" w:space="0" w:color="auto"/>
            <w:bottom w:val="none" w:sz="0" w:space="0" w:color="auto"/>
            <w:right w:val="none" w:sz="0" w:space="0" w:color="auto"/>
          </w:divBdr>
        </w:div>
        <w:div w:id="1847984304">
          <w:marLeft w:val="480"/>
          <w:marRight w:val="0"/>
          <w:marTop w:val="0"/>
          <w:marBottom w:val="0"/>
          <w:divBdr>
            <w:top w:val="none" w:sz="0" w:space="0" w:color="auto"/>
            <w:left w:val="none" w:sz="0" w:space="0" w:color="auto"/>
            <w:bottom w:val="none" w:sz="0" w:space="0" w:color="auto"/>
            <w:right w:val="none" w:sz="0" w:space="0" w:color="auto"/>
          </w:divBdr>
        </w:div>
        <w:div w:id="1892304350">
          <w:marLeft w:val="480"/>
          <w:marRight w:val="0"/>
          <w:marTop w:val="0"/>
          <w:marBottom w:val="0"/>
          <w:divBdr>
            <w:top w:val="none" w:sz="0" w:space="0" w:color="auto"/>
            <w:left w:val="none" w:sz="0" w:space="0" w:color="auto"/>
            <w:bottom w:val="none" w:sz="0" w:space="0" w:color="auto"/>
            <w:right w:val="none" w:sz="0" w:space="0" w:color="auto"/>
          </w:divBdr>
        </w:div>
        <w:div w:id="1985238720">
          <w:marLeft w:val="480"/>
          <w:marRight w:val="0"/>
          <w:marTop w:val="0"/>
          <w:marBottom w:val="0"/>
          <w:divBdr>
            <w:top w:val="none" w:sz="0" w:space="0" w:color="auto"/>
            <w:left w:val="none" w:sz="0" w:space="0" w:color="auto"/>
            <w:bottom w:val="none" w:sz="0" w:space="0" w:color="auto"/>
            <w:right w:val="none" w:sz="0" w:space="0" w:color="auto"/>
          </w:divBdr>
        </w:div>
        <w:div w:id="2134979996">
          <w:marLeft w:val="480"/>
          <w:marRight w:val="0"/>
          <w:marTop w:val="0"/>
          <w:marBottom w:val="0"/>
          <w:divBdr>
            <w:top w:val="none" w:sz="0" w:space="0" w:color="auto"/>
            <w:left w:val="none" w:sz="0" w:space="0" w:color="auto"/>
            <w:bottom w:val="none" w:sz="0" w:space="0" w:color="auto"/>
            <w:right w:val="none" w:sz="0" w:space="0" w:color="auto"/>
          </w:divBdr>
        </w:div>
      </w:divsChild>
    </w:div>
    <w:div w:id="510293609">
      <w:bodyDiv w:val="1"/>
      <w:marLeft w:val="0"/>
      <w:marRight w:val="0"/>
      <w:marTop w:val="0"/>
      <w:marBottom w:val="0"/>
      <w:divBdr>
        <w:top w:val="none" w:sz="0" w:space="0" w:color="auto"/>
        <w:left w:val="none" w:sz="0" w:space="0" w:color="auto"/>
        <w:bottom w:val="none" w:sz="0" w:space="0" w:color="auto"/>
        <w:right w:val="none" w:sz="0" w:space="0" w:color="auto"/>
      </w:divBdr>
    </w:div>
    <w:div w:id="512107772">
      <w:bodyDiv w:val="1"/>
      <w:marLeft w:val="0"/>
      <w:marRight w:val="0"/>
      <w:marTop w:val="0"/>
      <w:marBottom w:val="0"/>
      <w:divBdr>
        <w:top w:val="none" w:sz="0" w:space="0" w:color="auto"/>
        <w:left w:val="none" w:sz="0" w:space="0" w:color="auto"/>
        <w:bottom w:val="none" w:sz="0" w:space="0" w:color="auto"/>
        <w:right w:val="none" w:sz="0" w:space="0" w:color="auto"/>
      </w:divBdr>
    </w:div>
    <w:div w:id="513500562">
      <w:bodyDiv w:val="1"/>
      <w:marLeft w:val="0"/>
      <w:marRight w:val="0"/>
      <w:marTop w:val="0"/>
      <w:marBottom w:val="0"/>
      <w:divBdr>
        <w:top w:val="none" w:sz="0" w:space="0" w:color="auto"/>
        <w:left w:val="none" w:sz="0" w:space="0" w:color="auto"/>
        <w:bottom w:val="none" w:sz="0" w:space="0" w:color="auto"/>
        <w:right w:val="none" w:sz="0" w:space="0" w:color="auto"/>
      </w:divBdr>
    </w:div>
    <w:div w:id="514348638">
      <w:bodyDiv w:val="1"/>
      <w:marLeft w:val="0"/>
      <w:marRight w:val="0"/>
      <w:marTop w:val="0"/>
      <w:marBottom w:val="0"/>
      <w:divBdr>
        <w:top w:val="none" w:sz="0" w:space="0" w:color="auto"/>
        <w:left w:val="none" w:sz="0" w:space="0" w:color="auto"/>
        <w:bottom w:val="none" w:sz="0" w:space="0" w:color="auto"/>
        <w:right w:val="none" w:sz="0" w:space="0" w:color="auto"/>
      </w:divBdr>
    </w:div>
    <w:div w:id="515654377">
      <w:bodyDiv w:val="1"/>
      <w:marLeft w:val="0"/>
      <w:marRight w:val="0"/>
      <w:marTop w:val="0"/>
      <w:marBottom w:val="0"/>
      <w:divBdr>
        <w:top w:val="none" w:sz="0" w:space="0" w:color="auto"/>
        <w:left w:val="none" w:sz="0" w:space="0" w:color="auto"/>
        <w:bottom w:val="none" w:sz="0" w:space="0" w:color="auto"/>
        <w:right w:val="none" w:sz="0" w:space="0" w:color="auto"/>
      </w:divBdr>
    </w:div>
    <w:div w:id="527374652">
      <w:bodyDiv w:val="1"/>
      <w:marLeft w:val="0"/>
      <w:marRight w:val="0"/>
      <w:marTop w:val="0"/>
      <w:marBottom w:val="0"/>
      <w:divBdr>
        <w:top w:val="none" w:sz="0" w:space="0" w:color="auto"/>
        <w:left w:val="none" w:sz="0" w:space="0" w:color="auto"/>
        <w:bottom w:val="none" w:sz="0" w:space="0" w:color="auto"/>
        <w:right w:val="none" w:sz="0" w:space="0" w:color="auto"/>
      </w:divBdr>
    </w:div>
    <w:div w:id="535511175">
      <w:bodyDiv w:val="1"/>
      <w:marLeft w:val="0"/>
      <w:marRight w:val="0"/>
      <w:marTop w:val="0"/>
      <w:marBottom w:val="0"/>
      <w:divBdr>
        <w:top w:val="none" w:sz="0" w:space="0" w:color="auto"/>
        <w:left w:val="none" w:sz="0" w:space="0" w:color="auto"/>
        <w:bottom w:val="none" w:sz="0" w:space="0" w:color="auto"/>
        <w:right w:val="none" w:sz="0" w:space="0" w:color="auto"/>
      </w:divBdr>
    </w:div>
    <w:div w:id="535581359">
      <w:bodyDiv w:val="1"/>
      <w:marLeft w:val="0"/>
      <w:marRight w:val="0"/>
      <w:marTop w:val="0"/>
      <w:marBottom w:val="0"/>
      <w:divBdr>
        <w:top w:val="none" w:sz="0" w:space="0" w:color="auto"/>
        <w:left w:val="none" w:sz="0" w:space="0" w:color="auto"/>
        <w:bottom w:val="none" w:sz="0" w:space="0" w:color="auto"/>
        <w:right w:val="none" w:sz="0" w:space="0" w:color="auto"/>
      </w:divBdr>
    </w:div>
    <w:div w:id="539166879">
      <w:bodyDiv w:val="1"/>
      <w:marLeft w:val="0"/>
      <w:marRight w:val="0"/>
      <w:marTop w:val="0"/>
      <w:marBottom w:val="0"/>
      <w:divBdr>
        <w:top w:val="none" w:sz="0" w:space="0" w:color="auto"/>
        <w:left w:val="none" w:sz="0" w:space="0" w:color="auto"/>
        <w:bottom w:val="none" w:sz="0" w:space="0" w:color="auto"/>
        <w:right w:val="none" w:sz="0" w:space="0" w:color="auto"/>
      </w:divBdr>
    </w:div>
    <w:div w:id="539709258">
      <w:bodyDiv w:val="1"/>
      <w:marLeft w:val="0"/>
      <w:marRight w:val="0"/>
      <w:marTop w:val="0"/>
      <w:marBottom w:val="0"/>
      <w:divBdr>
        <w:top w:val="none" w:sz="0" w:space="0" w:color="auto"/>
        <w:left w:val="none" w:sz="0" w:space="0" w:color="auto"/>
        <w:bottom w:val="none" w:sz="0" w:space="0" w:color="auto"/>
        <w:right w:val="none" w:sz="0" w:space="0" w:color="auto"/>
      </w:divBdr>
    </w:div>
    <w:div w:id="545216461">
      <w:bodyDiv w:val="1"/>
      <w:marLeft w:val="0"/>
      <w:marRight w:val="0"/>
      <w:marTop w:val="0"/>
      <w:marBottom w:val="0"/>
      <w:divBdr>
        <w:top w:val="none" w:sz="0" w:space="0" w:color="auto"/>
        <w:left w:val="none" w:sz="0" w:space="0" w:color="auto"/>
        <w:bottom w:val="none" w:sz="0" w:space="0" w:color="auto"/>
        <w:right w:val="none" w:sz="0" w:space="0" w:color="auto"/>
      </w:divBdr>
      <w:divsChild>
        <w:div w:id="65300259">
          <w:marLeft w:val="480"/>
          <w:marRight w:val="0"/>
          <w:marTop w:val="0"/>
          <w:marBottom w:val="0"/>
          <w:divBdr>
            <w:top w:val="none" w:sz="0" w:space="0" w:color="auto"/>
            <w:left w:val="none" w:sz="0" w:space="0" w:color="auto"/>
            <w:bottom w:val="none" w:sz="0" w:space="0" w:color="auto"/>
            <w:right w:val="none" w:sz="0" w:space="0" w:color="auto"/>
          </w:divBdr>
        </w:div>
        <w:div w:id="160976540">
          <w:marLeft w:val="480"/>
          <w:marRight w:val="0"/>
          <w:marTop w:val="0"/>
          <w:marBottom w:val="0"/>
          <w:divBdr>
            <w:top w:val="none" w:sz="0" w:space="0" w:color="auto"/>
            <w:left w:val="none" w:sz="0" w:space="0" w:color="auto"/>
            <w:bottom w:val="none" w:sz="0" w:space="0" w:color="auto"/>
            <w:right w:val="none" w:sz="0" w:space="0" w:color="auto"/>
          </w:divBdr>
        </w:div>
        <w:div w:id="281543015">
          <w:marLeft w:val="480"/>
          <w:marRight w:val="0"/>
          <w:marTop w:val="0"/>
          <w:marBottom w:val="0"/>
          <w:divBdr>
            <w:top w:val="none" w:sz="0" w:space="0" w:color="auto"/>
            <w:left w:val="none" w:sz="0" w:space="0" w:color="auto"/>
            <w:bottom w:val="none" w:sz="0" w:space="0" w:color="auto"/>
            <w:right w:val="none" w:sz="0" w:space="0" w:color="auto"/>
          </w:divBdr>
        </w:div>
        <w:div w:id="332881029">
          <w:marLeft w:val="480"/>
          <w:marRight w:val="0"/>
          <w:marTop w:val="0"/>
          <w:marBottom w:val="0"/>
          <w:divBdr>
            <w:top w:val="none" w:sz="0" w:space="0" w:color="auto"/>
            <w:left w:val="none" w:sz="0" w:space="0" w:color="auto"/>
            <w:bottom w:val="none" w:sz="0" w:space="0" w:color="auto"/>
            <w:right w:val="none" w:sz="0" w:space="0" w:color="auto"/>
          </w:divBdr>
        </w:div>
        <w:div w:id="357783583">
          <w:marLeft w:val="480"/>
          <w:marRight w:val="0"/>
          <w:marTop w:val="0"/>
          <w:marBottom w:val="0"/>
          <w:divBdr>
            <w:top w:val="none" w:sz="0" w:space="0" w:color="auto"/>
            <w:left w:val="none" w:sz="0" w:space="0" w:color="auto"/>
            <w:bottom w:val="none" w:sz="0" w:space="0" w:color="auto"/>
            <w:right w:val="none" w:sz="0" w:space="0" w:color="auto"/>
          </w:divBdr>
        </w:div>
        <w:div w:id="377901703">
          <w:marLeft w:val="480"/>
          <w:marRight w:val="0"/>
          <w:marTop w:val="0"/>
          <w:marBottom w:val="0"/>
          <w:divBdr>
            <w:top w:val="none" w:sz="0" w:space="0" w:color="auto"/>
            <w:left w:val="none" w:sz="0" w:space="0" w:color="auto"/>
            <w:bottom w:val="none" w:sz="0" w:space="0" w:color="auto"/>
            <w:right w:val="none" w:sz="0" w:space="0" w:color="auto"/>
          </w:divBdr>
        </w:div>
        <w:div w:id="512650166">
          <w:marLeft w:val="480"/>
          <w:marRight w:val="0"/>
          <w:marTop w:val="0"/>
          <w:marBottom w:val="0"/>
          <w:divBdr>
            <w:top w:val="none" w:sz="0" w:space="0" w:color="auto"/>
            <w:left w:val="none" w:sz="0" w:space="0" w:color="auto"/>
            <w:bottom w:val="none" w:sz="0" w:space="0" w:color="auto"/>
            <w:right w:val="none" w:sz="0" w:space="0" w:color="auto"/>
          </w:divBdr>
        </w:div>
        <w:div w:id="519658990">
          <w:marLeft w:val="480"/>
          <w:marRight w:val="0"/>
          <w:marTop w:val="0"/>
          <w:marBottom w:val="0"/>
          <w:divBdr>
            <w:top w:val="none" w:sz="0" w:space="0" w:color="auto"/>
            <w:left w:val="none" w:sz="0" w:space="0" w:color="auto"/>
            <w:bottom w:val="none" w:sz="0" w:space="0" w:color="auto"/>
            <w:right w:val="none" w:sz="0" w:space="0" w:color="auto"/>
          </w:divBdr>
        </w:div>
        <w:div w:id="600726276">
          <w:marLeft w:val="480"/>
          <w:marRight w:val="0"/>
          <w:marTop w:val="0"/>
          <w:marBottom w:val="0"/>
          <w:divBdr>
            <w:top w:val="none" w:sz="0" w:space="0" w:color="auto"/>
            <w:left w:val="none" w:sz="0" w:space="0" w:color="auto"/>
            <w:bottom w:val="none" w:sz="0" w:space="0" w:color="auto"/>
            <w:right w:val="none" w:sz="0" w:space="0" w:color="auto"/>
          </w:divBdr>
        </w:div>
        <w:div w:id="751924935">
          <w:marLeft w:val="480"/>
          <w:marRight w:val="0"/>
          <w:marTop w:val="0"/>
          <w:marBottom w:val="0"/>
          <w:divBdr>
            <w:top w:val="none" w:sz="0" w:space="0" w:color="auto"/>
            <w:left w:val="none" w:sz="0" w:space="0" w:color="auto"/>
            <w:bottom w:val="none" w:sz="0" w:space="0" w:color="auto"/>
            <w:right w:val="none" w:sz="0" w:space="0" w:color="auto"/>
          </w:divBdr>
        </w:div>
        <w:div w:id="769934669">
          <w:marLeft w:val="480"/>
          <w:marRight w:val="0"/>
          <w:marTop w:val="0"/>
          <w:marBottom w:val="0"/>
          <w:divBdr>
            <w:top w:val="none" w:sz="0" w:space="0" w:color="auto"/>
            <w:left w:val="none" w:sz="0" w:space="0" w:color="auto"/>
            <w:bottom w:val="none" w:sz="0" w:space="0" w:color="auto"/>
            <w:right w:val="none" w:sz="0" w:space="0" w:color="auto"/>
          </w:divBdr>
        </w:div>
        <w:div w:id="820344334">
          <w:marLeft w:val="480"/>
          <w:marRight w:val="0"/>
          <w:marTop w:val="0"/>
          <w:marBottom w:val="0"/>
          <w:divBdr>
            <w:top w:val="none" w:sz="0" w:space="0" w:color="auto"/>
            <w:left w:val="none" w:sz="0" w:space="0" w:color="auto"/>
            <w:bottom w:val="none" w:sz="0" w:space="0" w:color="auto"/>
            <w:right w:val="none" w:sz="0" w:space="0" w:color="auto"/>
          </w:divBdr>
        </w:div>
        <w:div w:id="936641234">
          <w:marLeft w:val="480"/>
          <w:marRight w:val="0"/>
          <w:marTop w:val="0"/>
          <w:marBottom w:val="0"/>
          <w:divBdr>
            <w:top w:val="none" w:sz="0" w:space="0" w:color="auto"/>
            <w:left w:val="none" w:sz="0" w:space="0" w:color="auto"/>
            <w:bottom w:val="none" w:sz="0" w:space="0" w:color="auto"/>
            <w:right w:val="none" w:sz="0" w:space="0" w:color="auto"/>
          </w:divBdr>
        </w:div>
        <w:div w:id="940382620">
          <w:marLeft w:val="480"/>
          <w:marRight w:val="0"/>
          <w:marTop w:val="0"/>
          <w:marBottom w:val="0"/>
          <w:divBdr>
            <w:top w:val="none" w:sz="0" w:space="0" w:color="auto"/>
            <w:left w:val="none" w:sz="0" w:space="0" w:color="auto"/>
            <w:bottom w:val="none" w:sz="0" w:space="0" w:color="auto"/>
            <w:right w:val="none" w:sz="0" w:space="0" w:color="auto"/>
          </w:divBdr>
        </w:div>
        <w:div w:id="945114610">
          <w:marLeft w:val="480"/>
          <w:marRight w:val="0"/>
          <w:marTop w:val="0"/>
          <w:marBottom w:val="0"/>
          <w:divBdr>
            <w:top w:val="none" w:sz="0" w:space="0" w:color="auto"/>
            <w:left w:val="none" w:sz="0" w:space="0" w:color="auto"/>
            <w:bottom w:val="none" w:sz="0" w:space="0" w:color="auto"/>
            <w:right w:val="none" w:sz="0" w:space="0" w:color="auto"/>
          </w:divBdr>
        </w:div>
        <w:div w:id="1108502402">
          <w:marLeft w:val="480"/>
          <w:marRight w:val="0"/>
          <w:marTop w:val="0"/>
          <w:marBottom w:val="0"/>
          <w:divBdr>
            <w:top w:val="none" w:sz="0" w:space="0" w:color="auto"/>
            <w:left w:val="none" w:sz="0" w:space="0" w:color="auto"/>
            <w:bottom w:val="none" w:sz="0" w:space="0" w:color="auto"/>
            <w:right w:val="none" w:sz="0" w:space="0" w:color="auto"/>
          </w:divBdr>
        </w:div>
        <w:div w:id="1197500230">
          <w:marLeft w:val="480"/>
          <w:marRight w:val="0"/>
          <w:marTop w:val="0"/>
          <w:marBottom w:val="0"/>
          <w:divBdr>
            <w:top w:val="none" w:sz="0" w:space="0" w:color="auto"/>
            <w:left w:val="none" w:sz="0" w:space="0" w:color="auto"/>
            <w:bottom w:val="none" w:sz="0" w:space="0" w:color="auto"/>
            <w:right w:val="none" w:sz="0" w:space="0" w:color="auto"/>
          </w:divBdr>
        </w:div>
        <w:div w:id="1342705840">
          <w:marLeft w:val="480"/>
          <w:marRight w:val="0"/>
          <w:marTop w:val="0"/>
          <w:marBottom w:val="0"/>
          <w:divBdr>
            <w:top w:val="none" w:sz="0" w:space="0" w:color="auto"/>
            <w:left w:val="none" w:sz="0" w:space="0" w:color="auto"/>
            <w:bottom w:val="none" w:sz="0" w:space="0" w:color="auto"/>
            <w:right w:val="none" w:sz="0" w:space="0" w:color="auto"/>
          </w:divBdr>
        </w:div>
        <w:div w:id="1524857788">
          <w:marLeft w:val="480"/>
          <w:marRight w:val="0"/>
          <w:marTop w:val="0"/>
          <w:marBottom w:val="0"/>
          <w:divBdr>
            <w:top w:val="none" w:sz="0" w:space="0" w:color="auto"/>
            <w:left w:val="none" w:sz="0" w:space="0" w:color="auto"/>
            <w:bottom w:val="none" w:sz="0" w:space="0" w:color="auto"/>
            <w:right w:val="none" w:sz="0" w:space="0" w:color="auto"/>
          </w:divBdr>
        </w:div>
        <w:div w:id="1645117403">
          <w:marLeft w:val="480"/>
          <w:marRight w:val="0"/>
          <w:marTop w:val="0"/>
          <w:marBottom w:val="0"/>
          <w:divBdr>
            <w:top w:val="none" w:sz="0" w:space="0" w:color="auto"/>
            <w:left w:val="none" w:sz="0" w:space="0" w:color="auto"/>
            <w:bottom w:val="none" w:sz="0" w:space="0" w:color="auto"/>
            <w:right w:val="none" w:sz="0" w:space="0" w:color="auto"/>
          </w:divBdr>
        </w:div>
        <w:div w:id="1812281288">
          <w:marLeft w:val="480"/>
          <w:marRight w:val="0"/>
          <w:marTop w:val="0"/>
          <w:marBottom w:val="0"/>
          <w:divBdr>
            <w:top w:val="none" w:sz="0" w:space="0" w:color="auto"/>
            <w:left w:val="none" w:sz="0" w:space="0" w:color="auto"/>
            <w:bottom w:val="none" w:sz="0" w:space="0" w:color="auto"/>
            <w:right w:val="none" w:sz="0" w:space="0" w:color="auto"/>
          </w:divBdr>
        </w:div>
        <w:div w:id="1873298393">
          <w:marLeft w:val="480"/>
          <w:marRight w:val="0"/>
          <w:marTop w:val="0"/>
          <w:marBottom w:val="0"/>
          <w:divBdr>
            <w:top w:val="none" w:sz="0" w:space="0" w:color="auto"/>
            <w:left w:val="none" w:sz="0" w:space="0" w:color="auto"/>
            <w:bottom w:val="none" w:sz="0" w:space="0" w:color="auto"/>
            <w:right w:val="none" w:sz="0" w:space="0" w:color="auto"/>
          </w:divBdr>
        </w:div>
        <w:div w:id="1984191249">
          <w:marLeft w:val="480"/>
          <w:marRight w:val="0"/>
          <w:marTop w:val="0"/>
          <w:marBottom w:val="0"/>
          <w:divBdr>
            <w:top w:val="none" w:sz="0" w:space="0" w:color="auto"/>
            <w:left w:val="none" w:sz="0" w:space="0" w:color="auto"/>
            <w:bottom w:val="none" w:sz="0" w:space="0" w:color="auto"/>
            <w:right w:val="none" w:sz="0" w:space="0" w:color="auto"/>
          </w:divBdr>
        </w:div>
        <w:div w:id="2037343810">
          <w:marLeft w:val="480"/>
          <w:marRight w:val="0"/>
          <w:marTop w:val="0"/>
          <w:marBottom w:val="0"/>
          <w:divBdr>
            <w:top w:val="none" w:sz="0" w:space="0" w:color="auto"/>
            <w:left w:val="none" w:sz="0" w:space="0" w:color="auto"/>
            <w:bottom w:val="none" w:sz="0" w:space="0" w:color="auto"/>
            <w:right w:val="none" w:sz="0" w:space="0" w:color="auto"/>
          </w:divBdr>
        </w:div>
      </w:divsChild>
    </w:div>
    <w:div w:id="551693649">
      <w:bodyDiv w:val="1"/>
      <w:marLeft w:val="0"/>
      <w:marRight w:val="0"/>
      <w:marTop w:val="0"/>
      <w:marBottom w:val="0"/>
      <w:divBdr>
        <w:top w:val="none" w:sz="0" w:space="0" w:color="auto"/>
        <w:left w:val="none" w:sz="0" w:space="0" w:color="auto"/>
        <w:bottom w:val="none" w:sz="0" w:space="0" w:color="auto"/>
        <w:right w:val="none" w:sz="0" w:space="0" w:color="auto"/>
      </w:divBdr>
      <w:divsChild>
        <w:div w:id="49349892">
          <w:marLeft w:val="480"/>
          <w:marRight w:val="0"/>
          <w:marTop w:val="0"/>
          <w:marBottom w:val="0"/>
          <w:divBdr>
            <w:top w:val="none" w:sz="0" w:space="0" w:color="auto"/>
            <w:left w:val="none" w:sz="0" w:space="0" w:color="auto"/>
            <w:bottom w:val="none" w:sz="0" w:space="0" w:color="auto"/>
            <w:right w:val="none" w:sz="0" w:space="0" w:color="auto"/>
          </w:divBdr>
        </w:div>
        <w:div w:id="64569934">
          <w:marLeft w:val="480"/>
          <w:marRight w:val="0"/>
          <w:marTop w:val="0"/>
          <w:marBottom w:val="0"/>
          <w:divBdr>
            <w:top w:val="none" w:sz="0" w:space="0" w:color="auto"/>
            <w:left w:val="none" w:sz="0" w:space="0" w:color="auto"/>
            <w:bottom w:val="none" w:sz="0" w:space="0" w:color="auto"/>
            <w:right w:val="none" w:sz="0" w:space="0" w:color="auto"/>
          </w:divBdr>
        </w:div>
        <w:div w:id="152257090">
          <w:marLeft w:val="480"/>
          <w:marRight w:val="0"/>
          <w:marTop w:val="0"/>
          <w:marBottom w:val="0"/>
          <w:divBdr>
            <w:top w:val="none" w:sz="0" w:space="0" w:color="auto"/>
            <w:left w:val="none" w:sz="0" w:space="0" w:color="auto"/>
            <w:bottom w:val="none" w:sz="0" w:space="0" w:color="auto"/>
            <w:right w:val="none" w:sz="0" w:space="0" w:color="auto"/>
          </w:divBdr>
        </w:div>
        <w:div w:id="178545277">
          <w:marLeft w:val="480"/>
          <w:marRight w:val="0"/>
          <w:marTop w:val="0"/>
          <w:marBottom w:val="0"/>
          <w:divBdr>
            <w:top w:val="none" w:sz="0" w:space="0" w:color="auto"/>
            <w:left w:val="none" w:sz="0" w:space="0" w:color="auto"/>
            <w:bottom w:val="none" w:sz="0" w:space="0" w:color="auto"/>
            <w:right w:val="none" w:sz="0" w:space="0" w:color="auto"/>
          </w:divBdr>
        </w:div>
        <w:div w:id="192617119">
          <w:marLeft w:val="480"/>
          <w:marRight w:val="0"/>
          <w:marTop w:val="0"/>
          <w:marBottom w:val="0"/>
          <w:divBdr>
            <w:top w:val="none" w:sz="0" w:space="0" w:color="auto"/>
            <w:left w:val="none" w:sz="0" w:space="0" w:color="auto"/>
            <w:bottom w:val="none" w:sz="0" w:space="0" w:color="auto"/>
            <w:right w:val="none" w:sz="0" w:space="0" w:color="auto"/>
          </w:divBdr>
        </w:div>
        <w:div w:id="307369090">
          <w:marLeft w:val="480"/>
          <w:marRight w:val="0"/>
          <w:marTop w:val="0"/>
          <w:marBottom w:val="0"/>
          <w:divBdr>
            <w:top w:val="none" w:sz="0" w:space="0" w:color="auto"/>
            <w:left w:val="none" w:sz="0" w:space="0" w:color="auto"/>
            <w:bottom w:val="none" w:sz="0" w:space="0" w:color="auto"/>
            <w:right w:val="none" w:sz="0" w:space="0" w:color="auto"/>
          </w:divBdr>
        </w:div>
        <w:div w:id="329218598">
          <w:marLeft w:val="480"/>
          <w:marRight w:val="0"/>
          <w:marTop w:val="0"/>
          <w:marBottom w:val="0"/>
          <w:divBdr>
            <w:top w:val="none" w:sz="0" w:space="0" w:color="auto"/>
            <w:left w:val="none" w:sz="0" w:space="0" w:color="auto"/>
            <w:bottom w:val="none" w:sz="0" w:space="0" w:color="auto"/>
            <w:right w:val="none" w:sz="0" w:space="0" w:color="auto"/>
          </w:divBdr>
        </w:div>
        <w:div w:id="331491427">
          <w:marLeft w:val="480"/>
          <w:marRight w:val="0"/>
          <w:marTop w:val="0"/>
          <w:marBottom w:val="0"/>
          <w:divBdr>
            <w:top w:val="none" w:sz="0" w:space="0" w:color="auto"/>
            <w:left w:val="none" w:sz="0" w:space="0" w:color="auto"/>
            <w:bottom w:val="none" w:sz="0" w:space="0" w:color="auto"/>
            <w:right w:val="none" w:sz="0" w:space="0" w:color="auto"/>
          </w:divBdr>
        </w:div>
        <w:div w:id="383649979">
          <w:marLeft w:val="480"/>
          <w:marRight w:val="0"/>
          <w:marTop w:val="0"/>
          <w:marBottom w:val="0"/>
          <w:divBdr>
            <w:top w:val="none" w:sz="0" w:space="0" w:color="auto"/>
            <w:left w:val="none" w:sz="0" w:space="0" w:color="auto"/>
            <w:bottom w:val="none" w:sz="0" w:space="0" w:color="auto"/>
            <w:right w:val="none" w:sz="0" w:space="0" w:color="auto"/>
          </w:divBdr>
        </w:div>
        <w:div w:id="402920177">
          <w:marLeft w:val="480"/>
          <w:marRight w:val="0"/>
          <w:marTop w:val="0"/>
          <w:marBottom w:val="0"/>
          <w:divBdr>
            <w:top w:val="none" w:sz="0" w:space="0" w:color="auto"/>
            <w:left w:val="none" w:sz="0" w:space="0" w:color="auto"/>
            <w:bottom w:val="none" w:sz="0" w:space="0" w:color="auto"/>
            <w:right w:val="none" w:sz="0" w:space="0" w:color="auto"/>
          </w:divBdr>
        </w:div>
        <w:div w:id="446892082">
          <w:marLeft w:val="480"/>
          <w:marRight w:val="0"/>
          <w:marTop w:val="0"/>
          <w:marBottom w:val="0"/>
          <w:divBdr>
            <w:top w:val="none" w:sz="0" w:space="0" w:color="auto"/>
            <w:left w:val="none" w:sz="0" w:space="0" w:color="auto"/>
            <w:bottom w:val="none" w:sz="0" w:space="0" w:color="auto"/>
            <w:right w:val="none" w:sz="0" w:space="0" w:color="auto"/>
          </w:divBdr>
        </w:div>
        <w:div w:id="453181707">
          <w:marLeft w:val="480"/>
          <w:marRight w:val="0"/>
          <w:marTop w:val="0"/>
          <w:marBottom w:val="0"/>
          <w:divBdr>
            <w:top w:val="none" w:sz="0" w:space="0" w:color="auto"/>
            <w:left w:val="none" w:sz="0" w:space="0" w:color="auto"/>
            <w:bottom w:val="none" w:sz="0" w:space="0" w:color="auto"/>
            <w:right w:val="none" w:sz="0" w:space="0" w:color="auto"/>
          </w:divBdr>
        </w:div>
        <w:div w:id="474184775">
          <w:marLeft w:val="480"/>
          <w:marRight w:val="0"/>
          <w:marTop w:val="0"/>
          <w:marBottom w:val="0"/>
          <w:divBdr>
            <w:top w:val="none" w:sz="0" w:space="0" w:color="auto"/>
            <w:left w:val="none" w:sz="0" w:space="0" w:color="auto"/>
            <w:bottom w:val="none" w:sz="0" w:space="0" w:color="auto"/>
            <w:right w:val="none" w:sz="0" w:space="0" w:color="auto"/>
          </w:divBdr>
        </w:div>
        <w:div w:id="603270483">
          <w:marLeft w:val="480"/>
          <w:marRight w:val="0"/>
          <w:marTop w:val="0"/>
          <w:marBottom w:val="0"/>
          <w:divBdr>
            <w:top w:val="none" w:sz="0" w:space="0" w:color="auto"/>
            <w:left w:val="none" w:sz="0" w:space="0" w:color="auto"/>
            <w:bottom w:val="none" w:sz="0" w:space="0" w:color="auto"/>
            <w:right w:val="none" w:sz="0" w:space="0" w:color="auto"/>
          </w:divBdr>
        </w:div>
        <w:div w:id="608514097">
          <w:marLeft w:val="480"/>
          <w:marRight w:val="0"/>
          <w:marTop w:val="0"/>
          <w:marBottom w:val="0"/>
          <w:divBdr>
            <w:top w:val="none" w:sz="0" w:space="0" w:color="auto"/>
            <w:left w:val="none" w:sz="0" w:space="0" w:color="auto"/>
            <w:bottom w:val="none" w:sz="0" w:space="0" w:color="auto"/>
            <w:right w:val="none" w:sz="0" w:space="0" w:color="auto"/>
          </w:divBdr>
        </w:div>
        <w:div w:id="652953112">
          <w:marLeft w:val="480"/>
          <w:marRight w:val="0"/>
          <w:marTop w:val="0"/>
          <w:marBottom w:val="0"/>
          <w:divBdr>
            <w:top w:val="none" w:sz="0" w:space="0" w:color="auto"/>
            <w:left w:val="none" w:sz="0" w:space="0" w:color="auto"/>
            <w:bottom w:val="none" w:sz="0" w:space="0" w:color="auto"/>
            <w:right w:val="none" w:sz="0" w:space="0" w:color="auto"/>
          </w:divBdr>
        </w:div>
        <w:div w:id="677121139">
          <w:marLeft w:val="480"/>
          <w:marRight w:val="0"/>
          <w:marTop w:val="0"/>
          <w:marBottom w:val="0"/>
          <w:divBdr>
            <w:top w:val="none" w:sz="0" w:space="0" w:color="auto"/>
            <w:left w:val="none" w:sz="0" w:space="0" w:color="auto"/>
            <w:bottom w:val="none" w:sz="0" w:space="0" w:color="auto"/>
            <w:right w:val="none" w:sz="0" w:space="0" w:color="auto"/>
          </w:divBdr>
        </w:div>
        <w:div w:id="739791134">
          <w:marLeft w:val="480"/>
          <w:marRight w:val="0"/>
          <w:marTop w:val="0"/>
          <w:marBottom w:val="0"/>
          <w:divBdr>
            <w:top w:val="none" w:sz="0" w:space="0" w:color="auto"/>
            <w:left w:val="none" w:sz="0" w:space="0" w:color="auto"/>
            <w:bottom w:val="none" w:sz="0" w:space="0" w:color="auto"/>
            <w:right w:val="none" w:sz="0" w:space="0" w:color="auto"/>
          </w:divBdr>
        </w:div>
        <w:div w:id="826097458">
          <w:marLeft w:val="480"/>
          <w:marRight w:val="0"/>
          <w:marTop w:val="0"/>
          <w:marBottom w:val="0"/>
          <w:divBdr>
            <w:top w:val="none" w:sz="0" w:space="0" w:color="auto"/>
            <w:left w:val="none" w:sz="0" w:space="0" w:color="auto"/>
            <w:bottom w:val="none" w:sz="0" w:space="0" w:color="auto"/>
            <w:right w:val="none" w:sz="0" w:space="0" w:color="auto"/>
          </w:divBdr>
        </w:div>
        <w:div w:id="874121588">
          <w:marLeft w:val="480"/>
          <w:marRight w:val="0"/>
          <w:marTop w:val="0"/>
          <w:marBottom w:val="0"/>
          <w:divBdr>
            <w:top w:val="none" w:sz="0" w:space="0" w:color="auto"/>
            <w:left w:val="none" w:sz="0" w:space="0" w:color="auto"/>
            <w:bottom w:val="none" w:sz="0" w:space="0" w:color="auto"/>
            <w:right w:val="none" w:sz="0" w:space="0" w:color="auto"/>
          </w:divBdr>
        </w:div>
        <w:div w:id="882909247">
          <w:marLeft w:val="480"/>
          <w:marRight w:val="0"/>
          <w:marTop w:val="0"/>
          <w:marBottom w:val="0"/>
          <w:divBdr>
            <w:top w:val="none" w:sz="0" w:space="0" w:color="auto"/>
            <w:left w:val="none" w:sz="0" w:space="0" w:color="auto"/>
            <w:bottom w:val="none" w:sz="0" w:space="0" w:color="auto"/>
            <w:right w:val="none" w:sz="0" w:space="0" w:color="auto"/>
          </w:divBdr>
        </w:div>
        <w:div w:id="906652845">
          <w:marLeft w:val="480"/>
          <w:marRight w:val="0"/>
          <w:marTop w:val="0"/>
          <w:marBottom w:val="0"/>
          <w:divBdr>
            <w:top w:val="none" w:sz="0" w:space="0" w:color="auto"/>
            <w:left w:val="none" w:sz="0" w:space="0" w:color="auto"/>
            <w:bottom w:val="none" w:sz="0" w:space="0" w:color="auto"/>
            <w:right w:val="none" w:sz="0" w:space="0" w:color="auto"/>
          </w:divBdr>
        </w:div>
        <w:div w:id="978000836">
          <w:marLeft w:val="480"/>
          <w:marRight w:val="0"/>
          <w:marTop w:val="0"/>
          <w:marBottom w:val="0"/>
          <w:divBdr>
            <w:top w:val="none" w:sz="0" w:space="0" w:color="auto"/>
            <w:left w:val="none" w:sz="0" w:space="0" w:color="auto"/>
            <w:bottom w:val="none" w:sz="0" w:space="0" w:color="auto"/>
            <w:right w:val="none" w:sz="0" w:space="0" w:color="auto"/>
          </w:divBdr>
        </w:div>
        <w:div w:id="1117525163">
          <w:marLeft w:val="480"/>
          <w:marRight w:val="0"/>
          <w:marTop w:val="0"/>
          <w:marBottom w:val="0"/>
          <w:divBdr>
            <w:top w:val="none" w:sz="0" w:space="0" w:color="auto"/>
            <w:left w:val="none" w:sz="0" w:space="0" w:color="auto"/>
            <w:bottom w:val="none" w:sz="0" w:space="0" w:color="auto"/>
            <w:right w:val="none" w:sz="0" w:space="0" w:color="auto"/>
          </w:divBdr>
        </w:div>
        <w:div w:id="1123772370">
          <w:marLeft w:val="480"/>
          <w:marRight w:val="0"/>
          <w:marTop w:val="0"/>
          <w:marBottom w:val="0"/>
          <w:divBdr>
            <w:top w:val="none" w:sz="0" w:space="0" w:color="auto"/>
            <w:left w:val="none" w:sz="0" w:space="0" w:color="auto"/>
            <w:bottom w:val="none" w:sz="0" w:space="0" w:color="auto"/>
            <w:right w:val="none" w:sz="0" w:space="0" w:color="auto"/>
          </w:divBdr>
        </w:div>
        <w:div w:id="1139612621">
          <w:marLeft w:val="480"/>
          <w:marRight w:val="0"/>
          <w:marTop w:val="0"/>
          <w:marBottom w:val="0"/>
          <w:divBdr>
            <w:top w:val="none" w:sz="0" w:space="0" w:color="auto"/>
            <w:left w:val="none" w:sz="0" w:space="0" w:color="auto"/>
            <w:bottom w:val="none" w:sz="0" w:space="0" w:color="auto"/>
            <w:right w:val="none" w:sz="0" w:space="0" w:color="auto"/>
          </w:divBdr>
        </w:div>
        <w:div w:id="1150899752">
          <w:marLeft w:val="480"/>
          <w:marRight w:val="0"/>
          <w:marTop w:val="0"/>
          <w:marBottom w:val="0"/>
          <w:divBdr>
            <w:top w:val="none" w:sz="0" w:space="0" w:color="auto"/>
            <w:left w:val="none" w:sz="0" w:space="0" w:color="auto"/>
            <w:bottom w:val="none" w:sz="0" w:space="0" w:color="auto"/>
            <w:right w:val="none" w:sz="0" w:space="0" w:color="auto"/>
          </w:divBdr>
        </w:div>
        <w:div w:id="1285379431">
          <w:marLeft w:val="480"/>
          <w:marRight w:val="0"/>
          <w:marTop w:val="0"/>
          <w:marBottom w:val="0"/>
          <w:divBdr>
            <w:top w:val="none" w:sz="0" w:space="0" w:color="auto"/>
            <w:left w:val="none" w:sz="0" w:space="0" w:color="auto"/>
            <w:bottom w:val="none" w:sz="0" w:space="0" w:color="auto"/>
            <w:right w:val="none" w:sz="0" w:space="0" w:color="auto"/>
          </w:divBdr>
        </w:div>
        <w:div w:id="1319575345">
          <w:marLeft w:val="480"/>
          <w:marRight w:val="0"/>
          <w:marTop w:val="0"/>
          <w:marBottom w:val="0"/>
          <w:divBdr>
            <w:top w:val="none" w:sz="0" w:space="0" w:color="auto"/>
            <w:left w:val="none" w:sz="0" w:space="0" w:color="auto"/>
            <w:bottom w:val="none" w:sz="0" w:space="0" w:color="auto"/>
            <w:right w:val="none" w:sz="0" w:space="0" w:color="auto"/>
          </w:divBdr>
        </w:div>
        <w:div w:id="1348484270">
          <w:marLeft w:val="480"/>
          <w:marRight w:val="0"/>
          <w:marTop w:val="0"/>
          <w:marBottom w:val="0"/>
          <w:divBdr>
            <w:top w:val="none" w:sz="0" w:space="0" w:color="auto"/>
            <w:left w:val="none" w:sz="0" w:space="0" w:color="auto"/>
            <w:bottom w:val="none" w:sz="0" w:space="0" w:color="auto"/>
            <w:right w:val="none" w:sz="0" w:space="0" w:color="auto"/>
          </w:divBdr>
        </w:div>
        <w:div w:id="1432161571">
          <w:marLeft w:val="480"/>
          <w:marRight w:val="0"/>
          <w:marTop w:val="0"/>
          <w:marBottom w:val="0"/>
          <w:divBdr>
            <w:top w:val="none" w:sz="0" w:space="0" w:color="auto"/>
            <w:left w:val="none" w:sz="0" w:space="0" w:color="auto"/>
            <w:bottom w:val="none" w:sz="0" w:space="0" w:color="auto"/>
            <w:right w:val="none" w:sz="0" w:space="0" w:color="auto"/>
          </w:divBdr>
        </w:div>
        <w:div w:id="1497113446">
          <w:marLeft w:val="480"/>
          <w:marRight w:val="0"/>
          <w:marTop w:val="0"/>
          <w:marBottom w:val="0"/>
          <w:divBdr>
            <w:top w:val="none" w:sz="0" w:space="0" w:color="auto"/>
            <w:left w:val="none" w:sz="0" w:space="0" w:color="auto"/>
            <w:bottom w:val="none" w:sz="0" w:space="0" w:color="auto"/>
            <w:right w:val="none" w:sz="0" w:space="0" w:color="auto"/>
          </w:divBdr>
        </w:div>
        <w:div w:id="1528834920">
          <w:marLeft w:val="480"/>
          <w:marRight w:val="0"/>
          <w:marTop w:val="0"/>
          <w:marBottom w:val="0"/>
          <w:divBdr>
            <w:top w:val="none" w:sz="0" w:space="0" w:color="auto"/>
            <w:left w:val="none" w:sz="0" w:space="0" w:color="auto"/>
            <w:bottom w:val="none" w:sz="0" w:space="0" w:color="auto"/>
            <w:right w:val="none" w:sz="0" w:space="0" w:color="auto"/>
          </w:divBdr>
        </w:div>
        <w:div w:id="1646272831">
          <w:marLeft w:val="480"/>
          <w:marRight w:val="0"/>
          <w:marTop w:val="0"/>
          <w:marBottom w:val="0"/>
          <w:divBdr>
            <w:top w:val="none" w:sz="0" w:space="0" w:color="auto"/>
            <w:left w:val="none" w:sz="0" w:space="0" w:color="auto"/>
            <w:bottom w:val="none" w:sz="0" w:space="0" w:color="auto"/>
            <w:right w:val="none" w:sz="0" w:space="0" w:color="auto"/>
          </w:divBdr>
        </w:div>
        <w:div w:id="1760368212">
          <w:marLeft w:val="480"/>
          <w:marRight w:val="0"/>
          <w:marTop w:val="0"/>
          <w:marBottom w:val="0"/>
          <w:divBdr>
            <w:top w:val="none" w:sz="0" w:space="0" w:color="auto"/>
            <w:left w:val="none" w:sz="0" w:space="0" w:color="auto"/>
            <w:bottom w:val="none" w:sz="0" w:space="0" w:color="auto"/>
            <w:right w:val="none" w:sz="0" w:space="0" w:color="auto"/>
          </w:divBdr>
        </w:div>
        <w:div w:id="1846045926">
          <w:marLeft w:val="480"/>
          <w:marRight w:val="0"/>
          <w:marTop w:val="0"/>
          <w:marBottom w:val="0"/>
          <w:divBdr>
            <w:top w:val="none" w:sz="0" w:space="0" w:color="auto"/>
            <w:left w:val="none" w:sz="0" w:space="0" w:color="auto"/>
            <w:bottom w:val="none" w:sz="0" w:space="0" w:color="auto"/>
            <w:right w:val="none" w:sz="0" w:space="0" w:color="auto"/>
          </w:divBdr>
        </w:div>
        <w:div w:id="1879660610">
          <w:marLeft w:val="480"/>
          <w:marRight w:val="0"/>
          <w:marTop w:val="0"/>
          <w:marBottom w:val="0"/>
          <w:divBdr>
            <w:top w:val="none" w:sz="0" w:space="0" w:color="auto"/>
            <w:left w:val="none" w:sz="0" w:space="0" w:color="auto"/>
            <w:bottom w:val="none" w:sz="0" w:space="0" w:color="auto"/>
            <w:right w:val="none" w:sz="0" w:space="0" w:color="auto"/>
          </w:divBdr>
        </w:div>
        <w:div w:id="1885410065">
          <w:marLeft w:val="480"/>
          <w:marRight w:val="0"/>
          <w:marTop w:val="0"/>
          <w:marBottom w:val="0"/>
          <w:divBdr>
            <w:top w:val="none" w:sz="0" w:space="0" w:color="auto"/>
            <w:left w:val="none" w:sz="0" w:space="0" w:color="auto"/>
            <w:bottom w:val="none" w:sz="0" w:space="0" w:color="auto"/>
            <w:right w:val="none" w:sz="0" w:space="0" w:color="auto"/>
          </w:divBdr>
        </w:div>
        <w:div w:id="2034264379">
          <w:marLeft w:val="480"/>
          <w:marRight w:val="0"/>
          <w:marTop w:val="0"/>
          <w:marBottom w:val="0"/>
          <w:divBdr>
            <w:top w:val="none" w:sz="0" w:space="0" w:color="auto"/>
            <w:left w:val="none" w:sz="0" w:space="0" w:color="auto"/>
            <w:bottom w:val="none" w:sz="0" w:space="0" w:color="auto"/>
            <w:right w:val="none" w:sz="0" w:space="0" w:color="auto"/>
          </w:divBdr>
        </w:div>
        <w:div w:id="2039235403">
          <w:marLeft w:val="480"/>
          <w:marRight w:val="0"/>
          <w:marTop w:val="0"/>
          <w:marBottom w:val="0"/>
          <w:divBdr>
            <w:top w:val="none" w:sz="0" w:space="0" w:color="auto"/>
            <w:left w:val="none" w:sz="0" w:space="0" w:color="auto"/>
            <w:bottom w:val="none" w:sz="0" w:space="0" w:color="auto"/>
            <w:right w:val="none" w:sz="0" w:space="0" w:color="auto"/>
          </w:divBdr>
        </w:div>
        <w:div w:id="2113240723">
          <w:marLeft w:val="480"/>
          <w:marRight w:val="0"/>
          <w:marTop w:val="0"/>
          <w:marBottom w:val="0"/>
          <w:divBdr>
            <w:top w:val="none" w:sz="0" w:space="0" w:color="auto"/>
            <w:left w:val="none" w:sz="0" w:space="0" w:color="auto"/>
            <w:bottom w:val="none" w:sz="0" w:space="0" w:color="auto"/>
            <w:right w:val="none" w:sz="0" w:space="0" w:color="auto"/>
          </w:divBdr>
        </w:div>
      </w:divsChild>
    </w:div>
    <w:div w:id="554466000">
      <w:bodyDiv w:val="1"/>
      <w:marLeft w:val="0"/>
      <w:marRight w:val="0"/>
      <w:marTop w:val="0"/>
      <w:marBottom w:val="0"/>
      <w:divBdr>
        <w:top w:val="none" w:sz="0" w:space="0" w:color="auto"/>
        <w:left w:val="none" w:sz="0" w:space="0" w:color="auto"/>
        <w:bottom w:val="none" w:sz="0" w:space="0" w:color="auto"/>
        <w:right w:val="none" w:sz="0" w:space="0" w:color="auto"/>
      </w:divBdr>
    </w:div>
    <w:div w:id="555554348">
      <w:bodyDiv w:val="1"/>
      <w:marLeft w:val="0"/>
      <w:marRight w:val="0"/>
      <w:marTop w:val="0"/>
      <w:marBottom w:val="0"/>
      <w:divBdr>
        <w:top w:val="none" w:sz="0" w:space="0" w:color="auto"/>
        <w:left w:val="none" w:sz="0" w:space="0" w:color="auto"/>
        <w:bottom w:val="none" w:sz="0" w:space="0" w:color="auto"/>
        <w:right w:val="none" w:sz="0" w:space="0" w:color="auto"/>
      </w:divBdr>
    </w:div>
    <w:div w:id="563299613">
      <w:bodyDiv w:val="1"/>
      <w:marLeft w:val="0"/>
      <w:marRight w:val="0"/>
      <w:marTop w:val="0"/>
      <w:marBottom w:val="0"/>
      <w:divBdr>
        <w:top w:val="none" w:sz="0" w:space="0" w:color="auto"/>
        <w:left w:val="none" w:sz="0" w:space="0" w:color="auto"/>
        <w:bottom w:val="none" w:sz="0" w:space="0" w:color="auto"/>
        <w:right w:val="none" w:sz="0" w:space="0" w:color="auto"/>
      </w:divBdr>
    </w:div>
    <w:div w:id="564680378">
      <w:bodyDiv w:val="1"/>
      <w:marLeft w:val="0"/>
      <w:marRight w:val="0"/>
      <w:marTop w:val="0"/>
      <w:marBottom w:val="0"/>
      <w:divBdr>
        <w:top w:val="none" w:sz="0" w:space="0" w:color="auto"/>
        <w:left w:val="none" w:sz="0" w:space="0" w:color="auto"/>
        <w:bottom w:val="none" w:sz="0" w:space="0" w:color="auto"/>
        <w:right w:val="none" w:sz="0" w:space="0" w:color="auto"/>
      </w:divBdr>
    </w:div>
    <w:div w:id="567422224">
      <w:bodyDiv w:val="1"/>
      <w:marLeft w:val="0"/>
      <w:marRight w:val="0"/>
      <w:marTop w:val="0"/>
      <w:marBottom w:val="0"/>
      <w:divBdr>
        <w:top w:val="none" w:sz="0" w:space="0" w:color="auto"/>
        <w:left w:val="none" w:sz="0" w:space="0" w:color="auto"/>
        <w:bottom w:val="none" w:sz="0" w:space="0" w:color="auto"/>
        <w:right w:val="none" w:sz="0" w:space="0" w:color="auto"/>
      </w:divBdr>
    </w:div>
    <w:div w:id="577055147">
      <w:bodyDiv w:val="1"/>
      <w:marLeft w:val="0"/>
      <w:marRight w:val="0"/>
      <w:marTop w:val="0"/>
      <w:marBottom w:val="0"/>
      <w:divBdr>
        <w:top w:val="none" w:sz="0" w:space="0" w:color="auto"/>
        <w:left w:val="none" w:sz="0" w:space="0" w:color="auto"/>
        <w:bottom w:val="none" w:sz="0" w:space="0" w:color="auto"/>
        <w:right w:val="none" w:sz="0" w:space="0" w:color="auto"/>
      </w:divBdr>
    </w:div>
    <w:div w:id="577250619">
      <w:bodyDiv w:val="1"/>
      <w:marLeft w:val="0"/>
      <w:marRight w:val="0"/>
      <w:marTop w:val="0"/>
      <w:marBottom w:val="0"/>
      <w:divBdr>
        <w:top w:val="none" w:sz="0" w:space="0" w:color="auto"/>
        <w:left w:val="none" w:sz="0" w:space="0" w:color="auto"/>
        <w:bottom w:val="none" w:sz="0" w:space="0" w:color="auto"/>
        <w:right w:val="none" w:sz="0" w:space="0" w:color="auto"/>
      </w:divBdr>
    </w:div>
    <w:div w:id="580063657">
      <w:bodyDiv w:val="1"/>
      <w:marLeft w:val="0"/>
      <w:marRight w:val="0"/>
      <w:marTop w:val="0"/>
      <w:marBottom w:val="0"/>
      <w:divBdr>
        <w:top w:val="none" w:sz="0" w:space="0" w:color="auto"/>
        <w:left w:val="none" w:sz="0" w:space="0" w:color="auto"/>
        <w:bottom w:val="none" w:sz="0" w:space="0" w:color="auto"/>
        <w:right w:val="none" w:sz="0" w:space="0" w:color="auto"/>
      </w:divBdr>
    </w:div>
    <w:div w:id="584337877">
      <w:bodyDiv w:val="1"/>
      <w:marLeft w:val="0"/>
      <w:marRight w:val="0"/>
      <w:marTop w:val="0"/>
      <w:marBottom w:val="0"/>
      <w:divBdr>
        <w:top w:val="none" w:sz="0" w:space="0" w:color="auto"/>
        <w:left w:val="none" w:sz="0" w:space="0" w:color="auto"/>
        <w:bottom w:val="none" w:sz="0" w:space="0" w:color="auto"/>
        <w:right w:val="none" w:sz="0" w:space="0" w:color="auto"/>
      </w:divBdr>
    </w:div>
    <w:div w:id="585459814">
      <w:bodyDiv w:val="1"/>
      <w:marLeft w:val="0"/>
      <w:marRight w:val="0"/>
      <w:marTop w:val="0"/>
      <w:marBottom w:val="0"/>
      <w:divBdr>
        <w:top w:val="none" w:sz="0" w:space="0" w:color="auto"/>
        <w:left w:val="none" w:sz="0" w:space="0" w:color="auto"/>
        <w:bottom w:val="none" w:sz="0" w:space="0" w:color="auto"/>
        <w:right w:val="none" w:sz="0" w:space="0" w:color="auto"/>
      </w:divBdr>
    </w:div>
    <w:div w:id="586616373">
      <w:bodyDiv w:val="1"/>
      <w:marLeft w:val="0"/>
      <w:marRight w:val="0"/>
      <w:marTop w:val="0"/>
      <w:marBottom w:val="0"/>
      <w:divBdr>
        <w:top w:val="none" w:sz="0" w:space="0" w:color="auto"/>
        <w:left w:val="none" w:sz="0" w:space="0" w:color="auto"/>
        <w:bottom w:val="none" w:sz="0" w:space="0" w:color="auto"/>
        <w:right w:val="none" w:sz="0" w:space="0" w:color="auto"/>
      </w:divBdr>
      <w:divsChild>
        <w:div w:id="732852955">
          <w:marLeft w:val="480"/>
          <w:marRight w:val="0"/>
          <w:marTop w:val="0"/>
          <w:marBottom w:val="0"/>
          <w:divBdr>
            <w:top w:val="none" w:sz="0" w:space="0" w:color="auto"/>
            <w:left w:val="none" w:sz="0" w:space="0" w:color="auto"/>
            <w:bottom w:val="none" w:sz="0" w:space="0" w:color="auto"/>
            <w:right w:val="none" w:sz="0" w:space="0" w:color="auto"/>
          </w:divBdr>
        </w:div>
        <w:div w:id="837812878">
          <w:marLeft w:val="480"/>
          <w:marRight w:val="0"/>
          <w:marTop w:val="0"/>
          <w:marBottom w:val="0"/>
          <w:divBdr>
            <w:top w:val="none" w:sz="0" w:space="0" w:color="auto"/>
            <w:left w:val="none" w:sz="0" w:space="0" w:color="auto"/>
            <w:bottom w:val="none" w:sz="0" w:space="0" w:color="auto"/>
            <w:right w:val="none" w:sz="0" w:space="0" w:color="auto"/>
          </w:divBdr>
        </w:div>
        <w:div w:id="1015960502">
          <w:marLeft w:val="480"/>
          <w:marRight w:val="0"/>
          <w:marTop w:val="0"/>
          <w:marBottom w:val="0"/>
          <w:divBdr>
            <w:top w:val="none" w:sz="0" w:space="0" w:color="auto"/>
            <w:left w:val="none" w:sz="0" w:space="0" w:color="auto"/>
            <w:bottom w:val="none" w:sz="0" w:space="0" w:color="auto"/>
            <w:right w:val="none" w:sz="0" w:space="0" w:color="auto"/>
          </w:divBdr>
        </w:div>
        <w:div w:id="1134983185">
          <w:marLeft w:val="480"/>
          <w:marRight w:val="0"/>
          <w:marTop w:val="0"/>
          <w:marBottom w:val="0"/>
          <w:divBdr>
            <w:top w:val="none" w:sz="0" w:space="0" w:color="auto"/>
            <w:left w:val="none" w:sz="0" w:space="0" w:color="auto"/>
            <w:bottom w:val="none" w:sz="0" w:space="0" w:color="auto"/>
            <w:right w:val="none" w:sz="0" w:space="0" w:color="auto"/>
          </w:divBdr>
        </w:div>
        <w:div w:id="1460420843">
          <w:marLeft w:val="480"/>
          <w:marRight w:val="0"/>
          <w:marTop w:val="0"/>
          <w:marBottom w:val="0"/>
          <w:divBdr>
            <w:top w:val="none" w:sz="0" w:space="0" w:color="auto"/>
            <w:left w:val="none" w:sz="0" w:space="0" w:color="auto"/>
            <w:bottom w:val="none" w:sz="0" w:space="0" w:color="auto"/>
            <w:right w:val="none" w:sz="0" w:space="0" w:color="auto"/>
          </w:divBdr>
        </w:div>
        <w:div w:id="1479958723">
          <w:marLeft w:val="480"/>
          <w:marRight w:val="0"/>
          <w:marTop w:val="0"/>
          <w:marBottom w:val="0"/>
          <w:divBdr>
            <w:top w:val="none" w:sz="0" w:space="0" w:color="auto"/>
            <w:left w:val="none" w:sz="0" w:space="0" w:color="auto"/>
            <w:bottom w:val="none" w:sz="0" w:space="0" w:color="auto"/>
            <w:right w:val="none" w:sz="0" w:space="0" w:color="auto"/>
          </w:divBdr>
        </w:div>
        <w:div w:id="1489862009">
          <w:marLeft w:val="480"/>
          <w:marRight w:val="0"/>
          <w:marTop w:val="0"/>
          <w:marBottom w:val="0"/>
          <w:divBdr>
            <w:top w:val="none" w:sz="0" w:space="0" w:color="auto"/>
            <w:left w:val="none" w:sz="0" w:space="0" w:color="auto"/>
            <w:bottom w:val="none" w:sz="0" w:space="0" w:color="auto"/>
            <w:right w:val="none" w:sz="0" w:space="0" w:color="auto"/>
          </w:divBdr>
        </w:div>
        <w:div w:id="1541240645">
          <w:marLeft w:val="480"/>
          <w:marRight w:val="0"/>
          <w:marTop w:val="0"/>
          <w:marBottom w:val="0"/>
          <w:divBdr>
            <w:top w:val="none" w:sz="0" w:space="0" w:color="auto"/>
            <w:left w:val="none" w:sz="0" w:space="0" w:color="auto"/>
            <w:bottom w:val="none" w:sz="0" w:space="0" w:color="auto"/>
            <w:right w:val="none" w:sz="0" w:space="0" w:color="auto"/>
          </w:divBdr>
        </w:div>
        <w:div w:id="1617178233">
          <w:marLeft w:val="480"/>
          <w:marRight w:val="0"/>
          <w:marTop w:val="0"/>
          <w:marBottom w:val="0"/>
          <w:divBdr>
            <w:top w:val="none" w:sz="0" w:space="0" w:color="auto"/>
            <w:left w:val="none" w:sz="0" w:space="0" w:color="auto"/>
            <w:bottom w:val="none" w:sz="0" w:space="0" w:color="auto"/>
            <w:right w:val="none" w:sz="0" w:space="0" w:color="auto"/>
          </w:divBdr>
        </w:div>
        <w:div w:id="1815676809">
          <w:marLeft w:val="480"/>
          <w:marRight w:val="0"/>
          <w:marTop w:val="0"/>
          <w:marBottom w:val="0"/>
          <w:divBdr>
            <w:top w:val="none" w:sz="0" w:space="0" w:color="auto"/>
            <w:left w:val="none" w:sz="0" w:space="0" w:color="auto"/>
            <w:bottom w:val="none" w:sz="0" w:space="0" w:color="auto"/>
            <w:right w:val="none" w:sz="0" w:space="0" w:color="auto"/>
          </w:divBdr>
        </w:div>
        <w:div w:id="1897668933">
          <w:marLeft w:val="480"/>
          <w:marRight w:val="0"/>
          <w:marTop w:val="0"/>
          <w:marBottom w:val="0"/>
          <w:divBdr>
            <w:top w:val="none" w:sz="0" w:space="0" w:color="auto"/>
            <w:left w:val="none" w:sz="0" w:space="0" w:color="auto"/>
            <w:bottom w:val="none" w:sz="0" w:space="0" w:color="auto"/>
            <w:right w:val="none" w:sz="0" w:space="0" w:color="auto"/>
          </w:divBdr>
        </w:div>
        <w:div w:id="2082292547">
          <w:marLeft w:val="480"/>
          <w:marRight w:val="0"/>
          <w:marTop w:val="0"/>
          <w:marBottom w:val="0"/>
          <w:divBdr>
            <w:top w:val="none" w:sz="0" w:space="0" w:color="auto"/>
            <w:left w:val="none" w:sz="0" w:space="0" w:color="auto"/>
            <w:bottom w:val="none" w:sz="0" w:space="0" w:color="auto"/>
            <w:right w:val="none" w:sz="0" w:space="0" w:color="auto"/>
          </w:divBdr>
        </w:div>
      </w:divsChild>
    </w:div>
    <w:div w:id="595678830">
      <w:bodyDiv w:val="1"/>
      <w:marLeft w:val="0"/>
      <w:marRight w:val="0"/>
      <w:marTop w:val="0"/>
      <w:marBottom w:val="0"/>
      <w:divBdr>
        <w:top w:val="none" w:sz="0" w:space="0" w:color="auto"/>
        <w:left w:val="none" w:sz="0" w:space="0" w:color="auto"/>
        <w:bottom w:val="none" w:sz="0" w:space="0" w:color="auto"/>
        <w:right w:val="none" w:sz="0" w:space="0" w:color="auto"/>
      </w:divBdr>
    </w:div>
    <w:div w:id="595788710">
      <w:bodyDiv w:val="1"/>
      <w:marLeft w:val="0"/>
      <w:marRight w:val="0"/>
      <w:marTop w:val="0"/>
      <w:marBottom w:val="0"/>
      <w:divBdr>
        <w:top w:val="none" w:sz="0" w:space="0" w:color="auto"/>
        <w:left w:val="none" w:sz="0" w:space="0" w:color="auto"/>
        <w:bottom w:val="none" w:sz="0" w:space="0" w:color="auto"/>
        <w:right w:val="none" w:sz="0" w:space="0" w:color="auto"/>
      </w:divBdr>
    </w:div>
    <w:div w:id="597056448">
      <w:bodyDiv w:val="1"/>
      <w:marLeft w:val="0"/>
      <w:marRight w:val="0"/>
      <w:marTop w:val="0"/>
      <w:marBottom w:val="0"/>
      <w:divBdr>
        <w:top w:val="none" w:sz="0" w:space="0" w:color="auto"/>
        <w:left w:val="none" w:sz="0" w:space="0" w:color="auto"/>
        <w:bottom w:val="none" w:sz="0" w:space="0" w:color="auto"/>
        <w:right w:val="none" w:sz="0" w:space="0" w:color="auto"/>
      </w:divBdr>
    </w:div>
    <w:div w:id="599337025">
      <w:bodyDiv w:val="1"/>
      <w:marLeft w:val="0"/>
      <w:marRight w:val="0"/>
      <w:marTop w:val="0"/>
      <w:marBottom w:val="0"/>
      <w:divBdr>
        <w:top w:val="none" w:sz="0" w:space="0" w:color="auto"/>
        <w:left w:val="none" w:sz="0" w:space="0" w:color="auto"/>
        <w:bottom w:val="none" w:sz="0" w:space="0" w:color="auto"/>
        <w:right w:val="none" w:sz="0" w:space="0" w:color="auto"/>
      </w:divBdr>
    </w:div>
    <w:div w:id="599920961">
      <w:bodyDiv w:val="1"/>
      <w:marLeft w:val="0"/>
      <w:marRight w:val="0"/>
      <w:marTop w:val="0"/>
      <w:marBottom w:val="0"/>
      <w:divBdr>
        <w:top w:val="none" w:sz="0" w:space="0" w:color="auto"/>
        <w:left w:val="none" w:sz="0" w:space="0" w:color="auto"/>
        <w:bottom w:val="none" w:sz="0" w:space="0" w:color="auto"/>
        <w:right w:val="none" w:sz="0" w:space="0" w:color="auto"/>
      </w:divBdr>
    </w:div>
    <w:div w:id="601959177">
      <w:bodyDiv w:val="1"/>
      <w:marLeft w:val="0"/>
      <w:marRight w:val="0"/>
      <w:marTop w:val="0"/>
      <w:marBottom w:val="0"/>
      <w:divBdr>
        <w:top w:val="none" w:sz="0" w:space="0" w:color="auto"/>
        <w:left w:val="none" w:sz="0" w:space="0" w:color="auto"/>
        <w:bottom w:val="none" w:sz="0" w:space="0" w:color="auto"/>
        <w:right w:val="none" w:sz="0" w:space="0" w:color="auto"/>
      </w:divBdr>
    </w:div>
    <w:div w:id="606162198">
      <w:bodyDiv w:val="1"/>
      <w:marLeft w:val="0"/>
      <w:marRight w:val="0"/>
      <w:marTop w:val="0"/>
      <w:marBottom w:val="0"/>
      <w:divBdr>
        <w:top w:val="none" w:sz="0" w:space="0" w:color="auto"/>
        <w:left w:val="none" w:sz="0" w:space="0" w:color="auto"/>
        <w:bottom w:val="none" w:sz="0" w:space="0" w:color="auto"/>
        <w:right w:val="none" w:sz="0" w:space="0" w:color="auto"/>
      </w:divBdr>
    </w:div>
    <w:div w:id="607203228">
      <w:bodyDiv w:val="1"/>
      <w:marLeft w:val="0"/>
      <w:marRight w:val="0"/>
      <w:marTop w:val="0"/>
      <w:marBottom w:val="0"/>
      <w:divBdr>
        <w:top w:val="none" w:sz="0" w:space="0" w:color="auto"/>
        <w:left w:val="none" w:sz="0" w:space="0" w:color="auto"/>
        <w:bottom w:val="none" w:sz="0" w:space="0" w:color="auto"/>
        <w:right w:val="none" w:sz="0" w:space="0" w:color="auto"/>
      </w:divBdr>
    </w:div>
    <w:div w:id="607467187">
      <w:bodyDiv w:val="1"/>
      <w:marLeft w:val="0"/>
      <w:marRight w:val="0"/>
      <w:marTop w:val="0"/>
      <w:marBottom w:val="0"/>
      <w:divBdr>
        <w:top w:val="none" w:sz="0" w:space="0" w:color="auto"/>
        <w:left w:val="none" w:sz="0" w:space="0" w:color="auto"/>
        <w:bottom w:val="none" w:sz="0" w:space="0" w:color="auto"/>
        <w:right w:val="none" w:sz="0" w:space="0" w:color="auto"/>
      </w:divBdr>
    </w:div>
    <w:div w:id="610284362">
      <w:bodyDiv w:val="1"/>
      <w:marLeft w:val="0"/>
      <w:marRight w:val="0"/>
      <w:marTop w:val="0"/>
      <w:marBottom w:val="0"/>
      <w:divBdr>
        <w:top w:val="none" w:sz="0" w:space="0" w:color="auto"/>
        <w:left w:val="none" w:sz="0" w:space="0" w:color="auto"/>
        <w:bottom w:val="none" w:sz="0" w:space="0" w:color="auto"/>
        <w:right w:val="none" w:sz="0" w:space="0" w:color="auto"/>
      </w:divBdr>
    </w:div>
    <w:div w:id="611791530">
      <w:bodyDiv w:val="1"/>
      <w:marLeft w:val="0"/>
      <w:marRight w:val="0"/>
      <w:marTop w:val="0"/>
      <w:marBottom w:val="0"/>
      <w:divBdr>
        <w:top w:val="none" w:sz="0" w:space="0" w:color="auto"/>
        <w:left w:val="none" w:sz="0" w:space="0" w:color="auto"/>
        <w:bottom w:val="none" w:sz="0" w:space="0" w:color="auto"/>
        <w:right w:val="none" w:sz="0" w:space="0" w:color="auto"/>
      </w:divBdr>
    </w:div>
    <w:div w:id="612636974">
      <w:bodyDiv w:val="1"/>
      <w:marLeft w:val="0"/>
      <w:marRight w:val="0"/>
      <w:marTop w:val="0"/>
      <w:marBottom w:val="0"/>
      <w:divBdr>
        <w:top w:val="none" w:sz="0" w:space="0" w:color="auto"/>
        <w:left w:val="none" w:sz="0" w:space="0" w:color="auto"/>
        <w:bottom w:val="none" w:sz="0" w:space="0" w:color="auto"/>
        <w:right w:val="none" w:sz="0" w:space="0" w:color="auto"/>
      </w:divBdr>
    </w:div>
    <w:div w:id="615910329">
      <w:bodyDiv w:val="1"/>
      <w:marLeft w:val="0"/>
      <w:marRight w:val="0"/>
      <w:marTop w:val="0"/>
      <w:marBottom w:val="0"/>
      <w:divBdr>
        <w:top w:val="none" w:sz="0" w:space="0" w:color="auto"/>
        <w:left w:val="none" w:sz="0" w:space="0" w:color="auto"/>
        <w:bottom w:val="none" w:sz="0" w:space="0" w:color="auto"/>
        <w:right w:val="none" w:sz="0" w:space="0" w:color="auto"/>
      </w:divBdr>
    </w:div>
    <w:div w:id="616061360">
      <w:bodyDiv w:val="1"/>
      <w:marLeft w:val="0"/>
      <w:marRight w:val="0"/>
      <w:marTop w:val="0"/>
      <w:marBottom w:val="0"/>
      <w:divBdr>
        <w:top w:val="none" w:sz="0" w:space="0" w:color="auto"/>
        <w:left w:val="none" w:sz="0" w:space="0" w:color="auto"/>
        <w:bottom w:val="none" w:sz="0" w:space="0" w:color="auto"/>
        <w:right w:val="none" w:sz="0" w:space="0" w:color="auto"/>
      </w:divBdr>
    </w:div>
    <w:div w:id="623344739">
      <w:bodyDiv w:val="1"/>
      <w:marLeft w:val="0"/>
      <w:marRight w:val="0"/>
      <w:marTop w:val="0"/>
      <w:marBottom w:val="0"/>
      <w:divBdr>
        <w:top w:val="none" w:sz="0" w:space="0" w:color="auto"/>
        <w:left w:val="none" w:sz="0" w:space="0" w:color="auto"/>
        <w:bottom w:val="none" w:sz="0" w:space="0" w:color="auto"/>
        <w:right w:val="none" w:sz="0" w:space="0" w:color="auto"/>
      </w:divBdr>
      <w:divsChild>
        <w:div w:id="22445929">
          <w:marLeft w:val="480"/>
          <w:marRight w:val="0"/>
          <w:marTop w:val="0"/>
          <w:marBottom w:val="0"/>
          <w:divBdr>
            <w:top w:val="none" w:sz="0" w:space="0" w:color="auto"/>
            <w:left w:val="none" w:sz="0" w:space="0" w:color="auto"/>
            <w:bottom w:val="none" w:sz="0" w:space="0" w:color="auto"/>
            <w:right w:val="none" w:sz="0" w:space="0" w:color="auto"/>
          </w:divBdr>
        </w:div>
        <w:div w:id="37439160">
          <w:marLeft w:val="480"/>
          <w:marRight w:val="0"/>
          <w:marTop w:val="0"/>
          <w:marBottom w:val="0"/>
          <w:divBdr>
            <w:top w:val="none" w:sz="0" w:space="0" w:color="auto"/>
            <w:left w:val="none" w:sz="0" w:space="0" w:color="auto"/>
            <w:bottom w:val="none" w:sz="0" w:space="0" w:color="auto"/>
            <w:right w:val="none" w:sz="0" w:space="0" w:color="auto"/>
          </w:divBdr>
        </w:div>
        <w:div w:id="39063963">
          <w:marLeft w:val="480"/>
          <w:marRight w:val="0"/>
          <w:marTop w:val="0"/>
          <w:marBottom w:val="0"/>
          <w:divBdr>
            <w:top w:val="none" w:sz="0" w:space="0" w:color="auto"/>
            <w:left w:val="none" w:sz="0" w:space="0" w:color="auto"/>
            <w:bottom w:val="none" w:sz="0" w:space="0" w:color="auto"/>
            <w:right w:val="none" w:sz="0" w:space="0" w:color="auto"/>
          </w:divBdr>
        </w:div>
        <w:div w:id="124203508">
          <w:marLeft w:val="480"/>
          <w:marRight w:val="0"/>
          <w:marTop w:val="0"/>
          <w:marBottom w:val="0"/>
          <w:divBdr>
            <w:top w:val="none" w:sz="0" w:space="0" w:color="auto"/>
            <w:left w:val="none" w:sz="0" w:space="0" w:color="auto"/>
            <w:bottom w:val="none" w:sz="0" w:space="0" w:color="auto"/>
            <w:right w:val="none" w:sz="0" w:space="0" w:color="auto"/>
          </w:divBdr>
        </w:div>
        <w:div w:id="210847000">
          <w:marLeft w:val="480"/>
          <w:marRight w:val="0"/>
          <w:marTop w:val="0"/>
          <w:marBottom w:val="0"/>
          <w:divBdr>
            <w:top w:val="none" w:sz="0" w:space="0" w:color="auto"/>
            <w:left w:val="none" w:sz="0" w:space="0" w:color="auto"/>
            <w:bottom w:val="none" w:sz="0" w:space="0" w:color="auto"/>
            <w:right w:val="none" w:sz="0" w:space="0" w:color="auto"/>
          </w:divBdr>
        </w:div>
        <w:div w:id="217521101">
          <w:marLeft w:val="480"/>
          <w:marRight w:val="0"/>
          <w:marTop w:val="0"/>
          <w:marBottom w:val="0"/>
          <w:divBdr>
            <w:top w:val="none" w:sz="0" w:space="0" w:color="auto"/>
            <w:left w:val="none" w:sz="0" w:space="0" w:color="auto"/>
            <w:bottom w:val="none" w:sz="0" w:space="0" w:color="auto"/>
            <w:right w:val="none" w:sz="0" w:space="0" w:color="auto"/>
          </w:divBdr>
        </w:div>
        <w:div w:id="236282975">
          <w:marLeft w:val="480"/>
          <w:marRight w:val="0"/>
          <w:marTop w:val="0"/>
          <w:marBottom w:val="0"/>
          <w:divBdr>
            <w:top w:val="none" w:sz="0" w:space="0" w:color="auto"/>
            <w:left w:val="none" w:sz="0" w:space="0" w:color="auto"/>
            <w:bottom w:val="none" w:sz="0" w:space="0" w:color="auto"/>
            <w:right w:val="none" w:sz="0" w:space="0" w:color="auto"/>
          </w:divBdr>
        </w:div>
        <w:div w:id="243223584">
          <w:marLeft w:val="480"/>
          <w:marRight w:val="0"/>
          <w:marTop w:val="0"/>
          <w:marBottom w:val="0"/>
          <w:divBdr>
            <w:top w:val="none" w:sz="0" w:space="0" w:color="auto"/>
            <w:left w:val="none" w:sz="0" w:space="0" w:color="auto"/>
            <w:bottom w:val="none" w:sz="0" w:space="0" w:color="auto"/>
            <w:right w:val="none" w:sz="0" w:space="0" w:color="auto"/>
          </w:divBdr>
        </w:div>
        <w:div w:id="554438572">
          <w:marLeft w:val="480"/>
          <w:marRight w:val="0"/>
          <w:marTop w:val="0"/>
          <w:marBottom w:val="0"/>
          <w:divBdr>
            <w:top w:val="none" w:sz="0" w:space="0" w:color="auto"/>
            <w:left w:val="none" w:sz="0" w:space="0" w:color="auto"/>
            <w:bottom w:val="none" w:sz="0" w:space="0" w:color="auto"/>
            <w:right w:val="none" w:sz="0" w:space="0" w:color="auto"/>
          </w:divBdr>
        </w:div>
        <w:div w:id="571238378">
          <w:marLeft w:val="480"/>
          <w:marRight w:val="0"/>
          <w:marTop w:val="0"/>
          <w:marBottom w:val="0"/>
          <w:divBdr>
            <w:top w:val="none" w:sz="0" w:space="0" w:color="auto"/>
            <w:left w:val="none" w:sz="0" w:space="0" w:color="auto"/>
            <w:bottom w:val="none" w:sz="0" w:space="0" w:color="auto"/>
            <w:right w:val="none" w:sz="0" w:space="0" w:color="auto"/>
          </w:divBdr>
        </w:div>
        <w:div w:id="582107617">
          <w:marLeft w:val="480"/>
          <w:marRight w:val="0"/>
          <w:marTop w:val="0"/>
          <w:marBottom w:val="0"/>
          <w:divBdr>
            <w:top w:val="none" w:sz="0" w:space="0" w:color="auto"/>
            <w:left w:val="none" w:sz="0" w:space="0" w:color="auto"/>
            <w:bottom w:val="none" w:sz="0" w:space="0" w:color="auto"/>
            <w:right w:val="none" w:sz="0" w:space="0" w:color="auto"/>
          </w:divBdr>
        </w:div>
        <w:div w:id="813596079">
          <w:marLeft w:val="480"/>
          <w:marRight w:val="0"/>
          <w:marTop w:val="0"/>
          <w:marBottom w:val="0"/>
          <w:divBdr>
            <w:top w:val="none" w:sz="0" w:space="0" w:color="auto"/>
            <w:left w:val="none" w:sz="0" w:space="0" w:color="auto"/>
            <w:bottom w:val="none" w:sz="0" w:space="0" w:color="auto"/>
            <w:right w:val="none" w:sz="0" w:space="0" w:color="auto"/>
          </w:divBdr>
        </w:div>
        <w:div w:id="837505960">
          <w:marLeft w:val="480"/>
          <w:marRight w:val="0"/>
          <w:marTop w:val="0"/>
          <w:marBottom w:val="0"/>
          <w:divBdr>
            <w:top w:val="none" w:sz="0" w:space="0" w:color="auto"/>
            <w:left w:val="none" w:sz="0" w:space="0" w:color="auto"/>
            <w:bottom w:val="none" w:sz="0" w:space="0" w:color="auto"/>
            <w:right w:val="none" w:sz="0" w:space="0" w:color="auto"/>
          </w:divBdr>
        </w:div>
        <w:div w:id="872115635">
          <w:marLeft w:val="480"/>
          <w:marRight w:val="0"/>
          <w:marTop w:val="0"/>
          <w:marBottom w:val="0"/>
          <w:divBdr>
            <w:top w:val="none" w:sz="0" w:space="0" w:color="auto"/>
            <w:left w:val="none" w:sz="0" w:space="0" w:color="auto"/>
            <w:bottom w:val="none" w:sz="0" w:space="0" w:color="auto"/>
            <w:right w:val="none" w:sz="0" w:space="0" w:color="auto"/>
          </w:divBdr>
        </w:div>
        <w:div w:id="914314236">
          <w:marLeft w:val="480"/>
          <w:marRight w:val="0"/>
          <w:marTop w:val="0"/>
          <w:marBottom w:val="0"/>
          <w:divBdr>
            <w:top w:val="none" w:sz="0" w:space="0" w:color="auto"/>
            <w:left w:val="none" w:sz="0" w:space="0" w:color="auto"/>
            <w:bottom w:val="none" w:sz="0" w:space="0" w:color="auto"/>
            <w:right w:val="none" w:sz="0" w:space="0" w:color="auto"/>
          </w:divBdr>
        </w:div>
        <w:div w:id="960186339">
          <w:marLeft w:val="480"/>
          <w:marRight w:val="0"/>
          <w:marTop w:val="0"/>
          <w:marBottom w:val="0"/>
          <w:divBdr>
            <w:top w:val="none" w:sz="0" w:space="0" w:color="auto"/>
            <w:left w:val="none" w:sz="0" w:space="0" w:color="auto"/>
            <w:bottom w:val="none" w:sz="0" w:space="0" w:color="auto"/>
            <w:right w:val="none" w:sz="0" w:space="0" w:color="auto"/>
          </w:divBdr>
        </w:div>
        <w:div w:id="1182931528">
          <w:marLeft w:val="480"/>
          <w:marRight w:val="0"/>
          <w:marTop w:val="0"/>
          <w:marBottom w:val="0"/>
          <w:divBdr>
            <w:top w:val="none" w:sz="0" w:space="0" w:color="auto"/>
            <w:left w:val="none" w:sz="0" w:space="0" w:color="auto"/>
            <w:bottom w:val="none" w:sz="0" w:space="0" w:color="auto"/>
            <w:right w:val="none" w:sz="0" w:space="0" w:color="auto"/>
          </w:divBdr>
        </w:div>
        <w:div w:id="1246570468">
          <w:marLeft w:val="480"/>
          <w:marRight w:val="0"/>
          <w:marTop w:val="0"/>
          <w:marBottom w:val="0"/>
          <w:divBdr>
            <w:top w:val="none" w:sz="0" w:space="0" w:color="auto"/>
            <w:left w:val="none" w:sz="0" w:space="0" w:color="auto"/>
            <w:bottom w:val="none" w:sz="0" w:space="0" w:color="auto"/>
            <w:right w:val="none" w:sz="0" w:space="0" w:color="auto"/>
          </w:divBdr>
        </w:div>
        <w:div w:id="1248803718">
          <w:marLeft w:val="480"/>
          <w:marRight w:val="0"/>
          <w:marTop w:val="0"/>
          <w:marBottom w:val="0"/>
          <w:divBdr>
            <w:top w:val="none" w:sz="0" w:space="0" w:color="auto"/>
            <w:left w:val="none" w:sz="0" w:space="0" w:color="auto"/>
            <w:bottom w:val="none" w:sz="0" w:space="0" w:color="auto"/>
            <w:right w:val="none" w:sz="0" w:space="0" w:color="auto"/>
          </w:divBdr>
        </w:div>
        <w:div w:id="1370454078">
          <w:marLeft w:val="480"/>
          <w:marRight w:val="0"/>
          <w:marTop w:val="0"/>
          <w:marBottom w:val="0"/>
          <w:divBdr>
            <w:top w:val="none" w:sz="0" w:space="0" w:color="auto"/>
            <w:left w:val="none" w:sz="0" w:space="0" w:color="auto"/>
            <w:bottom w:val="none" w:sz="0" w:space="0" w:color="auto"/>
            <w:right w:val="none" w:sz="0" w:space="0" w:color="auto"/>
          </w:divBdr>
        </w:div>
        <w:div w:id="1394162636">
          <w:marLeft w:val="480"/>
          <w:marRight w:val="0"/>
          <w:marTop w:val="0"/>
          <w:marBottom w:val="0"/>
          <w:divBdr>
            <w:top w:val="none" w:sz="0" w:space="0" w:color="auto"/>
            <w:left w:val="none" w:sz="0" w:space="0" w:color="auto"/>
            <w:bottom w:val="none" w:sz="0" w:space="0" w:color="auto"/>
            <w:right w:val="none" w:sz="0" w:space="0" w:color="auto"/>
          </w:divBdr>
        </w:div>
        <w:div w:id="1418290163">
          <w:marLeft w:val="480"/>
          <w:marRight w:val="0"/>
          <w:marTop w:val="0"/>
          <w:marBottom w:val="0"/>
          <w:divBdr>
            <w:top w:val="none" w:sz="0" w:space="0" w:color="auto"/>
            <w:left w:val="none" w:sz="0" w:space="0" w:color="auto"/>
            <w:bottom w:val="none" w:sz="0" w:space="0" w:color="auto"/>
            <w:right w:val="none" w:sz="0" w:space="0" w:color="auto"/>
          </w:divBdr>
        </w:div>
        <w:div w:id="1577475337">
          <w:marLeft w:val="480"/>
          <w:marRight w:val="0"/>
          <w:marTop w:val="0"/>
          <w:marBottom w:val="0"/>
          <w:divBdr>
            <w:top w:val="none" w:sz="0" w:space="0" w:color="auto"/>
            <w:left w:val="none" w:sz="0" w:space="0" w:color="auto"/>
            <w:bottom w:val="none" w:sz="0" w:space="0" w:color="auto"/>
            <w:right w:val="none" w:sz="0" w:space="0" w:color="auto"/>
          </w:divBdr>
        </w:div>
        <w:div w:id="1922569093">
          <w:marLeft w:val="480"/>
          <w:marRight w:val="0"/>
          <w:marTop w:val="0"/>
          <w:marBottom w:val="0"/>
          <w:divBdr>
            <w:top w:val="none" w:sz="0" w:space="0" w:color="auto"/>
            <w:left w:val="none" w:sz="0" w:space="0" w:color="auto"/>
            <w:bottom w:val="none" w:sz="0" w:space="0" w:color="auto"/>
            <w:right w:val="none" w:sz="0" w:space="0" w:color="auto"/>
          </w:divBdr>
        </w:div>
        <w:div w:id="1997800777">
          <w:marLeft w:val="480"/>
          <w:marRight w:val="0"/>
          <w:marTop w:val="0"/>
          <w:marBottom w:val="0"/>
          <w:divBdr>
            <w:top w:val="none" w:sz="0" w:space="0" w:color="auto"/>
            <w:left w:val="none" w:sz="0" w:space="0" w:color="auto"/>
            <w:bottom w:val="none" w:sz="0" w:space="0" w:color="auto"/>
            <w:right w:val="none" w:sz="0" w:space="0" w:color="auto"/>
          </w:divBdr>
        </w:div>
        <w:div w:id="2104648702">
          <w:marLeft w:val="480"/>
          <w:marRight w:val="0"/>
          <w:marTop w:val="0"/>
          <w:marBottom w:val="0"/>
          <w:divBdr>
            <w:top w:val="none" w:sz="0" w:space="0" w:color="auto"/>
            <w:left w:val="none" w:sz="0" w:space="0" w:color="auto"/>
            <w:bottom w:val="none" w:sz="0" w:space="0" w:color="auto"/>
            <w:right w:val="none" w:sz="0" w:space="0" w:color="auto"/>
          </w:divBdr>
        </w:div>
        <w:div w:id="2113742770">
          <w:marLeft w:val="480"/>
          <w:marRight w:val="0"/>
          <w:marTop w:val="0"/>
          <w:marBottom w:val="0"/>
          <w:divBdr>
            <w:top w:val="none" w:sz="0" w:space="0" w:color="auto"/>
            <w:left w:val="none" w:sz="0" w:space="0" w:color="auto"/>
            <w:bottom w:val="none" w:sz="0" w:space="0" w:color="auto"/>
            <w:right w:val="none" w:sz="0" w:space="0" w:color="auto"/>
          </w:divBdr>
        </w:div>
      </w:divsChild>
    </w:div>
    <w:div w:id="623465136">
      <w:bodyDiv w:val="1"/>
      <w:marLeft w:val="0"/>
      <w:marRight w:val="0"/>
      <w:marTop w:val="0"/>
      <w:marBottom w:val="0"/>
      <w:divBdr>
        <w:top w:val="none" w:sz="0" w:space="0" w:color="auto"/>
        <w:left w:val="none" w:sz="0" w:space="0" w:color="auto"/>
        <w:bottom w:val="none" w:sz="0" w:space="0" w:color="auto"/>
        <w:right w:val="none" w:sz="0" w:space="0" w:color="auto"/>
      </w:divBdr>
    </w:div>
    <w:div w:id="625966933">
      <w:bodyDiv w:val="1"/>
      <w:marLeft w:val="0"/>
      <w:marRight w:val="0"/>
      <w:marTop w:val="0"/>
      <w:marBottom w:val="0"/>
      <w:divBdr>
        <w:top w:val="none" w:sz="0" w:space="0" w:color="auto"/>
        <w:left w:val="none" w:sz="0" w:space="0" w:color="auto"/>
        <w:bottom w:val="none" w:sz="0" w:space="0" w:color="auto"/>
        <w:right w:val="none" w:sz="0" w:space="0" w:color="auto"/>
      </w:divBdr>
      <w:divsChild>
        <w:div w:id="297495309">
          <w:marLeft w:val="480"/>
          <w:marRight w:val="0"/>
          <w:marTop w:val="0"/>
          <w:marBottom w:val="0"/>
          <w:divBdr>
            <w:top w:val="none" w:sz="0" w:space="0" w:color="auto"/>
            <w:left w:val="none" w:sz="0" w:space="0" w:color="auto"/>
            <w:bottom w:val="none" w:sz="0" w:space="0" w:color="auto"/>
            <w:right w:val="none" w:sz="0" w:space="0" w:color="auto"/>
          </w:divBdr>
        </w:div>
        <w:div w:id="364137351">
          <w:marLeft w:val="480"/>
          <w:marRight w:val="0"/>
          <w:marTop w:val="0"/>
          <w:marBottom w:val="0"/>
          <w:divBdr>
            <w:top w:val="none" w:sz="0" w:space="0" w:color="auto"/>
            <w:left w:val="none" w:sz="0" w:space="0" w:color="auto"/>
            <w:bottom w:val="none" w:sz="0" w:space="0" w:color="auto"/>
            <w:right w:val="none" w:sz="0" w:space="0" w:color="auto"/>
          </w:divBdr>
        </w:div>
        <w:div w:id="650787846">
          <w:marLeft w:val="480"/>
          <w:marRight w:val="0"/>
          <w:marTop w:val="0"/>
          <w:marBottom w:val="0"/>
          <w:divBdr>
            <w:top w:val="none" w:sz="0" w:space="0" w:color="auto"/>
            <w:left w:val="none" w:sz="0" w:space="0" w:color="auto"/>
            <w:bottom w:val="none" w:sz="0" w:space="0" w:color="auto"/>
            <w:right w:val="none" w:sz="0" w:space="0" w:color="auto"/>
          </w:divBdr>
        </w:div>
        <w:div w:id="771585641">
          <w:marLeft w:val="480"/>
          <w:marRight w:val="0"/>
          <w:marTop w:val="0"/>
          <w:marBottom w:val="0"/>
          <w:divBdr>
            <w:top w:val="none" w:sz="0" w:space="0" w:color="auto"/>
            <w:left w:val="none" w:sz="0" w:space="0" w:color="auto"/>
            <w:bottom w:val="none" w:sz="0" w:space="0" w:color="auto"/>
            <w:right w:val="none" w:sz="0" w:space="0" w:color="auto"/>
          </w:divBdr>
        </w:div>
        <w:div w:id="777485715">
          <w:marLeft w:val="480"/>
          <w:marRight w:val="0"/>
          <w:marTop w:val="0"/>
          <w:marBottom w:val="0"/>
          <w:divBdr>
            <w:top w:val="none" w:sz="0" w:space="0" w:color="auto"/>
            <w:left w:val="none" w:sz="0" w:space="0" w:color="auto"/>
            <w:bottom w:val="none" w:sz="0" w:space="0" w:color="auto"/>
            <w:right w:val="none" w:sz="0" w:space="0" w:color="auto"/>
          </w:divBdr>
        </w:div>
        <w:div w:id="882332446">
          <w:marLeft w:val="480"/>
          <w:marRight w:val="0"/>
          <w:marTop w:val="0"/>
          <w:marBottom w:val="0"/>
          <w:divBdr>
            <w:top w:val="none" w:sz="0" w:space="0" w:color="auto"/>
            <w:left w:val="none" w:sz="0" w:space="0" w:color="auto"/>
            <w:bottom w:val="none" w:sz="0" w:space="0" w:color="auto"/>
            <w:right w:val="none" w:sz="0" w:space="0" w:color="auto"/>
          </w:divBdr>
        </w:div>
        <w:div w:id="956302085">
          <w:marLeft w:val="480"/>
          <w:marRight w:val="0"/>
          <w:marTop w:val="0"/>
          <w:marBottom w:val="0"/>
          <w:divBdr>
            <w:top w:val="none" w:sz="0" w:space="0" w:color="auto"/>
            <w:left w:val="none" w:sz="0" w:space="0" w:color="auto"/>
            <w:bottom w:val="none" w:sz="0" w:space="0" w:color="auto"/>
            <w:right w:val="none" w:sz="0" w:space="0" w:color="auto"/>
          </w:divBdr>
        </w:div>
        <w:div w:id="1300694369">
          <w:marLeft w:val="480"/>
          <w:marRight w:val="0"/>
          <w:marTop w:val="0"/>
          <w:marBottom w:val="0"/>
          <w:divBdr>
            <w:top w:val="none" w:sz="0" w:space="0" w:color="auto"/>
            <w:left w:val="none" w:sz="0" w:space="0" w:color="auto"/>
            <w:bottom w:val="none" w:sz="0" w:space="0" w:color="auto"/>
            <w:right w:val="none" w:sz="0" w:space="0" w:color="auto"/>
          </w:divBdr>
        </w:div>
        <w:div w:id="1307785816">
          <w:marLeft w:val="480"/>
          <w:marRight w:val="0"/>
          <w:marTop w:val="0"/>
          <w:marBottom w:val="0"/>
          <w:divBdr>
            <w:top w:val="none" w:sz="0" w:space="0" w:color="auto"/>
            <w:left w:val="none" w:sz="0" w:space="0" w:color="auto"/>
            <w:bottom w:val="none" w:sz="0" w:space="0" w:color="auto"/>
            <w:right w:val="none" w:sz="0" w:space="0" w:color="auto"/>
          </w:divBdr>
        </w:div>
        <w:div w:id="1799374240">
          <w:marLeft w:val="480"/>
          <w:marRight w:val="0"/>
          <w:marTop w:val="0"/>
          <w:marBottom w:val="0"/>
          <w:divBdr>
            <w:top w:val="none" w:sz="0" w:space="0" w:color="auto"/>
            <w:left w:val="none" w:sz="0" w:space="0" w:color="auto"/>
            <w:bottom w:val="none" w:sz="0" w:space="0" w:color="auto"/>
            <w:right w:val="none" w:sz="0" w:space="0" w:color="auto"/>
          </w:divBdr>
        </w:div>
        <w:div w:id="1833059452">
          <w:marLeft w:val="480"/>
          <w:marRight w:val="0"/>
          <w:marTop w:val="0"/>
          <w:marBottom w:val="0"/>
          <w:divBdr>
            <w:top w:val="none" w:sz="0" w:space="0" w:color="auto"/>
            <w:left w:val="none" w:sz="0" w:space="0" w:color="auto"/>
            <w:bottom w:val="none" w:sz="0" w:space="0" w:color="auto"/>
            <w:right w:val="none" w:sz="0" w:space="0" w:color="auto"/>
          </w:divBdr>
        </w:div>
      </w:divsChild>
    </w:div>
    <w:div w:id="631327759">
      <w:bodyDiv w:val="1"/>
      <w:marLeft w:val="0"/>
      <w:marRight w:val="0"/>
      <w:marTop w:val="0"/>
      <w:marBottom w:val="0"/>
      <w:divBdr>
        <w:top w:val="none" w:sz="0" w:space="0" w:color="auto"/>
        <w:left w:val="none" w:sz="0" w:space="0" w:color="auto"/>
        <w:bottom w:val="none" w:sz="0" w:space="0" w:color="auto"/>
        <w:right w:val="none" w:sz="0" w:space="0" w:color="auto"/>
      </w:divBdr>
    </w:div>
    <w:div w:id="632488803">
      <w:bodyDiv w:val="1"/>
      <w:marLeft w:val="0"/>
      <w:marRight w:val="0"/>
      <w:marTop w:val="0"/>
      <w:marBottom w:val="0"/>
      <w:divBdr>
        <w:top w:val="none" w:sz="0" w:space="0" w:color="auto"/>
        <w:left w:val="none" w:sz="0" w:space="0" w:color="auto"/>
        <w:bottom w:val="none" w:sz="0" w:space="0" w:color="auto"/>
        <w:right w:val="none" w:sz="0" w:space="0" w:color="auto"/>
      </w:divBdr>
    </w:div>
    <w:div w:id="637029338">
      <w:bodyDiv w:val="1"/>
      <w:marLeft w:val="0"/>
      <w:marRight w:val="0"/>
      <w:marTop w:val="0"/>
      <w:marBottom w:val="0"/>
      <w:divBdr>
        <w:top w:val="none" w:sz="0" w:space="0" w:color="auto"/>
        <w:left w:val="none" w:sz="0" w:space="0" w:color="auto"/>
        <w:bottom w:val="none" w:sz="0" w:space="0" w:color="auto"/>
        <w:right w:val="none" w:sz="0" w:space="0" w:color="auto"/>
      </w:divBdr>
    </w:div>
    <w:div w:id="637535266">
      <w:bodyDiv w:val="1"/>
      <w:marLeft w:val="0"/>
      <w:marRight w:val="0"/>
      <w:marTop w:val="0"/>
      <w:marBottom w:val="0"/>
      <w:divBdr>
        <w:top w:val="none" w:sz="0" w:space="0" w:color="auto"/>
        <w:left w:val="none" w:sz="0" w:space="0" w:color="auto"/>
        <w:bottom w:val="none" w:sz="0" w:space="0" w:color="auto"/>
        <w:right w:val="none" w:sz="0" w:space="0" w:color="auto"/>
      </w:divBdr>
    </w:div>
    <w:div w:id="643120956">
      <w:bodyDiv w:val="1"/>
      <w:marLeft w:val="0"/>
      <w:marRight w:val="0"/>
      <w:marTop w:val="0"/>
      <w:marBottom w:val="0"/>
      <w:divBdr>
        <w:top w:val="none" w:sz="0" w:space="0" w:color="auto"/>
        <w:left w:val="none" w:sz="0" w:space="0" w:color="auto"/>
        <w:bottom w:val="none" w:sz="0" w:space="0" w:color="auto"/>
        <w:right w:val="none" w:sz="0" w:space="0" w:color="auto"/>
      </w:divBdr>
    </w:div>
    <w:div w:id="643436072">
      <w:bodyDiv w:val="1"/>
      <w:marLeft w:val="0"/>
      <w:marRight w:val="0"/>
      <w:marTop w:val="0"/>
      <w:marBottom w:val="0"/>
      <w:divBdr>
        <w:top w:val="none" w:sz="0" w:space="0" w:color="auto"/>
        <w:left w:val="none" w:sz="0" w:space="0" w:color="auto"/>
        <w:bottom w:val="none" w:sz="0" w:space="0" w:color="auto"/>
        <w:right w:val="none" w:sz="0" w:space="0" w:color="auto"/>
      </w:divBdr>
    </w:div>
    <w:div w:id="646979880">
      <w:bodyDiv w:val="1"/>
      <w:marLeft w:val="0"/>
      <w:marRight w:val="0"/>
      <w:marTop w:val="0"/>
      <w:marBottom w:val="0"/>
      <w:divBdr>
        <w:top w:val="none" w:sz="0" w:space="0" w:color="auto"/>
        <w:left w:val="none" w:sz="0" w:space="0" w:color="auto"/>
        <w:bottom w:val="none" w:sz="0" w:space="0" w:color="auto"/>
        <w:right w:val="none" w:sz="0" w:space="0" w:color="auto"/>
      </w:divBdr>
    </w:div>
    <w:div w:id="648288021">
      <w:bodyDiv w:val="1"/>
      <w:marLeft w:val="0"/>
      <w:marRight w:val="0"/>
      <w:marTop w:val="0"/>
      <w:marBottom w:val="0"/>
      <w:divBdr>
        <w:top w:val="none" w:sz="0" w:space="0" w:color="auto"/>
        <w:left w:val="none" w:sz="0" w:space="0" w:color="auto"/>
        <w:bottom w:val="none" w:sz="0" w:space="0" w:color="auto"/>
        <w:right w:val="none" w:sz="0" w:space="0" w:color="auto"/>
      </w:divBdr>
    </w:div>
    <w:div w:id="649210904">
      <w:bodyDiv w:val="1"/>
      <w:marLeft w:val="0"/>
      <w:marRight w:val="0"/>
      <w:marTop w:val="0"/>
      <w:marBottom w:val="0"/>
      <w:divBdr>
        <w:top w:val="none" w:sz="0" w:space="0" w:color="auto"/>
        <w:left w:val="none" w:sz="0" w:space="0" w:color="auto"/>
        <w:bottom w:val="none" w:sz="0" w:space="0" w:color="auto"/>
        <w:right w:val="none" w:sz="0" w:space="0" w:color="auto"/>
      </w:divBdr>
    </w:div>
    <w:div w:id="652566044">
      <w:bodyDiv w:val="1"/>
      <w:marLeft w:val="0"/>
      <w:marRight w:val="0"/>
      <w:marTop w:val="0"/>
      <w:marBottom w:val="0"/>
      <w:divBdr>
        <w:top w:val="none" w:sz="0" w:space="0" w:color="auto"/>
        <w:left w:val="none" w:sz="0" w:space="0" w:color="auto"/>
        <w:bottom w:val="none" w:sz="0" w:space="0" w:color="auto"/>
        <w:right w:val="none" w:sz="0" w:space="0" w:color="auto"/>
      </w:divBdr>
    </w:div>
    <w:div w:id="653142602">
      <w:bodyDiv w:val="1"/>
      <w:marLeft w:val="0"/>
      <w:marRight w:val="0"/>
      <w:marTop w:val="0"/>
      <w:marBottom w:val="0"/>
      <w:divBdr>
        <w:top w:val="none" w:sz="0" w:space="0" w:color="auto"/>
        <w:left w:val="none" w:sz="0" w:space="0" w:color="auto"/>
        <w:bottom w:val="none" w:sz="0" w:space="0" w:color="auto"/>
        <w:right w:val="none" w:sz="0" w:space="0" w:color="auto"/>
      </w:divBdr>
    </w:div>
    <w:div w:id="656111671">
      <w:bodyDiv w:val="1"/>
      <w:marLeft w:val="0"/>
      <w:marRight w:val="0"/>
      <w:marTop w:val="0"/>
      <w:marBottom w:val="0"/>
      <w:divBdr>
        <w:top w:val="none" w:sz="0" w:space="0" w:color="auto"/>
        <w:left w:val="none" w:sz="0" w:space="0" w:color="auto"/>
        <w:bottom w:val="none" w:sz="0" w:space="0" w:color="auto"/>
        <w:right w:val="none" w:sz="0" w:space="0" w:color="auto"/>
      </w:divBdr>
      <w:divsChild>
        <w:div w:id="21905816">
          <w:marLeft w:val="480"/>
          <w:marRight w:val="0"/>
          <w:marTop w:val="0"/>
          <w:marBottom w:val="0"/>
          <w:divBdr>
            <w:top w:val="none" w:sz="0" w:space="0" w:color="auto"/>
            <w:left w:val="none" w:sz="0" w:space="0" w:color="auto"/>
            <w:bottom w:val="none" w:sz="0" w:space="0" w:color="auto"/>
            <w:right w:val="none" w:sz="0" w:space="0" w:color="auto"/>
          </w:divBdr>
        </w:div>
        <w:div w:id="128591652">
          <w:marLeft w:val="480"/>
          <w:marRight w:val="0"/>
          <w:marTop w:val="0"/>
          <w:marBottom w:val="0"/>
          <w:divBdr>
            <w:top w:val="none" w:sz="0" w:space="0" w:color="auto"/>
            <w:left w:val="none" w:sz="0" w:space="0" w:color="auto"/>
            <w:bottom w:val="none" w:sz="0" w:space="0" w:color="auto"/>
            <w:right w:val="none" w:sz="0" w:space="0" w:color="auto"/>
          </w:divBdr>
        </w:div>
        <w:div w:id="170535745">
          <w:marLeft w:val="480"/>
          <w:marRight w:val="0"/>
          <w:marTop w:val="0"/>
          <w:marBottom w:val="0"/>
          <w:divBdr>
            <w:top w:val="none" w:sz="0" w:space="0" w:color="auto"/>
            <w:left w:val="none" w:sz="0" w:space="0" w:color="auto"/>
            <w:bottom w:val="none" w:sz="0" w:space="0" w:color="auto"/>
            <w:right w:val="none" w:sz="0" w:space="0" w:color="auto"/>
          </w:divBdr>
        </w:div>
        <w:div w:id="187765341">
          <w:marLeft w:val="480"/>
          <w:marRight w:val="0"/>
          <w:marTop w:val="0"/>
          <w:marBottom w:val="0"/>
          <w:divBdr>
            <w:top w:val="none" w:sz="0" w:space="0" w:color="auto"/>
            <w:left w:val="none" w:sz="0" w:space="0" w:color="auto"/>
            <w:bottom w:val="none" w:sz="0" w:space="0" w:color="auto"/>
            <w:right w:val="none" w:sz="0" w:space="0" w:color="auto"/>
          </w:divBdr>
        </w:div>
        <w:div w:id="206455779">
          <w:marLeft w:val="480"/>
          <w:marRight w:val="0"/>
          <w:marTop w:val="0"/>
          <w:marBottom w:val="0"/>
          <w:divBdr>
            <w:top w:val="none" w:sz="0" w:space="0" w:color="auto"/>
            <w:left w:val="none" w:sz="0" w:space="0" w:color="auto"/>
            <w:bottom w:val="none" w:sz="0" w:space="0" w:color="auto"/>
            <w:right w:val="none" w:sz="0" w:space="0" w:color="auto"/>
          </w:divBdr>
        </w:div>
        <w:div w:id="209532688">
          <w:marLeft w:val="480"/>
          <w:marRight w:val="0"/>
          <w:marTop w:val="0"/>
          <w:marBottom w:val="0"/>
          <w:divBdr>
            <w:top w:val="none" w:sz="0" w:space="0" w:color="auto"/>
            <w:left w:val="none" w:sz="0" w:space="0" w:color="auto"/>
            <w:bottom w:val="none" w:sz="0" w:space="0" w:color="auto"/>
            <w:right w:val="none" w:sz="0" w:space="0" w:color="auto"/>
          </w:divBdr>
        </w:div>
        <w:div w:id="239291560">
          <w:marLeft w:val="480"/>
          <w:marRight w:val="0"/>
          <w:marTop w:val="0"/>
          <w:marBottom w:val="0"/>
          <w:divBdr>
            <w:top w:val="none" w:sz="0" w:space="0" w:color="auto"/>
            <w:left w:val="none" w:sz="0" w:space="0" w:color="auto"/>
            <w:bottom w:val="none" w:sz="0" w:space="0" w:color="auto"/>
            <w:right w:val="none" w:sz="0" w:space="0" w:color="auto"/>
          </w:divBdr>
        </w:div>
        <w:div w:id="370304707">
          <w:marLeft w:val="480"/>
          <w:marRight w:val="0"/>
          <w:marTop w:val="0"/>
          <w:marBottom w:val="0"/>
          <w:divBdr>
            <w:top w:val="none" w:sz="0" w:space="0" w:color="auto"/>
            <w:left w:val="none" w:sz="0" w:space="0" w:color="auto"/>
            <w:bottom w:val="none" w:sz="0" w:space="0" w:color="auto"/>
            <w:right w:val="none" w:sz="0" w:space="0" w:color="auto"/>
          </w:divBdr>
        </w:div>
        <w:div w:id="389887370">
          <w:marLeft w:val="480"/>
          <w:marRight w:val="0"/>
          <w:marTop w:val="0"/>
          <w:marBottom w:val="0"/>
          <w:divBdr>
            <w:top w:val="none" w:sz="0" w:space="0" w:color="auto"/>
            <w:left w:val="none" w:sz="0" w:space="0" w:color="auto"/>
            <w:bottom w:val="none" w:sz="0" w:space="0" w:color="auto"/>
            <w:right w:val="none" w:sz="0" w:space="0" w:color="auto"/>
          </w:divBdr>
        </w:div>
        <w:div w:id="398407760">
          <w:marLeft w:val="480"/>
          <w:marRight w:val="0"/>
          <w:marTop w:val="0"/>
          <w:marBottom w:val="0"/>
          <w:divBdr>
            <w:top w:val="none" w:sz="0" w:space="0" w:color="auto"/>
            <w:left w:val="none" w:sz="0" w:space="0" w:color="auto"/>
            <w:bottom w:val="none" w:sz="0" w:space="0" w:color="auto"/>
            <w:right w:val="none" w:sz="0" w:space="0" w:color="auto"/>
          </w:divBdr>
        </w:div>
        <w:div w:id="454253944">
          <w:marLeft w:val="480"/>
          <w:marRight w:val="0"/>
          <w:marTop w:val="0"/>
          <w:marBottom w:val="0"/>
          <w:divBdr>
            <w:top w:val="none" w:sz="0" w:space="0" w:color="auto"/>
            <w:left w:val="none" w:sz="0" w:space="0" w:color="auto"/>
            <w:bottom w:val="none" w:sz="0" w:space="0" w:color="auto"/>
            <w:right w:val="none" w:sz="0" w:space="0" w:color="auto"/>
          </w:divBdr>
        </w:div>
        <w:div w:id="484863336">
          <w:marLeft w:val="480"/>
          <w:marRight w:val="0"/>
          <w:marTop w:val="0"/>
          <w:marBottom w:val="0"/>
          <w:divBdr>
            <w:top w:val="none" w:sz="0" w:space="0" w:color="auto"/>
            <w:left w:val="none" w:sz="0" w:space="0" w:color="auto"/>
            <w:bottom w:val="none" w:sz="0" w:space="0" w:color="auto"/>
            <w:right w:val="none" w:sz="0" w:space="0" w:color="auto"/>
          </w:divBdr>
        </w:div>
        <w:div w:id="503789373">
          <w:marLeft w:val="480"/>
          <w:marRight w:val="0"/>
          <w:marTop w:val="0"/>
          <w:marBottom w:val="0"/>
          <w:divBdr>
            <w:top w:val="none" w:sz="0" w:space="0" w:color="auto"/>
            <w:left w:val="none" w:sz="0" w:space="0" w:color="auto"/>
            <w:bottom w:val="none" w:sz="0" w:space="0" w:color="auto"/>
            <w:right w:val="none" w:sz="0" w:space="0" w:color="auto"/>
          </w:divBdr>
        </w:div>
        <w:div w:id="520247332">
          <w:marLeft w:val="480"/>
          <w:marRight w:val="0"/>
          <w:marTop w:val="0"/>
          <w:marBottom w:val="0"/>
          <w:divBdr>
            <w:top w:val="none" w:sz="0" w:space="0" w:color="auto"/>
            <w:left w:val="none" w:sz="0" w:space="0" w:color="auto"/>
            <w:bottom w:val="none" w:sz="0" w:space="0" w:color="auto"/>
            <w:right w:val="none" w:sz="0" w:space="0" w:color="auto"/>
          </w:divBdr>
        </w:div>
        <w:div w:id="555750387">
          <w:marLeft w:val="480"/>
          <w:marRight w:val="0"/>
          <w:marTop w:val="0"/>
          <w:marBottom w:val="0"/>
          <w:divBdr>
            <w:top w:val="none" w:sz="0" w:space="0" w:color="auto"/>
            <w:left w:val="none" w:sz="0" w:space="0" w:color="auto"/>
            <w:bottom w:val="none" w:sz="0" w:space="0" w:color="auto"/>
            <w:right w:val="none" w:sz="0" w:space="0" w:color="auto"/>
          </w:divBdr>
        </w:div>
        <w:div w:id="565262603">
          <w:marLeft w:val="480"/>
          <w:marRight w:val="0"/>
          <w:marTop w:val="0"/>
          <w:marBottom w:val="0"/>
          <w:divBdr>
            <w:top w:val="none" w:sz="0" w:space="0" w:color="auto"/>
            <w:left w:val="none" w:sz="0" w:space="0" w:color="auto"/>
            <w:bottom w:val="none" w:sz="0" w:space="0" w:color="auto"/>
            <w:right w:val="none" w:sz="0" w:space="0" w:color="auto"/>
          </w:divBdr>
        </w:div>
        <w:div w:id="587037533">
          <w:marLeft w:val="480"/>
          <w:marRight w:val="0"/>
          <w:marTop w:val="0"/>
          <w:marBottom w:val="0"/>
          <w:divBdr>
            <w:top w:val="none" w:sz="0" w:space="0" w:color="auto"/>
            <w:left w:val="none" w:sz="0" w:space="0" w:color="auto"/>
            <w:bottom w:val="none" w:sz="0" w:space="0" w:color="auto"/>
            <w:right w:val="none" w:sz="0" w:space="0" w:color="auto"/>
          </w:divBdr>
        </w:div>
        <w:div w:id="600141156">
          <w:marLeft w:val="480"/>
          <w:marRight w:val="0"/>
          <w:marTop w:val="0"/>
          <w:marBottom w:val="0"/>
          <w:divBdr>
            <w:top w:val="none" w:sz="0" w:space="0" w:color="auto"/>
            <w:left w:val="none" w:sz="0" w:space="0" w:color="auto"/>
            <w:bottom w:val="none" w:sz="0" w:space="0" w:color="auto"/>
            <w:right w:val="none" w:sz="0" w:space="0" w:color="auto"/>
          </w:divBdr>
        </w:div>
        <w:div w:id="658730008">
          <w:marLeft w:val="480"/>
          <w:marRight w:val="0"/>
          <w:marTop w:val="0"/>
          <w:marBottom w:val="0"/>
          <w:divBdr>
            <w:top w:val="none" w:sz="0" w:space="0" w:color="auto"/>
            <w:left w:val="none" w:sz="0" w:space="0" w:color="auto"/>
            <w:bottom w:val="none" w:sz="0" w:space="0" w:color="auto"/>
            <w:right w:val="none" w:sz="0" w:space="0" w:color="auto"/>
          </w:divBdr>
        </w:div>
        <w:div w:id="681931493">
          <w:marLeft w:val="480"/>
          <w:marRight w:val="0"/>
          <w:marTop w:val="0"/>
          <w:marBottom w:val="0"/>
          <w:divBdr>
            <w:top w:val="none" w:sz="0" w:space="0" w:color="auto"/>
            <w:left w:val="none" w:sz="0" w:space="0" w:color="auto"/>
            <w:bottom w:val="none" w:sz="0" w:space="0" w:color="auto"/>
            <w:right w:val="none" w:sz="0" w:space="0" w:color="auto"/>
          </w:divBdr>
        </w:div>
        <w:div w:id="689768927">
          <w:marLeft w:val="480"/>
          <w:marRight w:val="0"/>
          <w:marTop w:val="0"/>
          <w:marBottom w:val="0"/>
          <w:divBdr>
            <w:top w:val="none" w:sz="0" w:space="0" w:color="auto"/>
            <w:left w:val="none" w:sz="0" w:space="0" w:color="auto"/>
            <w:bottom w:val="none" w:sz="0" w:space="0" w:color="auto"/>
            <w:right w:val="none" w:sz="0" w:space="0" w:color="auto"/>
          </w:divBdr>
        </w:div>
        <w:div w:id="689839058">
          <w:marLeft w:val="480"/>
          <w:marRight w:val="0"/>
          <w:marTop w:val="0"/>
          <w:marBottom w:val="0"/>
          <w:divBdr>
            <w:top w:val="none" w:sz="0" w:space="0" w:color="auto"/>
            <w:left w:val="none" w:sz="0" w:space="0" w:color="auto"/>
            <w:bottom w:val="none" w:sz="0" w:space="0" w:color="auto"/>
            <w:right w:val="none" w:sz="0" w:space="0" w:color="auto"/>
          </w:divBdr>
        </w:div>
        <w:div w:id="786395015">
          <w:marLeft w:val="480"/>
          <w:marRight w:val="0"/>
          <w:marTop w:val="0"/>
          <w:marBottom w:val="0"/>
          <w:divBdr>
            <w:top w:val="none" w:sz="0" w:space="0" w:color="auto"/>
            <w:left w:val="none" w:sz="0" w:space="0" w:color="auto"/>
            <w:bottom w:val="none" w:sz="0" w:space="0" w:color="auto"/>
            <w:right w:val="none" w:sz="0" w:space="0" w:color="auto"/>
          </w:divBdr>
        </w:div>
        <w:div w:id="813105673">
          <w:marLeft w:val="480"/>
          <w:marRight w:val="0"/>
          <w:marTop w:val="0"/>
          <w:marBottom w:val="0"/>
          <w:divBdr>
            <w:top w:val="none" w:sz="0" w:space="0" w:color="auto"/>
            <w:left w:val="none" w:sz="0" w:space="0" w:color="auto"/>
            <w:bottom w:val="none" w:sz="0" w:space="0" w:color="auto"/>
            <w:right w:val="none" w:sz="0" w:space="0" w:color="auto"/>
          </w:divBdr>
        </w:div>
        <w:div w:id="872184770">
          <w:marLeft w:val="480"/>
          <w:marRight w:val="0"/>
          <w:marTop w:val="0"/>
          <w:marBottom w:val="0"/>
          <w:divBdr>
            <w:top w:val="none" w:sz="0" w:space="0" w:color="auto"/>
            <w:left w:val="none" w:sz="0" w:space="0" w:color="auto"/>
            <w:bottom w:val="none" w:sz="0" w:space="0" w:color="auto"/>
            <w:right w:val="none" w:sz="0" w:space="0" w:color="auto"/>
          </w:divBdr>
        </w:div>
        <w:div w:id="981037430">
          <w:marLeft w:val="480"/>
          <w:marRight w:val="0"/>
          <w:marTop w:val="0"/>
          <w:marBottom w:val="0"/>
          <w:divBdr>
            <w:top w:val="none" w:sz="0" w:space="0" w:color="auto"/>
            <w:left w:val="none" w:sz="0" w:space="0" w:color="auto"/>
            <w:bottom w:val="none" w:sz="0" w:space="0" w:color="auto"/>
            <w:right w:val="none" w:sz="0" w:space="0" w:color="auto"/>
          </w:divBdr>
        </w:div>
        <w:div w:id="1044019704">
          <w:marLeft w:val="480"/>
          <w:marRight w:val="0"/>
          <w:marTop w:val="0"/>
          <w:marBottom w:val="0"/>
          <w:divBdr>
            <w:top w:val="none" w:sz="0" w:space="0" w:color="auto"/>
            <w:left w:val="none" w:sz="0" w:space="0" w:color="auto"/>
            <w:bottom w:val="none" w:sz="0" w:space="0" w:color="auto"/>
            <w:right w:val="none" w:sz="0" w:space="0" w:color="auto"/>
          </w:divBdr>
        </w:div>
        <w:div w:id="1082096113">
          <w:marLeft w:val="480"/>
          <w:marRight w:val="0"/>
          <w:marTop w:val="0"/>
          <w:marBottom w:val="0"/>
          <w:divBdr>
            <w:top w:val="none" w:sz="0" w:space="0" w:color="auto"/>
            <w:left w:val="none" w:sz="0" w:space="0" w:color="auto"/>
            <w:bottom w:val="none" w:sz="0" w:space="0" w:color="auto"/>
            <w:right w:val="none" w:sz="0" w:space="0" w:color="auto"/>
          </w:divBdr>
        </w:div>
        <w:div w:id="1115056361">
          <w:marLeft w:val="480"/>
          <w:marRight w:val="0"/>
          <w:marTop w:val="0"/>
          <w:marBottom w:val="0"/>
          <w:divBdr>
            <w:top w:val="none" w:sz="0" w:space="0" w:color="auto"/>
            <w:left w:val="none" w:sz="0" w:space="0" w:color="auto"/>
            <w:bottom w:val="none" w:sz="0" w:space="0" w:color="auto"/>
            <w:right w:val="none" w:sz="0" w:space="0" w:color="auto"/>
          </w:divBdr>
        </w:div>
        <w:div w:id="1205756939">
          <w:marLeft w:val="480"/>
          <w:marRight w:val="0"/>
          <w:marTop w:val="0"/>
          <w:marBottom w:val="0"/>
          <w:divBdr>
            <w:top w:val="none" w:sz="0" w:space="0" w:color="auto"/>
            <w:left w:val="none" w:sz="0" w:space="0" w:color="auto"/>
            <w:bottom w:val="none" w:sz="0" w:space="0" w:color="auto"/>
            <w:right w:val="none" w:sz="0" w:space="0" w:color="auto"/>
          </w:divBdr>
        </w:div>
        <w:div w:id="1338776370">
          <w:marLeft w:val="480"/>
          <w:marRight w:val="0"/>
          <w:marTop w:val="0"/>
          <w:marBottom w:val="0"/>
          <w:divBdr>
            <w:top w:val="none" w:sz="0" w:space="0" w:color="auto"/>
            <w:left w:val="none" w:sz="0" w:space="0" w:color="auto"/>
            <w:bottom w:val="none" w:sz="0" w:space="0" w:color="auto"/>
            <w:right w:val="none" w:sz="0" w:space="0" w:color="auto"/>
          </w:divBdr>
        </w:div>
        <w:div w:id="1348210923">
          <w:marLeft w:val="480"/>
          <w:marRight w:val="0"/>
          <w:marTop w:val="0"/>
          <w:marBottom w:val="0"/>
          <w:divBdr>
            <w:top w:val="none" w:sz="0" w:space="0" w:color="auto"/>
            <w:left w:val="none" w:sz="0" w:space="0" w:color="auto"/>
            <w:bottom w:val="none" w:sz="0" w:space="0" w:color="auto"/>
            <w:right w:val="none" w:sz="0" w:space="0" w:color="auto"/>
          </w:divBdr>
        </w:div>
        <w:div w:id="1396199686">
          <w:marLeft w:val="480"/>
          <w:marRight w:val="0"/>
          <w:marTop w:val="0"/>
          <w:marBottom w:val="0"/>
          <w:divBdr>
            <w:top w:val="none" w:sz="0" w:space="0" w:color="auto"/>
            <w:left w:val="none" w:sz="0" w:space="0" w:color="auto"/>
            <w:bottom w:val="none" w:sz="0" w:space="0" w:color="auto"/>
            <w:right w:val="none" w:sz="0" w:space="0" w:color="auto"/>
          </w:divBdr>
        </w:div>
        <w:div w:id="1413891202">
          <w:marLeft w:val="480"/>
          <w:marRight w:val="0"/>
          <w:marTop w:val="0"/>
          <w:marBottom w:val="0"/>
          <w:divBdr>
            <w:top w:val="none" w:sz="0" w:space="0" w:color="auto"/>
            <w:left w:val="none" w:sz="0" w:space="0" w:color="auto"/>
            <w:bottom w:val="none" w:sz="0" w:space="0" w:color="auto"/>
            <w:right w:val="none" w:sz="0" w:space="0" w:color="auto"/>
          </w:divBdr>
        </w:div>
        <w:div w:id="1470241995">
          <w:marLeft w:val="480"/>
          <w:marRight w:val="0"/>
          <w:marTop w:val="0"/>
          <w:marBottom w:val="0"/>
          <w:divBdr>
            <w:top w:val="none" w:sz="0" w:space="0" w:color="auto"/>
            <w:left w:val="none" w:sz="0" w:space="0" w:color="auto"/>
            <w:bottom w:val="none" w:sz="0" w:space="0" w:color="auto"/>
            <w:right w:val="none" w:sz="0" w:space="0" w:color="auto"/>
          </w:divBdr>
        </w:div>
        <w:div w:id="1481847355">
          <w:marLeft w:val="480"/>
          <w:marRight w:val="0"/>
          <w:marTop w:val="0"/>
          <w:marBottom w:val="0"/>
          <w:divBdr>
            <w:top w:val="none" w:sz="0" w:space="0" w:color="auto"/>
            <w:left w:val="none" w:sz="0" w:space="0" w:color="auto"/>
            <w:bottom w:val="none" w:sz="0" w:space="0" w:color="auto"/>
            <w:right w:val="none" w:sz="0" w:space="0" w:color="auto"/>
          </w:divBdr>
        </w:div>
        <w:div w:id="1515076893">
          <w:marLeft w:val="480"/>
          <w:marRight w:val="0"/>
          <w:marTop w:val="0"/>
          <w:marBottom w:val="0"/>
          <w:divBdr>
            <w:top w:val="none" w:sz="0" w:space="0" w:color="auto"/>
            <w:left w:val="none" w:sz="0" w:space="0" w:color="auto"/>
            <w:bottom w:val="none" w:sz="0" w:space="0" w:color="auto"/>
            <w:right w:val="none" w:sz="0" w:space="0" w:color="auto"/>
          </w:divBdr>
        </w:div>
        <w:div w:id="1568613610">
          <w:marLeft w:val="480"/>
          <w:marRight w:val="0"/>
          <w:marTop w:val="0"/>
          <w:marBottom w:val="0"/>
          <w:divBdr>
            <w:top w:val="none" w:sz="0" w:space="0" w:color="auto"/>
            <w:left w:val="none" w:sz="0" w:space="0" w:color="auto"/>
            <w:bottom w:val="none" w:sz="0" w:space="0" w:color="auto"/>
            <w:right w:val="none" w:sz="0" w:space="0" w:color="auto"/>
          </w:divBdr>
        </w:div>
        <w:div w:id="1659310802">
          <w:marLeft w:val="480"/>
          <w:marRight w:val="0"/>
          <w:marTop w:val="0"/>
          <w:marBottom w:val="0"/>
          <w:divBdr>
            <w:top w:val="none" w:sz="0" w:space="0" w:color="auto"/>
            <w:left w:val="none" w:sz="0" w:space="0" w:color="auto"/>
            <w:bottom w:val="none" w:sz="0" w:space="0" w:color="auto"/>
            <w:right w:val="none" w:sz="0" w:space="0" w:color="auto"/>
          </w:divBdr>
        </w:div>
        <w:div w:id="1717779380">
          <w:marLeft w:val="480"/>
          <w:marRight w:val="0"/>
          <w:marTop w:val="0"/>
          <w:marBottom w:val="0"/>
          <w:divBdr>
            <w:top w:val="none" w:sz="0" w:space="0" w:color="auto"/>
            <w:left w:val="none" w:sz="0" w:space="0" w:color="auto"/>
            <w:bottom w:val="none" w:sz="0" w:space="0" w:color="auto"/>
            <w:right w:val="none" w:sz="0" w:space="0" w:color="auto"/>
          </w:divBdr>
        </w:div>
        <w:div w:id="1834831372">
          <w:marLeft w:val="480"/>
          <w:marRight w:val="0"/>
          <w:marTop w:val="0"/>
          <w:marBottom w:val="0"/>
          <w:divBdr>
            <w:top w:val="none" w:sz="0" w:space="0" w:color="auto"/>
            <w:left w:val="none" w:sz="0" w:space="0" w:color="auto"/>
            <w:bottom w:val="none" w:sz="0" w:space="0" w:color="auto"/>
            <w:right w:val="none" w:sz="0" w:space="0" w:color="auto"/>
          </w:divBdr>
        </w:div>
        <w:div w:id="1842888496">
          <w:marLeft w:val="480"/>
          <w:marRight w:val="0"/>
          <w:marTop w:val="0"/>
          <w:marBottom w:val="0"/>
          <w:divBdr>
            <w:top w:val="none" w:sz="0" w:space="0" w:color="auto"/>
            <w:left w:val="none" w:sz="0" w:space="0" w:color="auto"/>
            <w:bottom w:val="none" w:sz="0" w:space="0" w:color="auto"/>
            <w:right w:val="none" w:sz="0" w:space="0" w:color="auto"/>
          </w:divBdr>
        </w:div>
        <w:div w:id="1853228566">
          <w:marLeft w:val="480"/>
          <w:marRight w:val="0"/>
          <w:marTop w:val="0"/>
          <w:marBottom w:val="0"/>
          <w:divBdr>
            <w:top w:val="none" w:sz="0" w:space="0" w:color="auto"/>
            <w:left w:val="none" w:sz="0" w:space="0" w:color="auto"/>
            <w:bottom w:val="none" w:sz="0" w:space="0" w:color="auto"/>
            <w:right w:val="none" w:sz="0" w:space="0" w:color="auto"/>
          </w:divBdr>
        </w:div>
        <w:div w:id="1860776562">
          <w:marLeft w:val="480"/>
          <w:marRight w:val="0"/>
          <w:marTop w:val="0"/>
          <w:marBottom w:val="0"/>
          <w:divBdr>
            <w:top w:val="none" w:sz="0" w:space="0" w:color="auto"/>
            <w:left w:val="none" w:sz="0" w:space="0" w:color="auto"/>
            <w:bottom w:val="none" w:sz="0" w:space="0" w:color="auto"/>
            <w:right w:val="none" w:sz="0" w:space="0" w:color="auto"/>
          </w:divBdr>
        </w:div>
        <w:div w:id="1899121542">
          <w:marLeft w:val="480"/>
          <w:marRight w:val="0"/>
          <w:marTop w:val="0"/>
          <w:marBottom w:val="0"/>
          <w:divBdr>
            <w:top w:val="none" w:sz="0" w:space="0" w:color="auto"/>
            <w:left w:val="none" w:sz="0" w:space="0" w:color="auto"/>
            <w:bottom w:val="none" w:sz="0" w:space="0" w:color="auto"/>
            <w:right w:val="none" w:sz="0" w:space="0" w:color="auto"/>
          </w:divBdr>
        </w:div>
        <w:div w:id="1976985437">
          <w:marLeft w:val="480"/>
          <w:marRight w:val="0"/>
          <w:marTop w:val="0"/>
          <w:marBottom w:val="0"/>
          <w:divBdr>
            <w:top w:val="none" w:sz="0" w:space="0" w:color="auto"/>
            <w:left w:val="none" w:sz="0" w:space="0" w:color="auto"/>
            <w:bottom w:val="none" w:sz="0" w:space="0" w:color="auto"/>
            <w:right w:val="none" w:sz="0" w:space="0" w:color="auto"/>
          </w:divBdr>
        </w:div>
      </w:divsChild>
    </w:div>
    <w:div w:id="658506822">
      <w:bodyDiv w:val="1"/>
      <w:marLeft w:val="0"/>
      <w:marRight w:val="0"/>
      <w:marTop w:val="0"/>
      <w:marBottom w:val="0"/>
      <w:divBdr>
        <w:top w:val="none" w:sz="0" w:space="0" w:color="auto"/>
        <w:left w:val="none" w:sz="0" w:space="0" w:color="auto"/>
        <w:bottom w:val="none" w:sz="0" w:space="0" w:color="auto"/>
        <w:right w:val="none" w:sz="0" w:space="0" w:color="auto"/>
      </w:divBdr>
    </w:div>
    <w:div w:id="661010171">
      <w:bodyDiv w:val="1"/>
      <w:marLeft w:val="0"/>
      <w:marRight w:val="0"/>
      <w:marTop w:val="0"/>
      <w:marBottom w:val="0"/>
      <w:divBdr>
        <w:top w:val="none" w:sz="0" w:space="0" w:color="auto"/>
        <w:left w:val="none" w:sz="0" w:space="0" w:color="auto"/>
        <w:bottom w:val="none" w:sz="0" w:space="0" w:color="auto"/>
        <w:right w:val="none" w:sz="0" w:space="0" w:color="auto"/>
      </w:divBdr>
    </w:div>
    <w:div w:id="661927289">
      <w:bodyDiv w:val="1"/>
      <w:marLeft w:val="0"/>
      <w:marRight w:val="0"/>
      <w:marTop w:val="0"/>
      <w:marBottom w:val="0"/>
      <w:divBdr>
        <w:top w:val="none" w:sz="0" w:space="0" w:color="auto"/>
        <w:left w:val="none" w:sz="0" w:space="0" w:color="auto"/>
        <w:bottom w:val="none" w:sz="0" w:space="0" w:color="auto"/>
        <w:right w:val="none" w:sz="0" w:space="0" w:color="auto"/>
      </w:divBdr>
    </w:div>
    <w:div w:id="662439234">
      <w:bodyDiv w:val="1"/>
      <w:marLeft w:val="0"/>
      <w:marRight w:val="0"/>
      <w:marTop w:val="0"/>
      <w:marBottom w:val="0"/>
      <w:divBdr>
        <w:top w:val="none" w:sz="0" w:space="0" w:color="auto"/>
        <w:left w:val="none" w:sz="0" w:space="0" w:color="auto"/>
        <w:bottom w:val="none" w:sz="0" w:space="0" w:color="auto"/>
        <w:right w:val="none" w:sz="0" w:space="0" w:color="auto"/>
      </w:divBdr>
    </w:div>
    <w:div w:id="662589886">
      <w:bodyDiv w:val="1"/>
      <w:marLeft w:val="0"/>
      <w:marRight w:val="0"/>
      <w:marTop w:val="0"/>
      <w:marBottom w:val="0"/>
      <w:divBdr>
        <w:top w:val="none" w:sz="0" w:space="0" w:color="auto"/>
        <w:left w:val="none" w:sz="0" w:space="0" w:color="auto"/>
        <w:bottom w:val="none" w:sz="0" w:space="0" w:color="auto"/>
        <w:right w:val="none" w:sz="0" w:space="0" w:color="auto"/>
      </w:divBdr>
      <w:divsChild>
        <w:div w:id="21439901">
          <w:marLeft w:val="480"/>
          <w:marRight w:val="0"/>
          <w:marTop w:val="0"/>
          <w:marBottom w:val="0"/>
          <w:divBdr>
            <w:top w:val="none" w:sz="0" w:space="0" w:color="auto"/>
            <w:left w:val="none" w:sz="0" w:space="0" w:color="auto"/>
            <w:bottom w:val="none" w:sz="0" w:space="0" w:color="auto"/>
            <w:right w:val="none" w:sz="0" w:space="0" w:color="auto"/>
          </w:divBdr>
        </w:div>
        <w:div w:id="284968732">
          <w:marLeft w:val="480"/>
          <w:marRight w:val="0"/>
          <w:marTop w:val="0"/>
          <w:marBottom w:val="0"/>
          <w:divBdr>
            <w:top w:val="none" w:sz="0" w:space="0" w:color="auto"/>
            <w:left w:val="none" w:sz="0" w:space="0" w:color="auto"/>
            <w:bottom w:val="none" w:sz="0" w:space="0" w:color="auto"/>
            <w:right w:val="none" w:sz="0" w:space="0" w:color="auto"/>
          </w:divBdr>
        </w:div>
        <w:div w:id="304703623">
          <w:marLeft w:val="480"/>
          <w:marRight w:val="0"/>
          <w:marTop w:val="0"/>
          <w:marBottom w:val="0"/>
          <w:divBdr>
            <w:top w:val="none" w:sz="0" w:space="0" w:color="auto"/>
            <w:left w:val="none" w:sz="0" w:space="0" w:color="auto"/>
            <w:bottom w:val="none" w:sz="0" w:space="0" w:color="auto"/>
            <w:right w:val="none" w:sz="0" w:space="0" w:color="auto"/>
          </w:divBdr>
        </w:div>
        <w:div w:id="375354235">
          <w:marLeft w:val="480"/>
          <w:marRight w:val="0"/>
          <w:marTop w:val="0"/>
          <w:marBottom w:val="0"/>
          <w:divBdr>
            <w:top w:val="none" w:sz="0" w:space="0" w:color="auto"/>
            <w:left w:val="none" w:sz="0" w:space="0" w:color="auto"/>
            <w:bottom w:val="none" w:sz="0" w:space="0" w:color="auto"/>
            <w:right w:val="none" w:sz="0" w:space="0" w:color="auto"/>
          </w:divBdr>
        </w:div>
        <w:div w:id="456872192">
          <w:marLeft w:val="480"/>
          <w:marRight w:val="0"/>
          <w:marTop w:val="0"/>
          <w:marBottom w:val="0"/>
          <w:divBdr>
            <w:top w:val="none" w:sz="0" w:space="0" w:color="auto"/>
            <w:left w:val="none" w:sz="0" w:space="0" w:color="auto"/>
            <w:bottom w:val="none" w:sz="0" w:space="0" w:color="auto"/>
            <w:right w:val="none" w:sz="0" w:space="0" w:color="auto"/>
          </w:divBdr>
        </w:div>
        <w:div w:id="511917575">
          <w:marLeft w:val="480"/>
          <w:marRight w:val="0"/>
          <w:marTop w:val="0"/>
          <w:marBottom w:val="0"/>
          <w:divBdr>
            <w:top w:val="none" w:sz="0" w:space="0" w:color="auto"/>
            <w:left w:val="none" w:sz="0" w:space="0" w:color="auto"/>
            <w:bottom w:val="none" w:sz="0" w:space="0" w:color="auto"/>
            <w:right w:val="none" w:sz="0" w:space="0" w:color="auto"/>
          </w:divBdr>
        </w:div>
        <w:div w:id="1133402605">
          <w:marLeft w:val="480"/>
          <w:marRight w:val="0"/>
          <w:marTop w:val="0"/>
          <w:marBottom w:val="0"/>
          <w:divBdr>
            <w:top w:val="none" w:sz="0" w:space="0" w:color="auto"/>
            <w:left w:val="none" w:sz="0" w:space="0" w:color="auto"/>
            <w:bottom w:val="none" w:sz="0" w:space="0" w:color="auto"/>
            <w:right w:val="none" w:sz="0" w:space="0" w:color="auto"/>
          </w:divBdr>
        </w:div>
        <w:div w:id="1220289211">
          <w:marLeft w:val="480"/>
          <w:marRight w:val="0"/>
          <w:marTop w:val="0"/>
          <w:marBottom w:val="0"/>
          <w:divBdr>
            <w:top w:val="none" w:sz="0" w:space="0" w:color="auto"/>
            <w:left w:val="none" w:sz="0" w:space="0" w:color="auto"/>
            <w:bottom w:val="none" w:sz="0" w:space="0" w:color="auto"/>
            <w:right w:val="none" w:sz="0" w:space="0" w:color="auto"/>
          </w:divBdr>
        </w:div>
        <w:div w:id="1266115004">
          <w:marLeft w:val="480"/>
          <w:marRight w:val="0"/>
          <w:marTop w:val="0"/>
          <w:marBottom w:val="0"/>
          <w:divBdr>
            <w:top w:val="none" w:sz="0" w:space="0" w:color="auto"/>
            <w:left w:val="none" w:sz="0" w:space="0" w:color="auto"/>
            <w:bottom w:val="none" w:sz="0" w:space="0" w:color="auto"/>
            <w:right w:val="none" w:sz="0" w:space="0" w:color="auto"/>
          </w:divBdr>
        </w:div>
        <w:div w:id="1551379914">
          <w:marLeft w:val="480"/>
          <w:marRight w:val="0"/>
          <w:marTop w:val="0"/>
          <w:marBottom w:val="0"/>
          <w:divBdr>
            <w:top w:val="none" w:sz="0" w:space="0" w:color="auto"/>
            <w:left w:val="none" w:sz="0" w:space="0" w:color="auto"/>
            <w:bottom w:val="none" w:sz="0" w:space="0" w:color="auto"/>
            <w:right w:val="none" w:sz="0" w:space="0" w:color="auto"/>
          </w:divBdr>
        </w:div>
        <w:div w:id="1843083495">
          <w:marLeft w:val="480"/>
          <w:marRight w:val="0"/>
          <w:marTop w:val="0"/>
          <w:marBottom w:val="0"/>
          <w:divBdr>
            <w:top w:val="none" w:sz="0" w:space="0" w:color="auto"/>
            <w:left w:val="none" w:sz="0" w:space="0" w:color="auto"/>
            <w:bottom w:val="none" w:sz="0" w:space="0" w:color="auto"/>
            <w:right w:val="none" w:sz="0" w:space="0" w:color="auto"/>
          </w:divBdr>
        </w:div>
        <w:div w:id="1909730093">
          <w:marLeft w:val="480"/>
          <w:marRight w:val="0"/>
          <w:marTop w:val="0"/>
          <w:marBottom w:val="0"/>
          <w:divBdr>
            <w:top w:val="none" w:sz="0" w:space="0" w:color="auto"/>
            <w:left w:val="none" w:sz="0" w:space="0" w:color="auto"/>
            <w:bottom w:val="none" w:sz="0" w:space="0" w:color="auto"/>
            <w:right w:val="none" w:sz="0" w:space="0" w:color="auto"/>
          </w:divBdr>
        </w:div>
        <w:div w:id="2143647679">
          <w:marLeft w:val="480"/>
          <w:marRight w:val="0"/>
          <w:marTop w:val="0"/>
          <w:marBottom w:val="0"/>
          <w:divBdr>
            <w:top w:val="none" w:sz="0" w:space="0" w:color="auto"/>
            <w:left w:val="none" w:sz="0" w:space="0" w:color="auto"/>
            <w:bottom w:val="none" w:sz="0" w:space="0" w:color="auto"/>
            <w:right w:val="none" w:sz="0" w:space="0" w:color="auto"/>
          </w:divBdr>
        </w:div>
      </w:divsChild>
    </w:div>
    <w:div w:id="664550923">
      <w:bodyDiv w:val="1"/>
      <w:marLeft w:val="0"/>
      <w:marRight w:val="0"/>
      <w:marTop w:val="0"/>
      <w:marBottom w:val="0"/>
      <w:divBdr>
        <w:top w:val="none" w:sz="0" w:space="0" w:color="auto"/>
        <w:left w:val="none" w:sz="0" w:space="0" w:color="auto"/>
        <w:bottom w:val="none" w:sz="0" w:space="0" w:color="auto"/>
        <w:right w:val="none" w:sz="0" w:space="0" w:color="auto"/>
      </w:divBdr>
    </w:div>
    <w:div w:id="665212882">
      <w:bodyDiv w:val="1"/>
      <w:marLeft w:val="0"/>
      <w:marRight w:val="0"/>
      <w:marTop w:val="0"/>
      <w:marBottom w:val="0"/>
      <w:divBdr>
        <w:top w:val="none" w:sz="0" w:space="0" w:color="auto"/>
        <w:left w:val="none" w:sz="0" w:space="0" w:color="auto"/>
        <w:bottom w:val="none" w:sz="0" w:space="0" w:color="auto"/>
        <w:right w:val="none" w:sz="0" w:space="0" w:color="auto"/>
      </w:divBdr>
    </w:div>
    <w:div w:id="665327176">
      <w:bodyDiv w:val="1"/>
      <w:marLeft w:val="0"/>
      <w:marRight w:val="0"/>
      <w:marTop w:val="0"/>
      <w:marBottom w:val="0"/>
      <w:divBdr>
        <w:top w:val="none" w:sz="0" w:space="0" w:color="auto"/>
        <w:left w:val="none" w:sz="0" w:space="0" w:color="auto"/>
        <w:bottom w:val="none" w:sz="0" w:space="0" w:color="auto"/>
        <w:right w:val="none" w:sz="0" w:space="0" w:color="auto"/>
      </w:divBdr>
    </w:div>
    <w:div w:id="682829523">
      <w:bodyDiv w:val="1"/>
      <w:marLeft w:val="0"/>
      <w:marRight w:val="0"/>
      <w:marTop w:val="0"/>
      <w:marBottom w:val="0"/>
      <w:divBdr>
        <w:top w:val="none" w:sz="0" w:space="0" w:color="auto"/>
        <w:left w:val="none" w:sz="0" w:space="0" w:color="auto"/>
        <w:bottom w:val="none" w:sz="0" w:space="0" w:color="auto"/>
        <w:right w:val="none" w:sz="0" w:space="0" w:color="auto"/>
      </w:divBdr>
    </w:div>
    <w:div w:id="684015422">
      <w:bodyDiv w:val="1"/>
      <w:marLeft w:val="0"/>
      <w:marRight w:val="0"/>
      <w:marTop w:val="0"/>
      <w:marBottom w:val="0"/>
      <w:divBdr>
        <w:top w:val="none" w:sz="0" w:space="0" w:color="auto"/>
        <w:left w:val="none" w:sz="0" w:space="0" w:color="auto"/>
        <w:bottom w:val="none" w:sz="0" w:space="0" w:color="auto"/>
        <w:right w:val="none" w:sz="0" w:space="0" w:color="auto"/>
      </w:divBdr>
    </w:div>
    <w:div w:id="687558901">
      <w:bodyDiv w:val="1"/>
      <w:marLeft w:val="0"/>
      <w:marRight w:val="0"/>
      <w:marTop w:val="0"/>
      <w:marBottom w:val="0"/>
      <w:divBdr>
        <w:top w:val="none" w:sz="0" w:space="0" w:color="auto"/>
        <w:left w:val="none" w:sz="0" w:space="0" w:color="auto"/>
        <w:bottom w:val="none" w:sz="0" w:space="0" w:color="auto"/>
        <w:right w:val="none" w:sz="0" w:space="0" w:color="auto"/>
      </w:divBdr>
    </w:div>
    <w:div w:id="688874363">
      <w:bodyDiv w:val="1"/>
      <w:marLeft w:val="0"/>
      <w:marRight w:val="0"/>
      <w:marTop w:val="0"/>
      <w:marBottom w:val="0"/>
      <w:divBdr>
        <w:top w:val="none" w:sz="0" w:space="0" w:color="auto"/>
        <w:left w:val="none" w:sz="0" w:space="0" w:color="auto"/>
        <w:bottom w:val="none" w:sz="0" w:space="0" w:color="auto"/>
        <w:right w:val="none" w:sz="0" w:space="0" w:color="auto"/>
      </w:divBdr>
    </w:div>
    <w:div w:id="692026923">
      <w:bodyDiv w:val="1"/>
      <w:marLeft w:val="0"/>
      <w:marRight w:val="0"/>
      <w:marTop w:val="0"/>
      <w:marBottom w:val="0"/>
      <w:divBdr>
        <w:top w:val="none" w:sz="0" w:space="0" w:color="auto"/>
        <w:left w:val="none" w:sz="0" w:space="0" w:color="auto"/>
        <w:bottom w:val="none" w:sz="0" w:space="0" w:color="auto"/>
        <w:right w:val="none" w:sz="0" w:space="0" w:color="auto"/>
      </w:divBdr>
    </w:div>
    <w:div w:id="694187576">
      <w:bodyDiv w:val="1"/>
      <w:marLeft w:val="0"/>
      <w:marRight w:val="0"/>
      <w:marTop w:val="0"/>
      <w:marBottom w:val="0"/>
      <w:divBdr>
        <w:top w:val="none" w:sz="0" w:space="0" w:color="auto"/>
        <w:left w:val="none" w:sz="0" w:space="0" w:color="auto"/>
        <w:bottom w:val="none" w:sz="0" w:space="0" w:color="auto"/>
        <w:right w:val="none" w:sz="0" w:space="0" w:color="auto"/>
      </w:divBdr>
    </w:div>
    <w:div w:id="703605032">
      <w:bodyDiv w:val="1"/>
      <w:marLeft w:val="0"/>
      <w:marRight w:val="0"/>
      <w:marTop w:val="0"/>
      <w:marBottom w:val="0"/>
      <w:divBdr>
        <w:top w:val="none" w:sz="0" w:space="0" w:color="auto"/>
        <w:left w:val="none" w:sz="0" w:space="0" w:color="auto"/>
        <w:bottom w:val="none" w:sz="0" w:space="0" w:color="auto"/>
        <w:right w:val="none" w:sz="0" w:space="0" w:color="auto"/>
      </w:divBdr>
    </w:div>
    <w:div w:id="703750469">
      <w:bodyDiv w:val="1"/>
      <w:marLeft w:val="0"/>
      <w:marRight w:val="0"/>
      <w:marTop w:val="0"/>
      <w:marBottom w:val="0"/>
      <w:divBdr>
        <w:top w:val="none" w:sz="0" w:space="0" w:color="auto"/>
        <w:left w:val="none" w:sz="0" w:space="0" w:color="auto"/>
        <w:bottom w:val="none" w:sz="0" w:space="0" w:color="auto"/>
        <w:right w:val="none" w:sz="0" w:space="0" w:color="auto"/>
      </w:divBdr>
    </w:div>
    <w:div w:id="709379333">
      <w:bodyDiv w:val="1"/>
      <w:marLeft w:val="0"/>
      <w:marRight w:val="0"/>
      <w:marTop w:val="0"/>
      <w:marBottom w:val="0"/>
      <w:divBdr>
        <w:top w:val="none" w:sz="0" w:space="0" w:color="auto"/>
        <w:left w:val="none" w:sz="0" w:space="0" w:color="auto"/>
        <w:bottom w:val="none" w:sz="0" w:space="0" w:color="auto"/>
        <w:right w:val="none" w:sz="0" w:space="0" w:color="auto"/>
      </w:divBdr>
    </w:div>
    <w:div w:id="709842832">
      <w:bodyDiv w:val="1"/>
      <w:marLeft w:val="0"/>
      <w:marRight w:val="0"/>
      <w:marTop w:val="0"/>
      <w:marBottom w:val="0"/>
      <w:divBdr>
        <w:top w:val="none" w:sz="0" w:space="0" w:color="auto"/>
        <w:left w:val="none" w:sz="0" w:space="0" w:color="auto"/>
        <w:bottom w:val="none" w:sz="0" w:space="0" w:color="auto"/>
        <w:right w:val="none" w:sz="0" w:space="0" w:color="auto"/>
      </w:divBdr>
    </w:div>
    <w:div w:id="710302118">
      <w:bodyDiv w:val="1"/>
      <w:marLeft w:val="0"/>
      <w:marRight w:val="0"/>
      <w:marTop w:val="0"/>
      <w:marBottom w:val="0"/>
      <w:divBdr>
        <w:top w:val="none" w:sz="0" w:space="0" w:color="auto"/>
        <w:left w:val="none" w:sz="0" w:space="0" w:color="auto"/>
        <w:bottom w:val="none" w:sz="0" w:space="0" w:color="auto"/>
        <w:right w:val="none" w:sz="0" w:space="0" w:color="auto"/>
      </w:divBdr>
    </w:div>
    <w:div w:id="715812911">
      <w:bodyDiv w:val="1"/>
      <w:marLeft w:val="0"/>
      <w:marRight w:val="0"/>
      <w:marTop w:val="0"/>
      <w:marBottom w:val="0"/>
      <w:divBdr>
        <w:top w:val="none" w:sz="0" w:space="0" w:color="auto"/>
        <w:left w:val="none" w:sz="0" w:space="0" w:color="auto"/>
        <w:bottom w:val="none" w:sz="0" w:space="0" w:color="auto"/>
        <w:right w:val="none" w:sz="0" w:space="0" w:color="auto"/>
      </w:divBdr>
    </w:div>
    <w:div w:id="716584778">
      <w:bodyDiv w:val="1"/>
      <w:marLeft w:val="0"/>
      <w:marRight w:val="0"/>
      <w:marTop w:val="0"/>
      <w:marBottom w:val="0"/>
      <w:divBdr>
        <w:top w:val="none" w:sz="0" w:space="0" w:color="auto"/>
        <w:left w:val="none" w:sz="0" w:space="0" w:color="auto"/>
        <w:bottom w:val="none" w:sz="0" w:space="0" w:color="auto"/>
        <w:right w:val="none" w:sz="0" w:space="0" w:color="auto"/>
      </w:divBdr>
    </w:div>
    <w:div w:id="717171326">
      <w:bodyDiv w:val="1"/>
      <w:marLeft w:val="0"/>
      <w:marRight w:val="0"/>
      <w:marTop w:val="0"/>
      <w:marBottom w:val="0"/>
      <w:divBdr>
        <w:top w:val="none" w:sz="0" w:space="0" w:color="auto"/>
        <w:left w:val="none" w:sz="0" w:space="0" w:color="auto"/>
        <w:bottom w:val="none" w:sz="0" w:space="0" w:color="auto"/>
        <w:right w:val="none" w:sz="0" w:space="0" w:color="auto"/>
      </w:divBdr>
    </w:div>
    <w:div w:id="717239005">
      <w:bodyDiv w:val="1"/>
      <w:marLeft w:val="0"/>
      <w:marRight w:val="0"/>
      <w:marTop w:val="0"/>
      <w:marBottom w:val="0"/>
      <w:divBdr>
        <w:top w:val="none" w:sz="0" w:space="0" w:color="auto"/>
        <w:left w:val="none" w:sz="0" w:space="0" w:color="auto"/>
        <w:bottom w:val="none" w:sz="0" w:space="0" w:color="auto"/>
        <w:right w:val="none" w:sz="0" w:space="0" w:color="auto"/>
      </w:divBdr>
    </w:div>
    <w:div w:id="717630974">
      <w:bodyDiv w:val="1"/>
      <w:marLeft w:val="0"/>
      <w:marRight w:val="0"/>
      <w:marTop w:val="0"/>
      <w:marBottom w:val="0"/>
      <w:divBdr>
        <w:top w:val="none" w:sz="0" w:space="0" w:color="auto"/>
        <w:left w:val="none" w:sz="0" w:space="0" w:color="auto"/>
        <w:bottom w:val="none" w:sz="0" w:space="0" w:color="auto"/>
        <w:right w:val="none" w:sz="0" w:space="0" w:color="auto"/>
      </w:divBdr>
    </w:div>
    <w:div w:id="721295915">
      <w:bodyDiv w:val="1"/>
      <w:marLeft w:val="0"/>
      <w:marRight w:val="0"/>
      <w:marTop w:val="0"/>
      <w:marBottom w:val="0"/>
      <w:divBdr>
        <w:top w:val="none" w:sz="0" w:space="0" w:color="auto"/>
        <w:left w:val="none" w:sz="0" w:space="0" w:color="auto"/>
        <w:bottom w:val="none" w:sz="0" w:space="0" w:color="auto"/>
        <w:right w:val="none" w:sz="0" w:space="0" w:color="auto"/>
      </w:divBdr>
    </w:div>
    <w:div w:id="722942650">
      <w:bodyDiv w:val="1"/>
      <w:marLeft w:val="0"/>
      <w:marRight w:val="0"/>
      <w:marTop w:val="0"/>
      <w:marBottom w:val="0"/>
      <w:divBdr>
        <w:top w:val="none" w:sz="0" w:space="0" w:color="auto"/>
        <w:left w:val="none" w:sz="0" w:space="0" w:color="auto"/>
        <w:bottom w:val="none" w:sz="0" w:space="0" w:color="auto"/>
        <w:right w:val="none" w:sz="0" w:space="0" w:color="auto"/>
      </w:divBdr>
    </w:div>
    <w:div w:id="724960245">
      <w:bodyDiv w:val="1"/>
      <w:marLeft w:val="0"/>
      <w:marRight w:val="0"/>
      <w:marTop w:val="0"/>
      <w:marBottom w:val="0"/>
      <w:divBdr>
        <w:top w:val="none" w:sz="0" w:space="0" w:color="auto"/>
        <w:left w:val="none" w:sz="0" w:space="0" w:color="auto"/>
        <w:bottom w:val="none" w:sz="0" w:space="0" w:color="auto"/>
        <w:right w:val="none" w:sz="0" w:space="0" w:color="auto"/>
      </w:divBdr>
    </w:div>
    <w:div w:id="727412832">
      <w:bodyDiv w:val="1"/>
      <w:marLeft w:val="0"/>
      <w:marRight w:val="0"/>
      <w:marTop w:val="0"/>
      <w:marBottom w:val="0"/>
      <w:divBdr>
        <w:top w:val="none" w:sz="0" w:space="0" w:color="auto"/>
        <w:left w:val="none" w:sz="0" w:space="0" w:color="auto"/>
        <w:bottom w:val="none" w:sz="0" w:space="0" w:color="auto"/>
        <w:right w:val="none" w:sz="0" w:space="0" w:color="auto"/>
      </w:divBdr>
    </w:div>
    <w:div w:id="728187285">
      <w:bodyDiv w:val="1"/>
      <w:marLeft w:val="0"/>
      <w:marRight w:val="0"/>
      <w:marTop w:val="0"/>
      <w:marBottom w:val="0"/>
      <w:divBdr>
        <w:top w:val="none" w:sz="0" w:space="0" w:color="auto"/>
        <w:left w:val="none" w:sz="0" w:space="0" w:color="auto"/>
        <w:bottom w:val="none" w:sz="0" w:space="0" w:color="auto"/>
        <w:right w:val="none" w:sz="0" w:space="0" w:color="auto"/>
      </w:divBdr>
    </w:div>
    <w:div w:id="738134314">
      <w:bodyDiv w:val="1"/>
      <w:marLeft w:val="0"/>
      <w:marRight w:val="0"/>
      <w:marTop w:val="0"/>
      <w:marBottom w:val="0"/>
      <w:divBdr>
        <w:top w:val="none" w:sz="0" w:space="0" w:color="auto"/>
        <w:left w:val="none" w:sz="0" w:space="0" w:color="auto"/>
        <w:bottom w:val="none" w:sz="0" w:space="0" w:color="auto"/>
        <w:right w:val="none" w:sz="0" w:space="0" w:color="auto"/>
      </w:divBdr>
    </w:div>
    <w:div w:id="738674453">
      <w:bodyDiv w:val="1"/>
      <w:marLeft w:val="0"/>
      <w:marRight w:val="0"/>
      <w:marTop w:val="0"/>
      <w:marBottom w:val="0"/>
      <w:divBdr>
        <w:top w:val="none" w:sz="0" w:space="0" w:color="auto"/>
        <w:left w:val="none" w:sz="0" w:space="0" w:color="auto"/>
        <w:bottom w:val="none" w:sz="0" w:space="0" w:color="auto"/>
        <w:right w:val="none" w:sz="0" w:space="0" w:color="auto"/>
      </w:divBdr>
    </w:div>
    <w:div w:id="743184332">
      <w:bodyDiv w:val="1"/>
      <w:marLeft w:val="0"/>
      <w:marRight w:val="0"/>
      <w:marTop w:val="0"/>
      <w:marBottom w:val="0"/>
      <w:divBdr>
        <w:top w:val="none" w:sz="0" w:space="0" w:color="auto"/>
        <w:left w:val="none" w:sz="0" w:space="0" w:color="auto"/>
        <w:bottom w:val="none" w:sz="0" w:space="0" w:color="auto"/>
        <w:right w:val="none" w:sz="0" w:space="0" w:color="auto"/>
      </w:divBdr>
    </w:div>
    <w:div w:id="743720048">
      <w:bodyDiv w:val="1"/>
      <w:marLeft w:val="0"/>
      <w:marRight w:val="0"/>
      <w:marTop w:val="0"/>
      <w:marBottom w:val="0"/>
      <w:divBdr>
        <w:top w:val="none" w:sz="0" w:space="0" w:color="auto"/>
        <w:left w:val="none" w:sz="0" w:space="0" w:color="auto"/>
        <w:bottom w:val="none" w:sz="0" w:space="0" w:color="auto"/>
        <w:right w:val="none" w:sz="0" w:space="0" w:color="auto"/>
      </w:divBdr>
    </w:div>
    <w:div w:id="743914193">
      <w:bodyDiv w:val="1"/>
      <w:marLeft w:val="0"/>
      <w:marRight w:val="0"/>
      <w:marTop w:val="0"/>
      <w:marBottom w:val="0"/>
      <w:divBdr>
        <w:top w:val="none" w:sz="0" w:space="0" w:color="auto"/>
        <w:left w:val="none" w:sz="0" w:space="0" w:color="auto"/>
        <w:bottom w:val="none" w:sz="0" w:space="0" w:color="auto"/>
        <w:right w:val="none" w:sz="0" w:space="0" w:color="auto"/>
      </w:divBdr>
    </w:div>
    <w:div w:id="746221899">
      <w:bodyDiv w:val="1"/>
      <w:marLeft w:val="0"/>
      <w:marRight w:val="0"/>
      <w:marTop w:val="0"/>
      <w:marBottom w:val="0"/>
      <w:divBdr>
        <w:top w:val="none" w:sz="0" w:space="0" w:color="auto"/>
        <w:left w:val="none" w:sz="0" w:space="0" w:color="auto"/>
        <w:bottom w:val="none" w:sz="0" w:space="0" w:color="auto"/>
        <w:right w:val="none" w:sz="0" w:space="0" w:color="auto"/>
      </w:divBdr>
    </w:div>
    <w:div w:id="747382248">
      <w:bodyDiv w:val="1"/>
      <w:marLeft w:val="0"/>
      <w:marRight w:val="0"/>
      <w:marTop w:val="0"/>
      <w:marBottom w:val="0"/>
      <w:divBdr>
        <w:top w:val="none" w:sz="0" w:space="0" w:color="auto"/>
        <w:left w:val="none" w:sz="0" w:space="0" w:color="auto"/>
        <w:bottom w:val="none" w:sz="0" w:space="0" w:color="auto"/>
        <w:right w:val="none" w:sz="0" w:space="0" w:color="auto"/>
      </w:divBdr>
    </w:div>
    <w:div w:id="747767832">
      <w:bodyDiv w:val="1"/>
      <w:marLeft w:val="0"/>
      <w:marRight w:val="0"/>
      <w:marTop w:val="0"/>
      <w:marBottom w:val="0"/>
      <w:divBdr>
        <w:top w:val="none" w:sz="0" w:space="0" w:color="auto"/>
        <w:left w:val="none" w:sz="0" w:space="0" w:color="auto"/>
        <w:bottom w:val="none" w:sz="0" w:space="0" w:color="auto"/>
        <w:right w:val="none" w:sz="0" w:space="0" w:color="auto"/>
      </w:divBdr>
    </w:div>
    <w:div w:id="747927343">
      <w:bodyDiv w:val="1"/>
      <w:marLeft w:val="0"/>
      <w:marRight w:val="0"/>
      <w:marTop w:val="0"/>
      <w:marBottom w:val="0"/>
      <w:divBdr>
        <w:top w:val="none" w:sz="0" w:space="0" w:color="auto"/>
        <w:left w:val="none" w:sz="0" w:space="0" w:color="auto"/>
        <w:bottom w:val="none" w:sz="0" w:space="0" w:color="auto"/>
        <w:right w:val="none" w:sz="0" w:space="0" w:color="auto"/>
      </w:divBdr>
    </w:div>
    <w:div w:id="749544091">
      <w:bodyDiv w:val="1"/>
      <w:marLeft w:val="0"/>
      <w:marRight w:val="0"/>
      <w:marTop w:val="0"/>
      <w:marBottom w:val="0"/>
      <w:divBdr>
        <w:top w:val="none" w:sz="0" w:space="0" w:color="auto"/>
        <w:left w:val="none" w:sz="0" w:space="0" w:color="auto"/>
        <w:bottom w:val="none" w:sz="0" w:space="0" w:color="auto"/>
        <w:right w:val="none" w:sz="0" w:space="0" w:color="auto"/>
      </w:divBdr>
    </w:div>
    <w:div w:id="750466580">
      <w:bodyDiv w:val="1"/>
      <w:marLeft w:val="0"/>
      <w:marRight w:val="0"/>
      <w:marTop w:val="0"/>
      <w:marBottom w:val="0"/>
      <w:divBdr>
        <w:top w:val="none" w:sz="0" w:space="0" w:color="auto"/>
        <w:left w:val="none" w:sz="0" w:space="0" w:color="auto"/>
        <w:bottom w:val="none" w:sz="0" w:space="0" w:color="auto"/>
        <w:right w:val="none" w:sz="0" w:space="0" w:color="auto"/>
      </w:divBdr>
    </w:div>
    <w:div w:id="750927960">
      <w:bodyDiv w:val="1"/>
      <w:marLeft w:val="0"/>
      <w:marRight w:val="0"/>
      <w:marTop w:val="0"/>
      <w:marBottom w:val="0"/>
      <w:divBdr>
        <w:top w:val="none" w:sz="0" w:space="0" w:color="auto"/>
        <w:left w:val="none" w:sz="0" w:space="0" w:color="auto"/>
        <w:bottom w:val="none" w:sz="0" w:space="0" w:color="auto"/>
        <w:right w:val="none" w:sz="0" w:space="0" w:color="auto"/>
      </w:divBdr>
    </w:div>
    <w:div w:id="752316024">
      <w:bodyDiv w:val="1"/>
      <w:marLeft w:val="0"/>
      <w:marRight w:val="0"/>
      <w:marTop w:val="0"/>
      <w:marBottom w:val="0"/>
      <w:divBdr>
        <w:top w:val="none" w:sz="0" w:space="0" w:color="auto"/>
        <w:left w:val="none" w:sz="0" w:space="0" w:color="auto"/>
        <w:bottom w:val="none" w:sz="0" w:space="0" w:color="auto"/>
        <w:right w:val="none" w:sz="0" w:space="0" w:color="auto"/>
      </w:divBdr>
    </w:div>
    <w:div w:id="753009980">
      <w:bodyDiv w:val="1"/>
      <w:marLeft w:val="0"/>
      <w:marRight w:val="0"/>
      <w:marTop w:val="0"/>
      <w:marBottom w:val="0"/>
      <w:divBdr>
        <w:top w:val="none" w:sz="0" w:space="0" w:color="auto"/>
        <w:left w:val="none" w:sz="0" w:space="0" w:color="auto"/>
        <w:bottom w:val="none" w:sz="0" w:space="0" w:color="auto"/>
        <w:right w:val="none" w:sz="0" w:space="0" w:color="auto"/>
      </w:divBdr>
    </w:div>
    <w:div w:id="754470765">
      <w:bodyDiv w:val="1"/>
      <w:marLeft w:val="0"/>
      <w:marRight w:val="0"/>
      <w:marTop w:val="0"/>
      <w:marBottom w:val="0"/>
      <w:divBdr>
        <w:top w:val="none" w:sz="0" w:space="0" w:color="auto"/>
        <w:left w:val="none" w:sz="0" w:space="0" w:color="auto"/>
        <w:bottom w:val="none" w:sz="0" w:space="0" w:color="auto"/>
        <w:right w:val="none" w:sz="0" w:space="0" w:color="auto"/>
      </w:divBdr>
    </w:div>
    <w:div w:id="760950382">
      <w:bodyDiv w:val="1"/>
      <w:marLeft w:val="0"/>
      <w:marRight w:val="0"/>
      <w:marTop w:val="0"/>
      <w:marBottom w:val="0"/>
      <w:divBdr>
        <w:top w:val="none" w:sz="0" w:space="0" w:color="auto"/>
        <w:left w:val="none" w:sz="0" w:space="0" w:color="auto"/>
        <w:bottom w:val="none" w:sz="0" w:space="0" w:color="auto"/>
        <w:right w:val="none" w:sz="0" w:space="0" w:color="auto"/>
      </w:divBdr>
    </w:div>
    <w:div w:id="761226069">
      <w:bodyDiv w:val="1"/>
      <w:marLeft w:val="0"/>
      <w:marRight w:val="0"/>
      <w:marTop w:val="0"/>
      <w:marBottom w:val="0"/>
      <w:divBdr>
        <w:top w:val="none" w:sz="0" w:space="0" w:color="auto"/>
        <w:left w:val="none" w:sz="0" w:space="0" w:color="auto"/>
        <w:bottom w:val="none" w:sz="0" w:space="0" w:color="auto"/>
        <w:right w:val="none" w:sz="0" w:space="0" w:color="auto"/>
      </w:divBdr>
    </w:div>
    <w:div w:id="761536447">
      <w:bodyDiv w:val="1"/>
      <w:marLeft w:val="0"/>
      <w:marRight w:val="0"/>
      <w:marTop w:val="0"/>
      <w:marBottom w:val="0"/>
      <w:divBdr>
        <w:top w:val="none" w:sz="0" w:space="0" w:color="auto"/>
        <w:left w:val="none" w:sz="0" w:space="0" w:color="auto"/>
        <w:bottom w:val="none" w:sz="0" w:space="0" w:color="auto"/>
        <w:right w:val="none" w:sz="0" w:space="0" w:color="auto"/>
      </w:divBdr>
    </w:div>
    <w:div w:id="761873442">
      <w:bodyDiv w:val="1"/>
      <w:marLeft w:val="0"/>
      <w:marRight w:val="0"/>
      <w:marTop w:val="0"/>
      <w:marBottom w:val="0"/>
      <w:divBdr>
        <w:top w:val="none" w:sz="0" w:space="0" w:color="auto"/>
        <w:left w:val="none" w:sz="0" w:space="0" w:color="auto"/>
        <w:bottom w:val="none" w:sz="0" w:space="0" w:color="auto"/>
        <w:right w:val="none" w:sz="0" w:space="0" w:color="auto"/>
      </w:divBdr>
    </w:div>
    <w:div w:id="762267463">
      <w:bodyDiv w:val="1"/>
      <w:marLeft w:val="0"/>
      <w:marRight w:val="0"/>
      <w:marTop w:val="0"/>
      <w:marBottom w:val="0"/>
      <w:divBdr>
        <w:top w:val="none" w:sz="0" w:space="0" w:color="auto"/>
        <w:left w:val="none" w:sz="0" w:space="0" w:color="auto"/>
        <w:bottom w:val="none" w:sz="0" w:space="0" w:color="auto"/>
        <w:right w:val="none" w:sz="0" w:space="0" w:color="auto"/>
      </w:divBdr>
    </w:div>
    <w:div w:id="762336276">
      <w:bodyDiv w:val="1"/>
      <w:marLeft w:val="0"/>
      <w:marRight w:val="0"/>
      <w:marTop w:val="0"/>
      <w:marBottom w:val="0"/>
      <w:divBdr>
        <w:top w:val="none" w:sz="0" w:space="0" w:color="auto"/>
        <w:left w:val="none" w:sz="0" w:space="0" w:color="auto"/>
        <w:bottom w:val="none" w:sz="0" w:space="0" w:color="auto"/>
        <w:right w:val="none" w:sz="0" w:space="0" w:color="auto"/>
      </w:divBdr>
    </w:div>
    <w:div w:id="766001463">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769396407">
      <w:bodyDiv w:val="1"/>
      <w:marLeft w:val="0"/>
      <w:marRight w:val="0"/>
      <w:marTop w:val="0"/>
      <w:marBottom w:val="0"/>
      <w:divBdr>
        <w:top w:val="none" w:sz="0" w:space="0" w:color="auto"/>
        <w:left w:val="none" w:sz="0" w:space="0" w:color="auto"/>
        <w:bottom w:val="none" w:sz="0" w:space="0" w:color="auto"/>
        <w:right w:val="none" w:sz="0" w:space="0" w:color="auto"/>
      </w:divBdr>
    </w:div>
    <w:div w:id="770203390">
      <w:bodyDiv w:val="1"/>
      <w:marLeft w:val="0"/>
      <w:marRight w:val="0"/>
      <w:marTop w:val="0"/>
      <w:marBottom w:val="0"/>
      <w:divBdr>
        <w:top w:val="none" w:sz="0" w:space="0" w:color="auto"/>
        <w:left w:val="none" w:sz="0" w:space="0" w:color="auto"/>
        <w:bottom w:val="none" w:sz="0" w:space="0" w:color="auto"/>
        <w:right w:val="none" w:sz="0" w:space="0" w:color="auto"/>
      </w:divBdr>
    </w:div>
    <w:div w:id="770662908">
      <w:bodyDiv w:val="1"/>
      <w:marLeft w:val="0"/>
      <w:marRight w:val="0"/>
      <w:marTop w:val="0"/>
      <w:marBottom w:val="0"/>
      <w:divBdr>
        <w:top w:val="none" w:sz="0" w:space="0" w:color="auto"/>
        <w:left w:val="none" w:sz="0" w:space="0" w:color="auto"/>
        <w:bottom w:val="none" w:sz="0" w:space="0" w:color="auto"/>
        <w:right w:val="none" w:sz="0" w:space="0" w:color="auto"/>
      </w:divBdr>
    </w:div>
    <w:div w:id="771365510">
      <w:bodyDiv w:val="1"/>
      <w:marLeft w:val="0"/>
      <w:marRight w:val="0"/>
      <w:marTop w:val="0"/>
      <w:marBottom w:val="0"/>
      <w:divBdr>
        <w:top w:val="none" w:sz="0" w:space="0" w:color="auto"/>
        <w:left w:val="none" w:sz="0" w:space="0" w:color="auto"/>
        <w:bottom w:val="none" w:sz="0" w:space="0" w:color="auto"/>
        <w:right w:val="none" w:sz="0" w:space="0" w:color="auto"/>
      </w:divBdr>
      <w:divsChild>
        <w:div w:id="156262858">
          <w:marLeft w:val="480"/>
          <w:marRight w:val="0"/>
          <w:marTop w:val="0"/>
          <w:marBottom w:val="0"/>
          <w:divBdr>
            <w:top w:val="none" w:sz="0" w:space="0" w:color="auto"/>
            <w:left w:val="none" w:sz="0" w:space="0" w:color="auto"/>
            <w:bottom w:val="none" w:sz="0" w:space="0" w:color="auto"/>
            <w:right w:val="none" w:sz="0" w:space="0" w:color="auto"/>
          </w:divBdr>
        </w:div>
        <w:div w:id="327441313">
          <w:marLeft w:val="480"/>
          <w:marRight w:val="0"/>
          <w:marTop w:val="0"/>
          <w:marBottom w:val="0"/>
          <w:divBdr>
            <w:top w:val="none" w:sz="0" w:space="0" w:color="auto"/>
            <w:left w:val="none" w:sz="0" w:space="0" w:color="auto"/>
            <w:bottom w:val="none" w:sz="0" w:space="0" w:color="auto"/>
            <w:right w:val="none" w:sz="0" w:space="0" w:color="auto"/>
          </w:divBdr>
        </w:div>
        <w:div w:id="329334256">
          <w:marLeft w:val="480"/>
          <w:marRight w:val="0"/>
          <w:marTop w:val="0"/>
          <w:marBottom w:val="0"/>
          <w:divBdr>
            <w:top w:val="none" w:sz="0" w:space="0" w:color="auto"/>
            <w:left w:val="none" w:sz="0" w:space="0" w:color="auto"/>
            <w:bottom w:val="none" w:sz="0" w:space="0" w:color="auto"/>
            <w:right w:val="none" w:sz="0" w:space="0" w:color="auto"/>
          </w:divBdr>
        </w:div>
        <w:div w:id="361368298">
          <w:marLeft w:val="480"/>
          <w:marRight w:val="0"/>
          <w:marTop w:val="0"/>
          <w:marBottom w:val="0"/>
          <w:divBdr>
            <w:top w:val="none" w:sz="0" w:space="0" w:color="auto"/>
            <w:left w:val="none" w:sz="0" w:space="0" w:color="auto"/>
            <w:bottom w:val="none" w:sz="0" w:space="0" w:color="auto"/>
            <w:right w:val="none" w:sz="0" w:space="0" w:color="auto"/>
          </w:divBdr>
        </w:div>
        <w:div w:id="503478186">
          <w:marLeft w:val="480"/>
          <w:marRight w:val="0"/>
          <w:marTop w:val="0"/>
          <w:marBottom w:val="0"/>
          <w:divBdr>
            <w:top w:val="none" w:sz="0" w:space="0" w:color="auto"/>
            <w:left w:val="none" w:sz="0" w:space="0" w:color="auto"/>
            <w:bottom w:val="none" w:sz="0" w:space="0" w:color="auto"/>
            <w:right w:val="none" w:sz="0" w:space="0" w:color="auto"/>
          </w:divBdr>
        </w:div>
        <w:div w:id="523205638">
          <w:marLeft w:val="480"/>
          <w:marRight w:val="0"/>
          <w:marTop w:val="0"/>
          <w:marBottom w:val="0"/>
          <w:divBdr>
            <w:top w:val="none" w:sz="0" w:space="0" w:color="auto"/>
            <w:left w:val="none" w:sz="0" w:space="0" w:color="auto"/>
            <w:bottom w:val="none" w:sz="0" w:space="0" w:color="auto"/>
            <w:right w:val="none" w:sz="0" w:space="0" w:color="auto"/>
          </w:divBdr>
        </w:div>
        <w:div w:id="705565050">
          <w:marLeft w:val="480"/>
          <w:marRight w:val="0"/>
          <w:marTop w:val="0"/>
          <w:marBottom w:val="0"/>
          <w:divBdr>
            <w:top w:val="none" w:sz="0" w:space="0" w:color="auto"/>
            <w:left w:val="none" w:sz="0" w:space="0" w:color="auto"/>
            <w:bottom w:val="none" w:sz="0" w:space="0" w:color="auto"/>
            <w:right w:val="none" w:sz="0" w:space="0" w:color="auto"/>
          </w:divBdr>
        </w:div>
        <w:div w:id="886261405">
          <w:marLeft w:val="480"/>
          <w:marRight w:val="0"/>
          <w:marTop w:val="0"/>
          <w:marBottom w:val="0"/>
          <w:divBdr>
            <w:top w:val="none" w:sz="0" w:space="0" w:color="auto"/>
            <w:left w:val="none" w:sz="0" w:space="0" w:color="auto"/>
            <w:bottom w:val="none" w:sz="0" w:space="0" w:color="auto"/>
            <w:right w:val="none" w:sz="0" w:space="0" w:color="auto"/>
          </w:divBdr>
        </w:div>
        <w:div w:id="1018888414">
          <w:marLeft w:val="480"/>
          <w:marRight w:val="0"/>
          <w:marTop w:val="0"/>
          <w:marBottom w:val="0"/>
          <w:divBdr>
            <w:top w:val="none" w:sz="0" w:space="0" w:color="auto"/>
            <w:left w:val="none" w:sz="0" w:space="0" w:color="auto"/>
            <w:bottom w:val="none" w:sz="0" w:space="0" w:color="auto"/>
            <w:right w:val="none" w:sz="0" w:space="0" w:color="auto"/>
          </w:divBdr>
        </w:div>
        <w:div w:id="1072195726">
          <w:marLeft w:val="480"/>
          <w:marRight w:val="0"/>
          <w:marTop w:val="0"/>
          <w:marBottom w:val="0"/>
          <w:divBdr>
            <w:top w:val="none" w:sz="0" w:space="0" w:color="auto"/>
            <w:left w:val="none" w:sz="0" w:space="0" w:color="auto"/>
            <w:bottom w:val="none" w:sz="0" w:space="0" w:color="auto"/>
            <w:right w:val="none" w:sz="0" w:space="0" w:color="auto"/>
          </w:divBdr>
        </w:div>
        <w:div w:id="1153596906">
          <w:marLeft w:val="480"/>
          <w:marRight w:val="0"/>
          <w:marTop w:val="0"/>
          <w:marBottom w:val="0"/>
          <w:divBdr>
            <w:top w:val="none" w:sz="0" w:space="0" w:color="auto"/>
            <w:left w:val="none" w:sz="0" w:space="0" w:color="auto"/>
            <w:bottom w:val="none" w:sz="0" w:space="0" w:color="auto"/>
            <w:right w:val="none" w:sz="0" w:space="0" w:color="auto"/>
          </w:divBdr>
        </w:div>
        <w:div w:id="1216895756">
          <w:marLeft w:val="480"/>
          <w:marRight w:val="0"/>
          <w:marTop w:val="0"/>
          <w:marBottom w:val="0"/>
          <w:divBdr>
            <w:top w:val="none" w:sz="0" w:space="0" w:color="auto"/>
            <w:left w:val="none" w:sz="0" w:space="0" w:color="auto"/>
            <w:bottom w:val="none" w:sz="0" w:space="0" w:color="auto"/>
            <w:right w:val="none" w:sz="0" w:space="0" w:color="auto"/>
          </w:divBdr>
        </w:div>
        <w:div w:id="1251744199">
          <w:marLeft w:val="480"/>
          <w:marRight w:val="0"/>
          <w:marTop w:val="0"/>
          <w:marBottom w:val="0"/>
          <w:divBdr>
            <w:top w:val="none" w:sz="0" w:space="0" w:color="auto"/>
            <w:left w:val="none" w:sz="0" w:space="0" w:color="auto"/>
            <w:bottom w:val="none" w:sz="0" w:space="0" w:color="auto"/>
            <w:right w:val="none" w:sz="0" w:space="0" w:color="auto"/>
          </w:divBdr>
        </w:div>
        <w:div w:id="1256401118">
          <w:marLeft w:val="480"/>
          <w:marRight w:val="0"/>
          <w:marTop w:val="0"/>
          <w:marBottom w:val="0"/>
          <w:divBdr>
            <w:top w:val="none" w:sz="0" w:space="0" w:color="auto"/>
            <w:left w:val="none" w:sz="0" w:space="0" w:color="auto"/>
            <w:bottom w:val="none" w:sz="0" w:space="0" w:color="auto"/>
            <w:right w:val="none" w:sz="0" w:space="0" w:color="auto"/>
          </w:divBdr>
        </w:div>
        <w:div w:id="1406341433">
          <w:marLeft w:val="480"/>
          <w:marRight w:val="0"/>
          <w:marTop w:val="0"/>
          <w:marBottom w:val="0"/>
          <w:divBdr>
            <w:top w:val="none" w:sz="0" w:space="0" w:color="auto"/>
            <w:left w:val="none" w:sz="0" w:space="0" w:color="auto"/>
            <w:bottom w:val="none" w:sz="0" w:space="0" w:color="auto"/>
            <w:right w:val="none" w:sz="0" w:space="0" w:color="auto"/>
          </w:divBdr>
        </w:div>
        <w:div w:id="1424764224">
          <w:marLeft w:val="480"/>
          <w:marRight w:val="0"/>
          <w:marTop w:val="0"/>
          <w:marBottom w:val="0"/>
          <w:divBdr>
            <w:top w:val="none" w:sz="0" w:space="0" w:color="auto"/>
            <w:left w:val="none" w:sz="0" w:space="0" w:color="auto"/>
            <w:bottom w:val="none" w:sz="0" w:space="0" w:color="auto"/>
            <w:right w:val="none" w:sz="0" w:space="0" w:color="auto"/>
          </w:divBdr>
        </w:div>
        <w:div w:id="1587884862">
          <w:marLeft w:val="480"/>
          <w:marRight w:val="0"/>
          <w:marTop w:val="0"/>
          <w:marBottom w:val="0"/>
          <w:divBdr>
            <w:top w:val="none" w:sz="0" w:space="0" w:color="auto"/>
            <w:left w:val="none" w:sz="0" w:space="0" w:color="auto"/>
            <w:bottom w:val="none" w:sz="0" w:space="0" w:color="auto"/>
            <w:right w:val="none" w:sz="0" w:space="0" w:color="auto"/>
          </w:divBdr>
        </w:div>
        <w:div w:id="1686319064">
          <w:marLeft w:val="480"/>
          <w:marRight w:val="0"/>
          <w:marTop w:val="0"/>
          <w:marBottom w:val="0"/>
          <w:divBdr>
            <w:top w:val="none" w:sz="0" w:space="0" w:color="auto"/>
            <w:left w:val="none" w:sz="0" w:space="0" w:color="auto"/>
            <w:bottom w:val="none" w:sz="0" w:space="0" w:color="auto"/>
            <w:right w:val="none" w:sz="0" w:space="0" w:color="auto"/>
          </w:divBdr>
        </w:div>
        <w:div w:id="1734812392">
          <w:marLeft w:val="480"/>
          <w:marRight w:val="0"/>
          <w:marTop w:val="0"/>
          <w:marBottom w:val="0"/>
          <w:divBdr>
            <w:top w:val="none" w:sz="0" w:space="0" w:color="auto"/>
            <w:left w:val="none" w:sz="0" w:space="0" w:color="auto"/>
            <w:bottom w:val="none" w:sz="0" w:space="0" w:color="auto"/>
            <w:right w:val="none" w:sz="0" w:space="0" w:color="auto"/>
          </w:divBdr>
        </w:div>
        <w:div w:id="1764691556">
          <w:marLeft w:val="480"/>
          <w:marRight w:val="0"/>
          <w:marTop w:val="0"/>
          <w:marBottom w:val="0"/>
          <w:divBdr>
            <w:top w:val="none" w:sz="0" w:space="0" w:color="auto"/>
            <w:left w:val="none" w:sz="0" w:space="0" w:color="auto"/>
            <w:bottom w:val="none" w:sz="0" w:space="0" w:color="auto"/>
            <w:right w:val="none" w:sz="0" w:space="0" w:color="auto"/>
          </w:divBdr>
        </w:div>
        <w:div w:id="1801873876">
          <w:marLeft w:val="480"/>
          <w:marRight w:val="0"/>
          <w:marTop w:val="0"/>
          <w:marBottom w:val="0"/>
          <w:divBdr>
            <w:top w:val="none" w:sz="0" w:space="0" w:color="auto"/>
            <w:left w:val="none" w:sz="0" w:space="0" w:color="auto"/>
            <w:bottom w:val="none" w:sz="0" w:space="0" w:color="auto"/>
            <w:right w:val="none" w:sz="0" w:space="0" w:color="auto"/>
          </w:divBdr>
        </w:div>
        <w:div w:id="1808624942">
          <w:marLeft w:val="480"/>
          <w:marRight w:val="0"/>
          <w:marTop w:val="0"/>
          <w:marBottom w:val="0"/>
          <w:divBdr>
            <w:top w:val="none" w:sz="0" w:space="0" w:color="auto"/>
            <w:left w:val="none" w:sz="0" w:space="0" w:color="auto"/>
            <w:bottom w:val="none" w:sz="0" w:space="0" w:color="auto"/>
            <w:right w:val="none" w:sz="0" w:space="0" w:color="auto"/>
          </w:divBdr>
        </w:div>
        <w:div w:id="1813448134">
          <w:marLeft w:val="480"/>
          <w:marRight w:val="0"/>
          <w:marTop w:val="0"/>
          <w:marBottom w:val="0"/>
          <w:divBdr>
            <w:top w:val="none" w:sz="0" w:space="0" w:color="auto"/>
            <w:left w:val="none" w:sz="0" w:space="0" w:color="auto"/>
            <w:bottom w:val="none" w:sz="0" w:space="0" w:color="auto"/>
            <w:right w:val="none" w:sz="0" w:space="0" w:color="auto"/>
          </w:divBdr>
        </w:div>
        <w:div w:id="1951275896">
          <w:marLeft w:val="480"/>
          <w:marRight w:val="0"/>
          <w:marTop w:val="0"/>
          <w:marBottom w:val="0"/>
          <w:divBdr>
            <w:top w:val="none" w:sz="0" w:space="0" w:color="auto"/>
            <w:left w:val="none" w:sz="0" w:space="0" w:color="auto"/>
            <w:bottom w:val="none" w:sz="0" w:space="0" w:color="auto"/>
            <w:right w:val="none" w:sz="0" w:space="0" w:color="auto"/>
          </w:divBdr>
        </w:div>
        <w:div w:id="1980645329">
          <w:marLeft w:val="480"/>
          <w:marRight w:val="0"/>
          <w:marTop w:val="0"/>
          <w:marBottom w:val="0"/>
          <w:divBdr>
            <w:top w:val="none" w:sz="0" w:space="0" w:color="auto"/>
            <w:left w:val="none" w:sz="0" w:space="0" w:color="auto"/>
            <w:bottom w:val="none" w:sz="0" w:space="0" w:color="auto"/>
            <w:right w:val="none" w:sz="0" w:space="0" w:color="auto"/>
          </w:divBdr>
        </w:div>
        <w:div w:id="2074113607">
          <w:marLeft w:val="480"/>
          <w:marRight w:val="0"/>
          <w:marTop w:val="0"/>
          <w:marBottom w:val="0"/>
          <w:divBdr>
            <w:top w:val="none" w:sz="0" w:space="0" w:color="auto"/>
            <w:left w:val="none" w:sz="0" w:space="0" w:color="auto"/>
            <w:bottom w:val="none" w:sz="0" w:space="0" w:color="auto"/>
            <w:right w:val="none" w:sz="0" w:space="0" w:color="auto"/>
          </w:divBdr>
        </w:div>
        <w:div w:id="2143232633">
          <w:marLeft w:val="480"/>
          <w:marRight w:val="0"/>
          <w:marTop w:val="0"/>
          <w:marBottom w:val="0"/>
          <w:divBdr>
            <w:top w:val="none" w:sz="0" w:space="0" w:color="auto"/>
            <w:left w:val="none" w:sz="0" w:space="0" w:color="auto"/>
            <w:bottom w:val="none" w:sz="0" w:space="0" w:color="auto"/>
            <w:right w:val="none" w:sz="0" w:space="0" w:color="auto"/>
          </w:divBdr>
        </w:div>
      </w:divsChild>
    </w:div>
    <w:div w:id="771628586">
      <w:bodyDiv w:val="1"/>
      <w:marLeft w:val="0"/>
      <w:marRight w:val="0"/>
      <w:marTop w:val="0"/>
      <w:marBottom w:val="0"/>
      <w:divBdr>
        <w:top w:val="none" w:sz="0" w:space="0" w:color="auto"/>
        <w:left w:val="none" w:sz="0" w:space="0" w:color="auto"/>
        <w:bottom w:val="none" w:sz="0" w:space="0" w:color="auto"/>
        <w:right w:val="none" w:sz="0" w:space="0" w:color="auto"/>
      </w:divBdr>
    </w:div>
    <w:div w:id="777603106">
      <w:bodyDiv w:val="1"/>
      <w:marLeft w:val="0"/>
      <w:marRight w:val="0"/>
      <w:marTop w:val="0"/>
      <w:marBottom w:val="0"/>
      <w:divBdr>
        <w:top w:val="none" w:sz="0" w:space="0" w:color="auto"/>
        <w:left w:val="none" w:sz="0" w:space="0" w:color="auto"/>
        <w:bottom w:val="none" w:sz="0" w:space="0" w:color="auto"/>
        <w:right w:val="none" w:sz="0" w:space="0" w:color="auto"/>
      </w:divBdr>
    </w:div>
    <w:div w:id="777943150">
      <w:bodyDiv w:val="1"/>
      <w:marLeft w:val="0"/>
      <w:marRight w:val="0"/>
      <w:marTop w:val="0"/>
      <w:marBottom w:val="0"/>
      <w:divBdr>
        <w:top w:val="none" w:sz="0" w:space="0" w:color="auto"/>
        <w:left w:val="none" w:sz="0" w:space="0" w:color="auto"/>
        <w:bottom w:val="none" w:sz="0" w:space="0" w:color="auto"/>
        <w:right w:val="none" w:sz="0" w:space="0" w:color="auto"/>
      </w:divBdr>
    </w:div>
    <w:div w:id="780731227">
      <w:bodyDiv w:val="1"/>
      <w:marLeft w:val="0"/>
      <w:marRight w:val="0"/>
      <w:marTop w:val="0"/>
      <w:marBottom w:val="0"/>
      <w:divBdr>
        <w:top w:val="none" w:sz="0" w:space="0" w:color="auto"/>
        <w:left w:val="none" w:sz="0" w:space="0" w:color="auto"/>
        <w:bottom w:val="none" w:sz="0" w:space="0" w:color="auto"/>
        <w:right w:val="none" w:sz="0" w:space="0" w:color="auto"/>
      </w:divBdr>
    </w:div>
    <w:div w:id="781002181">
      <w:bodyDiv w:val="1"/>
      <w:marLeft w:val="0"/>
      <w:marRight w:val="0"/>
      <w:marTop w:val="0"/>
      <w:marBottom w:val="0"/>
      <w:divBdr>
        <w:top w:val="none" w:sz="0" w:space="0" w:color="auto"/>
        <w:left w:val="none" w:sz="0" w:space="0" w:color="auto"/>
        <w:bottom w:val="none" w:sz="0" w:space="0" w:color="auto"/>
        <w:right w:val="none" w:sz="0" w:space="0" w:color="auto"/>
      </w:divBdr>
    </w:div>
    <w:div w:id="782647513">
      <w:bodyDiv w:val="1"/>
      <w:marLeft w:val="0"/>
      <w:marRight w:val="0"/>
      <w:marTop w:val="0"/>
      <w:marBottom w:val="0"/>
      <w:divBdr>
        <w:top w:val="none" w:sz="0" w:space="0" w:color="auto"/>
        <w:left w:val="none" w:sz="0" w:space="0" w:color="auto"/>
        <w:bottom w:val="none" w:sz="0" w:space="0" w:color="auto"/>
        <w:right w:val="none" w:sz="0" w:space="0" w:color="auto"/>
      </w:divBdr>
    </w:div>
    <w:div w:id="786386896">
      <w:bodyDiv w:val="1"/>
      <w:marLeft w:val="0"/>
      <w:marRight w:val="0"/>
      <w:marTop w:val="0"/>
      <w:marBottom w:val="0"/>
      <w:divBdr>
        <w:top w:val="none" w:sz="0" w:space="0" w:color="auto"/>
        <w:left w:val="none" w:sz="0" w:space="0" w:color="auto"/>
        <w:bottom w:val="none" w:sz="0" w:space="0" w:color="auto"/>
        <w:right w:val="none" w:sz="0" w:space="0" w:color="auto"/>
      </w:divBdr>
    </w:div>
    <w:div w:id="789056257">
      <w:bodyDiv w:val="1"/>
      <w:marLeft w:val="0"/>
      <w:marRight w:val="0"/>
      <w:marTop w:val="0"/>
      <w:marBottom w:val="0"/>
      <w:divBdr>
        <w:top w:val="none" w:sz="0" w:space="0" w:color="auto"/>
        <w:left w:val="none" w:sz="0" w:space="0" w:color="auto"/>
        <w:bottom w:val="none" w:sz="0" w:space="0" w:color="auto"/>
        <w:right w:val="none" w:sz="0" w:space="0" w:color="auto"/>
      </w:divBdr>
    </w:div>
    <w:div w:id="789326279">
      <w:bodyDiv w:val="1"/>
      <w:marLeft w:val="0"/>
      <w:marRight w:val="0"/>
      <w:marTop w:val="0"/>
      <w:marBottom w:val="0"/>
      <w:divBdr>
        <w:top w:val="none" w:sz="0" w:space="0" w:color="auto"/>
        <w:left w:val="none" w:sz="0" w:space="0" w:color="auto"/>
        <w:bottom w:val="none" w:sz="0" w:space="0" w:color="auto"/>
        <w:right w:val="none" w:sz="0" w:space="0" w:color="auto"/>
      </w:divBdr>
      <w:divsChild>
        <w:div w:id="708142959">
          <w:marLeft w:val="0"/>
          <w:marRight w:val="0"/>
          <w:marTop w:val="0"/>
          <w:marBottom w:val="0"/>
          <w:divBdr>
            <w:top w:val="none" w:sz="0" w:space="0" w:color="auto"/>
            <w:left w:val="none" w:sz="0" w:space="0" w:color="auto"/>
            <w:bottom w:val="none" w:sz="0" w:space="0" w:color="auto"/>
            <w:right w:val="none" w:sz="0" w:space="0" w:color="auto"/>
          </w:divBdr>
          <w:divsChild>
            <w:div w:id="282349749">
              <w:marLeft w:val="0"/>
              <w:marRight w:val="0"/>
              <w:marTop w:val="0"/>
              <w:marBottom w:val="0"/>
              <w:divBdr>
                <w:top w:val="none" w:sz="0" w:space="0" w:color="auto"/>
                <w:left w:val="none" w:sz="0" w:space="0" w:color="auto"/>
                <w:bottom w:val="none" w:sz="0" w:space="0" w:color="auto"/>
                <w:right w:val="none" w:sz="0" w:space="0" w:color="auto"/>
              </w:divBdr>
            </w:div>
            <w:div w:id="569468158">
              <w:marLeft w:val="0"/>
              <w:marRight w:val="0"/>
              <w:marTop w:val="0"/>
              <w:marBottom w:val="0"/>
              <w:divBdr>
                <w:top w:val="none" w:sz="0" w:space="0" w:color="auto"/>
                <w:left w:val="none" w:sz="0" w:space="0" w:color="auto"/>
                <w:bottom w:val="none" w:sz="0" w:space="0" w:color="auto"/>
                <w:right w:val="none" w:sz="0" w:space="0" w:color="auto"/>
              </w:divBdr>
            </w:div>
            <w:div w:id="1229073763">
              <w:marLeft w:val="0"/>
              <w:marRight w:val="0"/>
              <w:marTop w:val="0"/>
              <w:marBottom w:val="0"/>
              <w:divBdr>
                <w:top w:val="none" w:sz="0" w:space="0" w:color="auto"/>
                <w:left w:val="none" w:sz="0" w:space="0" w:color="auto"/>
                <w:bottom w:val="none" w:sz="0" w:space="0" w:color="auto"/>
                <w:right w:val="none" w:sz="0" w:space="0" w:color="auto"/>
              </w:divBdr>
            </w:div>
            <w:div w:id="1348487269">
              <w:marLeft w:val="0"/>
              <w:marRight w:val="0"/>
              <w:marTop w:val="0"/>
              <w:marBottom w:val="0"/>
              <w:divBdr>
                <w:top w:val="none" w:sz="0" w:space="0" w:color="auto"/>
                <w:left w:val="none" w:sz="0" w:space="0" w:color="auto"/>
                <w:bottom w:val="none" w:sz="0" w:space="0" w:color="auto"/>
                <w:right w:val="none" w:sz="0" w:space="0" w:color="auto"/>
              </w:divBdr>
            </w:div>
            <w:div w:id="1485705802">
              <w:marLeft w:val="0"/>
              <w:marRight w:val="0"/>
              <w:marTop w:val="0"/>
              <w:marBottom w:val="0"/>
              <w:divBdr>
                <w:top w:val="none" w:sz="0" w:space="0" w:color="auto"/>
                <w:left w:val="none" w:sz="0" w:space="0" w:color="auto"/>
                <w:bottom w:val="none" w:sz="0" w:space="0" w:color="auto"/>
                <w:right w:val="none" w:sz="0" w:space="0" w:color="auto"/>
              </w:divBdr>
            </w:div>
          </w:divsChild>
        </w:div>
        <w:div w:id="1186021210">
          <w:marLeft w:val="0"/>
          <w:marRight w:val="0"/>
          <w:marTop w:val="0"/>
          <w:marBottom w:val="0"/>
          <w:divBdr>
            <w:top w:val="none" w:sz="0" w:space="0" w:color="auto"/>
            <w:left w:val="none" w:sz="0" w:space="0" w:color="auto"/>
            <w:bottom w:val="none" w:sz="0" w:space="0" w:color="auto"/>
            <w:right w:val="none" w:sz="0" w:space="0" w:color="auto"/>
          </w:divBdr>
          <w:divsChild>
            <w:div w:id="207762448">
              <w:marLeft w:val="0"/>
              <w:marRight w:val="0"/>
              <w:marTop w:val="0"/>
              <w:marBottom w:val="0"/>
              <w:divBdr>
                <w:top w:val="none" w:sz="0" w:space="0" w:color="auto"/>
                <w:left w:val="none" w:sz="0" w:space="0" w:color="auto"/>
                <w:bottom w:val="none" w:sz="0" w:space="0" w:color="auto"/>
                <w:right w:val="none" w:sz="0" w:space="0" w:color="auto"/>
              </w:divBdr>
            </w:div>
            <w:div w:id="245455172">
              <w:marLeft w:val="0"/>
              <w:marRight w:val="0"/>
              <w:marTop w:val="0"/>
              <w:marBottom w:val="0"/>
              <w:divBdr>
                <w:top w:val="none" w:sz="0" w:space="0" w:color="auto"/>
                <w:left w:val="none" w:sz="0" w:space="0" w:color="auto"/>
                <w:bottom w:val="none" w:sz="0" w:space="0" w:color="auto"/>
                <w:right w:val="none" w:sz="0" w:space="0" w:color="auto"/>
              </w:divBdr>
            </w:div>
            <w:div w:id="286156948">
              <w:marLeft w:val="0"/>
              <w:marRight w:val="0"/>
              <w:marTop w:val="0"/>
              <w:marBottom w:val="0"/>
              <w:divBdr>
                <w:top w:val="none" w:sz="0" w:space="0" w:color="auto"/>
                <w:left w:val="none" w:sz="0" w:space="0" w:color="auto"/>
                <w:bottom w:val="none" w:sz="0" w:space="0" w:color="auto"/>
                <w:right w:val="none" w:sz="0" w:space="0" w:color="auto"/>
              </w:divBdr>
            </w:div>
            <w:div w:id="379936162">
              <w:marLeft w:val="0"/>
              <w:marRight w:val="0"/>
              <w:marTop w:val="0"/>
              <w:marBottom w:val="0"/>
              <w:divBdr>
                <w:top w:val="none" w:sz="0" w:space="0" w:color="auto"/>
                <w:left w:val="none" w:sz="0" w:space="0" w:color="auto"/>
                <w:bottom w:val="none" w:sz="0" w:space="0" w:color="auto"/>
                <w:right w:val="none" w:sz="0" w:space="0" w:color="auto"/>
              </w:divBdr>
            </w:div>
            <w:div w:id="570193201">
              <w:marLeft w:val="0"/>
              <w:marRight w:val="0"/>
              <w:marTop w:val="0"/>
              <w:marBottom w:val="0"/>
              <w:divBdr>
                <w:top w:val="none" w:sz="0" w:space="0" w:color="auto"/>
                <w:left w:val="none" w:sz="0" w:space="0" w:color="auto"/>
                <w:bottom w:val="none" w:sz="0" w:space="0" w:color="auto"/>
                <w:right w:val="none" w:sz="0" w:space="0" w:color="auto"/>
              </w:divBdr>
            </w:div>
            <w:div w:id="689719688">
              <w:marLeft w:val="0"/>
              <w:marRight w:val="0"/>
              <w:marTop w:val="0"/>
              <w:marBottom w:val="0"/>
              <w:divBdr>
                <w:top w:val="none" w:sz="0" w:space="0" w:color="auto"/>
                <w:left w:val="none" w:sz="0" w:space="0" w:color="auto"/>
                <w:bottom w:val="none" w:sz="0" w:space="0" w:color="auto"/>
                <w:right w:val="none" w:sz="0" w:space="0" w:color="auto"/>
              </w:divBdr>
            </w:div>
            <w:div w:id="964433864">
              <w:marLeft w:val="0"/>
              <w:marRight w:val="0"/>
              <w:marTop w:val="0"/>
              <w:marBottom w:val="0"/>
              <w:divBdr>
                <w:top w:val="none" w:sz="0" w:space="0" w:color="auto"/>
                <w:left w:val="none" w:sz="0" w:space="0" w:color="auto"/>
                <w:bottom w:val="none" w:sz="0" w:space="0" w:color="auto"/>
                <w:right w:val="none" w:sz="0" w:space="0" w:color="auto"/>
              </w:divBdr>
            </w:div>
            <w:div w:id="1347903997">
              <w:marLeft w:val="0"/>
              <w:marRight w:val="0"/>
              <w:marTop w:val="0"/>
              <w:marBottom w:val="0"/>
              <w:divBdr>
                <w:top w:val="none" w:sz="0" w:space="0" w:color="auto"/>
                <w:left w:val="none" w:sz="0" w:space="0" w:color="auto"/>
                <w:bottom w:val="none" w:sz="0" w:space="0" w:color="auto"/>
                <w:right w:val="none" w:sz="0" w:space="0" w:color="auto"/>
              </w:divBdr>
            </w:div>
            <w:div w:id="1446266018">
              <w:marLeft w:val="0"/>
              <w:marRight w:val="0"/>
              <w:marTop w:val="0"/>
              <w:marBottom w:val="0"/>
              <w:divBdr>
                <w:top w:val="none" w:sz="0" w:space="0" w:color="auto"/>
                <w:left w:val="none" w:sz="0" w:space="0" w:color="auto"/>
                <w:bottom w:val="none" w:sz="0" w:space="0" w:color="auto"/>
                <w:right w:val="none" w:sz="0" w:space="0" w:color="auto"/>
              </w:divBdr>
            </w:div>
            <w:div w:id="1745949825">
              <w:marLeft w:val="0"/>
              <w:marRight w:val="0"/>
              <w:marTop w:val="0"/>
              <w:marBottom w:val="0"/>
              <w:divBdr>
                <w:top w:val="none" w:sz="0" w:space="0" w:color="auto"/>
                <w:left w:val="none" w:sz="0" w:space="0" w:color="auto"/>
                <w:bottom w:val="none" w:sz="0" w:space="0" w:color="auto"/>
                <w:right w:val="none" w:sz="0" w:space="0" w:color="auto"/>
              </w:divBdr>
            </w:div>
            <w:div w:id="1881933468">
              <w:marLeft w:val="0"/>
              <w:marRight w:val="0"/>
              <w:marTop w:val="0"/>
              <w:marBottom w:val="0"/>
              <w:divBdr>
                <w:top w:val="none" w:sz="0" w:space="0" w:color="auto"/>
                <w:left w:val="none" w:sz="0" w:space="0" w:color="auto"/>
                <w:bottom w:val="none" w:sz="0" w:space="0" w:color="auto"/>
                <w:right w:val="none" w:sz="0" w:space="0" w:color="auto"/>
              </w:divBdr>
            </w:div>
            <w:div w:id="21045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093">
      <w:bodyDiv w:val="1"/>
      <w:marLeft w:val="0"/>
      <w:marRight w:val="0"/>
      <w:marTop w:val="0"/>
      <w:marBottom w:val="0"/>
      <w:divBdr>
        <w:top w:val="none" w:sz="0" w:space="0" w:color="auto"/>
        <w:left w:val="none" w:sz="0" w:space="0" w:color="auto"/>
        <w:bottom w:val="none" w:sz="0" w:space="0" w:color="auto"/>
        <w:right w:val="none" w:sz="0" w:space="0" w:color="auto"/>
      </w:divBdr>
    </w:div>
    <w:div w:id="793519642">
      <w:bodyDiv w:val="1"/>
      <w:marLeft w:val="0"/>
      <w:marRight w:val="0"/>
      <w:marTop w:val="0"/>
      <w:marBottom w:val="0"/>
      <w:divBdr>
        <w:top w:val="none" w:sz="0" w:space="0" w:color="auto"/>
        <w:left w:val="none" w:sz="0" w:space="0" w:color="auto"/>
        <w:bottom w:val="none" w:sz="0" w:space="0" w:color="auto"/>
        <w:right w:val="none" w:sz="0" w:space="0" w:color="auto"/>
      </w:divBdr>
    </w:div>
    <w:div w:id="794569157">
      <w:bodyDiv w:val="1"/>
      <w:marLeft w:val="0"/>
      <w:marRight w:val="0"/>
      <w:marTop w:val="0"/>
      <w:marBottom w:val="0"/>
      <w:divBdr>
        <w:top w:val="none" w:sz="0" w:space="0" w:color="auto"/>
        <w:left w:val="none" w:sz="0" w:space="0" w:color="auto"/>
        <w:bottom w:val="none" w:sz="0" w:space="0" w:color="auto"/>
        <w:right w:val="none" w:sz="0" w:space="0" w:color="auto"/>
      </w:divBdr>
    </w:div>
    <w:div w:id="798647034">
      <w:bodyDiv w:val="1"/>
      <w:marLeft w:val="0"/>
      <w:marRight w:val="0"/>
      <w:marTop w:val="0"/>
      <w:marBottom w:val="0"/>
      <w:divBdr>
        <w:top w:val="none" w:sz="0" w:space="0" w:color="auto"/>
        <w:left w:val="none" w:sz="0" w:space="0" w:color="auto"/>
        <w:bottom w:val="none" w:sz="0" w:space="0" w:color="auto"/>
        <w:right w:val="none" w:sz="0" w:space="0" w:color="auto"/>
      </w:divBdr>
    </w:div>
    <w:div w:id="799033675">
      <w:bodyDiv w:val="1"/>
      <w:marLeft w:val="0"/>
      <w:marRight w:val="0"/>
      <w:marTop w:val="0"/>
      <w:marBottom w:val="0"/>
      <w:divBdr>
        <w:top w:val="none" w:sz="0" w:space="0" w:color="auto"/>
        <w:left w:val="none" w:sz="0" w:space="0" w:color="auto"/>
        <w:bottom w:val="none" w:sz="0" w:space="0" w:color="auto"/>
        <w:right w:val="none" w:sz="0" w:space="0" w:color="auto"/>
      </w:divBdr>
    </w:div>
    <w:div w:id="799227654">
      <w:bodyDiv w:val="1"/>
      <w:marLeft w:val="0"/>
      <w:marRight w:val="0"/>
      <w:marTop w:val="0"/>
      <w:marBottom w:val="0"/>
      <w:divBdr>
        <w:top w:val="none" w:sz="0" w:space="0" w:color="auto"/>
        <w:left w:val="none" w:sz="0" w:space="0" w:color="auto"/>
        <w:bottom w:val="none" w:sz="0" w:space="0" w:color="auto"/>
        <w:right w:val="none" w:sz="0" w:space="0" w:color="auto"/>
      </w:divBdr>
    </w:div>
    <w:div w:id="801537666">
      <w:bodyDiv w:val="1"/>
      <w:marLeft w:val="0"/>
      <w:marRight w:val="0"/>
      <w:marTop w:val="0"/>
      <w:marBottom w:val="0"/>
      <w:divBdr>
        <w:top w:val="none" w:sz="0" w:space="0" w:color="auto"/>
        <w:left w:val="none" w:sz="0" w:space="0" w:color="auto"/>
        <w:bottom w:val="none" w:sz="0" w:space="0" w:color="auto"/>
        <w:right w:val="none" w:sz="0" w:space="0" w:color="auto"/>
      </w:divBdr>
    </w:div>
    <w:div w:id="803813900">
      <w:bodyDiv w:val="1"/>
      <w:marLeft w:val="0"/>
      <w:marRight w:val="0"/>
      <w:marTop w:val="0"/>
      <w:marBottom w:val="0"/>
      <w:divBdr>
        <w:top w:val="none" w:sz="0" w:space="0" w:color="auto"/>
        <w:left w:val="none" w:sz="0" w:space="0" w:color="auto"/>
        <w:bottom w:val="none" w:sz="0" w:space="0" w:color="auto"/>
        <w:right w:val="none" w:sz="0" w:space="0" w:color="auto"/>
      </w:divBdr>
    </w:div>
    <w:div w:id="804390912">
      <w:bodyDiv w:val="1"/>
      <w:marLeft w:val="0"/>
      <w:marRight w:val="0"/>
      <w:marTop w:val="0"/>
      <w:marBottom w:val="0"/>
      <w:divBdr>
        <w:top w:val="none" w:sz="0" w:space="0" w:color="auto"/>
        <w:left w:val="none" w:sz="0" w:space="0" w:color="auto"/>
        <w:bottom w:val="none" w:sz="0" w:space="0" w:color="auto"/>
        <w:right w:val="none" w:sz="0" w:space="0" w:color="auto"/>
      </w:divBdr>
    </w:div>
    <w:div w:id="808715989">
      <w:bodyDiv w:val="1"/>
      <w:marLeft w:val="0"/>
      <w:marRight w:val="0"/>
      <w:marTop w:val="0"/>
      <w:marBottom w:val="0"/>
      <w:divBdr>
        <w:top w:val="none" w:sz="0" w:space="0" w:color="auto"/>
        <w:left w:val="none" w:sz="0" w:space="0" w:color="auto"/>
        <w:bottom w:val="none" w:sz="0" w:space="0" w:color="auto"/>
        <w:right w:val="none" w:sz="0" w:space="0" w:color="auto"/>
      </w:divBdr>
    </w:div>
    <w:div w:id="809900048">
      <w:bodyDiv w:val="1"/>
      <w:marLeft w:val="0"/>
      <w:marRight w:val="0"/>
      <w:marTop w:val="0"/>
      <w:marBottom w:val="0"/>
      <w:divBdr>
        <w:top w:val="none" w:sz="0" w:space="0" w:color="auto"/>
        <w:left w:val="none" w:sz="0" w:space="0" w:color="auto"/>
        <w:bottom w:val="none" w:sz="0" w:space="0" w:color="auto"/>
        <w:right w:val="none" w:sz="0" w:space="0" w:color="auto"/>
      </w:divBdr>
      <w:divsChild>
        <w:div w:id="81337992">
          <w:marLeft w:val="480"/>
          <w:marRight w:val="0"/>
          <w:marTop w:val="0"/>
          <w:marBottom w:val="0"/>
          <w:divBdr>
            <w:top w:val="none" w:sz="0" w:space="0" w:color="auto"/>
            <w:left w:val="none" w:sz="0" w:space="0" w:color="auto"/>
            <w:bottom w:val="none" w:sz="0" w:space="0" w:color="auto"/>
            <w:right w:val="none" w:sz="0" w:space="0" w:color="auto"/>
          </w:divBdr>
        </w:div>
        <w:div w:id="117918370">
          <w:marLeft w:val="480"/>
          <w:marRight w:val="0"/>
          <w:marTop w:val="0"/>
          <w:marBottom w:val="0"/>
          <w:divBdr>
            <w:top w:val="none" w:sz="0" w:space="0" w:color="auto"/>
            <w:left w:val="none" w:sz="0" w:space="0" w:color="auto"/>
            <w:bottom w:val="none" w:sz="0" w:space="0" w:color="auto"/>
            <w:right w:val="none" w:sz="0" w:space="0" w:color="auto"/>
          </w:divBdr>
        </w:div>
        <w:div w:id="239948511">
          <w:marLeft w:val="480"/>
          <w:marRight w:val="0"/>
          <w:marTop w:val="0"/>
          <w:marBottom w:val="0"/>
          <w:divBdr>
            <w:top w:val="none" w:sz="0" w:space="0" w:color="auto"/>
            <w:left w:val="none" w:sz="0" w:space="0" w:color="auto"/>
            <w:bottom w:val="none" w:sz="0" w:space="0" w:color="auto"/>
            <w:right w:val="none" w:sz="0" w:space="0" w:color="auto"/>
          </w:divBdr>
        </w:div>
        <w:div w:id="354428304">
          <w:marLeft w:val="480"/>
          <w:marRight w:val="0"/>
          <w:marTop w:val="0"/>
          <w:marBottom w:val="0"/>
          <w:divBdr>
            <w:top w:val="none" w:sz="0" w:space="0" w:color="auto"/>
            <w:left w:val="none" w:sz="0" w:space="0" w:color="auto"/>
            <w:bottom w:val="none" w:sz="0" w:space="0" w:color="auto"/>
            <w:right w:val="none" w:sz="0" w:space="0" w:color="auto"/>
          </w:divBdr>
        </w:div>
        <w:div w:id="368991242">
          <w:marLeft w:val="480"/>
          <w:marRight w:val="0"/>
          <w:marTop w:val="0"/>
          <w:marBottom w:val="0"/>
          <w:divBdr>
            <w:top w:val="none" w:sz="0" w:space="0" w:color="auto"/>
            <w:left w:val="none" w:sz="0" w:space="0" w:color="auto"/>
            <w:bottom w:val="none" w:sz="0" w:space="0" w:color="auto"/>
            <w:right w:val="none" w:sz="0" w:space="0" w:color="auto"/>
          </w:divBdr>
        </w:div>
        <w:div w:id="378942818">
          <w:marLeft w:val="480"/>
          <w:marRight w:val="0"/>
          <w:marTop w:val="0"/>
          <w:marBottom w:val="0"/>
          <w:divBdr>
            <w:top w:val="none" w:sz="0" w:space="0" w:color="auto"/>
            <w:left w:val="none" w:sz="0" w:space="0" w:color="auto"/>
            <w:bottom w:val="none" w:sz="0" w:space="0" w:color="auto"/>
            <w:right w:val="none" w:sz="0" w:space="0" w:color="auto"/>
          </w:divBdr>
        </w:div>
        <w:div w:id="383793970">
          <w:marLeft w:val="480"/>
          <w:marRight w:val="0"/>
          <w:marTop w:val="0"/>
          <w:marBottom w:val="0"/>
          <w:divBdr>
            <w:top w:val="none" w:sz="0" w:space="0" w:color="auto"/>
            <w:left w:val="none" w:sz="0" w:space="0" w:color="auto"/>
            <w:bottom w:val="none" w:sz="0" w:space="0" w:color="auto"/>
            <w:right w:val="none" w:sz="0" w:space="0" w:color="auto"/>
          </w:divBdr>
        </w:div>
        <w:div w:id="419645224">
          <w:marLeft w:val="480"/>
          <w:marRight w:val="0"/>
          <w:marTop w:val="0"/>
          <w:marBottom w:val="0"/>
          <w:divBdr>
            <w:top w:val="none" w:sz="0" w:space="0" w:color="auto"/>
            <w:left w:val="none" w:sz="0" w:space="0" w:color="auto"/>
            <w:bottom w:val="none" w:sz="0" w:space="0" w:color="auto"/>
            <w:right w:val="none" w:sz="0" w:space="0" w:color="auto"/>
          </w:divBdr>
        </w:div>
        <w:div w:id="448403321">
          <w:marLeft w:val="480"/>
          <w:marRight w:val="0"/>
          <w:marTop w:val="0"/>
          <w:marBottom w:val="0"/>
          <w:divBdr>
            <w:top w:val="none" w:sz="0" w:space="0" w:color="auto"/>
            <w:left w:val="none" w:sz="0" w:space="0" w:color="auto"/>
            <w:bottom w:val="none" w:sz="0" w:space="0" w:color="auto"/>
            <w:right w:val="none" w:sz="0" w:space="0" w:color="auto"/>
          </w:divBdr>
        </w:div>
        <w:div w:id="491139149">
          <w:marLeft w:val="480"/>
          <w:marRight w:val="0"/>
          <w:marTop w:val="0"/>
          <w:marBottom w:val="0"/>
          <w:divBdr>
            <w:top w:val="none" w:sz="0" w:space="0" w:color="auto"/>
            <w:left w:val="none" w:sz="0" w:space="0" w:color="auto"/>
            <w:bottom w:val="none" w:sz="0" w:space="0" w:color="auto"/>
            <w:right w:val="none" w:sz="0" w:space="0" w:color="auto"/>
          </w:divBdr>
        </w:div>
        <w:div w:id="712272837">
          <w:marLeft w:val="480"/>
          <w:marRight w:val="0"/>
          <w:marTop w:val="0"/>
          <w:marBottom w:val="0"/>
          <w:divBdr>
            <w:top w:val="none" w:sz="0" w:space="0" w:color="auto"/>
            <w:left w:val="none" w:sz="0" w:space="0" w:color="auto"/>
            <w:bottom w:val="none" w:sz="0" w:space="0" w:color="auto"/>
            <w:right w:val="none" w:sz="0" w:space="0" w:color="auto"/>
          </w:divBdr>
        </w:div>
        <w:div w:id="766968491">
          <w:marLeft w:val="480"/>
          <w:marRight w:val="0"/>
          <w:marTop w:val="0"/>
          <w:marBottom w:val="0"/>
          <w:divBdr>
            <w:top w:val="none" w:sz="0" w:space="0" w:color="auto"/>
            <w:left w:val="none" w:sz="0" w:space="0" w:color="auto"/>
            <w:bottom w:val="none" w:sz="0" w:space="0" w:color="auto"/>
            <w:right w:val="none" w:sz="0" w:space="0" w:color="auto"/>
          </w:divBdr>
        </w:div>
        <w:div w:id="861937262">
          <w:marLeft w:val="480"/>
          <w:marRight w:val="0"/>
          <w:marTop w:val="0"/>
          <w:marBottom w:val="0"/>
          <w:divBdr>
            <w:top w:val="none" w:sz="0" w:space="0" w:color="auto"/>
            <w:left w:val="none" w:sz="0" w:space="0" w:color="auto"/>
            <w:bottom w:val="none" w:sz="0" w:space="0" w:color="auto"/>
            <w:right w:val="none" w:sz="0" w:space="0" w:color="auto"/>
          </w:divBdr>
        </w:div>
        <w:div w:id="933056685">
          <w:marLeft w:val="480"/>
          <w:marRight w:val="0"/>
          <w:marTop w:val="0"/>
          <w:marBottom w:val="0"/>
          <w:divBdr>
            <w:top w:val="none" w:sz="0" w:space="0" w:color="auto"/>
            <w:left w:val="none" w:sz="0" w:space="0" w:color="auto"/>
            <w:bottom w:val="none" w:sz="0" w:space="0" w:color="auto"/>
            <w:right w:val="none" w:sz="0" w:space="0" w:color="auto"/>
          </w:divBdr>
        </w:div>
        <w:div w:id="1032149473">
          <w:marLeft w:val="480"/>
          <w:marRight w:val="0"/>
          <w:marTop w:val="0"/>
          <w:marBottom w:val="0"/>
          <w:divBdr>
            <w:top w:val="none" w:sz="0" w:space="0" w:color="auto"/>
            <w:left w:val="none" w:sz="0" w:space="0" w:color="auto"/>
            <w:bottom w:val="none" w:sz="0" w:space="0" w:color="auto"/>
            <w:right w:val="none" w:sz="0" w:space="0" w:color="auto"/>
          </w:divBdr>
        </w:div>
        <w:div w:id="1112092836">
          <w:marLeft w:val="480"/>
          <w:marRight w:val="0"/>
          <w:marTop w:val="0"/>
          <w:marBottom w:val="0"/>
          <w:divBdr>
            <w:top w:val="none" w:sz="0" w:space="0" w:color="auto"/>
            <w:left w:val="none" w:sz="0" w:space="0" w:color="auto"/>
            <w:bottom w:val="none" w:sz="0" w:space="0" w:color="auto"/>
            <w:right w:val="none" w:sz="0" w:space="0" w:color="auto"/>
          </w:divBdr>
        </w:div>
        <w:div w:id="1282758942">
          <w:marLeft w:val="480"/>
          <w:marRight w:val="0"/>
          <w:marTop w:val="0"/>
          <w:marBottom w:val="0"/>
          <w:divBdr>
            <w:top w:val="none" w:sz="0" w:space="0" w:color="auto"/>
            <w:left w:val="none" w:sz="0" w:space="0" w:color="auto"/>
            <w:bottom w:val="none" w:sz="0" w:space="0" w:color="auto"/>
            <w:right w:val="none" w:sz="0" w:space="0" w:color="auto"/>
          </w:divBdr>
        </w:div>
        <w:div w:id="1365714999">
          <w:marLeft w:val="480"/>
          <w:marRight w:val="0"/>
          <w:marTop w:val="0"/>
          <w:marBottom w:val="0"/>
          <w:divBdr>
            <w:top w:val="none" w:sz="0" w:space="0" w:color="auto"/>
            <w:left w:val="none" w:sz="0" w:space="0" w:color="auto"/>
            <w:bottom w:val="none" w:sz="0" w:space="0" w:color="auto"/>
            <w:right w:val="none" w:sz="0" w:space="0" w:color="auto"/>
          </w:divBdr>
        </w:div>
        <w:div w:id="1384522208">
          <w:marLeft w:val="480"/>
          <w:marRight w:val="0"/>
          <w:marTop w:val="0"/>
          <w:marBottom w:val="0"/>
          <w:divBdr>
            <w:top w:val="none" w:sz="0" w:space="0" w:color="auto"/>
            <w:left w:val="none" w:sz="0" w:space="0" w:color="auto"/>
            <w:bottom w:val="none" w:sz="0" w:space="0" w:color="auto"/>
            <w:right w:val="none" w:sz="0" w:space="0" w:color="auto"/>
          </w:divBdr>
        </w:div>
        <w:div w:id="1412118995">
          <w:marLeft w:val="480"/>
          <w:marRight w:val="0"/>
          <w:marTop w:val="0"/>
          <w:marBottom w:val="0"/>
          <w:divBdr>
            <w:top w:val="none" w:sz="0" w:space="0" w:color="auto"/>
            <w:left w:val="none" w:sz="0" w:space="0" w:color="auto"/>
            <w:bottom w:val="none" w:sz="0" w:space="0" w:color="auto"/>
            <w:right w:val="none" w:sz="0" w:space="0" w:color="auto"/>
          </w:divBdr>
        </w:div>
        <w:div w:id="1471244604">
          <w:marLeft w:val="480"/>
          <w:marRight w:val="0"/>
          <w:marTop w:val="0"/>
          <w:marBottom w:val="0"/>
          <w:divBdr>
            <w:top w:val="none" w:sz="0" w:space="0" w:color="auto"/>
            <w:left w:val="none" w:sz="0" w:space="0" w:color="auto"/>
            <w:bottom w:val="none" w:sz="0" w:space="0" w:color="auto"/>
            <w:right w:val="none" w:sz="0" w:space="0" w:color="auto"/>
          </w:divBdr>
        </w:div>
        <w:div w:id="1668164664">
          <w:marLeft w:val="480"/>
          <w:marRight w:val="0"/>
          <w:marTop w:val="0"/>
          <w:marBottom w:val="0"/>
          <w:divBdr>
            <w:top w:val="none" w:sz="0" w:space="0" w:color="auto"/>
            <w:left w:val="none" w:sz="0" w:space="0" w:color="auto"/>
            <w:bottom w:val="none" w:sz="0" w:space="0" w:color="auto"/>
            <w:right w:val="none" w:sz="0" w:space="0" w:color="auto"/>
          </w:divBdr>
        </w:div>
        <w:div w:id="1705326946">
          <w:marLeft w:val="480"/>
          <w:marRight w:val="0"/>
          <w:marTop w:val="0"/>
          <w:marBottom w:val="0"/>
          <w:divBdr>
            <w:top w:val="none" w:sz="0" w:space="0" w:color="auto"/>
            <w:left w:val="none" w:sz="0" w:space="0" w:color="auto"/>
            <w:bottom w:val="none" w:sz="0" w:space="0" w:color="auto"/>
            <w:right w:val="none" w:sz="0" w:space="0" w:color="auto"/>
          </w:divBdr>
        </w:div>
        <w:div w:id="1857889532">
          <w:marLeft w:val="480"/>
          <w:marRight w:val="0"/>
          <w:marTop w:val="0"/>
          <w:marBottom w:val="0"/>
          <w:divBdr>
            <w:top w:val="none" w:sz="0" w:space="0" w:color="auto"/>
            <w:left w:val="none" w:sz="0" w:space="0" w:color="auto"/>
            <w:bottom w:val="none" w:sz="0" w:space="0" w:color="auto"/>
            <w:right w:val="none" w:sz="0" w:space="0" w:color="auto"/>
          </w:divBdr>
        </w:div>
        <w:div w:id="1960329534">
          <w:marLeft w:val="480"/>
          <w:marRight w:val="0"/>
          <w:marTop w:val="0"/>
          <w:marBottom w:val="0"/>
          <w:divBdr>
            <w:top w:val="none" w:sz="0" w:space="0" w:color="auto"/>
            <w:left w:val="none" w:sz="0" w:space="0" w:color="auto"/>
            <w:bottom w:val="none" w:sz="0" w:space="0" w:color="auto"/>
            <w:right w:val="none" w:sz="0" w:space="0" w:color="auto"/>
          </w:divBdr>
        </w:div>
        <w:div w:id="2024630850">
          <w:marLeft w:val="480"/>
          <w:marRight w:val="0"/>
          <w:marTop w:val="0"/>
          <w:marBottom w:val="0"/>
          <w:divBdr>
            <w:top w:val="none" w:sz="0" w:space="0" w:color="auto"/>
            <w:left w:val="none" w:sz="0" w:space="0" w:color="auto"/>
            <w:bottom w:val="none" w:sz="0" w:space="0" w:color="auto"/>
            <w:right w:val="none" w:sz="0" w:space="0" w:color="auto"/>
          </w:divBdr>
        </w:div>
        <w:div w:id="2107531297">
          <w:marLeft w:val="480"/>
          <w:marRight w:val="0"/>
          <w:marTop w:val="0"/>
          <w:marBottom w:val="0"/>
          <w:divBdr>
            <w:top w:val="none" w:sz="0" w:space="0" w:color="auto"/>
            <w:left w:val="none" w:sz="0" w:space="0" w:color="auto"/>
            <w:bottom w:val="none" w:sz="0" w:space="0" w:color="auto"/>
            <w:right w:val="none" w:sz="0" w:space="0" w:color="auto"/>
          </w:divBdr>
        </w:div>
      </w:divsChild>
    </w:div>
    <w:div w:id="809980096">
      <w:bodyDiv w:val="1"/>
      <w:marLeft w:val="0"/>
      <w:marRight w:val="0"/>
      <w:marTop w:val="0"/>
      <w:marBottom w:val="0"/>
      <w:divBdr>
        <w:top w:val="none" w:sz="0" w:space="0" w:color="auto"/>
        <w:left w:val="none" w:sz="0" w:space="0" w:color="auto"/>
        <w:bottom w:val="none" w:sz="0" w:space="0" w:color="auto"/>
        <w:right w:val="none" w:sz="0" w:space="0" w:color="auto"/>
      </w:divBdr>
    </w:div>
    <w:div w:id="810563599">
      <w:bodyDiv w:val="1"/>
      <w:marLeft w:val="0"/>
      <w:marRight w:val="0"/>
      <w:marTop w:val="0"/>
      <w:marBottom w:val="0"/>
      <w:divBdr>
        <w:top w:val="none" w:sz="0" w:space="0" w:color="auto"/>
        <w:left w:val="none" w:sz="0" w:space="0" w:color="auto"/>
        <w:bottom w:val="none" w:sz="0" w:space="0" w:color="auto"/>
        <w:right w:val="none" w:sz="0" w:space="0" w:color="auto"/>
      </w:divBdr>
    </w:div>
    <w:div w:id="815147589">
      <w:bodyDiv w:val="1"/>
      <w:marLeft w:val="0"/>
      <w:marRight w:val="0"/>
      <w:marTop w:val="0"/>
      <w:marBottom w:val="0"/>
      <w:divBdr>
        <w:top w:val="none" w:sz="0" w:space="0" w:color="auto"/>
        <w:left w:val="none" w:sz="0" w:space="0" w:color="auto"/>
        <w:bottom w:val="none" w:sz="0" w:space="0" w:color="auto"/>
        <w:right w:val="none" w:sz="0" w:space="0" w:color="auto"/>
      </w:divBdr>
    </w:div>
    <w:div w:id="818305016">
      <w:bodyDiv w:val="1"/>
      <w:marLeft w:val="0"/>
      <w:marRight w:val="0"/>
      <w:marTop w:val="0"/>
      <w:marBottom w:val="0"/>
      <w:divBdr>
        <w:top w:val="none" w:sz="0" w:space="0" w:color="auto"/>
        <w:left w:val="none" w:sz="0" w:space="0" w:color="auto"/>
        <w:bottom w:val="none" w:sz="0" w:space="0" w:color="auto"/>
        <w:right w:val="none" w:sz="0" w:space="0" w:color="auto"/>
      </w:divBdr>
    </w:div>
    <w:div w:id="820853387">
      <w:bodyDiv w:val="1"/>
      <w:marLeft w:val="0"/>
      <w:marRight w:val="0"/>
      <w:marTop w:val="0"/>
      <w:marBottom w:val="0"/>
      <w:divBdr>
        <w:top w:val="none" w:sz="0" w:space="0" w:color="auto"/>
        <w:left w:val="none" w:sz="0" w:space="0" w:color="auto"/>
        <w:bottom w:val="none" w:sz="0" w:space="0" w:color="auto"/>
        <w:right w:val="none" w:sz="0" w:space="0" w:color="auto"/>
      </w:divBdr>
      <w:divsChild>
        <w:div w:id="243296801">
          <w:marLeft w:val="480"/>
          <w:marRight w:val="0"/>
          <w:marTop w:val="0"/>
          <w:marBottom w:val="0"/>
          <w:divBdr>
            <w:top w:val="none" w:sz="0" w:space="0" w:color="auto"/>
            <w:left w:val="none" w:sz="0" w:space="0" w:color="auto"/>
            <w:bottom w:val="none" w:sz="0" w:space="0" w:color="auto"/>
            <w:right w:val="none" w:sz="0" w:space="0" w:color="auto"/>
          </w:divBdr>
        </w:div>
        <w:div w:id="329605331">
          <w:marLeft w:val="480"/>
          <w:marRight w:val="0"/>
          <w:marTop w:val="0"/>
          <w:marBottom w:val="0"/>
          <w:divBdr>
            <w:top w:val="none" w:sz="0" w:space="0" w:color="auto"/>
            <w:left w:val="none" w:sz="0" w:space="0" w:color="auto"/>
            <w:bottom w:val="none" w:sz="0" w:space="0" w:color="auto"/>
            <w:right w:val="none" w:sz="0" w:space="0" w:color="auto"/>
          </w:divBdr>
        </w:div>
        <w:div w:id="426466141">
          <w:marLeft w:val="480"/>
          <w:marRight w:val="0"/>
          <w:marTop w:val="0"/>
          <w:marBottom w:val="0"/>
          <w:divBdr>
            <w:top w:val="none" w:sz="0" w:space="0" w:color="auto"/>
            <w:left w:val="none" w:sz="0" w:space="0" w:color="auto"/>
            <w:bottom w:val="none" w:sz="0" w:space="0" w:color="auto"/>
            <w:right w:val="none" w:sz="0" w:space="0" w:color="auto"/>
          </w:divBdr>
        </w:div>
        <w:div w:id="444887036">
          <w:marLeft w:val="480"/>
          <w:marRight w:val="0"/>
          <w:marTop w:val="0"/>
          <w:marBottom w:val="0"/>
          <w:divBdr>
            <w:top w:val="none" w:sz="0" w:space="0" w:color="auto"/>
            <w:left w:val="none" w:sz="0" w:space="0" w:color="auto"/>
            <w:bottom w:val="none" w:sz="0" w:space="0" w:color="auto"/>
            <w:right w:val="none" w:sz="0" w:space="0" w:color="auto"/>
          </w:divBdr>
        </w:div>
        <w:div w:id="660085466">
          <w:marLeft w:val="480"/>
          <w:marRight w:val="0"/>
          <w:marTop w:val="0"/>
          <w:marBottom w:val="0"/>
          <w:divBdr>
            <w:top w:val="none" w:sz="0" w:space="0" w:color="auto"/>
            <w:left w:val="none" w:sz="0" w:space="0" w:color="auto"/>
            <w:bottom w:val="none" w:sz="0" w:space="0" w:color="auto"/>
            <w:right w:val="none" w:sz="0" w:space="0" w:color="auto"/>
          </w:divBdr>
        </w:div>
        <w:div w:id="771122851">
          <w:marLeft w:val="480"/>
          <w:marRight w:val="0"/>
          <w:marTop w:val="0"/>
          <w:marBottom w:val="0"/>
          <w:divBdr>
            <w:top w:val="none" w:sz="0" w:space="0" w:color="auto"/>
            <w:left w:val="none" w:sz="0" w:space="0" w:color="auto"/>
            <w:bottom w:val="none" w:sz="0" w:space="0" w:color="auto"/>
            <w:right w:val="none" w:sz="0" w:space="0" w:color="auto"/>
          </w:divBdr>
        </w:div>
        <w:div w:id="830407698">
          <w:marLeft w:val="480"/>
          <w:marRight w:val="0"/>
          <w:marTop w:val="0"/>
          <w:marBottom w:val="0"/>
          <w:divBdr>
            <w:top w:val="none" w:sz="0" w:space="0" w:color="auto"/>
            <w:left w:val="none" w:sz="0" w:space="0" w:color="auto"/>
            <w:bottom w:val="none" w:sz="0" w:space="0" w:color="auto"/>
            <w:right w:val="none" w:sz="0" w:space="0" w:color="auto"/>
          </w:divBdr>
        </w:div>
        <w:div w:id="861631041">
          <w:marLeft w:val="480"/>
          <w:marRight w:val="0"/>
          <w:marTop w:val="0"/>
          <w:marBottom w:val="0"/>
          <w:divBdr>
            <w:top w:val="none" w:sz="0" w:space="0" w:color="auto"/>
            <w:left w:val="none" w:sz="0" w:space="0" w:color="auto"/>
            <w:bottom w:val="none" w:sz="0" w:space="0" w:color="auto"/>
            <w:right w:val="none" w:sz="0" w:space="0" w:color="auto"/>
          </w:divBdr>
        </w:div>
        <w:div w:id="864754485">
          <w:marLeft w:val="480"/>
          <w:marRight w:val="0"/>
          <w:marTop w:val="0"/>
          <w:marBottom w:val="0"/>
          <w:divBdr>
            <w:top w:val="none" w:sz="0" w:space="0" w:color="auto"/>
            <w:left w:val="none" w:sz="0" w:space="0" w:color="auto"/>
            <w:bottom w:val="none" w:sz="0" w:space="0" w:color="auto"/>
            <w:right w:val="none" w:sz="0" w:space="0" w:color="auto"/>
          </w:divBdr>
        </w:div>
        <w:div w:id="877745027">
          <w:marLeft w:val="480"/>
          <w:marRight w:val="0"/>
          <w:marTop w:val="0"/>
          <w:marBottom w:val="0"/>
          <w:divBdr>
            <w:top w:val="none" w:sz="0" w:space="0" w:color="auto"/>
            <w:left w:val="none" w:sz="0" w:space="0" w:color="auto"/>
            <w:bottom w:val="none" w:sz="0" w:space="0" w:color="auto"/>
            <w:right w:val="none" w:sz="0" w:space="0" w:color="auto"/>
          </w:divBdr>
        </w:div>
        <w:div w:id="985623457">
          <w:marLeft w:val="480"/>
          <w:marRight w:val="0"/>
          <w:marTop w:val="0"/>
          <w:marBottom w:val="0"/>
          <w:divBdr>
            <w:top w:val="none" w:sz="0" w:space="0" w:color="auto"/>
            <w:left w:val="none" w:sz="0" w:space="0" w:color="auto"/>
            <w:bottom w:val="none" w:sz="0" w:space="0" w:color="auto"/>
            <w:right w:val="none" w:sz="0" w:space="0" w:color="auto"/>
          </w:divBdr>
        </w:div>
        <w:div w:id="1090662927">
          <w:marLeft w:val="480"/>
          <w:marRight w:val="0"/>
          <w:marTop w:val="0"/>
          <w:marBottom w:val="0"/>
          <w:divBdr>
            <w:top w:val="none" w:sz="0" w:space="0" w:color="auto"/>
            <w:left w:val="none" w:sz="0" w:space="0" w:color="auto"/>
            <w:bottom w:val="none" w:sz="0" w:space="0" w:color="auto"/>
            <w:right w:val="none" w:sz="0" w:space="0" w:color="auto"/>
          </w:divBdr>
        </w:div>
        <w:div w:id="1111246221">
          <w:marLeft w:val="480"/>
          <w:marRight w:val="0"/>
          <w:marTop w:val="0"/>
          <w:marBottom w:val="0"/>
          <w:divBdr>
            <w:top w:val="none" w:sz="0" w:space="0" w:color="auto"/>
            <w:left w:val="none" w:sz="0" w:space="0" w:color="auto"/>
            <w:bottom w:val="none" w:sz="0" w:space="0" w:color="auto"/>
            <w:right w:val="none" w:sz="0" w:space="0" w:color="auto"/>
          </w:divBdr>
        </w:div>
        <w:div w:id="1113746587">
          <w:marLeft w:val="480"/>
          <w:marRight w:val="0"/>
          <w:marTop w:val="0"/>
          <w:marBottom w:val="0"/>
          <w:divBdr>
            <w:top w:val="none" w:sz="0" w:space="0" w:color="auto"/>
            <w:left w:val="none" w:sz="0" w:space="0" w:color="auto"/>
            <w:bottom w:val="none" w:sz="0" w:space="0" w:color="auto"/>
            <w:right w:val="none" w:sz="0" w:space="0" w:color="auto"/>
          </w:divBdr>
        </w:div>
        <w:div w:id="1296065783">
          <w:marLeft w:val="480"/>
          <w:marRight w:val="0"/>
          <w:marTop w:val="0"/>
          <w:marBottom w:val="0"/>
          <w:divBdr>
            <w:top w:val="none" w:sz="0" w:space="0" w:color="auto"/>
            <w:left w:val="none" w:sz="0" w:space="0" w:color="auto"/>
            <w:bottom w:val="none" w:sz="0" w:space="0" w:color="auto"/>
            <w:right w:val="none" w:sz="0" w:space="0" w:color="auto"/>
          </w:divBdr>
        </w:div>
        <w:div w:id="1629626246">
          <w:marLeft w:val="480"/>
          <w:marRight w:val="0"/>
          <w:marTop w:val="0"/>
          <w:marBottom w:val="0"/>
          <w:divBdr>
            <w:top w:val="none" w:sz="0" w:space="0" w:color="auto"/>
            <w:left w:val="none" w:sz="0" w:space="0" w:color="auto"/>
            <w:bottom w:val="none" w:sz="0" w:space="0" w:color="auto"/>
            <w:right w:val="none" w:sz="0" w:space="0" w:color="auto"/>
          </w:divBdr>
        </w:div>
        <w:div w:id="1670600272">
          <w:marLeft w:val="480"/>
          <w:marRight w:val="0"/>
          <w:marTop w:val="0"/>
          <w:marBottom w:val="0"/>
          <w:divBdr>
            <w:top w:val="none" w:sz="0" w:space="0" w:color="auto"/>
            <w:left w:val="none" w:sz="0" w:space="0" w:color="auto"/>
            <w:bottom w:val="none" w:sz="0" w:space="0" w:color="auto"/>
            <w:right w:val="none" w:sz="0" w:space="0" w:color="auto"/>
          </w:divBdr>
        </w:div>
        <w:div w:id="1755937380">
          <w:marLeft w:val="480"/>
          <w:marRight w:val="0"/>
          <w:marTop w:val="0"/>
          <w:marBottom w:val="0"/>
          <w:divBdr>
            <w:top w:val="none" w:sz="0" w:space="0" w:color="auto"/>
            <w:left w:val="none" w:sz="0" w:space="0" w:color="auto"/>
            <w:bottom w:val="none" w:sz="0" w:space="0" w:color="auto"/>
            <w:right w:val="none" w:sz="0" w:space="0" w:color="auto"/>
          </w:divBdr>
        </w:div>
        <w:div w:id="1775057122">
          <w:marLeft w:val="480"/>
          <w:marRight w:val="0"/>
          <w:marTop w:val="0"/>
          <w:marBottom w:val="0"/>
          <w:divBdr>
            <w:top w:val="none" w:sz="0" w:space="0" w:color="auto"/>
            <w:left w:val="none" w:sz="0" w:space="0" w:color="auto"/>
            <w:bottom w:val="none" w:sz="0" w:space="0" w:color="auto"/>
            <w:right w:val="none" w:sz="0" w:space="0" w:color="auto"/>
          </w:divBdr>
        </w:div>
        <w:div w:id="1909487801">
          <w:marLeft w:val="480"/>
          <w:marRight w:val="0"/>
          <w:marTop w:val="0"/>
          <w:marBottom w:val="0"/>
          <w:divBdr>
            <w:top w:val="none" w:sz="0" w:space="0" w:color="auto"/>
            <w:left w:val="none" w:sz="0" w:space="0" w:color="auto"/>
            <w:bottom w:val="none" w:sz="0" w:space="0" w:color="auto"/>
            <w:right w:val="none" w:sz="0" w:space="0" w:color="auto"/>
          </w:divBdr>
        </w:div>
        <w:div w:id="2004577681">
          <w:marLeft w:val="480"/>
          <w:marRight w:val="0"/>
          <w:marTop w:val="0"/>
          <w:marBottom w:val="0"/>
          <w:divBdr>
            <w:top w:val="none" w:sz="0" w:space="0" w:color="auto"/>
            <w:left w:val="none" w:sz="0" w:space="0" w:color="auto"/>
            <w:bottom w:val="none" w:sz="0" w:space="0" w:color="auto"/>
            <w:right w:val="none" w:sz="0" w:space="0" w:color="auto"/>
          </w:divBdr>
        </w:div>
        <w:div w:id="2129352477">
          <w:marLeft w:val="480"/>
          <w:marRight w:val="0"/>
          <w:marTop w:val="0"/>
          <w:marBottom w:val="0"/>
          <w:divBdr>
            <w:top w:val="none" w:sz="0" w:space="0" w:color="auto"/>
            <w:left w:val="none" w:sz="0" w:space="0" w:color="auto"/>
            <w:bottom w:val="none" w:sz="0" w:space="0" w:color="auto"/>
            <w:right w:val="none" w:sz="0" w:space="0" w:color="auto"/>
          </w:divBdr>
        </w:div>
      </w:divsChild>
    </w:div>
    <w:div w:id="823085966">
      <w:bodyDiv w:val="1"/>
      <w:marLeft w:val="0"/>
      <w:marRight w:val="0"/>
      <w:marTop w:val="0"/>
      <w:marBottom w:val="0"/>
      <w:divBdr>
        <w:top w:val="none" w:sz="0" w:space="0" w:color="auto"/>
        <w:left w:val="none" w:sz="0" w:space="0" w:color="auto"/>
        <w:bottom w:val="none" w:sz="0" w:space="0" w:color="auto"/>
        <w:right w:val="none" w:sz="0" w:space="0" w:color="auto"/>
      </w:divBdr>
    </w:div>
    <w:div w:id="824274796">
      <w:bodyDiv w:val="1"/>
      <w:marLeft w:val="0"/>
      <w:marRight w:val="0"/>
      <w:marTop w:val="0"/>
      <w:marBottom w:val="0"/>
      <w:divBdr>
        <w:top w:val="none" w:sz="0" w:space="0" w:color="auto"/>
        <w:left w:val="none" w:sz="0" w:space="0" w:color="auto"/>
        <w:bottom w:val="none" w:sz="0" w:space="0" w:color="auto"/>
        <w:right w:val="none" w:sz="0" w:space="0" w:color="auto"/>
      </w:divBdr>
    </w:div>
    <w:div w:id="827096593">
      <w:bodyDiv w:val="1"/>
      <w:marLeft w:val="0"/>
      <w:marRight w:val="0"/>
      <w:marTop w:val="0"/>
      <w:marBottom w:val="0"/>
      <w:divBdr>
        <w:top w:val="none" w:sz="0" w:space="0" w:color="auto"/>
        <w:left w:val="none" w:sz="0" w:space="0" w:color="auto"/>
        <w:bottom w:val="none" w:sz="0" w:space="0" w:color="auto"/>
        <w:right w:val="none" w:sz="0" w:space="0" w:color="auto"/>
      </w:divBdr>
      <w:divsChild>
        <w:div w:id="16271517">
          <w:marLeft w:val="480"/>
          <w:marRight w:val="0"/>
          <w:marTop w:val="0"/>
          <w:marBottom w:val="0"/>
          <w:divBdr>
            <w:top w:val="none" w:sz="0" w:space="0" w:color="auto"/>
            <w:left w:val="none" w:sz="0" w:space="0" w:color="auto"/>
            <w:bottom w:val="none" w:sz="0" w:space="0" w:color="auto"/>
            <w:right w:val="none" w:sz="0" w:space="0" w:color="auto"/>
          </w:divBdr>
        </w:div>
        <w:div w:id="52823934">
          <w:marLeft w:val="480"/>
          <w:marRight w:val="0"/>
          <w:marTop w:val="0"/>
          <w:marBottom w:val="0"/>
          <w:divBdr>
            <w:top w:val="none" w:sz="0" w:space="0" w:color="auto"/>
            <w:left w:val="none" w:sz="0" w:space="0" w:color="auto"/>
            <w:bottom w:val="none" w:sz="0" w:space="0" w:color="auto"/>
            <w:right w:val="none" w:sz="0" w:space="0" w:color="auto"/>
          </w:divBdr>
        </w:div>
        <w:div w:id="158086292">
          <w:marLeft w:val="480"/>
          <w:marRight w:val="0"/>
          <w:marTop w:val="0"/>
          <w:marBottom w:val="0"/>
          <w:divBdr>
            <w:top w:val="none" w:sz="0" w:space="0" w:color="auto"/>
            <w:left w:val="none" w:sz="0" w:space="0" w:color="auto"/>
            <w:bottom w:val="none" w:sz="0" w:space="0" w:color="auto"/>
            <w:right w:val="none" w:sz="0" w:space="0" w:color="auto"/>
          </w:divBdr>
        </w:div>
        <w:div w:id="281544646">
          <w:marLeft w:val="480"/>
          <w:marRight w:val="0"/>
          <w:marTop w:val="0"/>
          <w:marBottom w:val="0"/>
          <w:divBdr>
            <w:top w:val="none" w:sz="0" w:space="0" w:color="auto"/>
            <w:left w:val="none" w:sz="0" w:space="0" w:color="auto"/>
            <w:bottom w:val="none" w:sz="0" w:space="0" w:color="auto"/>
            <w:right w:val="none" w:sz="0" w:space="0" w:color="auto"/>
          </w:divBdr>
        </w:div>
        <w:div w:id="378550477">
          <w:marLeft w:val="480"/>
          <w:marRight w:val="0"/>
          <w:marTop w:val="0"/>
          <w:marBottom w:val="0"/>
          <w:divBdr>
            <w:top w:val="none" w:sz="0" w:space="0" w:color="auto"/>
            <w:left w:val="none" w:sz="0" w:space="0" w:color="auto"/>
            <w:bottom w:val="none" w:sz="0" w:space="0" w:color="auto"/>
            <w:right w:val="none" w:sz="0" w:space="0" w:color="auto"/>
          </w:divBdr>
        </w:div>
        <w:div w:id="388111197">
          <w:marLeft w:val="480"/>
          <w:marRight w:val="0"/>
          <w:marTop w:val="0"/>
          <w:marBottom w:val="0"/>
          <w:divBdr>
            <w:top w:val="none" w:sz="0" w:space="0" w:color="auto"/>
            <w:left w:val="none" w:sz="0" w:space="0" w:color="auto"/>
            <w:bottom w:val="none" w:sz="0" w:space="0" w:color="auto"/>
            <w:right w:val="none" w:sz="0" w:space="0" w:color="auto"/>
          </w:divBdr>
        </w:div>
        <w:div w:id="451175024">
          <w:marLeft w:val="480"/>
          <w:marRight w:val="0"/>
          <w:marTop w:val="0"/>
          <w:marBottom w:val="0"/>
          <w:divBdr>
            <w:top w:val="none" w:sz="0" w:space="0" w:color="auto"/>
            <w:left w:val="none" w:sz="0" w:space="0" w:color="auto"/>
            <w:bottom w:val="none" w:sz="0" w:space="0" w:color="auto"/>
            <w:right w:val="none" w:sz="0" w:space="0" w:color="auto"/>
          </w:divBdr>
        </w:div>
        <w:div w:id="501438010">
          <w:marLeft w:val="480"/>
          <w:marRight w:val="0"/>
          <w:marTop w:val="0"/>
          <w:marBottom w:val="0"/>
          <w:divBdr>
            <w:top w:val="none" w:sz="0" w:space="0" w:color="auto"/>
            <w:left w:val="none" w:sz="0" w:space="0" w:color="auto"/>
            <w:bottom w:val="none" w:sz="0" w:space="0" w:color="auto"/>
            <w:right w:val="none" w:sz="0" w:space="0" w:color="auto"/>
          </w:divBdr>
        </w:div>
        <w:div w:id="531309930">
          <w:marLeft w:val="480"/>
          <w:marRight w:val="0"/>
          <w:marTop w:val="0"/>
          <w:marBottom w:val="0"/>
          <w:divBdr>
            <w:top w:val="none" w:sz="0" w:space="0" w:color="auto"/>
            <w:left w:val="none" w:sz="0" w:space="0" w:color="auto"/>
            <w:bottom w:val="none" w:sz="0" w:space="0" w:color="auto"/>
            <w:right w:val="none" w:sz="0" w:space="0" w:color="auto"/>
          </w:divBdr>
        </w:div>
        <w:div w:id="534462058">
          <w:marLeft w:val="480"/>
          <w:marRight w:val="0"/>
          <w:marTop w:val="0"/>
          <w:marBottom w:val="0"/>
          <w:divBdr>
            <w:top w:val="none" w:sz="0" w:space="0" w:color="auto"/>
            <w:left w:val="none" w:sz="0" w:space="0" w:color="auto"/>
            <w:bottom w:val="none" w:sz="0" w:space="0" w:color="auto"/>
            <w:right w:val="none" w:sz="0" w:space="0" w:color="auto"/>
          </w:divBdr>
        </w:div>
        <w:div w:id="569313501">
          <w:marLeft w:val="480"/>
          <w:marRight w:val="0"/>
          <w:marTop w:val="0"/>
          <w:marBottom w:val="0"/>
          <w:divBdr>
            <w:top w:val="none" w:sz="0" w:space="0" w:color="auto"/>
            <w:left w:val="none" w:sz="0" w:space="0" w:color="auto"/>
            <w:bottom w:val="none" w:sz="0" w:space="0" w:color="auto"/>
            <w:right w:val="none" w:sz="0" w:space="0" w:color="auto"/>
          </w:divBdr>
        </w:div>
        <w:div w:id="604574990">
          <w:marLeft w:val="480"/>
          <w:marRight w:val="0"/>
          <w:marTop w:val="0"/>
          <w:marBottom w:val="0"/>
          <w:divBdr>
            <w:top w:val="none" w:sz="0" w:space="0" w:color="auto"/>
            <w:left w:val="none" w:sz="0" w:space="0" w:color="auto"/>
            <w:bottom w:val="none" w:sz="0" w:space="0" w:color="auto"/>
            <w:right w:val="none" w:sz="0" w:space="0" w:color="auto"/>
          </w:divBdr>
        </w:div>
        <w:div w:id="650983344">
          <w:marLeft w:val="480"/>
          <w:marRight w:val="0"/>
          <w:marTop w:val="0"/>
          <w:marBottom w:val="0"/>
          <w:divBdr>
            <w:top w:val="none" w:sz="0" w:space="0" w:color="auto"/>
            <w:left w:val="none" w:sz="0" w:space="0" w:color="auto"/>
            <w:bottom w:val="none" w:sz="0" w:space="0" w:color="auto"/>
            <w:right w:val="none" w:sz="0" w:space="0" w:color="auto"/>
          </w:divBdr>
        </w:div>
        <w:div w:id="653534622">
          <w:marLeft w:val="480"/>
          <w:marRight w:val="0"/>
          <w:marTop w:val="0"/>
          <w:marBottom w:val="0"/>
          <w:divBdr>
            <w:top w:val="none" w:sz="0" w:space="0" w:color="auto"/>
            <w:left w:val="none" w:sz="0" w:space="0" w:color="auto"/>
            <w:bottom w:val="none" w:sz="0" w:space="0" w:color="auto"/>
            <w:right w:val="none" w:sz="0" w:space="0" w:color="auto"/>
          </w:divBdr>
        </w:div>
        <w:div w:id="693576664">
          <w:marLeft w:val="480"/>
          <w:marRight w:val="0"/>
          <w:marTop w:val="0"/>
          <w:marBottom w:val="0"/>
          <w:divBdr>
            <w:top w:val="none" w:sz="0" w:space="0" w:color="auto"/>
            <w:left w:val="none" w:sz="0" w:space="0" w:color="auto"/>
            <w:bottom w:val="none" w:sz="0" w:space="0" w:color="auto"/>
            <w:right w:val="none" w:sz="0" w:space="0" w:color="auto"/>
          </w:divBdr>
        </w:div>
        <w:div w:id="715592058">
          <w:marLeft w:val="480"/>
          <w:marRight w:val="0"/>
          <w:marTop w:val="0"/>
          <w:marBottom w:val="0"/>
          <w:divBdr>
            <w:top w:val="none" w:sz="0" w:space="0" w:color="auto"/>
            <w:left w:val="none" w:sz="0" w:space="0" w:color="auto"/>
            <w:bottom w:val="none" w:sz="0" w:space="0" w:color="auto"/>
            <w:right w:val="none" w:sz="0" w:space="0" w:color="auto"/>
          </w:divBdr>
        </w:div>
        <w:div w:id="892229313">
          <w:marLeft w:val="480"/>
          <w:marRight w:val="0"/>
          <w:marTop w:val="0"/>
          <w:marBottom w:val="0"/>
          <w:divBdr>
            <w:top w:val="none" w:sz="0" w:space="0" w:color="auto"/>
            <w:left w:val="none" w:sz="0" w:space="0" w:color="auto"/>
            <w:bottom w:val="none" w:sz="0" w:space="0" w:color="auto"/>
            <w:right w:val="none" w:sz="0" w:space="0" w:color="auto"/>
          </w:divBdr>
        </w:div>
        <w:div w:id="963777493">
          <w:marLeft w:val="480"/>
          <w:marRight w:val="0"/>
          <w:marTop w:val="0"/>
          <w:marBottom w:val="0"/>
          <w:divBdr>
            <w:top w:val="none" w:sz="0" w:space="0" w:color="auto"/>
            <w:left w:val="none" w:sz="0" w:space="0" w:color="auto"/>
            <w:bottom w:val="none" w:sz="0" w:space="0" w:color="auto"/>
            <w:right w:val="none" w:sz="0" w:space="0" w:color="auto"/>
          </w:divBdr>
        </w:div>
        <w:div w:id="1006710519">
          <w:marLeft w:val="480"/>
          <w:marRight w:val="0"/>
          <w:marTop w:val="0"/>
          <w:marBottom w:val="0"/>
          <w:divBdr>
            <w:top w:val="none" w:sz="0" w:space="0" w:color="auto"/>
            <w:left w:val="none" w:sz="0" w:space="0" w:color="auto"/>
            <w:bottom w:val="none" w:sz="0" w:space="0" w:color="auto"/>
            <w:right w:val="none" w:sz="0" w:space="0" w:color="auto"/>
          </w:divBdr>
        </w:div>
        <w:div w:id="1007364374">
          <w:marLeft w:val="480"/>
          <w:marRight w:val="0"/>
          <w:marTop w:val="0"/>
          <w:marBottom w:val="0"/>
          <w:divBdr>
            <w:top w:val="none" w:sz="0" w:space="0" w:color="auto"/>
            <w:left w:val="none" w:sz="0" w:space="0" w:color="auto"/>
            <w:bottom w:val="none" w:sz="0" w:space="0" w:color="auto"/>
            <w:right w:val="none" w:sz="0" w:space="0" w:color="auto"/>
          </w:divBdr>
        </w:div>
        <w:div w:id="1071389332">
          <w:marLeft w:val="480"/>
          <w:marRight w:val="0"/>
          <w:marTop w:val="0"/>
          <w:marBottom w:val="0"/>
          <w:divBdr>
            <w:top w:val="none" w:sz="0" w:space="0" w:color="auto"/>
            <w:left w:val="none" w:sz="0" w:space="0" w:color="auto"/>
            <w:bottom w:val="none" w:sz="0" w:space="0" w:color="auto"/>
            <w:right w:val="none" w:sz="0" w:space="0" w:color="auto"/>
          </w:divBdr>
        </w:div>
        <w:div w:id="1073158779">
          <w:marLeft w:val="480"/>
          <w:marRight w:val="0"/>
          <w:marTop w:val="0"/>
          <w:marBottom w:val="0"/>
          <w:divBdr>
            <w:top w:val="none" w:sz="0" w:space="0" w:color="auto"/>
            <w:left w:val="none" w:sz="0" w:space="0" w:color="auto"/>
            <w:bottom w:val="none" w:sz="0" w:space="0" w:color="auto"/>
            <w:right w:val="none" w:sz="0" w:space="0" w:color="auto"/>
          </w:divBdr>
        </w:div>
        <w:div w:id="1121263241">
          <w:marLeft w:val="480"/>
          <w:marRight w:val="0"/>
          <w:marTop w:val="0"/>
          <w:marBottom w:val="0"/>
          <w:divBdr>
            <w:top w:val="none" w:sz="0" w:space="0" w:color="auto"/>
            <w:left w:val="none" w:sz="0" w:space="0" w:color="auto"/>
            <w:bottom w:val="none" w:sz="0" w:space="0" w:color="auto"/>
            <w:right w:val="none" w:sz="0" w:space="0" w:color="auto"/>
          </w:divBdr>
        </w:div>
        <w:div w:id="1211846745">
          <w:marLeft w:val="480"/>
          <w:marRight w:val="0"/>
          <w:marTop w:val="0"/>
          <w:marBottom w:val="0"/>
          <w:divBdr>
            <w:top w:val="none" w:sz="0" w:space="0" w:color="auto"/>
            <w:left w:val="none" w:sz="0" w:space="0" w:color="auto"/>
            <w:bottom w:val="none" w:sz="0" w:space="0" w:color="auto"/>
            <w:right w:val="none" w:sz="0" w:space="0" w:color="auto"/>
          </w:divBdr>
        </w:div>
        <w:div w:id="1357926698">
          <w:marLeft w:val="480"/>
          <w:marRight w:val="0"/>
          <w:marTop w:val="0"/>
          <w:marBottom w:val="0"/>
          <w:divBdr>
            <w:top w:val="none" w:sz="0" w:space="0" w:color="auto"/>
            <w:left w:val="none" w:sz="0" w:space="0" w:color="auto"/>
            <w:bottom w:val="none" w:sz="0" w:space="0" w:color="auto"/>
            <w:right w:val="none" w:sz="0" w:space="0" w:color="auto"/>
          </w:divBdr>
        </w:div>
        <w:div w:id="1380738210">
          <w:marLeft w:val="480"/>
          <w:marRight w:val="0"/>
          <w:marTop w:val="0"/>
          <w:marBottom w:val="0"/>
          <w:divBdr>
            <w:top w:val="none" w:sz="0" w:space="0" w:color="auto"/>
            <w:left w:val="none" w:sz="0" w:space="0" w:color="auto"/>
            <w:bottom w:val="none" w:sz="0" w:space="0" w:color="auto"/>
            <w:right w:val="none" w:sz="0" w:space="0" w:color="auto"/>
          </w:divBdr>
        </w:div>
        <w:div w:id="1389576759">
          <w:marLeft w:val="480"/>
          <w:marRight w:val="0"/>
          <w:marTop w:val="0"/>
          <w:marBottom w:val="0"/>
          <w:divBdr>
            <w:top w:val="none" w:sz="0" w:space="0" w:color="auto"/>
            <w:left w:val="none" w:sz="0" w:space="0" w:color="auto"/>
            <w:bottom w:val="none" w:sz="0" w:space="0" w:color="auto"/>
            <w:right w:val="none" w:sz="0" w:space="0" w:color="auto"/>
          </w:divBdr>
        </w:div>
        <w:div w:id="1441341616">
          <w:marLeft w:val="480"/>
          <w:marRight w:val="0"/>
          <w:marTop w:val="0"/>
          <w:marBottom w:val="0"/>
          <w:divBdr>
            <w:top w:val="none" w:sz="0" w:space="0" w:color="auto"/>
            <w:left w:val="none" w:sz="0" w:space="0" w:color="auto"/>
            <w:bottom w:val="none" w:sz="0" w:space="0" w:color="auto"/>
            <w:right w:val="none" w:sz="0" w:space="0" w:color="auto"/>
          </w:divBdr>
        </w:div>
        <w:div w:id="1540555368">
          <w:marLeft w:val="480"/>
          <w:marRight w:val="0"/>
          <w:marTop w:val="0"/>
          <w:marBottom w:val="0"/>
          <w:divBdr>
            <w:top w:val="none" w:sz="0" w:space="0" w:color="auto"/>
            <w:left w:val="none" w:sz="0" w:space="0" w:color="auto"/>
            <w:bottom w:val="none" w:sz="0" w:space="0" w:color="auto"/>
            <w:right w:val="none" w:sz="0" w:space="0" w:color="auto"/>
          </w:divBdr>
        </w:div>
        <w:div w:id="1547371983">
          <w:marLeft w:val="480"/>
          <w:marRight w:val="0"/>
          <w:marTop w:val="0"/>
          <w:marBottom w:val="0"/>
          <w:divBdr>
            <w:top w:val="none" w:sz="0" w:space="0" w:color="auto"/>
            <w:left w:val="none" w:sz="0" w:space="0" w:color="auto"/>
            <w:bottom w:val="none" w:sz="0" w:space="0" w:color="auto"/>
            <w:right w:val="none" w:sz="0" w:space="0" w:color="auto"/>
          </w:divBdr>
        </w:div>
        <w:div w:id="1549419752">
          <w:marLeft w:val="480"/>
          <w:marRight w:val="0"/>
          <w:marTop w:val="0"/>
          <w:marBottom w:val="0"/>
          <w:divBdr>
            <w:top w:val="none" w:sz="0" w:space="0" w:color="auto"/>
            <w:left w:val="none" w:sz="0" w:space="0" w:color="auto"/>
            <w:bottom w:val="none" w:sz="0" w:space="0" w:color="auto"/>
            <w:right w:val="none" w:sz="0" w:space="0" w:color="auto"/>
          </w:divBdr>
        </w:div>
        <w:div w:id="1557931240">
          <w:marLeft w:val="480"/>
          <w:marRight w:val="0"/>
          <w:marTop w:val="0"/>
          <w:marBottom w:val="0"/>
          <w:divBdr>
            <w:top w:val="none" w:sz="0" w:space="0" w:color="auto"/>
            <w:left w:val="none" w:sz="0" w:space="0" w:color="auto"/>
            <w:bottom w:val="none" w:sz="0" w:space="0" w:color="auto"/>
            <w:right w:val="none" w:sz="0" w:space="0" w:color="auto"/>
          </w:divBdr>
        </w:div>
        <w:div w:id="1558541656">
          <w:marLeft w:val="480"/>
          <w:marRight w:val="0"/>
          <w:marTop w:val="0"/>
          <w:marBottom w:val="0"/>
          <w:divBdr>
            <w:top w:val="none" w:sz="0" w:space="0" w:color="auto"/>
            <w:left w:val="none" w:sz="0" w:space="0" w:color="auto"/>
            <w:bottom w:val="none" w:sz="0" w:space="0" w:color="auto"/>
            <w:right w:val="none" w:sz="0" w:space="0" w:color="auto"/>
          </w:divBdr>
        </w:div>
        <w:div w:id="1604336292">
          <w:marLeft w:val="480"/>
          <w:marRight w:val="0"/>
          <w:marTop w:val="0"/>
          <w:marBottom w:val="0"/>
          <w:divBdr>
            <w:top w:val="none" w:sz="0" w:space="0" w:color="auto"/>
            <w:left w:val="none" w:sz="0" w:space="0" w:color="auto"/>
            <w:bottom w:val="none" w:sz="0" w:space="0" w:color="auto"/>
            <w:right w:val="none" w:sz="0" w:space="0" w:color="auto"/>
          </w:divBdr>
        </w:div>
        <w:div w:id="1889878186">
          <w:marLeft w:val="480"/>
          <w:marRight w:val="0"/>
          <w:marTop w:val="0"/>
          <w:marBottom w:val="0"/>
          <w:divBdr>
            <w:top w:val="none" w:sz="0" w:space="0" w:color="auto"/>
            <w:left w:val="none" w:sz="0" w:space="0" w:color="auto"/>
            <w:bottom w:val="none" w:sz="0" w:space="0" w:color="auto"/>
            <w:right w:val="none" w:sz="0" w:space="0" w:color="auto"/>
          </w:divBdr>
        </w:div>
        <w:div w:id="1932470751">
          <w:marLeft w:val="480"/>
          <w:marRight w:val="0"/>
          <w:marTop w:val="0"/>
          <w:marBottom w:val="0"/>
          <w:divBdr>
            <w:top w:val="none" w:sz="0" w:space="0" w:color="auto"/>
            <w:left w:val="none" w:sz="0" w:space="0" w:color="auto"/>
            <w:bottom w:val="none" w:sz="0" w:space="0" w:color="auto"/>
            <w:right w:val="none" w:sz="0" w:space="0" w:color="auto"/>
          </w:divBdr>
        </w:div>
        <w:div w:id="2053846839">
          <w:marLeft w:val="480"/>
          <w:marRight w:val="0"/>
          <w:marTop w:val="0"/>
          <w:marBottom w:val="0"/>
          <w:divBdr>
            <w:top w:val="none" w:sz="0" w:space="0" w:color="auto"/>
            <w:left w:val="none" w:sz="0" w:space="0" w:color="auto"/>
            <w:bottom w:val="none" w:sz="0" w:space="0" w:color="auto"/>
            <w:right w:val="none" w:sz="0" w:space="0" w:color="auto"/>
          </w:divBdr>
        </w:div>
      </w:divsChild>
    </w:div>
    <w:div w:id="827671146">
      <w:bodyDiv w:val="1"/>
      <w:marLeft w:val="0"/>
      <w:marRight w:val="0"/>
      <w:marTop w:val="0"/>
      <w:marBottom w:val="0"/>
      <w:divBdr>
        <w:top w:val="none" w:sz="0" w:space="0" w:color="auto"/>
        <w:left w:val="none" w:sz="0" w:space="0" w:color="auto"/>
        <w:bottom w:val="none" w:sz="0" w:space="0" w:color="auto"/>
        <w:right w:val="none" w:sz="0" w:space="0" w:color="auto"/>
      </w:divBdr>
    </w:div>
    <w:div w:id="828249291">
      <w:bodyDiv w:val="1"/>
      <w:marLeft w:val="0"/>
      <w:marRight w:val="0"/>
      <w:marTop w:val="0"/>
      <w:marBottom w:val="0"/>
      <w:divBdr>
        <w:top w:val="none" w:sz="0" w:space="0" w:color="auto"/>
        <w:left w:val="none" w:sz="0" w:space="0" w:color="auto"/>
        <w:bottom w:val="none" w:sz="0" w:space="0" w:color="auto"/>
        <w:right w:val="none" w:sz="0" w:space="0" w:color="auto"/>
      </w:divBdr>
    </w:div>
    <w:div w:id="833640586">
      <w:bodyDiv w:val="1"/>
      <w:marLeft w:val="0"/>
      <w:marRight w:val="0"/>
      <w:marTop w:val="0"/>
      <w:marBottom w:val="0"/>
      <w:divBdr>
        <w:top w:val="none" w:sz="0" w:space="0" w:color="auto"/>
        <w:left w:val="none" w:sz="0" w:space="0" w:color="auto"/>
        <w:bottom w:val="none" w:sz="0" w:space="0" w:color="auto"/>
        <w:right w:val="none" w:sz="0" w:space="0" w:color="auto"/>
      </w:divBdr>
    </w:div>
    <w:div w:id="833842492">
      <w:bodyDiv w:val="1"/>
      <w:marLeft w:val="0"/>
      <w:marRight w:val="0"/>
      <w:marTop w:val="0"/>
      <w:marBottom w:val="0"/>
      <w:divBdr>
        <w:top w:val="none" w:sz="0" w:space="0" w:color="auto"/>
        <w:left w:val="none" w:sz="0" w:space="0" w:color="auto"/>
        <w:bottom w:val="none" w:sz="0" w:space="0" w:color="auto"/>
        <w:right w:val="none" w:sz="0" w:space="0" w:color="auto"/>
      </w:divBdr>
    </w:div>
    <w:div w:id="837691403">
      <w:bodyDiv w:val="1"/>
      <w:marLeft w:val="0"/>
      <w:marRight w:val="0"/>
      <w:marTop w:val="0"/>
      <w:marBottom w:val="0"/>
      <w:divBdr>
        <w:top w:val="none" w:sz="0" w:space="0" w:color="auto"/>
        <w:left w:val="none" w:sz="0" w:space="0" w:color="auto"/>
        <w:bottom w:val="none" w:sz="0" w:space="0" w:color="auto"/>
        <w:right w:val="none" w:sz="0" w:space="0" w:color="auto"/>
      </w:divBdr>
    </w:div>
    <w:div w:id="837767028">
      <w:bodyDiv w:val="1"/>
      <w:marLeft w:val="0"/>
      <w:marRight w:val="0"/>
      <w:marTop w:val="0"/>
      <w:marBottom w:val="0"/>
      <w:divBdr>
        <w:top w:val="none" w:sz="0" w:space="0" w:color="auto"/>
        <w:left w:val="none" w:sz="0" w:space="0" w:color="auto"/>
        <w:bottom w:val="none" w:sz="0" w:space="0" w:color="auto"/>
        <w:right w:val="none" w:sz="0" w:space="0" w:color="auto"/>
      </w:divBdr>
      <w:divsChild>
        <w:div w:id="219445857">
          <w:marLeft w:val="480"/>
          <w:marRight w:val="0"/>
          <w:marTop w:val="0"/>
          <w:marBottom w:val="0"/>
          <w:divBdr>
            <w:top w:val="none" w:sz="0" w:space="0" w:color="auto"/>
            <w:left w:val="none" w:sz="0" w:space="0" w:color="auto"/>
            <w:bottom w:val="none" w:sz="0" w:space="0" w:color="auto"/>
            <w:right w:val="none" w:sz="0" w:space="0" w:color="auto"/>
          </w:divBdr>
        </w:div>
        <w:div w:id="262501113">
          <w:marLeft w:val="480"/>
          <w:marRight w:val="0"/>
          <w:marTop w:val="0"/>
          <w:marBottom w:val="0"/>
          <w:divBdr>
            <w:top w:val="none" w:sz="0" w:space="0" w:color="auto"/>
            <w:left w:val="none" w:sz="0" w:space="0" w:color="auto"/>
            <w:bottom w:val="none" w:sz="0" w:space="0" w:color="auto"/>
            <w:right w:val="none" w:sz="0" w:space="0" w:color="auto"/>
          </w:divBdr>
        </w:div>
        <w:div w:id="417363159">
          <w:marLeft w:val="480"/>
          <w:marRight w:val="0"/>
          <w:marTop w:val="0"/>
          <w:marBottom w:val="0"/>
          <w:divBdr>
            <w:top w:val="none" w:sz="0" w:space="0" w:color="auto"/>
            <w:left w:val="none" w:sz="0" w:space="0" w:color="auto"/>
            <w:bottom w:val="none" w:sz="0" w:space="0" w:color="auto"/>
            <w:right w:val="none" w:sz="0" w:space="0" w:color="auto"/>
          </w:divBdr>
        </w:div>
        <w:div w:id="440533462">
          <w:marLeft w:val="480"/>
          <w:marRight w:val="0"/>
          <w:marTop w:val="0"/>
          <w:marBottom w:val="0"/>
          <w:divBdr>
            <w:top w:val="none" w:sz="0" w:space="0" w:color="auto"/>
            <w:left w:val="none" w:sz="0" w:space="0" w:color="auto"/>
            <w:bottom w:val="none" w:sz="0" w:space="0" w:color="auto"/>
            <w:right w:val="none" w:sz="0" w:space="0" w:color="auto"/>
          </w:divBdr>
        </w:div>
        <w:div w:id="466439327">
          <w:marLeft w:val="480"/>
          <w:marRight w:val="0"/>
          <w:marTop w:val="0"/>
          <w:marBottom w:val="0"/>
          <w:divBdr>
            <w:top w:val="none" w:sz="0" w:space="0" w:color="auto"/>
            <w:left w:val="none" w:sz="0" w:space="0" w:color="auto"/>
            <w:bottom w:val="none" w:sz="0" w:space="0" w:color="auto"/>
            <w:right w:val="none" w:sz="0" w:space="0" w:color="auto"/>
          </w:divBdr>
        </w:div>
        <w:div w:id="493835258">
          <w:marLeft w:val="480"/>
          <w:marRight w:val="0"/>
          <w:marTop w:val="0"/>
          <w:marBottom w:val="0"/>
          <w:divBdr>
            <w:top w:val="none" w:sz="0" w:space="0" w:color="auto"/>
            <w:left w:val="none" w:sz="0" w:space="0" w:color="auto"/>
            <w:bottom w:val="none" w:sz="0" w:space="0" w:color="auto"/>
            <w:right w:val="none" w:sz="0" w:space="0" w:color="auto"/>
          </w:divBdr>
        </w:div>
        <w:div w:id="575289372">
          <w:marLeft w:val="480"/>
          <w:marRight w:val="0"/>
          <w:marTop w:val="0"/>
          <w:marBottom w:val="0"/>
          <w:divBdr>
            <w:top w:val="none" w:sz="0" w:space="0" w:color="auto"/>
            <w:left w:val="none" w:sz="0" w:space="0" w:color="auto"/>
            <w:bottom w:val="none" w:sz="0" w:space="0" w:color="auto"/>
            <w:right w:val="none" w:sz="0" w:space="0" w:color="auto"/>
          </w:divBdr>
        </w:div>
        <w:div w:id="616986541">
          <w:marLeft w:val="480"/>
          <w:marRight w:val="0"/>
          <w:marTop w:val="0"/>
          <w:marBottom w:val="0"/>
          <w:divBdr>
            <w:top w:val="none" w:sz="0" w:space="0" w:color="auto"/>
            <w:left w:val="none" w:sz="0" w:space="0" w:color="auto"/>
            <w:bottom w:val="none" w:sz="0" w:space="0" w:color="auto"/>
            <w:right w:val="none" w:sz="0" w:space="0" w:color="auto"/>
          </w:divBdr>
        </w:div>
        <w:div w:id="691417324">
          <w:marLeft w:val="480"/>
          <w:marRight w:val="0"/>
          <w:marTop w:val="0"/>
          <w:marBottom w:val="0"/>
          <w:divBdr>
            <w:top w:val="none" w:sz="0" w:space="0" w:color="auto"/>
            <w:left w:val="none" w:sz="0" w:space="0" w:color="auto"/>
            <w:bottom w:val="none" w:sz="0" w:space="0" w:color="auto"/>
            <w:right w:val="none" w:sz="0" w:space="0" w:color="auto"/>
          </w:divBdr>
        </w:div>
        <w:div w:id="754476666">
          <w:marLeft w:val="480"/>
          <w:marRight w:val="0"/>
          <w:marTop w:val="0"/>
          <w:marBottom w:val="0"/>
          <w:divBdr>
            <w:top w:val="none" w:sz="0" w:space="0" w:color="auto"/>
            <w:left w:val="none" w:sz="0" w:space="0" w:color="auto"/>
            <w:bottom w:val="none" w:sz="0" w:space="0" w:color="auto"/>
            <w:right w:val="none" w:sz="0" w:space="0" w:color="auto"/>
          </w:divBdr>
        </w:div>
        <w:div w:id="785733500">
          <w:marLeft w:val="480"/>
          <w:marRight w:val="0"/>
          <w:marTop w:val="0"/>
          <w:marBottom w:val="0"/>
          <w:divBdr>
            <w:top w:val="none" w:sz="0" w:space="0" w:color="auto"/>
            <w:left w:val="none" w:sz="0" w:space="0" w:color="auto"/>
            <w:bottom w:val="none" w:sz="0" w:space="0" w:color="auto"/>
            <w:right w:val="none" w:sz="0" w:space="0" w:color="auto"/>
          </w:divBdr>
        </w:div>
        <w:div w:id="844782471">
          <w:marLeft w:val="480"/>
          <w:marRight w:val="0"/>
          <w:marTop w:val="0"/>
          <w:marBottom w:val="0"/>
          <w:divBdr>
            <w:top w:val="none" w:sz="0" w:space="0" w:color="auto"/>
            <w:left w:val="none" w:sz="0" w:space="0" w:color="auto"/>
            <w:bottom w:val="none" w:sz="0" w:space="0" w:color="auto"/>
            <w:right w:val="none" w:sz="0" w:space="0" w:color="auto"/>
          </w:divBdr>
        </w:div>
        <w:div w:id="880945255">
          <w:marLeft w:val="480"/>
          <w:marRight w:val="0"/>
          <w:marTop w:val="0"/>
          <w:marBottom w:val="0"/>
          <w:divBdr>
            <w:top w:val="none" w:sz="0" w:space="0" w:color="auto"/>
            <w:left w:val="none" w:sz="0" w:space="0" w:color="auto"/>
            <w:bottom w:val="none" w:sz="0" w:space="0" w:color="auto"/>
            <w:right w:val="none" w:sz="0" w:space="0" w:color="auto"/>
          </w:divBdr>
        </w:div>
        <w:div w:id="906957689">
          <w:marLeft w:val="480"/>
          <w:marRight w:val="0"/>
          <w:marTop w:val="0"/>
          <w:marBottom w:val="0"/>
          <w:divBdr>
            <w:top w:val="none" w:sz="0" w:space="0" w:color="auto"/>
            <w:left w:val="none" w:sz="0" w:space="0" w:color="auto"/>
            <w:bottom w:val="none" w:sz="0" w:space="0" w:color="auto"/>
            <w:right w:val="none" w:sz="0" w:space="0" w:color="auto"/>
          </w:divBdr>
        </w:div>
        <w:div w:id="1270699901">
          <w:marLeft w:val="480"/>
          <w:marRight w:val="0"/>
          <w:marTop w:val="0"/>
          <w:marBottom w:val="0"/>
          <w:divBdr>
            <w:top w:val="none" w:sz="0" w:space="0" w:color="auto"/>
            <w:left w:val="none" w:sz="0" w:space="0" w:color="auto"/>
            <w:bottom w:val="none" w:sz="0" w:space="0" w:color="auto"/>
            <w:right w:val="none" w:sz="0" w:space="0" w:color="auto"/>
          </w:divBdr>
        </w:div>
        <w:div w:id="1351642995">
          <w:marLeft w:val="480"/>
          <w:marRight w:val="0"/>
          <w:marTop w:val="0"/>
          <w:marBottom w:val="0"/>
          <w:divBdr>
            <w:top w:val="none" w:sz="0" w:space="0" w:color="auto"/>
            <w:left w:val="none" w:sz="0" w:space="0" w:color="auto"/>
            <w:bottom w:val="none" w:sz="0" w:space="0" w:color="auto"/>
            <w:right w:val="none" w:sz="0" w:space="0" w:color="auto"/>
          </w:divBdr>
        </w:div>
        <w:div w:id="1470440882">
          <w:marLeft w:val="480"/>
          <w:marRight w:val="0"/>
          <w:marTop w:val="0"/>
          <w:marBottom w:val="0"/>
          <w:divBdr>
            <w:top w:val="none" w:sz="0" w:space="0" w:color="auto"/>
            <w:left w:val="none" w:sz="0" w:space="0" w:color="auto"/>
            <w:bottom w:val="none" w:sz="0" w:space="0" w:color="auto"/>
            <w:right w:val="none" w:sz="0" w:space="0" w:color="auto"/>
          </w:divBdr>
        </w:div>
        <w:div w:id="1478958835">
          <w:marLeft w:val="480"/>
          <w:marRight w:val="0"/>
          <w:marTop w:val="0"/>
          <w:marBottom w:val="0"/>
          <w:divBdr>
            <w:top w:val="none" w:sz="0" w:space="0" w:color="auto"/>
            <w:left w:val="none" w:sz="0" w:space="0" w:color="auto"/>
            <w:bottom w:val="none" w:sz="0" w:space="0" w:color="auto"/>
            <w:right w:val="none" w:sz="0" w:space="0" w:color="auto"/>
          </w:divBdr>
        </w:div>
        <w:div w:id="1557081126">
          <w:marLeft w:val="480"/>
          <w:marRight w:val="0"/>
          <w:marTop w:val="0"/>
          <w:marBottom w:val="0"/>
          <w:divBdr>
            <w:top w:val="none" w:sz="0" w:space="0" w:color="auto"/>
            <w:left w:val="none" w:sz="0" w:space="0" w:color="auto"/>
            <w:bottom w:val="none" w:sz="0" w:space="0" w:color="auto"/>
            <w:right w:val="none" w:sz="0" w:space="0" w:color="auto"/>
          </w:divBdr>
        </w:div>
        <w:div w:id="1608266547">
          <w:marLeft w:val="480"/>
          <w:marRight w:val="0"/>
          <w:marTop w:val="0"/>
          <w:marBottom w:val="0"/>
          <w:divBdr>
            <w:top w:val="none" w:sz="0" w:space="0" w:color="auto"/>
            <w:left w:val="none" w:sz="0" w:space="0" w:color="auto"/>
            <w:bottom w:val="none" w:sz="0" w:space="0" w:color="auto"/>
            <w:right w:val="none" w:sz="0" w:space="0" w:color="auto"/>
          </w:divBdr>
        </w:div>
        <w:div w:id="1731492762">
          <w:marLeft w:val="480"/>
          <w:marRight w:val="0"/>
          <w:marTop w:val="0"/>
          <w:marBottom w:val="0"/>
          <w:divBdr>
            <w:top w:val="none" w:sz="0" w:space="0" w:color="auto"/>
            <w:left w:val="none" w:sz="0" w:space="0" w:color="auto"/>
            <w:bottom w:val="none" w:sz="0" w:space="0" w:color="auto"/>
            <w:right w:val="none" w:sz="0" w:space="0" w:color="auto"/>
          </w:divBdr>
        </w:div>
        <w:div w:id="1798336459">
          <w:marLeft w:val="480"/>
          <w:marRight w:val="0"/>
          <w:marTop w:val="0"/>
          <w:marBottom w:val="0"/>
          <w:divBdr>
            <w:top w:val="none" w:sz="0" w:space="0" w:color="auto"/>
            <w:left w:val="none" w:sz="0" w:space="0" w:color="auto"/>
            <w:bottom w:val="none" w:sz="0" w:space="0" w:color="auto"/>
            <w:right w:val="none" w:sz="0" w:space="0" w:color="auto"/>
          </w:divBdr>
        </w:div>
        <w:div w:id="1889023689">
          <w:marLeft w:val="480"/>
          <w:marRight w:val="0"/>
          <w:marTop w:val="0"/>
          <w:marBottom w:val="0"/>
          <w:divBdr>
            <w:top w:val="none" w:sz="0" w:space="0" w:color="auto"/>
            <w:left w:val="none" w:sz="0" w:space="0" w:color="auto"/>
            <w:bottom w:val="none" w:sz="0" w:space="0" w:color="auto"/>
            <w:right w:val="none" w:sz="0" w:space="0" w:color="auto"/>
          </w:divBdr>
        </w:div>
        <w:div w:id="1998924418">
          <w:marLeft w:val="480"/>
          <w:marRight w:val="0"/>
          <w:marTop w:val="0"/>
          <w:marBottom w:val="0"/>
          <w:divBdr>
            <w:top w:val="none" w:sz="0" w:space="0" w:color="auto"/>
            <w:left w:val="none" w:sz="0" w:space="0" w:color="auto"/>
            <w:bottom w:val="none" w:sz="0" w:space="0" w:color="auto"/>
            <w:right w:val="none" w:sz="0" w:space="0" w:color="auto"/>
          </w:divBdr>
        </w:div>
        <w:div w:id="2057315516">
          <w:marLeft w:val="480"/>
          <w:marRight w:val="0"/>
          <w:marTop w:val="0"/>
          <w:marBottom w:val="0"/>
          <w:divBdr>
            <w:top w:val="none" w:sz="0" w:space="0" w:color="auto"/>
            <w:left w:val="none" w:sz="0" w:space="0" w:color="auto"/>
            <w:bottom w:val="none" w:sz="0" w:space="0" w:color="auto"/>
            <w:right w:val="none" w:sz="0" w:space="0" w:color="auto"/>
          </w:divBdr>
        </w:div>
        <w:div w:id="2095856114">
          <w:marLeft w:val="480"/>
          <w:marRight w:val="0"/>
          <w:marTop w:val="0"/>
          <w:marBottom w:val="0"/>
          <w:divBdr>
            <w:top w:val="none" w:sz="0" w:space="0" w:color="auto"/>
            <w:left w:val="none" w:sz="0" w:space="0" w:color="auto"/>
            <w:bottom w:val="none" w:sz="0" w:space="0" w:color="auto"/>
            <w:right w:val="none" w:sz="0" w:space="0" w:color="auto"/>
          </w:divBdr>
        </w:div>
        <w:div w:id="2101946797">
          <w:marLeft w:val="480"/>
          <w:marRight w:val="0"/>
          <w:marTop w:val="0"/>
          <w:marBottom w:val="0"/>
          <w:divBdr>
            <w:top w:val="none" w:sz="0" w:space="0" w:color="auto"/>
            <w:left w:val="none" w:sz="0" w:space="0" w:color="auto"/>
            <w:bottom w:val="none" w:sz="0" w:space="0" w:color="auto"/>
            <w:right w:val="none" w:sz="0" w:space="0" w:color="auto"/>
          </w:divBdr>
        </w:div>
      </w:divsChild>
    </w:div>
    <w:div w:id="840046398">
      <w:bodyDiv w:val="1"/>
      <w:marLeft w:val="0"/>
      <w:marRight w:val="0"/>
      <w:marTop w:val="0"/>
      <w:marBottom w:val="0"/>
      <w:divBdr>
        <w:top w:val="none" w:sz="0" w:space="0" w:color="auto"/>
        <w:left w:val="none" w:sz="0" w:space="0" w:color="auto"/>
        <w:bottom w:val="none" w:sz="0" w:space="0" w:color="auto"/>
        <w:right w:val="none" w:sz="0" w:space="0" w:color="auto"/>
      </w:divBdr>
    </w:div>
    <w:div w:id="840319022">
      <w:bodyDiv w:val="1"/>
      <w:marLeft w:val="0"/>
      <w:marRight w:val="0"/>
      <w:marTop w:val="0"/>
      <w:marBottom w:val="0"/>
      <w:divBdr>
        <w:top w:val="none" w:sz="0" w:space="0" w:color="auto"/>
        <w:left w:val="none" w:sz="0" w:space="0" w:color="auto"/>
        <w:bottom w:val="none" w:sz="0" w:space="0" w:color="auto"/>
        <w:right w:val="none" w:sz="0" w:space="0" w:color="auto"/>
      </w:divBdr>
    </w:div>
    <w:div w:id="841042016">
      <w:bodyDiv w:val="1"/>
      <w:marLeft w:val="0"/>
      <w:marRight w:val="0"/>
      <w:marTop w:val="0"/>
      <w:marBottom w:val="0"/>
      <w:divBdr>
        <w:top w:val="none" w:sz="0" w:space="0" w:color="auto"/>
        <w:left w:val="none" w:sz="0" w:space="0" w:color="auto"/>
        <w:bottom w:val="none" w:sz="0" w:space="0" w:color="auto"/>
        <w:right w:val="none" w:sz="0" w:space="0" w:color="auto"/>
      </w:divBdr>
    </w:div>
    <w:div w:id="841311618">
      <w:bodyDiv w:val="1"/>
      <w:marLeft w:val="0"/>
      <w:marRight w:val="0"/>
      <w:marTop w:val="0"/>
      <w:marBottom w:val="0"/>
      <w:divBdr>
        <w:top w:val="none" w:sz="0" w:space="0" w:color="auto"/>
        <w:left w:val="none" w:sz="0" w:space="0" w:color="auto"/>
        <w:bottom w:val="none" w:sz="0" w:space="0" w:color="auto"/>
        <w:right w:val="none" w:sz="0" w:space="0" w:color="auto"/>
      </w:divBdr>
    </w:div>
    <w:div w:id="843983291">
      <w:bodyDiv w:val="1"/>
      <w:marLeft w:val="0"/>
      <w:marRight w:val="0"/>
      <w:marTop w:val="0"/>
      <w:marBottom w:val="0"/>
      <w:divBdr>
        <w:top w:val="none" w:sz="0" w:space="0" w:color="auto"/>
        <w:left w:val="none" w:sz="0" w:space="0" w:color="auto"/>
        <w:bottom w:val="none" w:sz="0" w:space="0" w:color="auto"/>
        <w:right w:val="none" w:sz="0" w:space="0" w:color="auto"/>
      </w:divBdr>
    </w:div>
    <w:div w:id="846217098">
      <w:bodyDiv w:val="1"/>
      <w:marLeft w:val="0"/>
      <w:marRight w:val="0"/>
      <w:marTop w:val="0"/>
      <w:marBottom w:val="0"/>
      <w:divBdr>
        <w:top w:val="none" w:sz="0" w:space="0" w:color="auto"/>
        <w:left w:val="none" w:sz="0" w:space="0" w:color="auto"/>
        <w:bottom w:val="none" w:sz="0" w:space="0" w:color="auto"/>
        <w:right w:val="none" w:sz="0" w:space="0" w:color="auto"/>
      </w:divBdr>
    </w:div>
    <w:div w:id="847985800">
      <w:bodyDiv w:val="1"/>
      <w:marLeft w:val="0"/>
      <w:marRight w:val="0"/>
      <w:marTop w:val="0"/>
      <w:marBottom w:val="0"/>
      <w:divBdr>
        <w:top w:val="none" w:sz="0" w:space="0" w:color="auto"/>
        <w:left w:val="none" w:sz="0" w:space="0" w:color="auto"/>
        <w:bottom w:val="none" w:sz="0" w:space="0" w:color="auto"/>
        <w:right w:val="none" w:sz="0" w:space="0" w:color="auto"/>
      </w:divBdr>
    </w:div>
    <w:div w:id="854198303">
      <w:bodyDiv w:val="1"/>
      <w:marLeft w:val="0"/>
      <w:marRight w:val="0"/>
      <w:marTop w:val="0"/>
      <w:marBottom w:val="0"/>
      <w:divBdr>
        <w:top w:val="none" w:sz="0" w:space="0" w:color="auto"/>
        <w:left w:val="none" w:sz="0" w:space="0" w:color="auto"/>
        <w:bottom w:val="none" w:sz="0" w:space="0" w:color="auto"/>
        <w:right w:val="none" w:sz="0" w:space="0" w:color="auto"/>
      </w:divBdr>
    </w:div>
    <w:div w:id="854881237">
      <w:bodyDiv w:val="1"/>
      <w:marLeft w:val="0"/>
      <w:marRight w:val="0"/>
      <w:marTop w:val="0"/>
      <w:marBottom w:val="0"/>
      <w:divBdr>
        <w:top w:val="none" w:sz="0" w:space="0" w:color="auto"/>
        <w:left w:val="none" w:sz="0" w:space="0" w:color="auto"/>
        <w:bottom w:val="none" w:sz="0" w:space="0" w:color="auto"/>
        <w:right w:val="none" w:sz="0" w:space="0" w:color="auto"/>
      </w:divBdr>
      <w:divsChild>
        <w:div w:id="58556092">
          <w:marLeft w:val="480"/>
          <w:marRight w:val="0"/>
          <w:marTop w:val="0"/>
          <w:marBottom w:val="0"/>
          <w:divBdr>
            <w:top w:val="none" w:sz="0" w:space="0" w:color="auto"/>
            <w:left w:val="none" w:sz="0" w:space="0" w:color="auto"/>
            <w:bottom w:val="none" w:sz="0" w:space="0" w:color="auto"/>
            <w:right w:val="none" w:sz="0" w:space="0" w:color="auto"/>
          </w:divBdr>
        </w:div>
        <w:div w:id="136845467">
          <w:marLeft w:val="480"/>
          <w:marRight w:val="0"/>
          <w:marTop w:val="0"/>
          <w:marBottom w:val="0"/>
          <w:divBdr>
            <w:top w:val="none" w:sz="0" w:space="0" w:color="auto"/>
            <w:left w:val="none" w:sz="0" w:space="0" w:color="auto"/>
            <w:bottom w:val="none" w:sz="0" w:space="0" w:color="auto"/>
            <w:right w:val="none" w:sz="0" w:space="0" w:color="auto"/>
          </w:divBdr>
        </w:div>
        <w:div w:id="220681283">
          <w:marLeft w:val="480"/>
          <w:marRight w:val="0"/>
          <w:marTop w:val="0"/>
          <w:marBottom w:val="0"/>
          <w:divBdr>
            <w:top w:val="none" w:sz="0" w:space="0" w:color="auto"/>
            <w:left w:val="none" w:sz="0" w:space="0" w:color="auto"/>
            <w:bottom w:val="none" w:sz="0" w:space="0" w:color="auto"/>
            <w:right w:val="none" w:sz="0" w:space="0" w:color="auto"/>
          </w:divBdr>
        </w:div>
        <w:div w:id="234822792">
          <w:marLeft w:val="480"/>
          <w:marRight w:val="0"/>
          <w:marTop w:val="0"/>
          <w:marBottom w:val="0"/>
          <w:divBdr>
            <w:top w:val="none" w:sz="0" w:space="0" w:color="auto"/>
            <w:left w:val="none" w:sz="0" w:space="0" w:color="auto"/>
            <w:bottom w:val="none" w:sz="0" w:space="0" w:color="auto"/>
            <w:right w:val="none" w:sz="0" w:space="0" w:color="auto"/>
          </w:divBdr>
        </w:div>
        <w:div w:id="240409682">
          <w:marLeft w:val="480"/>
          <w:marRight w:val="0"/>
          <w:marTop w:val="0"/>
          <w:marBottom w:val="0"/>
          <w:divBdr>
            <w:top w:val="none" w:sz="0" w:space="0" w:color="auto"/>
            <w:left w:val="none" w:sz="0" w:space="0" w:color="auto"/>
            <w:bottom w:val="none" w:sz="0" w:space="0" w:color="auto"/>
            <w:right w:val="none" w:sz="0" w:space="0" w:color="auto"/>
          </w:divBdr>
        </w:div>
        <w:div w:id="242877220">
          <w:marLeft w:val="480"/>
          <w:marRight w:val="0"/>
          <w:marTop w:val="0"/>
          <w:marBottom w:val="0"/>
          <w:divBdr>
            <w:top w:val="none" w:sz="0" w:space="0" w:color="auto"/>
            <w:left w:val="none" w:sz="0" w:space="0" w:color="auto"/>
            <w:bottom w:val="none" w:sz="0" w:space="0" w:color="auto"/>
            <w:right w:val="none" w:sz="0" w:space="0" w:color="auto"/>
          </w:divBdr>
        </w:div>
        <w:div w:id="256059600">
          <w:marLeft w:val="480"/>
          <w:marRight w:val="0"/>
          <w:marTop w:val="0"/>
          <w:marBottom w:val="0"/>
          <w:divBdr>
            <w:top w:val="none" w:sz="0" w:space="0" w:color="auto"/>
            <w:left w:val="none" w:sz="0" w:space="0" w:color="auto"/>
            <w:bottom w:val="none" w:sz="0" w:space="0" w:color="auto"/>
            <w:right w:val="none" w:sz="0" w:space="0" w:color="auto"/>
          </w:divBdr>
        </w:div>
        <w:div w:id="394788988">
          <w:marLeft w:val="480"/>
          <w:marRight w:val="0"/>
          <w:marTop w:val="0"/>
          <w:marBottom w:val="0"/>
          <w:divBdr>
            <w:top w:val="none" w:sz="0" w:space="0" w:color="auto"/>
            <w:left w:val="none" w:sz="0" w:space="0" w:color="auto"/>
            <w:bottom w:val="none" w:sz="0" w:space="0" w:color="auto"/>
            <w:right w:val="none" w:sz="0" w:space="0" w:color="auto"/>
          </w:divBdr>
        </w:div>
        <w:div w:id="442651638">
          <w:marLeft w:val="480"/>
          <w:marRight w:val="0"/>
          <w:marTop w:val="0"/>
          <w:marBottom w:val="0"/>
          <w:divBdr>
            <w:top w:val="none" w:sz="0" w:space="0" w:color="auto"/>
            <w:left w:val="none" w:sz="0" w:space="0" w:color="auto"/>
            <w:bottom w:val="none" w:sz="0" w:space="0" w:color="auto"/>
            <w:right w:val="none" w:sz="0" w:space="0" w:color="auto"/>
          </w:divBdr>
        </w:div>
        <w:div w:id="492111218">
          <w:marLeft w:val="480"/>
          <w:marRight w:val="0"/>
          <w:marTop w:val="0"/>
          <w:marBottom w:val="0"/>
          <w:divBdr>
            <w:top w:val="none" w:sz="0" w:space="0" w:color="auto"/>
            <w:left w:val="none" w:sz="0" w:space="0" w:color="auto"/>
            <w:bottom w:val="none" w:sz="0" w:space="0" w:color="auto"/>
            <w:right w:val="none" w:sz="0" w:space="0" w:color="auto"/>
          </w:divBdr>
        </w:div>
        <w:div w:id="533886807">
          <w:marLeft w:val="480"/>
          <w:marRight w:val="0"/>
          <w:marTop w:val="0"/>
          <w:marBottom w:val="0"/>
          <w:divBdr>
            <w:top w:val="none" w:sz="0" w:space="0" w:color="auto"/>
            <w:left w:val="none" w:sz="0" w:space="0" w:color="auto"/>
            <w:bottom w:val="none" w:sz="0" w:space="0" w:color="auto"/>
            <w:right w:val="none" w:sz="0" w:space="0" w:color="auto"/>
          </w:divBdr>
        </w:div>
        <w:div w:id="552545026">
          <w:marLeft w:val="480"/>
          <w:marRight w:val="0"/>
          <w:marTop w:val="0"/>
          <w:marBottom w:val="0"/>
          <w:divBdr>
            <w:top w:val="none" w:sz="0" w:space="0" w:color="auto"/>
            <w:left w:val="none" w:sz="0" w:space="0" w:color="auto"/>
            <w:bottom w:val="none" w:sz="0" w:space="0" w:color="auto"/>
            <w:right w:val="none" w:sz="0" w:space="0" w:color="auto"/>
          </w:divBdr>
        </w:div>
        <w:div w:id="581642614">
          <w:marLeft w:val="480"/>
          <w:marRight w:val="0"/>
          <w:marTop w:val="0"/>
          <w:marBottom w:val="0"/>
          <w:divBdr>
            <w:top w:val="none" w:sz="0" w:space="0" w:color="auto"/>
            <w:left w:val="none" w:sz="0" w:space="0" w:color="auto"/>
            <w:bottom w:val="none" w:sz="0" w:space="0" w:color="auto"/>
            <w:right w:val="none" w:sz="0" w:space="0" w:color="auto"/>
          </w:divBdr>
        </w:div>
        <w:div w:id="582644283">
          <w:marLeft w:val="480"/>
          <w:marRight w:val="0"/>
          <w:marTop w:val="0"/>
          <w:marBottom w:val="0"/>
          <w:divBdr>
            <w:top w:val="none" w:sz="0" w:space="0" w:color="auto"/>
            <w:left w:val="none" w:sz="0" w:space="0" w:color="auto"/>
            <w:bottom w:val="none" w:sz="0" w:space="0" w:color="auto"/>
            <w:right w:val="none" w:sz="0" w:space="0" w:color="auto"/>
          </w:divBdr>
        </w:div>
        <w:div w:id="600840081">
          <w:marLeft w:val="480"/>
          <w:marRight w:val="0"/>
          <w:marTop w:val="0"/>
          <w:marBottom w:val="0"/>
          <w:divBdr>
            <w:top w:val="none" w:sz="0" w:space="0" w:color="auto"/>
            <w:left w:val="none" w:sz="0" w:space="0" w:color="auto"/>
            <w:bottom w:val="none" w:sz="0" w:space="0" w:color="auto"/>
            <w:right w:val="none" w:sz="0" w:space="0" w:color="auto"/>
          </w:divBdr>
        </w:div>
        <w:div w:id="652560911">
          <w:marLeft w:val="480"/>
          <w:marRight w:val="0"/>
          <w:marTop w:val="0"/>
          <w:marBottom w:val="0"/>
          <w:divBdr>
            <w:top w:val="none" w:sz="0" w:space="0" w:color="auto"/>
            <w:left w:val="none" w:sz="0" w:space="0" w:color="auto"/>
            <w:bottom w:val="none" w:sz="0" w:space="0" w:color="auto"/>
            <w:right w:val="none" w:sz="0" w:space="0" w:color="auto"/>
          </w:divBdr>
        </w:div>
        <w:div w:id="672533663">
          <w:marLeft w:val="480"/>
          <w:marRight w:val="0"/>
          <w:marTop w:val="0"/>
          <w:marBottom w:val="0"/>
          <w:divBdr>
            <w:top w:val="none" w:sz="0" w:space="0" w:color="auto"/>
            <w:left w:val="none" w:sz="0" w:space="0" w:color="auto"/>
            <w:bottom w:val="none" w:sz="0" w:space="0" w:color="auto"/>
            <w:right w:val="none" w:sz="0" w:space="0" w:color="auto"/>
          </w:divBdr>
        </w:div>
        <w:div w:id="680006339">
          <w:marLeft w:val="480"/>
          <w:marRight w:val="0"/>
          <w:marTop w:val="0"/>
          <w:marBottom w:val="0"/>
          <w:divBdr>
            <w:top w:val="none" w:sz="0" w:space="0" w:color="auto"/>
            <w:left w:val="none" w:sz="0" w:space="0" w:color="auto"/>
            <w:bottom w:val="none" w:sz="0" w:space="0" w:color="auto"/>
            <w:right w:val="none" w:sz="0" w:space="0" w:color="auto"/>
          </w:divBdr>
        </w:div>
        <w:div w:id="781531697">
          <w:marLeft w:val="480"/>
          <w:marRight w:val="0"/>
          <w:marTop w:val="0"/>
          <w:marBottom w:val="0"/>
          <w:divBdr>
            <w:top w:val="none" w:sz="0" w:space="0" w:color="auto"/>
            <w:left w:val="none" w:sz="0" w:space="0" w:color="auto"/>
            <w:bottom w:val="none" w:sz="0" w:space="0" w:color="auto"/>
            <w:right w:val="none" w:sz="0" w:space="0" w:color="auto"/>
          </w:divBdr>
        </w:div>
        <w:div w:id="912393864">
          <w:marLeft w:val="480"/>
          <w:marRight w:val="0"/>
          <w:marTop w:val="0"/>
          <w:marBottom w:val="0"/>
          <w:divBdr>
            <w:top w:val="none" w:sz="0" w:space="0" w:color="auto"/>
            <w:left w:val="none" w:sz="0" w:space="0" w:color="auto"/>
            <w:bottom w:val="none" w:sz="0" w:space="0" w:color="auto"/>
            <w:right w:val="none" w:sz="0" w:space="0" w:color="auto"/>
          </w:divBdr>
        </w:div>
        <w:div w:id="913004090">
          <w:marLeft w:val="480"/>
          <w:marRight w:val="0"/>
          <w:marTop w:val="0"/>
          <w:marBottom w:val="0"/>
          <w:divBdr>
            <w:top w:val="none" w:sz="0" w:space="0" w:color="auto"/>
            <w:left w:val="none" w:sz="0" w:space="0" w:color="auto"/>
            <w:bottom w:val="none" w:sz="0" w:space="0" w:color="auto"/>
            <w:right w:val="none" w:sz="0" w:space="0" w:color="auto"/>
          </w:divBdr>
        </w:div>
        <w:div w:id="919564498">
          <w:marLeft w:val="480"/>
          <w:marRight w:val="0"/>
          <w:marTop w:val="0"/>
          <w:marBottom w:val="0"/>
          <w:divBdr>
            <w:top w:val="none" w:sz="0" w:space="0" w:color="auto"/>
            <w:left w:val="none" w:sz="0" w:space="0" w:color="auto"/>
            <w:bottom w:val="none" w:sz="0" w:space="0" w:color="auto"/>
            <w:right w:val="none" w:sz="0" w:space="0" w:color="auto"/>
          </w:divBdr>
        </w:div>
        <w:div w:id="1017346659">
          <w:marLeft w:val="480"/>
          <w:marRight w:val="0"/>
          <w:marTop w:val="0"/>
          <w:marBottom w:val="0"/>
          <w:divBdr>
            <w:top w:val="none" w:sz="0" w:space="0" w:color="auto"/>
            <w:left w:val="none" w:sz="0" w:space="0" w:color="auto"/>
            <w:bottom w:val="none" w:sz="0" w:space="0" w:color="auto"/>
            <w:right w:val="none" w:sz="0" w:space="0" w:color="auto"/>
          </w:divBdr>
        </w:div>
        <w:div w:id="1082878053">
          <w:marLeft w:val="480"/>
          <w:marRight w:val="0"/>
          <w:marTop w:val="0"/>
          <w:marBottom w:val="0"/>
          <w:divBdr>
            <w:top w:val="none" w:sz="0" w:space="0" w:color="auto"/>
            <w:left w:val="none" w:sz="0" w:space="0" w:color="auto"/>
            <w:bottom w:val="none" w:sz="0" w:space="0" w:color="auto"/>
            <w:right w:val="none" w:sz="0" w:space="0" w:color="auto"/>
          </w:divBdr>
        </w:div>
        <w:div w:id="1112894360">
          <w:marLeft w:val="480"/>
          <w:marRight w:val="0"/>
          <w:marTop w:val="0"/>
          <w:marBottom w:val="0"/>
          <w:divBdr>
            <w:top w:val="none" w:sz="0" w:space="0" w:color="auto"/>
            <w:left w:val="none" w:sz="0" w:space="0" w:color="auto"/>
            <w:bottom w:val="none" w:sz="0" w:space="0" w:color="auto"/>
            <w:right w:val="none" w:sz="0" w:space="0" w:color="auto"/>
          </w:divBdr>
        </w:div>
        <w:div w:id="1118256091">
          <w:marLeft w:val="480"/>
          <w:marRight w:val="0"/>
          <w:marTop w:val="0"/>
          <w:marBottom w:val="0"/>
          <w:divBdr>
            <w:top w:val="none" w:sz="0" w:space="0" w:color="auto"/>
            <w:left w:val="none" w:sz="0" w:space="0" w:color="auto"/>
            <w:bottom w:val="none" w:sz="0" w:space="0" w:color="auto"/>
            <w:right w:val="none" w:sz="0" w:space="0" w:color="auto"/>
          </w:divBdr>
        </w:div>
        <w:div w:id="1309556348">
          <w:marLeft w:val="480"/>
          <w:marRight w:val="0"/>
          <w:marTop w:val="0"/>
          <w:marBottom w:val="0"/>
          <w:divBdr>
            <w:top w:val="none" w:sz="0" w:space="0" w:color="auto"/>
            <w:left w:val="none" w:sz="0" w:space="0" w:color="auto"/>
            <w:bottom w:val="none" w:sz="0" w:space="0" w:color="auto"/>
            <w:right w:val="none" w:sz="0" w:space="0" w:color="auto"/>
          </w:divBdr>
        </w:div>
        <w:div w:id="1488088625">
          <w:marLeft w:val="480"/>
          <w:marRight w:val="0"/>
          <w:marTop w:val="0"/>
          <w:marBottom w:val="0"/>
          <w:divBdr>
            <w:top w:val="none" w:sz="0" w:space="0" w:color="auto"/>
            <w:left w:val="none" w:sz="0" w:space="0" w:color="auto"/>
            <w:bottom w:val="none" w:sz="0" w:space="0" w:color="auto"/>
            <w:right w:val="none" w:sz="0" w:space="0" w:color="auto"/>
          </w:divBdr>
        </w:div>
        <w:div w:id="1565724596">
          <w:marLeft w:val="480"/>
          <w:marRight w:val="0"/>
          <w:marTop w:val="0"/>
          <w:marBottom w:val="0"/>
          <w:divBdr>
            <w:top w:val="none" w:sz="0" w:space="0" w:color="auto"/>
            <w:left w:val="none" w:sz="0" w:space="0" w:color="auto"/>
            <w:bottom w:val="none" w:sz="0" w:space="0" w:color="auto"/>
            <w:right w:val="none" w:sz="0" w:space="0" w:color="auto"/>
          </w:divBdr>
        </w:div>
        <w:div w:id="1683819491">
          <w:marLeft w:val="480"/>
          <w:marRight w:val="0"/>
          <w:marTop w:val="0"/>
          <w:marBottom w:val="0"/>
          <w:divBdr>
            <w:top w:val="none" w:sz="0" w:space="0" w:color="auto"/>
            <w:left w:val="none" w:sz="0" w:space="0" w:color="auto"/>
            <w:bottom w:val="none" w:sz="0" w:space="0" w:color="auto"/>
            <w:right w:val="none" w:sz="0" w:space="0" w:color="auto"/>
          </w:divBdr>
        </w:div>
        <w:div w:id="1747650518">
          <w:marLeft w:val="480"/>
          <w:marRight w:val="0"/>
          <w:marTop w:val="0"/>
          <w:marBottom w:val="0"/>
          <w:divBdr>
            <w:top w:val="none" w:sz="0" w:space="0" w:color="auto"/>
            <w:left w:val="none" w:sz="0" w:space="0" w:color="auto"/>
            <w:bottom w:val="none" w:sz="0" w:space="0" w:color="auto"/>
            <w:right w:val="none" w:sz="0" w:space="0" w:color="auto"/>
          </w:divBdr>
        </w:div>
        <w:div w:id="1817188277">
          <w:marLeft w:val="480"/>
          <w:marRight w:val="0"/>
          <w:marTop w:val="0"/>
          <w:marBottom w:val="0"/>
          <w:divBdr>
            <w:top w:val="none" w:sz="0" w:space="0" w:color="auto"/>
            <w:left w:val="none" w:sz="0" w:space="0" w:color="auto"/>
            <w:bottom w:val="none" w:sz="0" w:space="0" w:color="auto"/>
            <w:right w:val="none" w:sz="0" w:space="0" w:color="auto"/>
          </w:divBdr>
        </w:div>
        <w:div w:id="1946837855">
          <w:marLeft w:val="480"/>
          <w:marRight w:val="0"/>
          <w:marTop w:val="0"/>
          <w:marBottom w:val="0"/>
          <w:divBdr>
            <w:top w:val="none" w:sz="0" w:space="0" w:color="auto"/>
            <w:left w:val="none" w:sz="0" w:space="0" w:color="auto"/>
            <w:bottom w:val="none" w:sz="0" w:space="0" w:color="auto"/>
            <w:right w:val="none" w:sz="0" w:space="0" w:color="auto"/>
          </w:divBdr>
        </w:div>
        <w:div w:id="1982923638">
          <w:marLeft w:val="480"/>
          <w:marRight w:val="0"/>
          <w:marTop w:val="0"/>
          <w:marBottom w:val="0"/>
          <w:divBdr>
            <w:top w:val="none" w:sz="0" w:space="0" w:color="auto"/>
            <w:left w:val="none" w:sz="0" w:space="0" w:color="auto"/>
            <w:bottom w:val="none" w:sz="0" w:space="0" w:color="auto"/>
            <w:right w:val="none" w:sz="0" w:space="0" w:color="auto"/>
          </w:divBdr>
        </w:div>
        <w:div w:id="2050835091">
          <w:marLeft w:val="480"/>
          <w:marRight w:val="0"/>
          <w:marTop w:val="0"/>
          <w:marBottom w:val="0"/>
          <w:divBdr>
            <w:top w:val="none" w:sz="0" w:space="0" w:color="auto"/>
            <w:left w:val="none" w:sz="0" w:space="0" w:color="auto"/>
            <w:bottom w:val="none" w:sz="0" w:space="0" w:color="auto"/>
            <w:right w:val="none" w:sz="0" w:space="0" w:color="auto"/>
          </w:divBdr>
        </w:div>
        <w:div w:id="2075664990">
          <w:marLeft w:val="480"/>
          <w:marRight w:val="0"/>
          <w:marTop w:val="0"/>
          <w:marBottom w:val="0"/>
          <w:divBdr>
            <w:top w:val="none" w:sz="0" w:space="0" w:color="auto"/>
            <w:left w:val="none" w:sz="0" w:space="0" w:color="auto"/>
            <w:bottom w:val="none" w:sz="0" w:space="0" w:color="auto"/>
            <w:right w:val="none" w:sz="0" w:space="0" w:color="auto"/>
          </w:divBdr>
        </w:div>
        <w:div w:id="2078236824">
          <w:marLeft w:val="480"/>
          <w:marRight w:val="0"/>
          <w:marTop w:val="0"/>
          <w:marBottom w:val="0"/>
          <w:divBdr>
            <w:top w:val="none" w:sz="0" w:space="0" w:color="auto"/>
            <w:left w:val="none" w:sz="0" w:space="0" w:color="auto"/>
            <w:bottom w:val="none" w:sz="0" w:space="0" w:color="auto"/>
            <w:right w:val="none" w:sz="0" w:space="0" w:color="auto"/>
          </w:divBdr>
        </w:div>
        <w:div w:id="2143426576">
          <w:marLeft w:val="480"/>
          <w:marRight w:val="0"/>
          <w:marTop w:val="0"/>
          <w:marBottom w:val="0"/>
          <w:divBdr>
            <w:top w:val="none" w:sz="0" w:space="0" w:color="auto"/>
            <w:left w:val="none" w:sz="0" w:space="0" w:color="auto"/>
            <w:bottom w:val="none" w:sz="0" w:space="0" w:color="auto"/>
            <w:right w:val="none" w:sz="0" w:space="0" w:color="auto"/>
          </w:divBdr>
        </w:div>
      </w:divsChild>
    </w:div>
    <w:div w:id="856845308">
      <w:bodyDiv w:val="1"/>
      <w:marLeft w:val="0"/>
      <w:marRight w:val="0"/>
      <w:marTop w:val="0"/>
      <w:marBottom w:val="0"/>
      <w:divBdr>
        <w:top w:val="none" w:sz="0" w:space="0" w:color="auto"/>
        <w:left w:val="none" w:sz="0" w:space="0" w:color="auto"/>
        <w:bottom w:val="none" w:sz="0" w:space="0" w:color="auto"/>
        <w:right w:val="none" w:sz="0" w:space="0" w:color="auto"/>
      </w:divBdr>
    </w:div>
    <w:div w:id="856970032">
      <w:bodyDiv w:val="1"/>
      <w:marLeft w:val="0"/>
      <w:marRight w:val="0"/>
      <w:marTop w:val="0"/>
      <w:marBottom w:val="0"/>
      <w:divBdr>
        <w:top w:val="none" w:sz="0" w:space="0" w:color="auto"/>
        <w:left w:val="none" w:sz="0" w:space="0" w:color="auto"/>
        <w:bottom w:val="none" w:sz="0" w:space="0" w:color="auto"/>
        <w:right w:val="none" w:sz="0" w:space="0" w:color="auto"/>
      </w:divBdr>
      <w:divsChild>
        <w:div w:id="61292052">
          <w:marLeft w:val="480"/>
          <w:marRight w:val="0"/>
          <w:marTop w:val="0"/>
          <w:marBottom w:val="0"/>
          <w:divBdr>
            <w:top w:val="none" w:sz="0" w:space="0" w:color="auto"/>
            <w:left w:val="none" w:sz="0" w:space="0" w:color="auto"/>
            <w:bottom w:val="none" w:sz="0" w:space="0" w:color="auto"/>
            <w:right w:val="none" w:sz="0" w:space="0" w:color="auto"/>
          </w:divBdr>
        </w:div>
        <w:div w:id="139420025">
          <w:marLeft w:val="480"/>
          <w:marRight w:val="0"/>
          <w:marTop w:val="0"/>
          <w:marBottom w:val="0"/>
          <w:divBdr>
            <w:top w:val="none" w:sz="0" w:space="0" w:color="auto"/>
            <w:left w:val="none" w:sz="0" w:space="0" w:color="auto"/>
            <w:bottom w:val="none" w:sz="0" w:space="0" w:color="auto"/>
            <w:right w:val="none" w:sz="0" w:space="0" w:color="auto"/>
          </w:divBdr>
        </w:div>
        <w:div w:id="158813779">
          <w:marLeft w:val="480"/>
          <w:marRight w:val="0"/>
          <w:marTop w:val="0"/>
          <w:marBottom w:val="0"/>
          <w:divBdr>
            <w:top w:val="none" w:sz="0" w:space="0" w:color="auto"/>
            <w:left w:val="none" w:sz="0" w:space="0" w:color="auto"/>
            <w:bottom w:val="none" w:sz="0" w:space="0" w:color="auto"/>
            <w:right w:val="none" w:sz="0" w:space="0" w:color="auto"/>
          </w:divBdr>
        </w:div>
        <w:div w:id="183516737">
          <w:marLeft w:val="480"/>
          <w:marRight w:val="0"/>
          <w:marTop w:val="0"/>
          <w:marBottom w:val="0"/>
          <w:divBdr>
            <w:top w:val="none" w:sz="0" w:space="0" w:color="auto"/>
            <w:left w:val="none" w:sz="0" w:space="0" w:color="auto"/>
            <w:bottom w:val="none" w:sz="0" w:space="0" w:color="auto"/>
            <w:right w:val="none" w:sz="0" w:space="0" w:color="auto"/>
          </w:divBdr>
        </w:div>
        <w:div w:id="318272361">
          <w:marLeft w:val="480"/>
          <w:marRight w:val="0"/>
          <w:marTop w:val="0"/>
          <w:marBottom w:val="0"/>
          <w:divBdr>
            <w:top w:val="none" w:sz="0" w:space="0" w:color="auto"/>
            <w:left w:val="none" w:sz="0" w:space="0" w:color="auto"/>
            <w:bottom w:val="none" w:sz="0" w:space="0" w:color="auto"/>
            <w:right w:val="none" w:sz="0" w:space="0" w:color="auto"/>
          </w:divBdr>
        </w:div>
        <w:div w:id="378095770">
          <w:marLeft w:val="480"/>
          <w:marRight w:val="0"/>
          <w:marTop w:val="0"/>
          <w:marBottom w:val="0"/>
          <w:divBdr>
            <w:top w:val="none" w:sz="0" w:space="0" w:color="auto"/>
            <w:left w:val="none" w:sz="0" w:space="0" w:color="auto"/>
            <w:bottom w:val="none" w:sz="0" w:space="0" w:color="auto"/>
            <w:right w:val="none" w:sz="0" w:space="0" w:color="auto"/>
          </w:divBdr>
        </w:div>
        <w:div w:id="411857836">
          <w:marLeft w:val="480"/>
          <w:marRight w:val="0"/>
          <w:marTop w:val="0"/>
          <w:marBottom w:val="0"/>
          <w:divBdr>
            <w:top w:val="none" w:sz="0" w:space="0" w:color="auto"/>
            <w:left w:val="none" w:sz="0" w:space="0" w:color="auto"/>
            <w:bottom w:val="none" w:sz="0" w:space="0" w:color="auto"/>
            <w:right w:val="none" w:sz="0" w:space="0" w:color="auto"/>
          </w:divBdr>
        </w:div>
        <w:div w:id="574823952">
          <w:marLeft w:val="480"/>
          <w:marRight w:val="0"/>
          <w:marTop w:val="0"/>
          <w:marBottom w:val="0"/>
          <w:divBdr>
            <w:top w:val="none" w:sz="0" w:space="0" w:color="auto"/>
            <w:left w:val="none" w:sz="0" w:space="0" w:color="auto"/>
            <w:bottom w:val="none" w:sz="0" w:space="0" w:color="auto"/>
            <w:right w:val="none" w:sz="0" w:space="0" w:color="auto"/>
          </w:divBdr>
        </w:div>
        <w:div w:id="610825100">
          <w:marLeft w:val="480"/>
          <w:marRight w:val="0"/>
          <w:marTop w:val="0"/>
          <w:marBottom w:val="0"/>
          <w:divBdr>
            <w:top w:val="none" w:sz="0" w:space="0" w:color="auto"/>
            <w:left w:val="none" w:sz="0" w:space="0" w:color="auto"/>
            <w:bottom w:val="none" w:sz="0" w:space="0" w:color="auto"/>
            <w:right w:val="none" w:sz="0" w:space="0" w:color="auto"/>
          </w:divBdr>
        </w:div>
        <w:div w:id="635184020">
          <w:marLeft w:val="480"/>
          <w:marRight w:val="0"/>
          <w:marTop w:val="0"/>
          <w:marBottom w:val="0"/>
          <w:divBdr>
            <w:top w:val="none" w:sz="0" w:space="0" w:color="auto"/>
            <w:left w:val="none" w:sz="0" w:space="0" w:color="auto"/>
            <w:bottom w:val="none" w:sz="0" w:space="0" w:color="auto"/>
            <w:right w:val="none" w:sz="0" w:space="0" w:color="auto"/>
          </w:divBdr>
        </w:div>
        <w:div w:id="686180998">
          <w:marLeft w:val="480"/>
          <w:marRight w:val="0"/>
          <w:marTop w:val="0"/>
          <w:marBottom w:val="0"/>
          <w:divBdr>
            <w:top w:val="none" w:sz="0" w:space="0" w:color="auto"/>
            <w:left w:val="none" w:sz="0" w:space="0" w:color="auto"/>
            <w:bottom w:val="none" w:sz="0" w:space="0" w:color="auto"/>
            <w:right w:val="none" w:sz="0" w:space="0" w:color="auto"/>
          </w:divBdr>
        </w:div>
        <w:div w:id="770704042">
          <w:marLeft w:val="480"/>
          <w:marRight w:val="0"/>
          <w:marTop w:val="0"/>
          <w:marBottom w:val="0"/>
          <w:divBdr>
            <w:top w:val="none" w:sz="0" w:space="0" w:color="auto"/>
            <w:left w:val="none" w:sz="0" w:space="0" w:color="auto"/>
            <w:bottom w:val="none" w:sz="0" w:space="0" w:color="auto"/>
            <w:right w:val="none" w:sz="0" w:space="0" w:color="auto"/>
          </w:divBdr>
        </w:div>
        <w:div w:id="794368117">
          <w:marLeft w:val="480"/>
          <w:marRight w:val="0"/>
          <w:marTop w:val="0"/>
          <w:marBottom w:val="0"/>
          <w:divBdr>
            <w:top w:val="none" w:sz="0" w:space="0" w:color="auto"/>
            <w:left w:val="none" w:sz="0" w:space="0" w:color="auto"/>
            <w:bottom w:val="none" w:sz="0" w:space="0" w:color="auto"/>
            <w:right w:val="none" w:sz="0" w:space="0" w:color="auto"/>
          </w:divBdr>
        </w:div>
        <w:div w:id="895508418">
          <w:marLeft w:val="480"/>
          <w:marRight w:val="0"/>
          <w:marTop w:val="0"/>
          <w:marBottom w:val="0"/>
          <w:divBdr>
            <w:top w:val="none" w:sz="0" w:space="0" w:color="auto"/>
            <w:left w:val="none" w:sz="0" w:space="0" w:color="auto"/>
            <w:bottom w:val="none" w:sz="0" w:space="0" w:color="auto"/>
            <w:right w:val="none" w:sz="0" w:space="0" w:color="auto"/>
          </w:divBdr>
        </w:div>
        <w:div w:id="909730621">
          <w:marLeft w:val="480"/>
          <w:marRight w:val="0"/>
          <w:marTop w:val="0"/>
          <w:marBottom w:val="0"/>
          <w:divBdr>
            <w:top w:val="none" w:sz="0" w:space="0" w:color="auto"/>
            <w:left w:val="none" w:sz="0" w:space="0" w:color="auto"/>
            <w:bottom w:val="none" w:sz="0" w:space="0" w:color="auto"/>
            <w:right w:val="none" w:sz="0" w:space="0" w:color="auto"/>
          </w:divBdr>
        </w:div>
        <w:div w:id="926886010">
          <w:marLeft w:val="480"/>
          <w:marRight w:val="0"/>
          <w:marTop w:val="0"/>
          <w:marBottom w:val="0"/>
          <w:divBdr>
            <w:top w:val="none" w:sz="0" w:space="0" w:color="auto"/>
            <w:left w:val="none" w:sz="0" w:space="0" w:color="auto"/>
            <w:bottom w:val="none" w:sz="0" w:space="0" w:color="auto"/>
            <w:right w:val="none" w:sz="0" w:space="0" w:color="auto"/>
          </w:divBdr>
        </w:div>
        <w:div w:id="945112417">
          <w:marLeft w:val="480"/>
          <w:marRight w:val="0"/>
          <w:marTop w:val="0"/>
          <w:marBottom w:val="0"/>
          <w:divBdr>
            <w:top w:val="none" w:sz="0" w:space="0" w:color="auto"/>
            <w:left w:val="none" w:sz="0" w:space="0" w:color="auto"/>
            <w:bottom w:val="none" w:sz="0" w:space="0" w:color="auto"/>
            <w:right w:val="none" w:sz="0" w:space="0" w:color="auto"/>
          </w:divBdr>
        </w:div>
        <w:div w:id="953515490">
          <w:marLeft w:val="480"/>
          <w:marRight w:val="0"/>
          <w:marTop w:val="0"/>
          <w:marBottom w:val="0"/>
          <w:divBdr>
            <w:top w:val="none" w:sz="0" w:space="0" w:color="auto"/>
            <w:left w:val="none" w:sz="0" w:space="0" w:color="auto"/>
            <w:bottom w:val="none" w:sz="0" w:space="0" w:color="auto"/>
            <w:right w:val="none" w:sz="0" w:space="0" w:color="auto"/>
          </w:divBdr>
        </w:div>
        <w:div w:id="1026296891">
          <w:marLeft w:val="480"/>
          <w:marRight w:val="0"/>
          <w:marTop w:val="0"/>
          <w:marBottom w:val="0"/>
          <w:divBdr>
            <w:top w:val="none" w:sz="0" w:space="0" w:color="auto"/>
            <w:left w:val="none" w:sz="0" w:space="0" w:color="auto"/>
            <w:bottom w:val="none" w:sz="0" w:space="0" w:color="auto"/>
            <w:right w:val="none" w:sz="0" w:space="0" w:color="auto"/>
          </w:divBdr>
        </w:div>
        <w:div w:id="1194852587">
          <w:marLeft w:val="480"/>
          <w:marRight w:val="0"/>
          <w:marTop w:val="0"/>
          <w:marBottom w:val="0"/>
          <w:divBdr>
            <w:top w:val="none" w:sz="0" w:space="0" w:color="auto"/>
            <w:left w:val="none" w:sz="0" w:space="0" w:color="auto"/>
            <w:bottom w:val="none" w:sz="0" w:space="0" w:color="auto"/>
            <w:right w:val="none" w:sz="0" w:space="0" w:color="auto"/>
          </w:divBdr>
        </w:div>
        <w:div w:id="1246645991">
          <w:marLeft w:val="480"/>
          <w:marRight w:val="0"/>
          <w:marTop w:val="0"/>
          <w:marBottom w:val="0"/>
          <w:divBdr>
            <w:top w:val="none" w:sz="0" w:space="0" w:color="auto"/>
            <w:left w:val="none" w:sz="0" w:space="0" w:color="auto"/>
            <w:bottom w:val="none" w:sz="0" w:space="0" w:color="auto"/>
            <w:right w:val="none" w:sz="0" w:space="0" w:color="auto"/>
          </w:divBdr>
        </w:div>
        <w:div w:id="1280797400">
          <w:marLeft w:val="480"/>
          <w:marRight w:val="0"/>
          <w:marTop w:val="0"/>
          <w:marBottom w:val="0"/>
          <w:divBdr>
            <w:top w:val="none" w:sz="0" w:space="0" w:color="auto"/>
            <w:left w:val="none" w:sz="0" w:space="0" w:color="auto"/>
            <w:bottom w:val="none" w:sz="0" w:space="0" w:color="auto"/>
            <w:right w:val="none" w:sz="0" w:space="0" w:color="auto"/>
          </w:divBdr>
        </w:div>
        <w:div w:id="1290017744">
          <w:marLeft w:val="480"/>
          <w:marRight w:val="0"/>
          <w:marTop w:val="0"/>
          <w:marBottom w:val="0"/>
          <w:divBdr>
            <w:top w:val="none" w:sz="0" w:space="0" w:color="auto"/>
            <w:left w:val="none" w:sz="0" w:space="0" w:color="auto"/>
            <w:bottom w:val="none" w:sz="0" w:space="0" w:color="auto"/>
            <w:right w:val="none" w:sz="0" w:space="0" w:color="auto"/>
          </w:divBdr>
        </w:div>
        <w:div w:id="1409621053">
          <w:marLeft w:val="480"/>
          <w:marRight w:val="0"/>
          <w:marTop w:val="0"/>
          <w:marBottom w:val="0"/>
          <w:divBdr>
            <w:top w:val="none" w:sz="0" w:space="0" w:color="auto"/>
            <w:left w:val="none" w:sz="0" w:space="0" w:color="auto"/>
            <w:bottom w:val="none" w:sz="0" w:space="0" w:color="auto"/>
            <w:right w:val="none" w:sz="0" w:space="0" w:color="auto"/>
          </w:divBdr>
        </w:div>
        <w:div w:id="1443190644">
          <w:marLeft w:val="480"/>
          <w:marRight w:val="0"/>
          <w:marTop w:val="0"/>
          <w:marBottom w:val="0"/>
          <w:divBdr>
            <w:top w:val="none" w:sz="0" w:space="0" w:color="auto"/>
            <w:left w:val="none" w:sz="0" w:space="0" w:color="auto"/>
            <w:bottom w:val="none" w:sz="0" w:space="0" w:color="auto"/>
            <w:right w:val="none" w:sz="0" w:space="0" w:color="auto"/>
          </w:divBdr>
        </w:div>
        <w:div w:id="1485898804">
          <w:marLeft w:val="480"/>
          <w:marRight w:val="0"/>
          <w:marTop w:val="0"/>
          <w:marBottom w:val="0"/>
          <w:divBdr>
            <w:top w:val="none" w:sz="0" w:space="0" w:color="auto"/>
            <w:left w:val="none" w:sz="0" w:space="0" w:color="auto"/>
            <w:bottom w:val="none" w:sz="0" w:space="0" w:color="auto"/>
            <w:right w:val="none" w:sz="0" w:space="0" w:color="auto"/>
          </w:divBdr>
        </w:div>
        <w:div w:id="1491293476">
          <w:marLeft w:val="480"/>
          <w:marRight w:val="0"/>
          <w:marTop w:val="0"/>
          <w:marBottom w:val="0"/>
          <w:divBdr>
            <w:top w:val="none" w:sz="0" w:space="0" w:color="auto"/>
            <w:left w:val="none" w:sz="0" w:space="0" w:color="auto"/>
            <w:bottom w:val="none" w:sz="0" w:space="0" w:color="auto"/>
            <w:right w:val="none" w:sz="0" w:space="0" w:color="auto"/>
          </w:divBdr>
        </w:div>
        <w:div w:id="1726222215">
          <w:marLeft w:val="480"/>
          <w:marRight w:val="0"/>
          <w:marTop w:val="0"/>
          <w:marBottom w:val="0"/>
          <w:divBdr>
            <w:top w:val="none" w:sz="0" w:space="0" w:color="auto"/>
            <w:left w:val="none" w:sz="0" w:space="0" w:color="auto"/>
            <w:bottom w:val="none" w:sz="0" w:space="0" w:color="auto"/>
            <w:right w:val="none" w:sz="0" w:space="0" w:color="auto"/>
          </w:divBdr>
        </w:div>
        <w:div w:id="1794245775">
          <w:marLeft w:val="480"/>
          <w:marRight w:val="0"/>
          <w:marTop w:val="0"/>
          <w:marBottom w:val="0"/>
          <w:divBdr>
            <w:top w:val="none" w:sz="0" w:space="0" w:color="auto"/>
            <w:left w:val="none" w:sz="0" w:space="0" w:color="auto"/>
            <w:bottom w:val="none" w:sz="0" w:space="0" w:color="auto"/>
            <w:right w:val="none" w:sz="0" w:space="0" w:color="auto"/>
          </w:divBdr>
        </w:div>
        <w:div w:id="1852643044">
          <w:marLeft w:val="480"/>
          <w:marRight w:val="0"/>
          <w:marTop w:val="0"/>
          <w:marBottom w:val="0"/>
          <w:divBdr>
            <w:top w:val="none" w:sz="0" w:space="0" w:color="auto"/>
            <w:left w:val="none" w:sz="0" w:space="0" w:color="auto"/>
            <w:bottom w:val="none" w:sz="0" w:space="0" w:color="auto"/>
            <w:right w:val="none" w:sz="0" w:space="0" w:color="auto"/>
          </w:divBdr>
        </w:div>
        <w:div w:id="1901281366">
          <w:marLeft w:val="480"/>
          <w:marRight w:val="0"/>
          <w:marTop w:val="0"/>
          <w:marBottom w:val="0"/>
          <w:divBdr>
            <w:top w:val="none" w:sz="0" w:space="0" w:color="auto"/>
            <w:left w:val="none" w:sz="0" w:space="0" w:color="auto"/>
            <w:bottom w:val="none" w:sz="0" w:space="0" w:color="auto"/>
            <w:right w:val="none" w:sz="0" w:space="0" w:color="auto"/>
          </w:divBdr>
        </w:div>
        <w:div w:id="2127699932">
          <w:marLeft w:val="480"/>
          <w:marRight w:val="0"/>
          <w:marTop w:val="0"/>
          <w:marBottom w:val="0"/>
          <w:divBdr>
            <w:top w:val="none" w:sz="0" w:space="0" w:color="auto"/>
            <w:left w:val="none" w:sz="0" w:space="0" w:color="auto"/>
            <w:bottom w:val="none" w:sz="0" w:space="0" w:color="auto"/>
            <w:right w:val="none" w:sz="0" w:space="0" w:color="auto"/>
          </w:divBdr>
        </w:div>
        <w:div w:id="2130582929">
          <w:marLeft w:val="480"/>
          <w:marRight w:val="0"/>
          <w:marTop w:val="0"/>
          <w:marBottom w:val="0"/>
          <w:divBdr>
            <w:top w:val="none" w:sz="0" w:space="0" w:color="auto"/>
            <w:left w:val="none" w:sz="0" w:space="0" w:color="auto"/>
            <w:bottom w:val="none" w:sz="0" w:space="0" w:color="auto"/>
            <w:right w:val="none" w:sz="0" w:space="0" w:color="auto"/>
          </w:divBdr>
        </w:div>
      </w:divsChild>
    </w:div>
    <w:div w:id="859197771">
      <w:bodyDiv w:val="1"/>
      <w:marLeft w:val="0"/>
      <w:marRight w:val="0"/>
      <w:marTop w:val="0"/>
      <w:marBottom w:val="0"/>
      <w:divBdr>
        <w:top w:val="none" w:sz="0" w:space="0" w:color="auto"/>
        <w:left w:val="none" w:sz="0" w:space="0" w:color="auto"/>
        <w:bottom w:val="none" w:sz="0" w:space="0" w:color="auto"/>
        <w:right w:val="none" w:sz="0" w:space="0" w:color="auto"/>
      </w:divBdr>
    </w:div>
    <w:div w:id="860969996">
      <w:bodyDiv w:val="1"/>
      <w:marLeft w:val="0"/>
      <w:marRight w:val="0"/>
      <w:marTop w:val="0"/>
      <w:marBottom w:val="0"/>
      <w:divBdr>
        <w:top w:val="none" w:sz="0" w:space="0" w:color="auto"/>
        <w:left w:val="none" w:sz="0" w:space="0" w:color="auto"/>
        <w:bottom w:val="none" w:sz="0" w:space="0" w:color="auto"/>
        <w:right w:val="none" w:sz="0" w:space="0" w:color="auto"/>
      </w:divBdr>
    </w:div>
    <w:div w:id="860974894">
      <w:bodyDiv w:val="1"/>
      <w:marLeft w:val="0"/>
      <w:marRight w:val="0"/>
      <w:marTop w:val="0"/>
      <w:marBottom w:val="0"/>
      <w:divBdr>
        <w:top w:val="none" w:sz="0" w:space="0" w:color="auto"/>
        <w:left w:val="none" w:sz="0" w:space="0" w:color="auto"/>
        <w:bottom w:val="none" w:sz="0" w:space="0" w:color="auto"/>
        <w:right w:val="none" w:sz="0" w:space="0" w:color="auto"/>
      </w:divBdr>
    </w:div>
    <w:div w:id="863441650">
      <w:bodyDiv w:val="1"/>
      <w:marLeft w:val="0"/>
      <w:marRight w:val="0"/>
      <w:marTop w:val="0"/>
      <w:marBottom w:val="0"/>
      <w:divBdr>
        <w:top w:val="none" w:sz="0" w:space="0" w:color="auto"/>
        <w:left w:val="none" w:sz="0" w:space="0" w:color="auto"/>
        <w:bottom w:val="none" w:sz="0" w:space="0" w:color="auto"/>
        <w:right w:val="none" w:sz="0" w:space="0" w:color="auto"/>
      </w:divBdr>
    </w:div>
    <w:div w:id="864640087">
      <w:bodyDiv w:val="1"/>
      <w:marLeft w:val="0"/>
      <w:marRight w:val="0"/>
      <w:marTop w:val="0"/>
      <w:marBottom w:val="0"/>
      <w:divBdr>
        <w:top w:val="none" w:sz="0" w:space="0" w:color="auto"/>
        <w:left w:val="none" w:sz="0" w:space="0" w:color="auto"/>
        <w:bottom w:val="none" w:sz="0" w:space="0" w:color="auto"/>
        <w:right w:val="none" w:sz="0" w:space="0" w:color="auto"/>
      </w:divBdr>
    </w:div>
    <w:div w:id="867525502">
      <w:bodyDiv w:val="1"/>
      <w:marLeft w:val="0"/>
      <w:marRight w:val="0"/>
      <w:marTop w:val="0"/>
      <w:marBottom w:val="0"/>
      <w:divBdr>
        <w:top w:val="none" w:sz="0" w:space="0" w:color="auto"/>
        <w:left w:val="none" w:sz="0" w:space="0" w:color="auto"/>
        <w:bottom w:val="none" w:sz="0" w:space="0" w:color="auto"/>
        <w:right w:val="none" w:sz="0" w:space="0" w:color="auto"/>
      </w:divBdr>
    </w:div>
    <w:div w:id="868759415">
      <w:bodyDiv w:val="1"/>
      <w:marLeft w:val="0"/>
      <w:marRight w:val="0"/>
      <w:marTop w:val="0"/>
      <w:marBottom w:val="0"/>
      <w:divBdr>
        <w:top w:val="none" w:sz="0" w:space="0" w:color="auto"/>
        <w:left w:val="none" w:sz="0" w:space="0" w:color="auto"/>
        <w:bottom w:val="none" w:sz="0" w:space="0" w:color="auto"/>
        <w:right w:val="none" w:sz="0" w:space="0" w:color="auto"/>
      </w:divBdr>
    </w:div>
    <w:div w:id="868876501">
      <w:bodyDiv w:val="1"/>
      <w:marLeft w:val="0"/>
      <w:marRight w:val="0"/>
      <w:marTop w:val="0"/>
      <w:marBottom w:val="0"/>
      <w:divBdr>
        <w:top w:val="none" w:sz="0" w:space="0" w:color="auto"/>
        <w:left w:val="none" w:sz="0" w:space="0" w:color="auto"/>
        <w:bottom w:val="none" w:sz="0" w:space="0" w:color="auto"/>
        <w:right w:val="none" w:sz="0" w:space="0" w:color="auto"/>
      </w:divBdr>
    </w:div>
    <w:div w:id="871844145">
      <w:bodyDiv w:val="1"/>
      <w:marLeft w:val="0"/>
      <w:marRight w:val="0"/>
      <w:marTop w:val="0"/>
      <w:marBottom w:val="0"/>
      <w:divBdr>
        <w:top w:val="none" w:sz="0" w:space="0" w:color="auto"/>
        <w:left w:val="none" w:sz="0" w:space="0" w:color="auto"/>
        <w:bottom w:val="none" w:sz="0" w:space="0" w:color="auto"/>
        <w:right w:val="none" w:sz="0" w:space="0" w:color="auto"/>
      </w:divBdr>
    </w:div>
    <w:div w:id="871917110">
      <w:bodyDiv w:val="1"/>
      <w:marLeft w:val="0"/>
      <w:marRight w:val="0"/>
      <w:marTop w:val="0"/>
      <w:marBottom w:val="0"/>
      <w:divBdr>
        <w:top w:val="none" w:sz="0" w:space="0" w:color="auto"/>
        <w:left w:val="none" w:sz="0" w:space="0" w:color="auto"/>
        <w:bottom w:val="none" w:sz="0" w:space="0" w:color="auto"/>
        <w:right w:val="none" w:sz="0" w:space="0" w:color="auto"/>
      </w:divBdr>
    </w:div>
    <w:div w:id="873007384">
      <w:bodyDiv w:val="1"/>
      <w:marLeft w:val="0"/>
      <w:marRight w:val="0"/>
      <w:marTop w:val="0"/>
      <w:marBottom w:val="0"/>
      <w:divBdr>
        <w:top w:val="none" w:sz="0" w:space="0" w:color="auto"/>
        <w:left w:val="none" w:sz="0" w:space="0" w:color="auto"/>
        <w:bottom w:val="none" w:sz="0" w:space="0" w:color="auto"/>
        <w:right w:val="none" w:sz="0" w:space="0" w:color="auto"/>
      </w:divBdr>
    </w:div>
    <w:div w:id="873731682">
      <w:bodyDiv w:val="1"/>
      <w:marLeft w:val="0"/>
      <w:marRight w:val="0"/>
      <w:marTop w:val="0"/>
      <w:marBottom w:val="0"/>
      <w:divBdr>
        <w:top w:val="none" w:sz="0" w:space="0" w:color="auto"/>
        <w:left w:val="none" w:sz="0" w:space="0" w:color="auto"/>
        <w:bottom w:val="none" w:sz="0" w:space="0" w:color="auto"/>
        <w:right w:val="none" w:sz="0" w:space="0" w:color="auto"/>
      </w:divBdr>
    </w:div>
    <w:div w:id="874083047">
      <w:bodyDiv w:val="1"/>
      <w:marLeft w:val="0"/>
      <w:marRight w:val="0"/>
      <w:marTop w:val="0"/>
      <w:marBottom w:val="0"/>
      <w:divBdr>
        <w:top w:val="none" w:sz="0" w:space="0" w:color="auto"/>
        <w:left w:val="none" w:sz="0" w:space="0" w:color="auto"/>
        <w:bottom w:val="none" w:sz="0" w:space="0" w:color="auto"/>
        <w:right w:val="none" w:sz="0" w:space="0" w:color="auto"/>
      </w:divBdr>
    </w:div>
    <w:div w:id="874925816">
      <w:bodyDiv w:val="1"/>
      <w:marLeft w:val="0"/>
      <w:marRight w:val="0"/>
      <w:marTop w:val="0"/>
      <w:marBottom w:val="0"/>
      <w:divBdr>
        <w:top w:val="none" w:sz="0" w:space="0" w:color="auto"/>
        <w:left w:val="none" w:sz="0" w:space="0" w:color="auto"/>
        <w:bottom w:val="none" w:sz="0" w:space="0" w:color="auto"/>
        <w:right w:val="none" w:sz="0" w:space="0" w:color="auto"/>
      </w:divBdr>
    </w:div>
    <w:div w:id="876282364">
      <w:bodyDiv w:val="1"/>
      <w:marLeft w:val="0"/>
      <w:marRight w:val="0"/>
      <w:marTop w:val="0"/>
      <w:marBottom w:val="0"/>
      <w:divBdr>
        <w:top w:val="none" w:sz="0" w:space="0" w:color="auto"/>
        <w:left w:val="none" w:sz="0" w:space="0" w:color="auto"/>
        <w:bottom w:val="none" w:sz="0" w:space="0" w:color="auto"/>
        <w:right w:val="none" w:sz="0" w:space="0" w:color="auto"/>
      </w:divBdr>
    </w:div>
    <w:div w:id="879898124">
      <w:bodyDiv w:val="1"/>
      <w:marLeft w:val="0"/>
      <w:marRight w:val="0"/>
      <w:marTop w:val="0"/>
      <w:marBottom w:val="0"/>
      <w:divBdr>
        <w:top w:val="none" w:sz="0" w:space="0" w:color="auto"/>
        <w:left w:val="none" w:sz="0" w:space="0" w:color="auto"/>
        <w:bottom w:val="none" w:sz="0" w:space="0" w:color="auto"/>
        <w:right w:val="none" w:sz="0" w:space="0" w:color="auto"/>
      </w:divBdr>
    </w:div>
    <w:div w:id="882787019">
      <w:bodyDiv w:val="1"/>
      <w:marLeft w:val="0"/>
      <w:marRight w:val="0"/>
      <w:marTop w:val="0"/>
      <w:marBottom w:val="0"/>
      <w:divBdr>
        <w:top w:val="none" w:sz="0" w:space="0" w:color="auto"/>
        <w:left w:val="none" w:sz="0" w:space="0" w:color="auto"/>
        <w:bottom w:val="none" w:sz="0" w:space="0" w:color="auto"/>
        <w:right w:val="none" w:sz="0" w:space="0" w:color="auto"/>
      </w:divBdr>
      <w:divsChild>
        <w:div w:id="65226179">
          <w:marLeft w:val="480"/>
          <w:marRight w:val="0"/>
          <w:marTop w:val="0"/>
          <w:marBottom w:val="0"/>
          <w:divBdr>
            <w:top w:val="none" w:sz="0" w:space="0" w:color="auto"/>
            <w:left w:val="none" w:sz="0" w:space="0" w:color="auto"/>
            <w:bottom w:val="none" w:sz="0" w:space="0" w:color="auto"/>
            <w:right w:val="none" w:sz="0" w:space="0" w:color="auto"/>
          </w:divBdr>
        </w:div>
        <w:div w:id="91710337">
          <w:marLeft w:val="480"/>
          <w:marRight w:val="0"/>
          <w:marTop w:val="0"/>
          <w:marBottom w:val="0"/>
          <w:divBdr>
            <w:top w:val="none" w:sz="0" w:space="0" w:color="auto"/>
            <w:left w:val="none" w:sz="0" w:space="0" w:color="auto"/>
            <w:bottom w:val="none" w:sz="0" w:space="0" w:color="auto"/>
            <w:right w:val="none" w:sz="0" w:space="0" w:color="auto"/>
          </w:divBdr>
        </w:div>
        <w:div w:id="116030415">
          <w:marLeft w:val="480"/>
          <w:marRight w:val="0"/>
          <w:marTop w:val="0"/>
          <w:marBottom w:val="0"/>
          <w:divBdr>
            <w:top w:val="none" w:sz="0" w:space="0" w:color="auto"/>
            <w:left w:val="none" w:sz="0" w:space="0" w:color="auto"/>
            <w:bottom w:val="none" w:sz="0" w:space="0" w:color="auto"/>
            <w:right w:val="none" w:sz="0" w:space="0" w:color="auto"/>
          </w:divBdr>
        </w:div>
        <w:div w:id="240063882">
          <w:marLeft w:val="480"/>
          <w:marRight w:val="0"/>
          <w:marTop w:val="0"/>
          <w:marBottom w:val="0"/>
          <w:divBdr>
            <w:top w:val="none" w:sz="0" w:space="0" w:color="auto"/>
            <w:left w:val="none" w:sz="0" w:space="0" w:color="auto"/>
            <w:bottom w:val="none" w:sz="0" w:space="0" w:color="auto"/>
            <w:right w:val="none" w:sz="0" w:space="0" w:color="auto"/>
          </w:divBdr>
        </w:div>
        <w:div w:id="452794675">
          <w:marLeft w:val="480"/>
          <w:marRight w:val="0"/>
          <w:marTop w:val="0"/>
          <w:marBottom w:val="0"/>
          <w:divBdr>
            <w:top w:val="none" w:sz="0" w:space="0" w:color="auto"/>
            <w:left w:val="none" w:sz="0" w:space="0" w:color="auto"/>
            <w:bottom w:val="none" w:sz="0" w:space="0" w:color="auto"/>
            <w:right w:val="none" w:sz="0" w:space="0" w:color="auto"/>
          </w:divBdr>
        </w:div>
        <w:div w:id="507326539">
          <w:marLeft w:val="480"/>
          <w:marRight w:val="0"/>
          <w:marTop w:val="0"/>
          <w:marBottom w:val="0"/>
          <w:divBdr>
            <w:top w:val="none" w:sz="0" w:space="0" w:color="auto"/>
            <w:left w:val="none" w:sz="0" w:space="0" w:color="auto"/>
            <w:bottom w:val="none" w:sz="0" w:space="0" w:color="auto"/>
            <w:right w:val="none" w:sz="0" w:space="0" w:color="auto"/>
          </w:divBdr>
        </w:div>
        <w:div w:id="638414044">
          <w:marLeft w:val="480"/>
          <w:marRight w:val="0"/>
          <w:marTop w:val="0"/>
          <w:marBottom w:val="0"/>
          <w:divBdr>
            <w:top w:val="none" w:sz="0" w:space="0" w:color="auto"/>
            <w:left w:val="none" w:sz="0" w:space="0" w:color="auto"/>
            <w:bottom w:val="none" w:sz="0" w:space="0" w:color="auto"/>
            <w:right w:val="none" w:sz="0" w:space="0" w:color="auto"/>
          </w:divBdr>
        </w:div>
        <w:div w:id="698362038">
          <w:marLeft w:val="480"/>
          <w:marRight w:val="0"/>
          <w:marTop w:val="0"/>
          <w:marBottom w:val="0"/>
          <w:divBdr>
            <w:top w:val="none" w:sz="0" w:space="0" w:color="auto"/>
            <w:left w:val="none" w:sz="0" w:space="0" w:color="auto"/>
            <w:bottom w:val="none" w:sz="0" w:space="0" w:color="auto"/>
            <w:right w:val="none" w:sz="0" w:space="0" w:color="auto"/>
          </w:divBdr>
        </w:div>
        <w:div w:id="977733495">
          <w:marLeft w:val="480"/>
          <w:marRight w:val="0"/>
          <w:marTop w:val="0"/>
          <w:marBottom w:val="0"/>
          <w:divBdr>
            <w:top w:val="none" w:sz="0" w:space="0" w:color="auto"/>
            <w:left w:val="none" w:sz="0" w:space="0" w:color="auto"/>
            <w:bottom w:val="none" w:sz="0" w:space="0" w:color="auto"/>
            <w:right w:val="none" w:sz="0" w:space="0" w:color="auto"/>
          </w:divBdr>
        </w:div>
        <w:div w:id="1005480529">
          <w:marLeft w:val="480"/>
          <w:marRight w:val="0"/>
          <w:marTop w:val="0"/>
          <w:marBottom w:val="0"/>
          <w:divBdr>
            <w:top w:val="none" w:sz="0" w:space="0" w:color="auto"/>
            <w:left w:val="none" w:sz="0" w:space="0" w:color="auto"/>
            <w:bottom w:val="none" w:sz="0" w:space="0" w:color="auto"/>
            <w:right w:val="none" w:sz="0" w:space="0" w:color="auto"/>
          </w:divBdr>
        </w:div>
        <w:div w:id="1072120911">
          <w:marLeft w:val="480"/>
          <w:marRight w:val="0"/>
          <w:marTop w:val="0"/>
          <w:marBottom w:val="0"/>
          <w:divBdr>
            <w:top w:val="none" w:sz="0" w:space="0" w:color="auto"/>
            <w:left w:val="none" w:sz="0" w:space="0" w:color="auto"/>
            <w:bottom w:val="none" w:sz="0" w:space="0" w:color="auto"/>
            <w:right w:val="none" w:sz="0" w:space="0" w:color="auto"/>
          </w:divBdr>
        </w:div>
        <w:div w:id="1310288557">
          <w:marLeft w:val="480"/>
          <w:marRight w:val="0"/>
          <w:marTop w:val="0"/>
          <w:marBottom w:val="0"/>
          <w:divBdr>
            <w:top w:val="none" w:sz="0" w:space="0" w:color="auto"/>
            <w:left w:val="none" w:sz="0" w:space="0" w:color="auto"/>
            <w:bottom w:val="none" w:sz="0" w:space="0" w:color="auto"/>
            <w:right w:val="none" w:sz="0" w:space="0" w:color="auto"/>
          </w:divBdr>
        </w:div>
        <w:div w:id="1313683248">
          <w:marLeft w:val="480"/>
          <w:marRight w:val="0"/>
          <w:marTop w:val="0"/>
          <w:marBottom w:val="0"/>
          <w:divBdr>
            <w:top w:val="none" w:sz="0" w:space="0" w:color="auto"/>
            <w:left w:val="none" w:sz="0" w:space="0" w:color="auto"/>
            <w:bottom w:val="none" w:sz="0" w:space="0" w:color="auto"/>
            <w:right w:val="none" w:sz="0" w:space="0" w:color="auto"/>
          </w:divBdr>
        </w:div>
        <w:div w:id="1469931781">
          <w:marLeft w:val="480"/>
          <w:marRight w:val="0"/>
          <w:marTop w:val="0"/>
          <w:marBottom w:val="0"/>
          <w:divBdr>
            <w:top w:val="none" w:sz="0" w:space="0" w:color="auto"/>
            <w:left w:val="none" w:sz="0" w:space="0" w:color="auto"/>
            <w:bottom w:val="none" w:sz="0" w:space="0" w:color="auto"/>
            <w:right w:val="none" w:sz="0" w:space="0" w:color="auto"/>
          </w:divBdr>
        </w:div>
        <w:div w:id="1489831448">
          <w:marLeft w:val="480"/>
          <w:marRight w:val="0"/>
          <w:marTop w:val="0"/>
          <w:marBottom w:val="0"/>
          <w:divBdr>
            <w:top w:val="none" w:sz="0" w:space="0" w:color="auto"/>
            <w:left w:val="none" w:sz="0" w:space="0" w:color="auto"/>
            <w:bottom w:val="none" w:sz="0" w:space="0" w:color="auto"/>
            <w:right w:val="none" w:sz="0" w:space="0" w:color="auto"/>
          </w:divBdr>
        </w:div>
        <w:div w:id="1529904797">
          <w:marLeft w:val="480"/>
          <w:marRight w:val="0"/>
          <w:marTop w:val="0"/>
          <w:marBottom w:val="0"/>
          <w:divBdr>
            <w:top w:val="none" w:sz="0" w:space="0" w:color="auto"/>
            <w:left w:val="none" w:sz="0" w:space="0" w:color="auto"/>
            <w:bottom w:val="none" w:sz="0" w:space="0" w:color="auto"/>
            <w:right w:val="none" w:sz="0" w:space="0" w:color="auto"/>
          </w:divBdr>
        </w:div>
        <w:div w:id="1551265292">
          <w:marLeft w:val="480"/>
          <w:marRight w:val="0"/>
          <w:marTop w:val="0"/>
          <w:marBottom w:val="0"/>
          <w:divBdr>
            <w:top w:val="none" w:sz="0" w:space="0" w:color="auto"/>
            <w:left w:val="none" w:sz="0" w:space="0" w:color="auto"/>
            <w:bottom w:val="none" w:sz="0" w:space="0" w:color="auto"/>
            <w:right w:val="none" w:sz="0" w:space="0" w:color="auto"/>
          </w:divBdr>
        </w:div>
        <w:div w:id="1601404676">
          <w:marLeft w:val="480"/>
          <w:marRight w:val="0"/>
          <w:marTop w:val="0"/>
          <w:marBottom w:val="0"/>
          <w:divBdr>
            <w:top w:val="none" w:sz="0" w:space="0" w:color="auto"/>
            <w:left w:val="none" w:sz="0" w:space="0" w:color="auto"/>
            <w:bottom w:val="none" w:sz="0" w:space="0" w:color="auto"/>
            <w:right w:val="none" w:sz="0" w:space="0" w:color="auto"/>
          </w:divBdr>
        </w:div>
        <w:div w:id="1658848905">
          <w:marLeft w:val="480"/>
          <w:marRight w:val="0"/>
          <w:marTop w:val="0"/>
          <w:marBottom w:val="0"/>
          <w:divBdr>
            <w:top w:val="none" w:sz="0" w:space="0" w:color="auto"/>
            <w:left w:val="none" w:sz="0" w:space="0" w:color="auto"/>
            <w:bottom w:val="none" w:sz="0" w:space="0" w:color="auto"/>
            <w:right w:val="none" w:sz="0" w:space="0" w:color="auto"/>
          </w:divBdr>
        </w:div>
        <w:div w:id="1698307395">
          <w:marLeft w:val="480"/>
          <w:marRight w:val="0"/>
          <w:marTop w:val="0"/>
          <w:marBottom w:val="0"/>
          <w:divBdr>
            <w:top w:val="none" w:sz="0" w:space="0" w:color="auto"/>
            <w:left w:val="none" w:sz="0" w:space="0" w:color="auto"/>
            <w:bottom w:val="none" w:sz="0" w:space="0" w:color="auto"/>
            <w:right w:val="none" w:sz="0" w:space="0" w:color="auto"/>
          </w:divBdr>
        </w:div>
        <w:div w:id="1771778327">
          <w:marLeft w:val="480"/>
          <w:marRight w:val="0"/>
          <w:marTop w:val="0"/>
          <w:marBottom w:val="0"/>
          <w:divBdr>
            <w:top w:val="none" w:sz="0" w:space="0" w:color="auto"/>
            <w:left w:val="none" w:sz="0" w:space="0" w:color="auto"/>
            <w:bottom w:val="none" w:sz="0" w:space="0" w:color="auto"/>
            <w:right w:val="none" w:sz="0" w:space="0" w:color="auto"/>
          </w:divBdr>
        </w:div>
        <w:div w:id="1942564166">
          <w:marLeft w:val="480"/>
          <w:marRight w:val="0"/>
          <w:marTop w:val="0"/>
          <w:marBottom w:val="0"/>
          <w:divBdr>
            <w:top w:val="none" w:sz="0" w:space="0" w:color="auto"/>
            <w:left w:val="none" w:sz="0" w:space="0" w:color="auto"/>
            <w:bottom w:val="none" w:sz="0" w:space="0" w:color="auto"/>
            <w:right w:val="none" w:sz="0" w:space="0" w:color="auto"/>
          </w:divBdr>
        </w:div>
        <w:div w:id="1949847538">
          <w:marLeft w:val="480"/>
          <w:marRight w:val="0"/>
          <w:marTop w:val="0"/>
          <w:marBottom w:val="0"/>
          <w:divBdr>
            <w:top w:val="none" w:sz="0" w:space="0" w:color="auto"/>
            <w:left w:val="none" w:sz="0" w:space="0" w:color="auto"/>
            <w:bottom w:val="none" w:sz="0" w:space="0" w:color="auto"/>
            <w:right w:val="none" w:sz="0" w:space="0" w:color="auto"/>
          </w:divBdr>
        </w:div>
        <w:div w:id="1975062888">
          <w:marLeft w:val="480"/>
          <w:marRight w:val="0"/>
          <w:marTop w:val="0"/>
          <w:marBottom w:val="0"/>
          <w:divBdr>
            <w:top w:val="none" w:sz="0" w:space="0" w:color="auto"/>
            <w:left w:val="none" w:sz="0" w:space="0" w:color="auto"/>
            <w:bottom w:val="none" w:sz="0" w:space="0" w:color="auto"/>
            <w:right w:val="none" w:sz="0" w:space="0" w:color="auto"/>
          </w:divBdr>
        </w:div>
        <w:div w:id="2010790828">
          <w:marLeft w:val="480"/>
          <w:marRight w:val="0"/>
          <w:marTop w:val="0"/>
          <w:marBottom w:val="0"/>
          <w:divBdr>
            <w:top w:val="none" w:sz="0" w:space="0" w:color="auto"/>
            <w:left w:val="none" w:sz="0" w:space="0" w:color="auto"/>
            <w:bottom w:val="none" w:sz="0" w:space="0" w:color="auto"/>
            <w:right w:val="none" w:sz="0" w:space="0" w:color="auto"/>
          </w:divBdr>
        </w:div>
        <w:div w:id="2017347422">
          <w:marLeft w:val="480"/>
          <w:marRight w:val="0"/>
          <w:marTop w:val="0"/>
          <w:marBottom w:val="0"/>
          <w:divBdr>
            <w:top w:val="none" w:sz="0" w:space="0" w:color="auto"/>
            <w:left w:val="none" w:sz="0" w:space="0" w:color="auto"/>
            <w:bottom w:val="none" w:sz="0" w:space="0" w:color="auto"/>
            <w:right w:val="none" w:sz="0" w:space="0" w:color="auto"/>
          </w:divBdr>
        </w:div>
        <w:div w:id="2118014844">
          <w:marLeft w:val="480"/>
          <w:marRight w:val="0"/>
          <w:marTop w:val="0"/>
          <w:marBottom w:val="0"/>
          <w:divBdr>
            <w:top w:val="none" w:sz="0" w:space="0" w:color="auto"/>
            <w:left w:val="none" w:sz="0" w:space="0" w:color="auto"/>
            <w:bottom w:val="none" w:sz="0" w:space="0" w:color="auto"/>
            <w:right w:val="none" w:sz="0" w:space="0" w:color="auto"/>
          </w:divBdr>
        </w:div>
      </w:divsChild>
    </w:div>
    <w:div w:id="896093560">
      <w:bodyDiv w:val="1"/>
      <w:marLeft w:val="0"/>
      <w:marRight w:val="0"/>
      <w:marTop w:val="0"/>
      <w:marBottom w:val="0"/>
      <w:divBdr>
        <w:top w:val="none" w:sz="0" w:space="0" w:color="auto"/>
        <w:left w:val="none" w:sz="0" w:space="0" w:color="auto"/>
        <w:bottom w:val="none" w:sz="0" w:space="0" w:color="auto"/>
        <w:right w:val="none" w:sz="0" w:space="0" w:color="auto"/>
      </w:divBdr>
      <w:divsChild>
        <w:div w:id="83962261">
          <w:marLeft w:val="480"/>
          <w:marRight w:val="0"/>
          <w:marTop w:val="0"/>
          <w:marBottom w:val="0"/>
          <w:divBdr>
            <w:top w:val="none" w:sz="0" w:space="0" w:color="auto"/>
            <w:left w:val="none" w:sz="0" w:space="0" w:color="auto"/>
            <w:bottom w:val="none" w:sz="0" w:space="0" w:color="auto"/>
            <w:right w:val="none" w:sz="0" w:space="0" w:color="auto"/>
          </w:divBdr>
        </w:div>
        <w:div w:id="419301654">
          <w:marLeft w:val="480"/>
          <w:marRight w:val="0"/>
          <w:marTop w:val="0"/>
          <w:marBottom w:val="0"/>
          <w:divBdr>
            <w:top w:val="none" w:sz="0" w:space="0" w:color="auto"/>
            <w:left w:val="none" w:sz="0" w:space="0" w:color="auto"/>
            <w:bottom w:val="none" w:sz="0" w:space="0" w:color="auto"/>
            <w:right w:val="none" w:sz="0" w:space="0" w:color="auto"/>
          </w:divBdr>
        </w:div>
        <w:div w:id="428547310">
          <w:marLeft w:val="480"/>
          <w:marRight w:val="0"/>
          <w:marTop w:val="0"/>
          <w:marBottom w:val="0"/>
          <w:divBdr>
            <w:top w:val="none" w:sz="0" w:space="0" w:color="auto"/>
            <w:left w:val="none" w:sz="0" w:space="0" w:color="auto"/>
            <w:bottom w:val="none" w:sz="0" w:space="0" w:color="auto"/>
            <w:right w:val="none" w:sz="0" w:space="0" w:color="auto"/>
          </w:divBdr>
        </w:div>
        <w:div w:id="438457144">
          <w:marLeft w:val="480"/>
          <w:marRight w:val="0"/>
          <w:marTop w:val="0"/>
          <w:marBottom w:val="0"/>
          <w:divBdr>
            <w:top w:val="none" w:sz="0" w:space="0" w:color="auto"/>
            <w:left w:val="none" w:sz="0" w:space="0" w:color="auto"/>
            <w:bottom w:val="none" w:sz="0" w:space="0" w:color="auto"/>
            <w:right w:val="none" w:sz="0" w:space="0" w:color="auto"/>
          </w:divBdr>
        </w:div>
        <w:div w:id="473373582">
          <w:marLeft w:val="480"/>
          <w:marRight w:val="0"/>
          <w:marTop w:val="0"/>
          <w:marBottom w:val="0"/>
          <w:divBdr>
            <w:top w:val="none" w:sz="0" w:space="0" w:color="auto"/>
            <w:left w:val="none" w:sz="0" w:space="0" w:color="auto"/>
            <w:bottom w:val="none" w:sz="0" w:space="0" w:color="auto"/>
            <w:right w:val="none" w:sz="0" w:space="0" w:color="auto"/>
          </w:divBdr>
        </w:div>
        <w:div w:id="611013975">
          <w:marLeft w:val="480"/>
          <w:marRight w:val="0"/>
          <w:marTop w:val="0"/>
          <w:marBottom w:val="0"/>
          <w:divBdr>
            <w:top w:val="none" w:sz="0" w:space="0" w:color="auto"/>
            <w:left w:val="none" w:sz="0" w:space="0" w:color="auto"/>
            <w:bottom w:val="none" w:sz="0" w:space="0" w:color="auto"/>
            <w:right w:val="none" w:sz="0" w:space="0" w:color="auto"/>
          </w:divBdr>
        </w:div>
        <w:div w:id="674457776">
          <w:marLeft w:val="480"/>
          <w:marRight w:val="0"/>
          <w:marTop w:val="0"/>
          <w:marBottom w:val="0"/>
          <w:divBdr>
            <w:top w:val="none" w:sz="0" w:space="0" w:color="auto"/>
            <w:left w:val="none" w:sz="0" w:space="0" w:color="auto"/>
            <w:bottom w:val="none" w:sz="0" w:space="0" w:color="auto"/>
            <w:right w:val="none" w:sz="0" w:space="0" w:color="auto"/>
          </w:divBdr>
        </w:div>
        <w:div w:id="828787494">
          <w:marLeft w:val="480"/>
          <w:marRight w:val="0"/>
          <w:marTop w:val="0"/>
          <w:marBottom w:val="0"/>
          <w:divBdr>
            <w:top w:val="none" w:sz="0" w:space="0" w:color="auto"/>
            <w:left w:val="none" w:sz="0" w:space="0" w:color="auto"/>
            <w:bottom w:val="none" w:sz="0" w:space="0" w:color="auto"/>
            <w:right w:val="none" w:sz="0" w:space="0" w:color="auto"/>
          </w:divBdr>
        </w:div>
        <w:div w:id="986713101">
          <w:marLeft w:val="480"/>
          <w:marRight w:val="0"/>
          <w:marTop w:val="0"/>
          <w:marBottom w:val="0"/>
          <w:divBdr>
            <w:top w:val="none" w:sz="0" w:space="0" w:color="auto"/>
            <w:left w:val="none" w:sz="0" w:space="0" w:color="auto"/>
            <w:bottom w:val="none" w:sz="0" w:space="0" w:color="auto"/>
            <w:right w:val="none" w:sz="0" w:space="0" w:color="auto"/>
          </w:divBdr>
        </w:div>
        <w:div w:id="1017586198">
          <w:marLeft w:val="480"/>
          <w:marRight w:val="0"/>
          <w:marTop w:val="0"/>
          <w:marBottom w:val="0"/>
          <w:divBdr>
            <w:top w:val="none" w:sz="0" w:space="0" w:color="auto"/>
            <w:left w:val="none" w:sz="0" w:space="0" w:color="auto"/>
            <w:bottom w:val="none" w:sz="0" w:space="0" w:color="auto"/>
            <w:right w:val="none" w:sz="0" w:space="0" w:color="auto"/>
          </w:divBdr>
        </w:div>
        <w:div w:id="1063211712">
          <w:marLeft w:val="480"/>
          <w:marRight w:val="0"/>
          <w:marTop w:val="0"/>
          <w:marBottom w:val="0"/>
          <w:divBdr>
            <w:top w:val="none" w:sz="0" w:space="0" w:color="auto"/>
            <w:left w:val="none" w:sz="0" w:space="0" w:color="auto"/>
            <w:bottom w:val="none" w:sz="0" w:space="0" w:color="auto"/>
            <w:right w:val="none" w:sz="0" w:space="0" w:color="auto"/>
          </w:divBdr>
        </w:div>
        <w:div w:id="1081101662">
          <w:marLeft w:val="480"/>
          <w:marRight w:val="0"/>
          <w:marTop w:val="0"/>
          <w:marBottom w:val="0"/>
          <w:divBdr>
            <w:top w:val="none" w:sz="0" w:space="0" w:color="auto"/>
            <w:left w:val="none" w:sz="0" w:space="0" w:color="auto"/>
            <w:bottom w:val="none" w:sz="0" w:space="0" w:color="auto"/>
            <w:right w:val="none" w:sz="0" w:space="0" w:color="auto"/>
          </w:divBdr>
        </w:div>
        <w:div w:id="1098716978">
          <w:marLeft w:val="480"/>
          <w:marRight w:val="0"/>
          <w:marTop w:val="0"/>
          <w:marBottom w:val="0"/>
          <w:divBdr>
            <w:top w:val="none" w:sz="0" w:space="0" w:color="auto"/>
            <w:left w:val="none" w:sz="0" w:space="0" w:color="auto"/>
            <w:bottom w:val="none" w:sz="0" w:space="0" w:color="auto"/>
            <w:right w:val="none" w:sz="0" w:space="0" w:color="auto"/>
          </w:divBdr>
        </w:div>
        <w:div w:id="1137645831">
          <w:marLeft w:val="480"/>
          <w:marRight w:val="0"/>
          <w:marTop w:val="0"/>
          <w:marBottom w:val="0"/>
          <w:divBdr>
            <w:top w:val="none" w:sz="0" w:space="0" w:color="auto"/>
            <w:left w:val="none" w:sz="0" w:space="0" w:color="auto"/>
            <w:bottom w:val="none" w:sz="0" w:space="0" w:color="auto"/>
            <w:right w:val="none" w:sz="0" w:space="0" w:color="auto"/>
          </w:divBdr>
        </w:div>
        <w:div w:id="1202209640">
          <w:marLeft w:val="480"/>
          <w:marRight w:val="0"/>
          <w:marTop w:val="0"/>
          <w:marBottom w:val="0"/>
          <w:divBdr>
            <w:top w:val="none" w:sz="0" w:space="0" w:color="auto"/>
            <w:left w:val="none" w:sz="0" w:space="0" w:color="auto"/>
            <w:bottom w:val="none" w:sz="0" w:space="0" w:color="auto"/>
            <w:right w:val="none" w:sz="0" w:space="0" w:color="auto"/>
          </w:divBdr>
        </w:div>
        <w:div w:id="1267152677">
          <w:marLeft w:val="480"/>
          <w:marRight w:val="0"/>
          <w:marTop w:val="0"/>
          <w:marBottom w:val="0"/>
          <w:divBdr>
            <w:top w:val="none" w:sz="0" w:space="0" w:color="auto"/>
            <w:left w:val="none" w:sz="0" w:space="0" w:color="auto"/>
            <w:bottom w:val="none" w:sz="0" w:space="0" w:color="auto"/>
            <w:right w:val="none" w:sz="0" w:space="0" w:color="auto"/>
          </w:divBdr>
        </w:div>
        <w:div w:id="1409234442">
          <w:marLeft w:val="480"/>
          <w:marRight w:val="0"/>
          <w:marTop w:val="0"/>
          <w:marBottom w:val="0"/>
          <w:divBdr>
            <w:top w:val="none" w:sz="0" w:space="0" w:color="auto"/>
            <w:left w:val="none" w:sz="0" w:space="0" w:color="auto"/>
            <w:bottom w:val="none" w:sz="0" w:space="0" w:color="auto"/>
            <w:right w:val="none" w:sz="0" w:space="0" w:color="auto"/>
          </w:divBdr>
        </w:div>
        <w:div w:id="1476604899">
          <w:marLeft w:val="480"/>
          <w:marRight w:val="0"/>
          <w:marTop w:val="0"/>
          <w:marBottom w:val="0"/>
          <w:divBdr>
            <w:top w:val="none" w:sz="0" w:space="0" w:color="auto"/>
            <w:left w:val="none" w:sz="0" w:space="0" w:color="auto"/>
            <w:bottom w:val="none" w:sz="0" w:space="0" w:color="auto"/>
            <w:right w:val="none" w:sz="0" w:space="0" w:color="auto"/>
          </w:divBdr>
        </w:div>
        <w:div w:id="1497183170">
          <w:marLeft w:val="480"/>
          <w:marRight w:val="0"/>
          <w:marTop w:val="0"/>
          <w:marBottom w:val="0"/>
          <w:divBdr>
            <w:top w:val="none" w:sz="0" w:space="0" w:color="auto"/>
            <w:left w:val="none" w:sz="0" w:space="0" w:color="auto"/>
            <w:bottom w:val="none" w:sz="0" w:space="0" w:color="auto"/>
            <w:right w:val="none" w:sz="0" w:space="0" w:color="auto"/>
          </w:divBdr>
        </w:div>
        <w:div w:id="1550414956">
          <w:marLeft w:val="480"/>
          <w:marRight w:val="0"/>
          <w:marTop w:val="0"/>
          <w:marBottom w:val="0"/>
          <w:divBdr>
            <w:top w:val="none" w:sz="0" w:space="0" w:color="auto"/>
            <w:left w:val="none" w:sz="0" w:space="0" w:color="auto"/>
            <w:bottom w:val="none" w:sz="0" w:space="0" w:color="auto"/>
            <w:right w:val="none" w:sz="0" w:space="0" w:color="auto"/>
          </w:divBdr>
        </w:div>
        <w:div w:id="1603411618">
          <w:marLeft w:val="480"/>
          <w:marRight w:val="0"/>
          <w:marTop w:val="0"/>
          <w:marBottom w:val="0"/>
          <w:divBdr>
            <w:top w:val="none" w:sz="0" w:space="0" w:color="auto"/>
            <w:left w:val="none" w:sz="0" w:space="0" w:color="auto"/>
            <w:bottom w:val="none" w:sz="0" w:space="0" w:color="auto"/>
            <w:right w:val="none" w:sz="0" w:space="0" w:color="auto"/>
          </w:divBdr>
        </w:div>
        <w:div w:id="1617180797">
          <w:marLeft w:val="480"/>
          <w:marRight w:val="0"/>
          <w:marTop w:val="0"/>
          <w:marBottom w:val="0"/>
          <w:divBdr>
            <w:top w:val="none" w:sz="0" w:space="0" w:color="auto"/>
            <w:left w:val="none" w:sz="0" w:space="0" w:color="auto"/>
            <w:bottom w:val="none" w:sz="0" w:space="0" w:color="auto"/>
            <w:right w:val="none" w:sz="0" w:space="0" w:color="auto"/>
          </w:divBdr>
        </w:div>
        <w:div w:id="1784643240">
          <w:marLeft w:val="480"/>
          <w:marRight w:val="0"/>
          <w:marTop w:val="0"/>
          <w:marBottom w:val="0"/>
          <w:divBdr>
            <w:top w:val="none" w:sz="0" w:space="0" w:color="auto"/>
            <w:left w:val="none" w:sz="0" w:space="0" w:color="auto"/>
            <w:bottom w:val="none" w:sz="0" w:space="0" w:color="auto"/>
            <w:right w:val="none" w:sz="0" w:space="0" w:color="auto"/>
          </w:divBdr>
        </w:div>
        <w:div w:id="1912110319">
          <w:marLeft w:val="480"/>
          <w:marRight w:val="0"/>
          <w:marTop w:val="0"/>
          <w:marBottom w:val="0"/>
          <w:divBdr>
            <w:top w:val="none" w:sz="0" w:space="0" w:color="auto"/>
            <w:left w:val="none" w:sz="0" w:space="0" w:color="auto"/>
            <w:bottom w:val="none" w:sz="0" w:space="0" w:color="auto"/>
            <w:right w:val="none" w:sz="0" w:space="0" w:color="auto"/>
          </w:divBdr>
        </w:div>
        <w:div w:id="2129810500">
          <w:marLeft w:val="480"/>
          <w:marRight w:val="0"/>
          <w:marTop w:val="0"/>
          <w:marBottom w:val="0"/>
          <w:divBdr>
            <w:top w:val="none" w:sz="0" w:space="0" w:color="auto"/>
            <w:left w:val="none" w:sz="0" w:space="0" w:color="auto"/>
            <w:bottom w:val="none" w:sz="0" w:space="0" w:color="auto"/>
            <w:right w:val="none" w:sz="0" w:space="0" w:color="auto"/>
          </w:divBdr>
        </w:div>
      </w:divsChild>
    </w:div>
    <w:div w:id="898902303">
      <w:bodyDiv w:val="1"/>
      <w:marLeft w:val="0"/>
      <w:marRight w:val="0"/>
      <w:marTop w:val="0"/>
      <w:marBottom w:val="0"/>
      <w:divBdr>
        <w:top w:val="none" w:sz="0" w:space="0" w:color="auto"/>
        <w:left w:val="none" w:sz="0" w:space="0" w:color="auto"/>
        <w:bottom w:val="none" w:sz="0" w:space="0" w:color="auto"/>
        <w:right w:val="none" w:sz="0" w:space="0" w:color="auto"/>
      </w:divBdr>
    </w:div>
    <w:div w:id="907880351">
      <w:bodyDiv w:val="1"/>
      <w:marLeft w:val="0"/>
      <w:marRight w:val="0"/>
      <w:marTop w:val="0"/>
      <w:marBottom w:val="0"/>
      <w:divBdr>
        <w:top w:val="none" w:sz="0" w:space="0" w:color="auto"/>
        <w:left w:val="none" w:sz="0" w:space="0" w:color="auto"/>
        <w:bottom w:val="none" w:sz="0" w:space="0" w:color="auto"/>
        <w:right w:val="none" w:sz="0" w:space="0" w:color="auto"/>
      </w:divBdr>
    </w:div>
    <w:div w:id="916013762">
      <w:bodyDiv w:val="1"/>
      <w:marLeft w:val="0"/>
      <w:marRight w:val="0"/>
      <w:marTop w:val="0"/>
      <w:marBottom w:val="0"/>
      <w:divBdr>
        <w:top w:val="none" w:sz="0" w:space="0" w:color="auto"/>
        <w:left w:val="none" w:sz="0" w:space="0" w:color="auto"/>
        <w:bottom w:val="none" w:sz="0" w:space="0" w:color="auto"/>
        <w:right w:val="none" w:sz="0" w:space="0" w:color="auto"/>
      </w:divBdr>
    </w:div>
    <w:div w:id="919021248">
      <w:bodyDiv w:val="1"/>
      <w:marLeft w:val="0"/>
      <w:marRight w:val="0"/>
      <w:marTop w:val="0"/>
      <w:marBottom w:val="0"/>
      <w:divBdr>
        <w:top w:val="none" w:sz="0" w:space="0" w:color="auto"/>
        <w:left w:val="none" w:sz="0" w:space="0" w:color="auto"/>
        <w:bottom w:val="none" w:sz="0" w:space="0" w:color="auto"/>
        <w:right w:val="none" w:sz="0" w:space="0" w:color="auto"/>
      </w:divBdr>
    </w:div>
    <w:div w:id="919942719">
      <w:bodyDiv w:val="1"/>
      <w:marLeft w:val="0"/>
      <w:marRight w:val="0"/>
      <w:marTop w:val="0"/>
      <w:marBottom w:val="0"/>
      <w:divBdr>
        <w:top w:val="none" w:sz="0" w:space="0" w:color="auto"/>
        <w:left w:val="none" w:sz="0" w:space="0" w:color="auto"/>
        <w:bottom w:val="none" w:sz="0" w:space="0" w:color="auto"/>
        <w:right w:val="none" w:sz="0" w:space="0" w:color="auto"/>
      </w:divBdr>
    </w:div>
    <w:div w:id="920915224">
      <w:bodyDiv w:val="1"/>
      <w:marLeft w:val="0"/>
      <w:marRight w:val="0"/>
      <w:marTop w:val="0"/>
      <w:marBottom w:val="0"/>
      <w:divBdr>
        <w:top w:val="none" w:sz="0" w:space="0" w:color="auto"/>
        <w:left w:val="none" w:sz="0" w:space="0" w:color="auto"/>
        <w:bottom w:val="none" w:sz="0" w:space="0" w:color="auto"/>
        <w:right w:val="none" w:sz="0" w:space="0" w:color="auto"/>
      </w:divBdr>
    </w:div>
    <w:div w:id="921913419">
      <w:bodyDiv w:val="1"/>
      <w:marLeft w:val="0"/>
      <w:marRight w:val="0"/>
      <w:marTop w:val="0"/>
      <w:marBottom w:val="0"/>
      <w:divBdr>
        <w:top w:val="none" w:sz="0" w:space="0" w:color="auto"/>
        <w:left w:val="none" w:sz="0" w:space="0" w:color="auto"/>
        <w:bottom w:val="none" w:sz="0" w:space="0" w:color="auto"/>
        <w:right w:val="none" w:sz="0" w:space="0" w:color="auto"/>
      </w:divBdr>
    </w:div>
    <w:div w:id="924650226">
      <w:bodyDiv w:val="1"/>
      <w:marLeft w:val="0"/>
      <w:marRight w:val="0"/>
      <w:marTop w:val="0"/>
      <w:marBottom w:val="0"/>
      <w:divBdr>
        <w:top w:val="none" w:sz="0" w:space="0" w:color="auto"/>
        <w:left w:val="none" w:sz="0" w:space="0" w:color="auto"/>
        <w:bottom w:val="none" w:sz="0" w:space="0" w:color="auto"/>
        <w:right w:val="none" w:sz="0" w:space="0" w:color="auto"/>
      </w:divBdr>
    </w:div>
    <w:div w:id="924917504">
      <w:bodyDiv w:val="1"/>
      <w:marLeft w:val="0"/>
      <w:marRight w:val="0"/>
      <w:marTop w:val="0"/>
      <w:marBottom w:val="0"/>
      <w:divBdr>
        <w:top w:val="none" w:sz="0" w:space="0" w:color="auto"/>
        <w:left w:val="none" w:sz="0" w:space="0" w:color="auto"/>
        <w:bottom w:val="none" w:sz="0" w:space="0" w:color="auto"/>
        <w:right w:val="none" w:sz="0" w:space="0" w:color="auto"/>
      </w:divBdr>
    </w:div>
    <w:div w:id="930742379">
      <w:bodyDiv w:val="1"/>
      <w:marLeft w:val="0"/>
      <w:marRight w:val="0"/>
      <w:marTop w:val="0"/>
      <w:marBottom w:val="0"/>
      <w:divBdr>
        <w:top w:val="none" w:sz="0" w:space="0" w:color="auto"/>
        <w:left w:val="none" w:sz="0" w:space="0" w:color="auto"/>
        <w:bottom w:val="none" w:sz="0" w:space="0" w:color="auto"/>
        <w:right w:val="none" w:sz="0" w:space="0" w:color="auto"/>
      </w:divBdr>
    </w:div>
    <w:div w:id="932472159">
      <w:bodyDiv w:val="1"/>
      <w:marLeft w:val="0"/>
      <w:marRight w:val="0"/>
      <w:marTop w:val="0"/>
      <w:marBottom w:val="0"/>
      <w:divBdr>
        <w:top w:val="none" w:sz="0" w:space="0" w:color="auto"/>
        <w:left w:val="none" w:sz="0" w:space="0" w:color="auto"/>
        <w:bottom w:val="none" w:sz="0" w:space="0" w:color="auto"/>
        <w:right w:val="none" w:sz="0" w:space="0" w:color="auto"/>
      </w:divBdr>
    </w:div>
    <w:div w:id="933901762">
      <w:bodyDiv w:val="1"/>
      <w:marLeft w:val="0"/>
      <w:marRight w:val="0"/>
      <w:marTop w:val="0"/>
      <w:marBottom w:val="0"/>
      <w:divBdr>
        <w:top w:val="none" w:sz="0" w:space="0" w:color="auto"/>
        <w:left w:val="none" w:sz="0" w:space="0" w:color="auto"/>
        <w:bottom w:val="none" w:sz="0" w:space="0" w:color="auto"/>
        <w:right w:val="none" w:sz="0" w:space="0" w:color="auto"/>
      </w:divBdr>
    </w:div>
    <w:div w:id="936448635">
      <w:bodyDiv w:val="1"/>
      <w:marLeft w:val="0"/>
      <w:marRight w:val="0"/>
      <w:marTop w:val="0"/>
      <w:marBottom w:val="0"/>
      <w:divBdr>
        <w:top w:val="none" w:sz="0" w:space="0" w:color="auto"/>
        <w:left w:val="none" w:sz="0" w:space="0" w:color="auto"/>
        <w:bottom w:val="none" w:sz="0" w:space="0" w:color="auto"/>
        <w:right w:val="none" w:sz="0" w:space="0" w:color="auto"/>
      </w:divBdr>
      <w:divsChild>
        <w:div w:id="92939577">
          <w:marLeft w:val="480"/>
          <w:marRight w:val="0"/>
          <w:marTop w:val="0"/>
          <w:marBottom w:val="0"/>
          <w:divBdr>
            <w:top w:val="none" w:sz="0" w:space="0" w:color="auto"/>
            <w:left w:val="none" w:sz="0" w:space="0" w:color="auto"/>
            <w:bottom w:val="none" w:sz="0" w:space="0" w:color="auto"/>
            <w:right w:val="none" w:sz="0" w:space="0" w:color="auto"/>
          </w:divBdr>
        </w:div>
        <w:div w:id="145097940">
          <w:marLeft w:val="480"/>
          <w:marRight w:val="0"/>
          <w:marTop w:val="0"/>
          <w:marBottom w:val="0"/>
          <w:divBdr>
            <w:top w:val="none" w:sz="0" w:space="0" w:color="auto"/>
            <w:left w:val="none" w:sz="0" w:space="0" w:color="auto"/>
            <w:bottom w:val="none" w:sz="0" w:space="0" w:color="auto"/>
            <w:right w:val="none" w:sz="0" w:space="0" w:color="auto"/>
          </w:divBdr>
        </w:div>
        <w:div w:id="175659149">
          <w:marLeft w:val="480"/>
          <w:marRight w:val="0"/>
          <w:marTop w:val="0"/>
          <w:marBottom w:val="0"/>
          <w:divBdr>
            <w:top w:val="none" w:sz="0" w:space="0" w:color="auto"/>
            <w:left w:val="none" w:sz="0" w:space="0" w:color="auto"/>
            <w:bottom w:val="none" w:sz="0" w:space="0" w:color="auto"/>
            <w:right w:val="none" w:sz="0" w:space="0" w:color="auto"/>
          </w:divBdr>
        </w:div>
        <w:div w:id="342905870">
          <w:marLeft w:val="480"/>
          <w:marRight w:val="0"/>
          <w:marTop w:val="0"/>
          <w:marBottom w:val="0"/>
          <w:divBdr>
            <w:top w:val="none" w:sz="0" w:space="0" w:color="auto"/>
            <w:left w:val="none" w:sz="0" w:space="0" w:color="auto"/>
            <w:bottom w:val="none" w:sz="0" w:space="0" w:color="auto"/>
            <w:right w:val="none" w:sz="0" w:space="0" w:color="auto"/>
          </w:divBdr>
        </w:div>
        <w:div w:id="436944468">
          <w:marLeft w:val="480"/>
          <w:marRight w:val="0"/>
          <w:marTop w:val="0"/>
          <w:marBottom w:val="0"/>
          <w:divBdr>
            <w:top w:val="none" w:sz="0" w:space="0" w:color="auto"/>
            <w:left w:val="none" w:sz="0" w:space="0" w:color="auto"/>
            <w:bottom w:val="none" w:sz="0" w:space="0" w:color="auto"/>
            <w:right w:val="none" w:sz="0" w:space="0" w:color="auto"/>
          </w:divBdr>
        </w:div>
        <w:div w:id="497228593">
          <w:marLeft w:val="480"/>
          <w:marRight w:val="0"/>
          <w:marTop w:val="0"/>
          <w:marBottom w:val="0"/>
          <w:divBdr>
            <w:top w:val="none" w:sz="0" w:space="0" w:color="auto"/>
            <w:left w:val="none" w:sz="0" w:space="0" w:color="auto"/>
            <w:bottom w:val="none" w:sz="0" w:space="0" w:color="auto"/>
            <w:right w:val="none" w:sz="0" w:space="0" w:color="auto"/>
          </w:divBdr>
        </w:div>
        <w:div w:id="507915677">
          <w:marLeft w:val="480"/>
          <w:marRight w:val="0"/>
          <w:marTop w:val="0"/>
          <w:marBottom w:val="0"/>
          <w:divBdr>
            <w:top w:val="none" w:sz="0" w:space="0" w:color="auto"/>
            <w:left w:val="none" w:sz="0" w:space="0" w:color="auto"/>
            <w:bottom w:val="none" w:sz="0" w:space="0" w:color="auto"/>
            <w:right w:val="none" w:sz="0" w:space="0" w:color="auto"/>
          </w:divBdr>
        </w:div>
        <w:div w:id="593133275">
          <w:marLeft w:val="480"/>
          <w:marRight w:val="0"/>
          <w:marTop w:val="0"/>
          <w:marBottom w:val="0"/>
          <w:divBdr>
            <w:top w:val="none" w:sz="0" w:space="0" w:color="auto"/>
            <w:left w:val="none" w:sz="0" w:space="0" w:color="auto"/>
            <w:bottom w:val="none" w:sz="0" w:space="0" w:color="auto"/>
            <w:right w:val="none" w:sz="0" w:space="0" w:color="auto"/>
          </w:divBdr>
        </w:div>
        <w:div w:id="630286648">
          <w:marLeft w:val="480"/>
          <w:marRight w:val="0"/>
          <w:marTop w:val="0"/>
          <w:marBottom w:val="0"/>
          <w:divBdr>
            <w:top w:val="none" w:sz="0" w:space="0" w:color="auto"/>
            <w:left w:val="none" w:sz="0" w:space="0" w:color="auto"/>
            <w:bottom w:val="none" w:sz="0" w:space="0" w:color="auto"/>
            <w:right w:val="none" w:sz="0" w:space="0" w:color="auto"/>
          </w:divBdr>
        </w:div>
        <w:div w:id="751663806">
          <w:marLeft w:val="480"/>
          <w:marRight w:val="0"/>
          <w:marTop w:val="0"/>
          <w:marBottom w:val="0"/>
          <w:divBdr>
            <w:top w:val="none" w:sz="0" w:space="0" w:color="auto"/>
            <w:left w:val="none" w:sz="0" w:space="0" w:color="auto"/>
            <w:bottom w:val="none" w:sz="0" w:space="0" w:color="auto"/>
            <w:right w:val="none" w:sz="0" w:space="0" w:color="auto"/>
          </w:divBdr>
        </w:div>
        <w:div w:id="800655773">
          <w:marLeft w:val="480"/>
          <w:marRight w:val="0"/>
          <w:marTop w:val="0"/>
          <w:marBottom w:val="0"/>
          <w:divBdr>
            <w:top w:val="none" w:sz="0" w:space="0" w:color="auto"/>
            <w:left w:val="none" w:sz="0" w:space="0" w:color="auto"/>
            <w:bottom w:val="none" w:sz="0" w:space="0" w:color="auto"/>
            <w:right w:val="none" w:sz="0" w:space="0" w:color="auto"/>
          </w:divBdr>
        </w:div>
        <w:div w:id="835417009">
          <w:marLeft w:val="480"/>
          <w:marRight w:val="0"/>
          <w:marTop w:val="0"/>
          <w:marBottom w:val="0"/>
          <w:divBdr>
            <w:top w:val="none" w:sz="0" w:space="0" w:color="auto"/>
            <w:left w:val="none" w:sz="0" w:space="0" w:color="auto"/>
            <w:bottom w:val="none" w:sz="0" w:space="0" w:color="auto"/>
            <w:right w:val="none" w:sz="0" w:space="0" w:color="auto"/>
          </w:divBdr>
        </w:div>
        <w:div w:id="841548651">
          <w:marLeft w:val="480"/>
          <w:marRight w:val="0"/>
          <w:marTop w:val="0"/>
          <w:marBottom w:val="0"/>
          <w:divBdr>
            <w:top w:val="none" w:sz="0" w:space="0" w:color="auto"/>
            <w:left w:val="none" w:sz="0" w:space="0" w:color="auto"/>
            <w:bottom w:val="none" w:sz="0" w:space="0" w:color="auto"/>
            <w:right w:val="none" w:sz="0" w:space="0" w:color="auto"/>
          </w:divBdr>
        </w:div>
        <w:div w:id="905149322">
          <w:marLeft w:val="480"/>
          <w:marRight w:val="0"/>
          <w:marTop w:val="0"/>
          <w:marBottom w:val="0"/>
          <w:divBdr>
            <w:top w:val="none" w:sz="0" w:space="0" w:color="auto"/>
            <w:left w:val="none" w:sz="0" w:space="0" w:color="auto"/>
            <w:bottom w:val="none" w:sz="0" w:space="0" w:color="auto"/>
            <w:right w:val="none" w:sz="0" w:space="0" w:color="auto"/>
          </w:divBdr>
        </w:div>
        <w:div w:id="975334061">
          <w:marLeft w:val="480"/>
          <w:marRight w:val="0"/>
          <w:marTop w:val="0"/>
          <w:marBottom w:val="0"/>
          <w:divBdr>
            <w:top w:val="none" w:sz="0" w:space="0" w:color="auto"/>
            <w:left w:val="none" w:sz="0" w:space="0" w:color="auto"/>
            <w:bottom w:val="none" w:sz="0" w:space="0" w:color="auto"/>
            <w:right w:val="none" w:sz="0" w:space="0" w:color="auto"/>
          </w:divBdr>
        </w:div>
        <w:div w:id="1030883182">
          <w:marLeft w:val="480"/>
          <w:marRight w:val="0"/>
          <w:marTop w:val="0"/>
          <w:marBottom w:val="0"/>
          <w:divBdr>
            <w:top w:val="none" w:sz="0" w:space="0" w:color="auto"/>
            <w:left w:val="none" w:sz="0" w:space="0" w:color="auto"/>
            <w:bottom w:val="none" w:sz="0" w:space="0" w:color="auto"/>
            <w:right w:val="none" w:sz="0" w:space="0" w:color="auto"/>
          </w:divBdr>
        </w:div>
        <w:div w:id="1031297146">
          <w:marLeft w:val="480"/>
          <w:marRight w:val="0"/>
          <w:marTop w:val="0"/>
          <w:marBottom w:val="0"/>
          <w:divBdr>
            <w:top w:val="none" w:sz="0" w:space="0" w:color="auto"/>
            <w:left w:val="none" w:sz="0" w:space="0" w:color="auto"/>
            <w:bottom w:val="none" w:sz="0" w:space="0" w:color="auto"/>
            <w:right w:val="none" w:sz="0" w:space="0" w:color="auto"/>
          </w:divBdr>
        </w:div>
        <w:div w:id="1084688867">
          <w:marLeft w:val="480"/>
          <w:marRight w:val="0"/>
          <w:marTop w:val="0"/>
          <w:marBottom w:val="0"/>
          <w:divBdr>
            <w:top w:val="none" w:sz="0" w:space="0" w:color="auto"/>
            <w:left w:val="none" w:sz="0" w:space="0" w:color="auto"/>
            <w:bottom w:val="none" w:sz="0" w:space="0" w:color="auto"/>
            <w:right w:val="none" w:sz="0" w:space="0" w:color="auto"/>
          </w:divBdr>
        </w:div>
        <w:div w:id="1166819186">
          <w:marLeft w:val="480"/>
          <w:marRight w:val="0"/>
          <w:marTop w:val="0"/>
          <w:marBottom w:val="0"/>
          <w:divBdr>
            <w:top w:val="none" w:sz="0" w:space="0" w:color="auto"/>
            <w:left w:val="none" w:sz="0" w:space="0" w:color="auto"/>
            <w:bottom w:val="none" w:sz="0" w:space="0" w:color="auto"/>
            <w:right w:val="none" w:sz="0" w:space="0" w:color="auto"/>
          </w:divBdr>
        </w:div>
        <w:div w:id="1166827176">
          <w:marLeft w:val="480"/>
          <w:marRight w:val="0"/>
          <w:marTop w:val="0"/>
          <w:marBottom w:val="0"/>
          <w:divBdr>
            <w:top w:val="none" w:sz="0" w:space="0" w:color="auto"/>
            <w:left w:val="none" w:sz="0" w:space="0" w:color="auto"/>
            <w:bottom w:val="none" w:sz="0" w:space="0" w:color="auto"/>
            <w:right w:val="none" w:sz="0" w:space="0" w:color="auto"/>
          </w:divBdr>
        </w:div>
        <w:div w:id="1181359442">
          <w:marLeft w:val="480"/>
          <w:marRight w:val="0"/>
          <w:marTop w:val="0"/>
          <w:marBottom w:val="0"/>
          <w:divBdr>
            <w:top w:val="none" w:sz="0" w:space="0" w:color="auto"/>
            <w:left w:val="none" w:sz="0" w:space="0" w:color="auto"/>
            <w:bottom w:val="none" w:sz="0" w:space="0" w:color="auto"/>
            <w:right w:val="none" w:sz="0" w:space="0" w:color="auto"/>
          </w:divBdr>
        </w:div>
        <w:div w:id="1242255177">
          <w:marLeft w:val="480"/>
          <w:marRight w:val="0"/>
          <w:marTop w:val="0"/>
          <w:marBottom w:val="0"/>
          <w:divBdr>
            <w:top w:val="none" w:sz="0" w:space="0" w:color="auto"/>
            <w:left w:val="none" w:sz="0" w:space="0" w:color="auto"/>
            <w:bottom w:val="none" w:sz="0" w:space="0" w:color="auto"/>
            <w:right w:val="none" w:sz="0" w:space="0" w:color="auto"/>
          </w:divBdr>
        </w:div>
        <w:div w:id="1257787980">
          <w:marLeft w:val="480"/>
          <w:marRight w:val="0"/>
          <w:marTop w:val="0"/>
          <w:marBottom w:val="0"/>
          <w:divBdr>
            <w:top w:val="none" w:sz="0" w:space="0" w:color="auto"/>
            <w:left w:val="none" w:sz="0" w:space="0" w:color="auto"/>
            <w:bottom w:val="none" w:sz="0" w:space="0" w:color="auto"/>
            <w:right w:val="none" w:sz="0" w:space="0" w:color="auto"/>
          </w:divBdr>
        </w:div>
        <w:div w:id="1377047087">
          <w:marLeft w:val="480"/>
          <w:marRight w:val="0"/>
          <w:marTop w:val="0"/>
          <w:marBottom w:val="0"/>
          <w:divBdr>
            <w:top w:val="none" w:sz="0" w:space="0" w:color="auto"/>
            <w:left w:val="none" w:sz="0" w:space="0" w:color="auto"/>
            <w:bottom w:val="none" w:sz="0" w:space="0" w:color="auto"/>
            <w:right w:val="none" w:sz="0" w:space="0" w:color="auto"/>
          </w:divBdr>
        </w:div>
        <w:div w:id="1585842104">
          <w:marLeft w:val="480"/>
          <w:marRight w:val="0"/>
          <w:marTop w:val="0"/>
          <w:marBottom w:val="0"/>
          <w:divBdr>
            <w:top w:val="none" w:sz="0" w:space="0" w:color="auto"/>
            <w:left w:val="none" w:sz="0" w:space="0" w:color="auto"/>
            <w:bottom w:val="none" w:sz="0" w:space="0" w:color="auto"/>
            <w:right w:val="none" w:sz="0" w:space="0" w:color="auto"/>
          </w:divBdr>
        </w:div>
        <w:div w:id="1587373732">
          <w:marLeft w:val="480"/>
          <w:marRight w:val="0"/>
          <w:marTop w:val="0"/>
          <w:marBottom w:val="0"/>
          <w:divBdr>
            <w:top w:val="none" w:sz="0" w:space="0" w:color="auto"/>
            <w:left w:val="none" w:sz="0" w:space="0" w:color="auto"/>
            <w:bottom w:val="none" w:sz="0" w:space="0" w:color="auto"/>
            <w:right w:val="none" w:sz="0" w:space="0" w:color="auto"/>
          </w:divBdr>
        </w:div>
        <w:div w:id="1614550698">
          <w:marLeft w:val="480"/>
          <w:marRight w:val="0"/>
          <w:marTop w:val="0"/>
          <w:marBottom w:val="0"/>
          <w:divBdr>
            <w:top w:val="none" w:sz="0" w:space="0" w:color="auto"/>
            <w:left w:val="none" w:sz="0" w:space="0" w:color="auto"/>
            <w:bottom w:val="none" w:sz="0" w:space="0" w:color="auto"/>
            <w:right w:val="none" w:sz="0" w:space="0" w:color="auto"/>
          </w:divBdr>
        </w:div>
        <w:div w:id="1634478865">
          <w:marLeft w:val="480"/>
          <w:marRight w:val="0"/>
          <w:marTop w:val="0"/>
          <w:marBottom w:val="0"/>
          <w:divBdr>
            <w:top w:val="none" w:sz="0" w:space="0" w:color="auto"/>
            <w:left w:val="none" w:sz="0" w:space="0" w:color="auto"/>
            <w:bottom w:val="none" w:sz="0" w:space="0" w:color="auto"/>
            <w:right w:val="none" w:sz="0" w:space="0" w:color="auto"/>
          </w:divBdr>
        </w:div>
        <w:div w:id="1743211305">
          <w:marLeft w:val="480"/>
          <w:marRight w:val="0"/>
          <w:marTop w:val="0"/>
          <w:marBottom w:val="0"/>
          <w:divBdr>
            <w:top w:val="none" w:sz="0" w:space="0" w:color="auto"/>
            <w:left w:val="none" w:sz="0" w:space="0" w:color="auto"/>
            <w:bottom w:val="none" w:sz="0" w:space="0" w:color="auto"/>
            <w:right w:val="none" w:sz="0" w:space="0" w:color="auto"/>
          </w:divBdr>
        </w:div>
        <w:div w:id="1749111560">
          <w:marLeft w:val="480"/>
          <w:marRight w:val="0"/>
          <w:marTop w:val="0"/>
          <w:marBottom w:val="0"/>
          <w:divBdr>
            <w:top w:val="none" w:sz="0" w:space="0" w:color="auto"/>
            <w:left w:val="none" w:sz="0" w:space="0" w:color="auto"/>
            <w:bottom w:val="none" w:sz="0" w:space="0" w:color="auto"/>
            <w:right w:val="none" w:sz="0" w:space="0" w:color="auto"/>
          </w:divBdr>
        </w:div>
        <w:div w:id="1763993288">
          <w:marLeft w:val="480"/>
          <w:marRight w:val="0"/>
          <w:marTop w:val="0"/>
          <w:marBottom w:val="0"/>
          <w:divBdr>
            <w:top w:val="none" w:sz="0" w:space="0" w:color="auto"/>
            <w:left w:val="none" w:sz="0" w:space="0" w:color="auto"/>
            <w:bottom w:val="none" w:sz="0" w:space="0" w:color="auto"/>
            <w:right w:val="none" w:sz="0" w:space="0" w:color="auto"/>
          </w:divBdr>
        </w:div>
        <w:div w:id="1765027446">
          <w:marLeft w:val="480"/>
          <w:marRight w:val="0"/>
          <w:marTop w:val="0"/>
          <w:marBottom w:val="0"/>
          <w:divBdr>
            <w:top w:val="none" w:sz="0" w:space="0" w:color="auto"/>
            <w:left w:val="none" w:sz="0" w:space="0" w:color="auto"/>
            <w:bottom w:val="none" w:sz="0" w:space="0" w:color="auto"/>
            <w:right w:val="none" w:sz="0" w:space="0" w:color="auto"/>
          </w:divBdr>
        </w:div>
        <w:div w:id="1766421889">
          <w:marLeft w:val="480"/>
          <w:marRight w:val="0"/>
          <w:marTop w:val="0"/>
          <w:marBottom w:val="0"/>
          <w:divBdr>
            <w:top w:val="none" w:sz="0" w:space="0" w:color="auto"/>
            <w:left w:val="none" w:sz="0" w:space="0" w:color="auto"/>
            <w:bottom w:val="none" w:sz="0" w:space="0" w:color="auto"/>
            <w:right w:val="none" w:sz="0" w:space="0" w:color="auto"/>
          </w:divBdr>
        </w:div>
        <w:div w:id="1766535309">
          <w:marLeft w:val="480"/>
          <w:marRight w:val="0"/>
          <w:marTop w:val="0"/>
          <w:marBottom w:val="0"/>
          <w:divBdr>
            <w:top w:val="none" w:sz="0" w:space="0" w:color="auto"/>
            <w:left w:val="none" w:sz="0" w:space="0" w:color="auto"/>
            <w:bottom w:val="none" w:sz="0" w:space="0" w:color="auto"/>
            <w:right w:val="none" w:sz="0" w:space="0" w:color="auto"/>
          </w:divBdr>
        </w:div>
        <w:div w:id="1826430719">
          <w:marLeft w:val="480"/>
          <w:marRight w:val="0"/>
          <w:marTop w:val="0"/>
          <w:marBottom w:val="0"/>
          <w:divBdr>
            <w:top w:val="none" w:sz="0" w:space="0" w:color="auto"/>
            <w:left w:val="none" w:sz="0" w:space="0" w:color="auto"/>
            <w:bottom w:val="none" w:sz="0" w:space="0" w:color="auto"/>
            <w:right w:val="none" w:sz="0" w:space="0" w:color="auto"/>
          </w:divBdr>
        </w:div>
        <w:div w:id="1895312166">
          <w:marLeft w:val="480"/>
          <w:marRight w:val="0"/>
          <w:marTop w:val="0"/>
          <w:marBottom w:val="0"/>
          <w:divBdr>
            <w:top w:val="none" w:sz="0" w:space="0" w:color="auto"/>
            <w:left w:val="none" w:sz="0" w:space="0" w:color="auto"/>
            <w:bottom w:val="none" w:sz="0" w:space="0" w:color="auto"/>
            <w:right w:val="none" w:sz="0" w:space="0" w:color="auto"/>
          </w:divBdr>
        </w:div>
        <w:div w:id="1898471051">
          <w:marLeft w:val="480"/>
          <w:marRight w:val="0"/>
          <w:marTop w:val="0"/>
          <w:marBottom w:val="0"/>
          <w:divBdr>
            <w:top w:val="none" w:sz="0" w:space="0" w:color="auto"/>
            <w:left w:val="none" w:sz="0" w:space="0" w:color="auto"/>
            <w:bottom w:val="none" w:sz="0" w:space="0" w:color="auto"/>
            <w:right w:val="none" w:sz="0" w:space="0" w:color="auto"/>
          </w:divBdr>
        </w:div>
        <w:div w:id="1963420668">
          <w:marLeft w:val="480"/>
          <w:marRight w:val="0"/>
          <w:marTop w:val="0"/>
          <w:marBottom w:val="0"/>
          <w:divBdr>
            <w:top w:val="none" w:sz="0" w:space="0" w:color="auto"/>
            <w:left w:val="none" w:sz="0" w:space="0" w:color="auto"/>
            <w:bottom w:val="none" w:sz="0" w:space="0" w:color="auto"/>
            <w:right w:val="none" w:sz="0" w:space="0" w:color="auto"/>
          </w:divBdr>
        </w:div>
        <w:div w:id="1963534424">
          <w:marLeft w:val="480"/>
          <w:marRight w:val="0"/>
          <w:marTop w:val="0"/>
          <w:marBottom w:val="0"/>
          <w:divBdr>
            <w:top w:val="none" w:sz="0" w:space="0" w:color="auto"/>
            <w:left w:val="none" w:sz="0" w:space="0" w:color="auto"/>
            <w:bottom w:val="none" w:sz="0" w:space="0" w:color="auto"/>
            <w:right w:val="none" w:sz="0" w:space="0" w:color="auto"/>
          </w:divBdr>
        </w:div>
        <w:div w:id="1982229592">
          <w:marLeft w:val="480"/>
          <w:marRight w:val="0"/>
          <w:marTop w:val="0"/>
          <w:marBottom w:val="0"/>
          <w:divBdr>
            <w:top w:val="none" w:sz="0" w:space="0" w:color="auto"/>
            <w:left w:val="none" w:sz="0" w:space="0" w:color="auto"/>
            <w:bottom w:val="none" w:sz="0" w:space="0" w:color="auto"/>
            <w:right w:val="none" w:sz="0" w:space="0" w:color="auto"/>
          </w:divBdr>
        </w:div>
        <w:div w:id="2021814454">
          <w:marLeft w:val="480"/>
          <w:marRight w:val="0"/>
          <w:marTop w:val="0"/>
          <w:marBottom w:val="0"/>
          <w:divBdr>
            <w:top w:val="none" w:sz="0" w:space="0" w:color="auto"/>
            <w:left w:val="none" w:sz="0" w:space="0" w:color="auto"/>
            <w:bottom w:val="none" w:sz="0" w:space="0" w:color="auto"/>
            <w:right w:val="none" w:sz="0" w:space="0" w:color="auto"/>
          </w:divBdr>
        </w:div>
        <w:div w:id="2034501212">
          <w:marLeft w:val="480"/>
          <w:marRight w:val="0"/>
          <w:marTop w:val="0"/>
          <w:marBottom w:val="0"/>
          <w:divBdr>
            <w:top w:val="none" w:sz="0" w:space="0" w:color="auto"/>
            <w:left w:val="none" w:sz="0" w:space="0" w:color="auto"/>
            <w:bottom w:val="none" w:sz="0" w:space="0" w:color="auto"/>
            <w:right w:val="none" w:sz="0" w:space="0" w:color="auto"/>
          </w:divBdr>
        </w:div>
        <w:div w:id="2063207217">
          <w:marLeft w:val="480"/>
          <w:marRight w:val="0"/>
          <w:marTop w:val="0"/>
          <w:marBottom w:val="0"/>
          <w:divBdr>
            <w:top w:val="none" w:sz="0" w:space="0" w:color="auto"/>
            <w:left w:val="none" w:sz="0" w:space="0" w:color="auto"/>
            <w:bottom w:val="none" w:sz="0" w:space="0" w:color="auto"/>
            <w:right w:val="none" w:sz="0" w:space="0" w:color="auto"/>
          </w:divBdr>
        </w:div>
      </w:divsChild>
    </w:div>
    <w:div w:id="936788232">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941381960">
      <w:bodyDiv w:val="1"/>
      <w:marLeft w:val="0"/>
      <w:marRight w:val="0"/>
      <w:marTop w:val="0"/>
      <w:marBottom w:val="0"/>
      <w:divBdr>
        <w:top w:val="none" w:sz="0" w:space="0" w:color="auto"/>
        <w:left w:val="none" w:sz="0" w:space="0" w:color="auto"/>
        <w:bottom w:val="none" w:sz="0" w:space="0" w:color="auto"/>
        <w:right w:val="none" w:sz="0" w:space="0" w:color="auto"/>
      </w:divBdr>
    </w:div>
    <w:div w:id="944340159">
      <w:bodyDiv w:val="1"/>
      <w:marLeft w:val="0"/>
      <w:marRight w:val="0"/>
      <w:marTop w:val="0"/>
      <w:marBottom w:val="0"/>
      <w:divBdr>
        <w:top w:val="none" w:sz="0" w:space="0" w:color="auto"/>
        <w:left w:val="none" w:sz="0" w:space="0" w:color="auto"/>
        <w:bottom w:val="none" w:sz="0" w:space="0" w:color="auto"/>
        <w:right w:val="none" w:sz="0" w:space="0" w:color="auto"/>
      </w:divBdr>
    </w:div>
    <w:div w:id="947932460">
      <w:bodyDiv w:val="1"/>
      <w:marLeft w:val="0"/>
      <w:marRight w:val="0"/>
      <w:marTop w:val="0"/>
      <w:marBottom w:val="0"/>
      <w:divBdr>
        <w:top w:val="none" w:sz="0" w:space="0" w:color="auto"/>
        <w:left w:val="none" w:sz="0" w:space="0" w:color="auto"/>
        <w:bottom w:val="none" w:sz="0" w:space="0" w:color="auto"/>
        <w:right w:val="none" w:sz="0" w:space="0" w:color="auto"/>
      </w:divBdr>
      <w:divsChild>
        <w:div w:id="98913821">
          <w:marLeft w:val="480"/>
          <w:marRight w:val="0"/>
          <w:marTop w:val="0"/>
          <w:marBottom w:val="0"/>
          <w:divBdr>
            <w:top w:val="none" w:sz="0" w:space="0" w:color="auto"/>
            <w:left w:val="none" w:sz="0" w:space="0" w:color="auto"/>
            <w:bottom w:val="none" w:sz="0" w:space="0" w:color="auto"/>
            <w:right w:val="none" w:sz="0" w:space="0" w:color="auto"/>
          </w:divBdr>
        </w:div>
        <w:div w:id="121270972">
          <w:marLeft w:val="480"/>
          <w:marRight w:val="0"/>
          <w:marTop w:val="0"/>
          <w:marBottom w:val="0"/>
          <w:divBdr>
            <w:top w:val="none" w:sz="0" w:space="0" w:color="auto"/>
            <w:left w:val="none" w:sz="0" w:space="0" w:color="auto"/>
            <w:bottom w:val="none" w:sz="0" w:space="0" w:color="auto"/>
            <w:right w:val="none" w:sz="0" w:space="0" w:color="auto"/>
          </w:divBdr>
        </w:div>
        <w:div w:id="138304415">
          <w:marLeft w:val="480"/>
          <w:marRight w:val="0"/>
          <w:marTop w:val="0"/>
          <w:marBottom w:val="0"/>
          <w:divBdr>
            <w:top w:val="none" w:sz="0" w:space="0" w:color="auto"/>
            <w:left w:val="none" w:sz="0" w:space="0" w:color="auto"/>
            <w:bottom w:val="none" w:sz="0" w:space="0" w:color="auto"/>
            <w:right w:val="none" w:sz="0" w:space="0" w:color="auto"/>
          </w:divBdr>
        </w:div>
        <w:div w:id="256906725">
          <w:marLeft w:val="480"/>
          <w:marRight w:val="0"/>
          <w:marTop w:val="0"/>
          <w:marBottom w:val="0"/>
          <w:divBdr>
            <w:top w:val="none" w:sz="0" w:space="0" w:color="auto"/>
            <w:left w:val="none" w:sz="0" w:space="0" w:color="auto"/>
            <w:bottom w:val="none" w:sz="0" w:space="0" w:color="auto"/>
            <w:right w:val="none" w:sz="0" w:space="0" w:color="auto"/>
          </w:divBdr>
        </w:div>
        <w:div w:id="264919381">
          <w:marLeft w:val="480"/>
          <w:marRight w:val="0"/>
          <w:marTop w:val="0"/>
          <w:marBottom w:val="0"/>
          <w:divBdr>
            <w:top w:val="none" w:sz="0" w:space="0" w:color="auto"/>
            <w:left w:val="none" w:sz="0" w:space="0" w:color="auto"/>
            <w:bottom w:val="none" w:sz="0" w:space="0" w:color="auto"/>
            <w:right w:val="none" w:sz="0" w:space="0" w:color="auto"/>
          </w:divBdr>
        </w:div>
        <w:div w:id="388765256">
          <w:marLeft w:val="480"/>
          <w:marRight w:val="0"/>
          <w:marTop w:val="0"/>
          <w:marBottom w:val="0"/>
          <w:divBdr>
            <w:top w:val="none" w:sz="0" w:space="0" w:color="auto"/>
            <w:left w:val="none" w:sz="0" w:space="0" w:color="auto"/>
            <w:bottom w:val="none" w:sz="0" w:space="0" w:color="auto"/>
            <w:right w:val="none" w:sz="0" w:space="0" w:color="auto"/>
          </w:divBdr>
        </w:div>
        <w:div w:id="433788032">
          <w:marLeft w:val="480"/>
          <w:marRight w:val="0"/>
          <w:marTop w:val="0"/>
          <w:marBottom w:val="0"/>
          <w:divBdr>
            <w:top w:val="none" w:sz="0" w:space="0" w:color="auto"/>
            <w:left w:val="none" w:sz="0" w:space="0" w:color="auto"/>
            <w:bottom w:val="none" w:sz="0" w:space="0" w:color="auto"/>
            <w:right w:val="none" w:sz="0" w:space="0" w:color="auto"/>
          </w:divBdr>
        </w:div>
        <w:div w:id="638848822">
          <w:marLeft w:val="480"/>
          <w:marRight w:val="0"/>
          <w:marTop w:val="0"/>
          <w:marBottom w:val="0"/>
          <w:divBdr>
            <w:top w:val="none" w:sz="0" w:space="0" w:color="auto"/>
            <w:left w:val="none" w:sz="0" w:space="0" w:color="auto"/>
            <w:bottom w:val="none" w:sz="0" w:space="0" w:color="auto"/>
            <w:right w:val="none" w:sz="0" w:space="0" w:color="auto"/>
          </w:divBdr>
        </w:div>
        <w:div w:id="665479612">
          <w:marLeft w:val="480"/>
          <w:marRight w:val="0"/>
          <w:marTop w:val="0"/>
          <w:marBottom w:val="0"/>
          <w:divBdr>
            <w:top w:val="none" w:sz="0" w:space="0" w:color="auto"/>
            <w:left w:val="none" w:sz="0" w:space="0" w:color="auto"/>
            <w:bottom w:val="none" w:sz="0" w:space="0" w:color="auto"/>
            <w:right w:val="none" w:sz="0" w:space="0" w:color="auto"/>
          </w:divBdr>
        </w:div>
        <w:div w:id="969433593">
          <w:marLeft w:val="480"/>
          <w:marRight w:val="0"/>
          <w:marTop w:val="0"/>
          <w:marBottom w:val="0"/>
          <w:divBdr>
            <w:top w:val="none" w:sz="0" w:space="0" w:color="auto"/>
            <w:left w:val="none" w:sz="0" w:space="0" w:color="auto"/>
            <w:bottom w:val="none" w:sz="0" w:space="0" w:color="auto"/>
            <w:right w:val="none" w:sz="0" w:space="0" w:color="auto"/>
          </w:divBdr>
        </w:div>
        <w:div w:id="978993827">
          <w:marLeft w:val="480"/>
          <w:marRight w:val="0"/>
          <w:marTop w:val="0"/>
          <w:marBottom w:val="0"/>
          <w:divBdr>
            <w:top w:val="none" w:sz="0" w:space="0" w:color="auto"/>
            <w:left w:val="none" w:sz="0" w:space="0" w:color="auto"/>
            <w:bottom w:val="none" w:sz="0" w:space="0" w:color="auto"/>
            <w:right w:val="none" w:sz="0" w:space="0" w:color="auto"/>
          </w:divBdr>
        </w:div>
        <w:div w:id="984042045">
          <w:marLeft w:val="480"/>
          <w:marRight w:val="0"/>
          <w:marTop w:val="0"/>
          <w:marBottom w:val="0"/>
          <w:divBdr>
            <w:top w:val="none" w:sz="0" w:space="0" w:color="auto"/>
            <w:left w:val="none" w:sz="0" w:space="0" w:color="auto"/>
            <w:bottom w:val="none" w:sz="0" w:space="0" w:color="auto"/>
            <w:right w:val="none" w:sz="0" w:space="0" w:color="auto"/>
          </w:divBdr>
        </w:div>
        <w:div w:id="1072703180">
          <w:marLeft w:val="480"/>
          <w:marRight w:val="0"/>
          <w:marTop w:val="0"/>
          <w:marBottom w:val="0"/>
          <w:divBdr>
            <w:top w:val="none" w:sz="0" w:space="0" w:color="auto"/>
            <w:left w:val="none" w:sz="0" w:space="0" w:color="auto"/>
            <w:bottom w:val="none" w:sz="0" w:space="0" w:color="auto"/>
            <w:right w:val="none" w:sz="0" w:space="0" w:color="auto"/>
          </w:divBdr>
        </w:div>
        <w:div w:id="1281498871">
          <w:marLeft w:val="480"/>
          <w:marRight w:val="0"/>
          <w:marTop w:val="0"/>
          <w:marBottom w:val="0"/>
          <w:divBdr>
            <w:top w:val="none" w:sz="0" w:space="0" w:color="auto"/>
            <w:left w:val="none" w:sz="0" w:space="0" w:color="auto"/>
            <w:bottom w:val="none" w:sz="0" w:space="0" w:color="auto"/>
            <w:right w:val="none" w:sz="0" w:space="0" w:color="auto"/>
          </w:divBdr>
        </w:div>
        <w:div w:id="1427774493">
          <w:marLeft w:val="480"/>
          <w:marRight w:val="0"/>
          <w:marTop w:val="0"/>
          <w:marBottom w:val="0"/>
          <w:divBdr>
            <w:top w:val="none" w:sz="0" w:space="0" w:color="auto"/>
            <w:left w:val="none" w:sz="0" w:space="0" w:color="auto"/>
            <w:bottom w:val="none" w:sz="0" w:space="0" w:color="auto"/>
            <w:right w:val="none" w:sz="0" w:space="0" w:color="auto"/>
          </w:divBdr>
        </w:div>
        <w:div w:id="1598713443">
          <w:marLeft w:val="480"/>
          <w:marRight w:val="0"/>
          <w:marTop w:val="0"/>
          <w:marBottom w:val="0"/>
          <w:divBdr>
            <w:top w:val="none" w:sz="0" w:space="0" w:color="auto"/>
            <w:left w:val="none" w:sz="0" w:space="0" w:color="auto"/>
            <w:bottom w:val="none" w:sz="0" w:space="0" w:color="auto"/>
            <w:right w:val="none" w:sz="0" w:space="0" w:color="auto"/>
          </w:divBdr>
        </w:div>
        <w:div w:id="1604874785">
          <w:marLeft w:val="480"/>
          <w:marRight w:val="0"/>
          <w:marTop w:val="0"/>
          <w:marBottom w:val="0"/>
          <w:divBdr>
            <w:top w:val="none" w:sz="0" w:space="0" w:color="auto"/>
            <w:left w:val="none" w:sz="0" w:space="0" w:color="auto"/>
            <w:bottom w:val="none" w:sz="0" w:space="0" w:color="auto"/>
            <w:right w:val="none" w:sz="0" w:space="0" w:color="auto"/>
          </w:divBdr>
        </w:div>
        <w:div w:id="1763917555">
          <w:marLeft w:val="480"/>
          <w:marRight w:val="0"/>
          <w:marTop w:val="0"/>
          <w:marBottom w:val="0"/>
          <w:divBdr>
            <w:top w:val="none" w:sz="0" w:space="0" w:color="auto"/>
            <w:left w:val="none" w:sz="0" w:space="0" w:color="auto"/>
            <w:bottom w:val="none" w:sz="0" w:space="0" w:color="auto"/>
            <w:right w:val="none" w:sz="0" w:space="0" w:color="auto"/>
          </w:divBdr>
        </w:div>
        <w:div w:id="1946157299">
          <w:marLeft w:val="480"/>
          <w:marRight w:val="0"/>
          <w:marTop w:val="0"/>
          <w:marBottom w:val="0"/>
          <w:divBdr>
            <w:top w:val="none" w:sz="0" w:space="0" w:color="auto"/>
            <w:left w:val="none" w:sz="0" w:space="0" w:color="auto"/>
            <w:bottom w:val="none" w:sz="0" w:space="0" w:color="auto"/>
            <w:right w:val="none" w:sz="0" w:space="0" w:color="auto"/>
          </w:divBdr>
        </w:div>
        <w:div w:id="2030985113">
          <w:marLeft w:val="480"/>
          <w:marRight w:val="0"/>
          <w:marTop w:val="0"/>
          <w:marBottom w:val="0"/>
          <w:divBdr>
            <w:top w:val="none" w:sz="0" w:space="0" w:color="auto"/>
            <w:left w:val="none" w:sz="0" w:space="0" w:color="auto"/>
            <w:bottom w:val="none" w:sz="0" w:space="0" w:color="auto"/>
            <w:right w:val="none" w:sz="0" w:space="0" w:color="auto"/>
          </w:divBdr>
        </w:div>
        <w:div w:id="2095932446">
          <w:marLeft w:val="480"/>
          <w:marRight w:val="0"/>
          <w:marTop w:val="0"/>
          <w:marBottom w:val="0"/>
          <w:divBdr>
            <w:top w:val="none" w:sz="0" w:space="0" w:color="auto"/>
            <w:left w:val="none" w:sz="0" w:space="0" w:color="auto"/>
            <w:bottom w:val="none" w:sz="0" w:space="0" w:color="auto"/>
            <w:right w:val="none" w:sz="0" w:space="0" w:color="auto"/>
          </w:divBdr>
        </w:div>
      </w:divsChild>
    </w:div>
    <w:div w:id="948005454">
      <w:bodyDiv w:val="1"/>
      <w:marLeft w:val="0"/>
      <w:marRight w:val="0"/>
      <w:marTop w:val="0"/>
      <w:marBottom w:val="0"/>
      <w:divBdr>
        <w:top w:val="none" w:sz="0" w:space="0" w:color="auto"/>
        <w:left w:val="none" w:sz="0" w:space="0" w:color="auto"/>
        <w:bottom w:val="none" w:sz="0" w:space="0" w:color="auto"/>
        <w:right w:val="none" w:sz="0" w:space="0" w:color="auto"/>
      </w:divBdr>
    </w:div>
    <w:div w:id="949431193">
      <w:bodyDiv w:val="1"/>
      <w:marLeft w:val="0"/>
      <w:marRight w:val="0"/>
      <w:marTop w:val="0"/>
      <w:marBottom w:val="0"/>
      <w:divBdr>
        <w:top w:val="none" w:sz="0" w:space="0" w:color="auto"/>
        <w:left w:val="none" w:sz="0" w:space="0" w:color="auto"/>
        <w:bottom w:val="none" w:sz="0" w:space="0" w:color="auto"/>
        <w:right w:val="none" w:sz="0" w:space="0" w:color="auto"/>
      </w:divBdr>
    </w:div>
    <w:div w:id="951671529">
      <w:bodyDiv w:val="1"/>
      <w:marLeft w:val="0"/>
      <w:marRight w:val="0"/>
      <w:marTop w:val="0"/>
      <w:marBottom w:val="0"/>
      <w:divBdr>
        <w:top w:val="none" w:sz="0" w:space="0" w:color="auto"/>
        <w:left w:val="none" w:sz="0" w:space="0" w:color="auto"/>
        <w:bottom w:val="none" w:sz="0" w:space="0" w:color="auto"/>
        <w:right w:val="none" w:sz="0" w:space="0" w:color="auto"/>
      </w:divBdr>
    </w:div>
    <w:div w:id="957101984">
      <w:bodyDiv w:val="1"/>
      <w:marLeft w:val="0"/>
      <w:marRight w:val="0"/>
      <w:marTop w:val="0"/>
      <w:marBottom w:val="0"/>
      <w:divBdr>
        <w:top w:val="none" w:sz="0" w:space="0" w:color="auto"/>
        <w:left w:val="none" w:sz="0" w:space="0" w:color="auto"/>
        <w:bottom w:val="none" w:sz="0" w:space="0" w:color="auto"/>
        <w:right w:val="none" w:sz="0" w:space="0" w:color="auto"/>
      </w:divBdr>
    </w:div>
    <w:div w:id="957832443">
      <w:bodyDiv w:val="1"/>
      <w:marLeft w:val="0"/>
      <w:marRight w:val="0"/>
      <w:marTop w:val="0"/>
      <w:marBottom w:val="0"/>
      <w:divBdr>
        <w:top w:val="none" w:sz="0" w:space="0" w:color="auto"/>
        <w:left w:val="none" w:sz="0" w:space="0" w:color="auto"/>
        <w:bottom w:val="none" w:sz="0" w:space="0" w:color="auto"/>
        <w:right w:val="none" w:sz="0" w:space="0" w:color="auto"/>
      </w:divBdr>
    </w:div>
    <w:div w:id="958607401">
      <w:bodyDiv w:val="1"/>
      <w:marLeft w:val="0"/>
      <w:marRight w:val="0"/>
      <w:marTop w:val="0"/>
      <w:marBottom w:val="0"/>
      <w:divBdr>
        <w:top w:val="none" w:sz="0" w:space="0" w:color="auto"/>
        <w:left w:val="none" w:sz="0" w:space="0" w:color="auto"/>
        <w:bottom w:val="none" w:sz="0" w:space="0" w:color="auto"/>
        <w:right w:val="none" w:sz="0" w:space="0" w:color="auto"/>
      </w:divBdr>
    </w:div>
    <w:div w:id="962078895">
      <w:bodyDiv w:val="1"/>
      <w:marLeft w:val="0"/>
      <w:marRight w:val="0"/>
      <w:marTop w:val="0"/>
      <w:marBottom w:val="0"/>
      <w:divBdr>
        <w:top w:val="none" w:sz="0" w:space="0" w:color="auto"/>
        <w:left w:val="none" w:sz="0" w:space="0" w:color="auto"/>
        <w:bottom w:val="none" w:sz="0" w:space="0" w:color="auto"/>
        <w:right w:val="none" w:sz="0" w:space="0" w:color="auto"/>
      </w:divBdr>
    </w:div>
    <w:div w:id="962615020">
      <w:bodyDiv w:val="1"/>
      <w:marLeft w:val="0"/>
      <w:marRight w:val="0"/>
      <w:marTop w:val="0"/>
      <w:marBottom w:val="0"/>
      <w:divBdr>
        <w:top w:val="none" w:sz="0" w:space="0" w:color="auto"/>
        <w:left w:val="none" w:sz="0" w:space="0" w:color="auto"/>
        <w:bottom w:val="none" w:sz="0" w:space="0" w:color="auto"/>
        <w:right w:val="none" w:sz="0" w:space="0" w:color="auto"/>
      </w:divBdr>
    </w:div>
    <w:div w:id="962881556">
      <w:bodyDiv w:val="1"/>
      <w:marLeft w:val="0"/>
      <w:marRight w:val="0"/>
      <w:marTop w:val="0"/>
      <w:marBottom w:val="0"/>
      <w:divBdr>
        <w:top w:val="none" w:sz="0" w:space="0" w:color="auto"/>
        <w:left w:val="none" w:sz="0" w:space="0" w:color="auto"/>
        <w:bottom w:val="none" w:sz="0" w:space="0" w:color="auto"/>
        <w:right w:val="none" w:sz="0" w:space="0" w:color="auto"/>
      </w:divBdr>
    </w:div>
    <w:div w:id="963927200">
      <w:bodyDiv w:val="1"/>
      <w:marLeft w:val="0"/>
      <w:marRight w:val="0"/>
      <w:marTop w:val="0"/>
      <w:marBottom w:val="0"/>
      <w:divBdr>
        <w:top w:val="none" w:sz="0" w:space="0" w:color="auto"/>
        <w:left w:val="none" w:sz="0" w:space="0" w:color="auto"/>
        <w:bottom w:val="none" w:sz="0" w:space="0" w:color="auto"/>
        <w:right w:val="none" w:sz="0" w:space="0" w:color="auto"/>
      </w:divBdr>
    </w:div>
    <w:div w:id="966853634">
      <w:bodyDiv w:val="1"/>
      <w:marLeft w:val="0"/>
      <w:marRight w:val="0"/>
      <w:marTop w:val="0"/>
      <w:marBottom w:val="0"/>
      <w:divBdr>
        <w:top w:val="none" w:sz="0" w:space="0" w:color="auto"/>
        <w:left w:val="none" w:sz="0" w:space="0" w:color="auto"/>
        <w:bottom w:val="none" w:sz="0" w:space="0" w:color="auto"/>
        <w:right w:val="none" w:sz="0" w:space="0" w:color="auto"/>
      </w:divBdr>
    </w:div>
    <w:div w:id="967659255">
      <w:bodyDiv w:val="1"/>
      <w:marLeft w:val="0"/>
      <w:marRight w:val="0"/>
      <w:marTop w:val="0"/>
      <w:marBottom w:val="0"/>
      <w:divBdr>
        <w:top w:val="none" w:sz="0" w:space="0" w:color="auto"/>
        <w:left w:val="none" w:sz="0" w:space="0" w:color="auto"/>
        <w:bottom w:val="none" w:sz="0" w:space="0" w:color="auto"/>
        <w:right w:val="none" w:sz="0" w:space="0" w:color="auto"/>
      </w:divBdr>
      <w:divsChild>
        <w:div w:id="8917802">
          <w:marLeft w:val="480"/>
          <w:marRight w:val="0"/>
          <w:marTop w:val="0"/>
          <w:marBottom w:val="0"/>
          <w:divBdr>
            <w:top w:val="none" w:sz="0" w:space="0" w:color="auto"/>
            <w:left w:val="none" w:sz="0" w:space="0" w:color="auto"/>
            <w:bottom w:val="none" w:sz="0" w:space="0" w:color="auto"/>
            <w:right w:val="none" w:sz="0" w:space="0" w:color="auto"/>
          </w:divBdr>
        </w:div>
        <w:div w:id="9141859">
          <w:marLeft w:val="480"/>
          <w:marRight w:val="0"/>
          <w:marTop w:val="0"/>
          <w:marBottom w:val="0"/>
          <w:divBdr>
            <w:top w:val="none" w:sz="0" w:space="0" w:color="auto"/>
            <w:left w:val="none" w:sz="0" w:space="0" w:color="auto"/>
            <w:bottom w:val="none" w:sz="0" w:space="0" w:color="auto"/>
            <w:right w:val="none" w:sz="0" w:space="0" w:color="auto"/>
          </w:divBdr>
        </w:div>
        <w:div w:id="12609205">
          <w:marLeft w:val="480"/>
          <w:marRight w:val="0"/>
          <w:marTop w:val="0"/>
          <w:marBottom w:val="0"/>
          <w:divBdr>
            <w:top w:val="none" w:sz="0" w:space="0" w:color="auto"/>
            <w:left w:val="none" w:sz="0" w:space="0" w:color="auto"/>
            <w:bottom w:val="none" w:sz="0" w:space="0" w:color="auto"/>
            <w:right w:val="none" w:sz="0" w:space="0" w:color="auto"/>
          </w:divBdr>
        </w:div>
        <w:div w:id="68892151">
          <w:marLeft w:val="480"/>
          <w:marRight w:val="0"/>
          <w:marTop w:val="0"/>
          <w:marBottom w:val="0"/>
          <w:divBdr>
            <w:top w:val="none" w:sz="0" w:space="0" w:color="auto"/>
            <w:left w:val="none" w:sz="0" w:space="0" w:color="auto"/>
            <w:bottom w:val="none" w:sz="0" w:space="0" w:color="auto"/>
            <w:right w:val="none" w:sz="0" w:space="0" w:color="auto"/>
          </w:divBdr>
        </w:div>
        <w:div w:id="110637881">
          <w:marLeft w:val="480"/>
          <w:marRight w:val="0"/>
          <w:marTop w:val="0"/>
          <w:marBottom w:val="0"/>
          <w:divBdr>
            <w:top w:val="none" w:sz="0" w:space="0" w:color="auto"/>
            <w:left w:val="none" w:sz="0" w:space="0" w:color="auto"/>
            <w:bottom w:val="none" w:sz="0" w:space="0" w:color="auto"/>
            <w:right w:val="none" w:sz="0" w:space="0" w:color="auto"/>
          </w:divBdr>
        </w:div>
        <w:div w:id="155456572">
          <w:marLeft w:val="480"/>
          <w:marRight w:val="0"/>
          <w:marTop w:val="0"/>
          <w:marBottom w:val="0"/>
          <w:divBdr>
            <w:top w:val="none" w:sz="0" w:space="0" w:color="auto"/>
            <w:left w:val="none" w:sz="0" w:space="0" w:color="auto"/>
            <w:bottom w:val="none" w:sz="0" w:space="0" w:color="auto"/>
            <w:right w:val="none" w:sz="0" w:space="0" w:color="auto"/>
          </w:divBdr>
        </w:div>
        <w:div w:id="294222533">
          <w:marLeft w:val="480"/>
          <w:marRight w:val="0"/>
          <w:marTop w:val="0"/>
          <w:marBottom w:val="0"/>
          <w:divBdr>
            <w:top w:val="none" w:sz="0" w:space="0" w:color="auto"/>
            <w:left w:val="none" w:sz="0" w:space="0" w:color="auto"/>
            <w:bottom w:val="none" w:sz="0" w:space="0" w:color="auto"/>
            <w:right w:val="none" w:sz="0" w:space="0" w:color="auto"/>
          </w:divBdr>
        </w:div>
        <w:div w:id="358549402">
          <w:marLeft w:val="480"/>
          <w:marRight w:val="0"/>
          <w:marTop w:val="0"/>
          <w:marBottom w:val="0"/>
          <w:divBdr>
            <w:top w:val="none" w:sz="0" w:space="0" w:color="auto"/>
            <w:left w:val="none" w:sz="0" w:space="0" w:color="auto"/>
            <w:bottom w:val="none" w:sz="0" w:space="0" w:color="auto"/>
            <w:right w:val="none" w:sz="0" w:space="0" w:color="auto"/>
          </w:divBdr>
        </w:div>
        <w:div w:id="366217441">
          <w:marLeft w:val="480"/>
          <w:marRight w:val="0"/>
          <w:marTop w:val="0"/>
          <w:marBottom w:val="0"/>
          <w:divBdr>
            <w:top w:val="none" w:sz="0" w:space="0" w:color="auto"/>
            <w:left w:val="none" w:sz="0" w:space="0" w:color="auto"/>
            <w:bottom w:val="none" w:sz="0" w:space="0" w:color="auto"/>
            <w:right w:val="none" w:sz="0" w:space="0" w:color="auto"/>
          </w:divBdr>
        </w:div>
        <w:div w:id="390154675">
          <w:marLeft w:val="480"/>
          <w:marRight w:val="0"/>
          <w:marTop w:val="0"/>
          <w:marBottom w:val="0"/>
          <w:divBdr>
            <w:top w:val="none" w:sz="0" w:space="0" w:color="auto"/>
            <w:left w:val="none" w:sz="0" w:space="0" w:color="auto"/>
            <w:bottom w:val="none" w:sz="0" w:space="0" w:color="auto"/>
            <w:right w:val="none" w:sz="0" w:space="0" w:color="auto"/>
          </w:divBdr>
        </w:div>
        <w:div w:id="468404178">
          <w:marLeft w:val="480"/>
          <w:marRight w:val="0"/>
          <w:marTop w:val="0"/>
          <w:marBottom w:val="0"/>
          <w:divBdr>
            <w:top w:val="none" w:sz="0" w:space="0" w:color="auto"/>
            <w:left w:val="none" w:sz="0" w:space="0" w:color="auto"/>
            <w:bottom w:val="none" w:sz="0" w:space="0" w:color="auto"/>
            <w:right w:val="none" w:sz="0" w:space="0" w:color="auto"/>
          </w:divBdr>
        </w:div>
        <w:div w:id="500237876">
          <w:marLeft w:val="480"/>
          <w:marRight w:val="0"/>
          <w:marTop w:val="0"/>
          <w:marBottom w:val="0"/>
          <w:divBdr>
            <w:top w:val="none" w:sz="0" w:space="0" w:color="auto"/>
            <w:left w:val="none" w:sz="0" w:space="0" w:color="auto"/>
            <w:bottom w:val="none" w:sz="0" w:space="0" w:color="auto"/>
            <w:right w:val="none" w:sz="0" w:space="0" w:color="auto"/>
          </w:divBdr>
        </w:div>
        <w:div w:id="530149105">
          <w:marLeft w:val="480"/>
          <w:marRight w:val="0"/>
          <w:marTop w:val="0"/>
          <w:marBottom w:val="0"/>
          <w:divBdr>
            <w:top w:val="none" w:sz="0" w:space="0" w:color="auto"/>
            <w:left w:val="none" w:sz="0" w:space="0" w:color="auto"/>
            <w:bottom w:val="none" w:sz="0" w:space="0" w:color="auto"/>
            <w:right w:val="none" w:sz="0" w:space="0" w:color="auto"/>
          </w:divBdr>
        </w:div>
        <w:div w:id="557786603">
          <w:marLeft w:val="480"/>
          <w:marRight w:val="0"/>
          <w:marTop w:val="0"/>
          <w:marBottom w:val="0"/>
          <w:divBdr>
            <w:top w:val="none" w:sz="0" w:space="0" w:color="auto"/>
            <w:left w:val="none" w:sz="0" w:space="0" w:color="auto"/>
            <w:bottom w:val="none" w:sz="0" w:space="0" w:color="auto"/>
            <w:right w:val="none" w:sz="0" w:space="0" w:color="auto"/>
          </w:divBdr>
        </w:div>
        <w:div w:id="599996882">
          <w:marLeft w:val="480"/>
          <w:marRight w:val="0"/>
          <w:marTop w:val="0"/>
          <w:marBottom w:val="0"/>
          <w:divBdr>
            <w:top w:val="none" w:sz="0" w:space="0" w:color="auto"/>
            <w:left w:val="none" w:sz="0" w:space="0" w:color="auto"/>
            <w:bottom w:val="none" w:sz="0" w:space="0" w:color="auto"/>
            <w:right w:val="none" w:sz="0" w:space="0" w:color="auto"/>
          </w:divBdr>
        </w:div>
        <w:div w:id="631132350">
          <w:marLeft w:val="480"/>
          <w:marRight w:val="0"/>
          <w:marTop w:val="0"/>
          <w:marBottom w:val="0"/>
          <w:divBdr>
            <w:top w:val="none" w:sz="0" w:space="0" w:color="auto"/>
            <w:left w:val="none" w:sz="0" w:space="0" w:color="auto"/>
            <w:bottom w:val="none" w:sz="0" w:space="0" w:color="auto"/>
            <w:right w:val="none" w:sz="0" w:space="0" w:color="auto"/>
          </w:divBdr>
        </w:div>
        <w:div w:id="648947489">
          <w:marLeft w:val="480"/>
          <w:marRight w:val="0"/>
          <w:marTop w:val="0"/>
          <w:marBottom w:val="0"/>
          <w:divBdr>
            <w:top w:val="none" w:sz="0" w:space="0" w:color="auto"/>
            <w:left w:val="none" w:sz="0" w:space="0" w:color="auto"/>
            <w:bottom w:val="none" w:sz="0" w:space="0" w:color="auto"/>
            <w:right w:val="none" w:sz="0" w:space="0" w:color="auto"/>
          </w:divBdr>
        </w:div>
        <w:div w:id="770470180">
          <w:marLeft w:val="480"/>
          <w:marRight w:val="0"/>
          <w:marTop w:val="0"/>
          <w:marBottom w:val="0"/>
          <w:divBdr>
            <w:top w:val="none" w:sz="0" w:space="0" w:color="auto"/>
            <w:left w:val="none" w:sz="0" w:space="0" w:color="auto"/>
            <w:bottom w:val="none" w:sz="0" w:space="0" w:color="auto"/>
            <w:right w:val="none" w:sz="0" w:space="0" w:color="auto"/>
          </w:divBdr>
        </w:div>
        <w:div w:id="852304472">
          <w:marLeft w:val="480"/>
          <w:marRight w:val="0"/>
          <w:marTop w:val="0"/>
          <w:marBottom w:val="0"/>
          <w:divBdr>
            <w:top w:val="none" w:sz="0" w:space="0" w:color="auto"/>
            <w:left w:val="none" w:sz="0" w:space="0" w:color="auto"/>
            <w:bottom w:val="none" w:sz="0" w:space="0" w:color="auto"/>
            <w:right w:val="none" w:sz="0" w:space="0" w:color="auto"/>
          </w:divBdr>
        </w:div>
        <w:div w:id="970750546">
          <w:marLeft w:val="480"/>
          <w:marRight w:val="0"/>
          <w:marTop w:val="0"/>
          <w:marBottom w:val="0"/>
          <w:divBdr>
            <w:top w:val="none" w:sz="0" w:space="0" w:color="auto"/>
            <w:left w:val="none" w:sz="0" w:space="0" w:color="auto"/>
            <w:bottom w:val="none" w:sz="0" w:space="0" w:color="auto"/>
            <w:right w:val="none" w:sz="0" w:space="0" w:color="auto"/>
          </w:divBdr>
        </w:div>
        <w:div w:id="1047801298">
          <w:marLeft w:val="480"/>
          <w:marRight w:val="0"/>
          <w:marTop w:val="0"/>
          <w:marBottom w:val="0"/>
          <w:divBdr>
            <w:top w:val="none" w:sz="0" w:space="0" w:color="auto"/>
            <w:left w:val="none" w:sz="0" w:space="0" w:color="auto"/>
            <w:bottom w:val="none" w:sz="0" w:space="0" w:color="auto"/>
            <w:right w:val="none" w:sz="0" w:space="0" w:color="auto"/>
          </w:divBdr>
        </w:div>
        <w:div w:id="1086464647">
          <w:marLeft w:val="480"/>
          <w:marRight w:val="0"/>
          <w:marTop w:val="0"/>
          <w:marBottom w:val="0"/>
          <w:divBdr>
            <w:top w:val="none" w:sz="0" w:space="0" w:color="auto"/>
            <w:left w:val="none" w:sz="0" w:space="0" w:color="auto"/>
            <w:bottom w:val="none" w:sz="0" w:space="0" w:color="auto"/>
            <w:right w:val="none" w:sz="0" w:space="0" w:color="auto"/>
          </w:divBdr>
        </w:div>
        <w:div w:id="1087456677">
          <w:marLeft w:val="480"/>
          <w:marRight w:val="0"/>
          <w:marTop w:val="0"/>
          <w:marBottom w:val="0"/>
          <w:divBdr>
            <w:top w:val="none" w:sz="0" w:space="0" w:color="auto"/>
            <w:left w:val="none" w:sz="0" w:space="0" w:color="auto"/>
            <w:bottom w:val="none" w:sz="0" w:space="0" w:color="auto"/>
            <w:right w:val="none" w:sz="0" w:space="0" w:color="auto"/>
          </w:divBdr>
        </w:div>
        <w:div w:id="1148202501">
          <w:marLeft w:val="480"/>
          <w:marRight w:val="0"/>
          <w:marTop w:val="0"/>
          <w:marBottom w:val="0"/>
          <w:divBdr>
            <w:top w:val="none" w:sz="0" w:space="0" w:color="auto"/>
            <w:left w:val="none" w:sz="0" w:space="0" w:color="auto"/>
            <w:bottom w:val="none" w:sz="0" w:space="0" w:color="auto"/>
            <w:right w:val="none" w:sz="0" w:space="0" w:color="auto"/>
          </w:divBdr>
        </w:div>
        <w:div w:id="1251693909">
          <w:marLeft w:val="480"/>
          <w:marRight w:val="0"/>
          <w:marTop w:val="0"/>
          <w:marBottom w:val="0"/>
          <w:divBdr>
            <w:top w:val="none" w:sz="0" w:space="0" w:color="auto"/>
            <w:left w:val="none" w:sz="0" w:space="0" w:color="auto"/>
            <w:bottom w:val="none" w:sz="0" w:space="0" w:color="auto"/>
            <w:right w:val="none" w:sz="0" w:space="0" w:color="auto"/>
          </w:divBdr>
        </w:div>
        <w:div w:id="1266310032">
          <w:marLeft w:val="480"/>
          <w:marRight w:val="0"/>
          <w:marTop w:val="0"/>
          <w:marBottom w:val="0"/>
          <w:divBdr>
            <w:top w:val="none" w:sz="0" w:space="0" w:color="auto"/>
            <w:left w:val="none" w:sz="0" w:space="0" w:color="auto"/>
            <w:bottom w:val="none" w:sz="0" w:space="0" w:color="auto"/>
            <w:right w:val="none" w:sz="0" w:space="0" w:color="auto"/>
          </w:divBdr>
        </w:div>
        <w:div w:id="1295138169">
          <w:marLeft w:val="480"/>
          <w:marRight w:val="0"/>
          <w:marTop w:val="0"/>
          <w:marBottom w:val="0"/>
          <w:divBdr>
            <w:top w:val="none" w:sz="0" w:space="0" w:color="auto"/>
            <w:left w:val="none" w:sz="0" w:space="0" w:color="auto"/>
            <w:bottom w:val="none" w:sz="0" w:space="0" w:color="auto"/>
            <w:right w:val="none" w:sz="0" w:space="0" w:color="auto"/>
          </w:divBdr>
        </w:div>
        <w:div w:id="1387755800">
          <w:marLeft w:val="480"/>
          <w:marRight w:val="0"/>
          <w:marTop w:val="0"/>
          <w:marBottom w:val="0"/>
          <w:divBdr>
            <w:top w:val="none" w:sz="0" w:space="0" w:color="auto"/>
            <w:left w:val="none" w:sz="0" w:space="0" w:color="auto"/>
            <w:bottom w:val="none" w:sz="0" w:space="0" w:color="auto"/>
            <w:right w:val="none" w:sz="0" w:space="0" w:color="auto"/>
          </w:divBdr>
        </w:div>
        <w:div w:id="1446121615">
          <w:marLeft w:val="480"/>
          <w:marRight w:val="0"/>
          <w:marTop w:val="0"/>
          <w:marBottom w:val="0"/>
          <w:divBdr>
            <w:top w:val="none" w:sz="0" w:space="0" w:color="auto"/>
            <w:left w:val="none" w:sz="0" w:space="0" w:color="auto"/>
            <w:bottom w:val="none" w:sz="0" w:space="0" w:color="auto"/>
            <w:right w:val="none" w:sz="0" w:space="0" w:color="auto"/>
          </w:divBdr>
        </w:div>
        <w:div w:id="1571227353">
          <w:marLeft w:val="480"/>
          <w:marRight w:val="0"/>
          <w:marTop w:val="0"/>
          <w:marBottom w:val="0"/>
          <w:divBdr>
            <w:top w:val="none" w:sz="0" w:space="0" w:color="auto"/>
            <w:left w:val="none" w:sz="0" w:space="0" w:color="auto"/>
            <w:bottom w:val="none" w:sz="0" w:space="0" w:color="auto"/>
            <w:right w:val="none" w:sz="0" w:space="0" w:color="auto"/>
          </w:divBdr>
        </w:div>
        <w:div w:id="1615408526">
          <w:marLeft w:val="480"/>
          <w:marRight w:val="0"/>
          <w:marTop w:val="0"/>
          <w:marBottom w:val="0"/>
          <w:divBdr>
            <w:top w:val="none" w:sz="0" w:space="0" w:color="auto"/>
            <w:left w:val="none" w:sz="0" w:space="0" w:color="auto"/>
            <w:bottom w:val="none" w:sz="0" w:space="0" w:color="auto"/>
            <w:right w:val="none" w:sz="0" w:space="0" w:color="auto"/>
          </w:divBdr>
        </w:div>
        <w:div w:id="1627080845">
          <w:marLeft w:val="480"/>
          <w:marRight w:val="0"/>
          <w:marTop w:val="0"/>
          <w:marBottom w:val="0"/>
          <w:divBdr>
            <w:top w:val="none" w:sz="0" w:space="0" w:color="auto"/>
            <w:left w:val="none" w:sz="0" w:space="0" w:color="auto"/>
            <w:bottom w:val="none" w:sz="0" w:space="0" w:color="auto"/>
            <w:right w:val="none" w:sz="0" w:space="0" w:color="auto"/>
          </w:divBdr>
        </w:div>
        <w:div w:id="1753966033">
          <w:marLeft w:val="480"/>
          <w:marRight w:val="0"/>
          <w:marTop w:val="0"/>
          <w:marBottom w:val="0"/>
          <w:divBdr>
            <w:top w:val="none" w:sz="0" w:space="0" w:color="auto"/>
            <w:left w:val="none" w:sz="0" w:space="0" w:color="auto"/>
            <w:bottom w:val="none" w:sz="0" w:space="0" w:color="auto"/>
            <w:right w:val="none" w:sz="0" w:space="0" w:color="auto"/>
          </w:divBdr>
        </w:div>
        <w:div w:id="1771465444">
          <w:marLeft w:val="480"/>
          <w:marRight w:val="0"/>
          <w:marTop w:val="0"/>
          <w:marBottom w:val="0"/>
          <w:divBdr>
            <w:top w:val="none" w:sz="0" w:space="0" w:color="auto"/>
            <w:left w:val="none" w:sz="0" w:space="0" w:color="auto"/>
            <w:bottom w:val="none" w:sz="0" w:space="0" w:color="auto"/>
            <w:right w:val="none" w:sz="0" w:space="0" w:color="auto"/>
          </w:divBdr>
        </w:div>
        <w:div w:id="1804538695">
          <w:marLeft w:val="480"/>
          <w:marRight w:val="0"/>
          <w:marTop w:val="0"/>
          <w:marBottom w:val="0"/>
          <w:divBdr>
            <w:top w:val="none" w:sz="0" w:space="0" w:color="auto"/>
            <w:left w:val="none" w:sz="0" w:space="0" w:color="auto"/>
            <w:bottom w:val="none" w:sz="0" w:space="0" w:color="auto"/>
            <w:right w:val="none" w:sz="0" w:space="0" w:color="auto"/>
          </w:divBdr>
        </w:div>
        <w:div w:id="1905868537">
          <w:marLeft w:val="480"/>
          <w:marRight w:val="0"/>
          <w:marTop w:val="0"/>
          <w:marBottom w:val="0"/>
          <w:divBdr>
            <w:top w:val="none" w:sz="0" w:space="0" w:color="auto"/>
            <w:left w:val="none" w:sz="0" w:space="0" w:color="auto"/>
            <w:bottom w:val="none" w:sz="0" w:space="0" w:color="auto"/>
            <w:right w:val="none" w:sz="0" w:space="0" w:color="auto"/>
          </w:divBdr>
        </w:div>
        <w:div w:id="1913813470">
          <w:marLeft w:val="480"/>
          <w:marRight w:val="0"/>
          <w:marTop w:val="0"/>
          <w:marBottom w:val="0"/>
          <w:divBdr>
            <w:top w:val="none" w:sz="0" w:space="0" w:color="auto"/>
            <w:left w:val="none" w:sz="0" w:space="0" w:color="auto"/>
            <w:bottom w:val="none" w:sz="0" w:space="0" w:color="auto"/>
            <w:right w:val="none" w:sz="0" w:space="0" w:color="auto"/>
          </w:divBdr>
        </w:div>
        <w:div w:id="1986426626">
          <w:marLeft w:val="480"/>
          <w:marRight w:val="0"/>
          <w:marTop w:val="0"/>
          <w:marBottom w:val="0"/>
          <w:divBdr>
            <w:top w:val="none" w:sz="0" w:space="0" w:color="auto"/>
            <w:left w:val="none" w:sz="0" w:space="0" w:color="auto"/>
            <w:bottom w:val="none" w:sz="0" w:space="0" w:color="auto"/>
            <w:right w:val="none" w:sz="0" w:space="0" w:color="auto"/>
          </w:divBdr>
        </w:div>
        <w:div w:id="1998027394">
          <w:marLeft w:val="480"/>
          <w:marRight w:val="0"/>
          <w:marTop w:val="0"/>
          <w:marBottom w:val="0"/>
          <w:divBdr>
            <w:top w:val="none" w:sz="0" w:space="0" w:color="auto"/>
            <w:left w:val="none" w:sz="0" w:space="0" w:color="auto"/>
            <w:bottom w:val="none" w:sz="0" w:space="0" w:color="auto"/>
            <w:right w:val="none" w:sz="0" w:space="0" w:color="auto"/>
          </w:divBdr>
        </w:div>
        <w:div w:id="2045010497">
          <w:marLeft w:val="480"/>
          <w:marRight w:val="0"/>
          <w:marTop w:val="0"/>
          <w:marBottom w:val="0"/>
          <w:divBdr>
            <w:top w:val="none" w:sz="0" w:space="0" w:color="auto"/>
            <w:left w:val="none" w:sz="0" w:space="0" w:color="auto"/>
            <w:bottom w:val="none" w:sz="0" w:space="0" w:color="auto"/>
            <w:right w:val="none" w:sz="0" w:space="0" w:color="auto"/>
          </w:divBdr>
        </w:div>
        <w:div w:id="2074770482">
          <w:marLeft w:val="480"/>
          <w:marRight w:val="0"/>
          <w:marTop w:val="0"/>
          <w:marBottom w:val="0"/>
          <w:divBdr>
            <w:top w:val="none" w:sz="0" w:space="0" w:color="auto"/>
            <w:left w:val="none" w:sz="0" w:space="0" w:color="auto"/>
            <w:bottom w:val="none" w:sz="0" w:space="0" w:color="auto"/>
            <w:right w:val="none" w:sz="0" w:space="0" w:color="auto"/>
          </w:divBdr>
        </w:div>
        <w:div w:id="2107654678">
          <w:marLeft w:val="480"/>
          <w:marRight w:val="0"/>
          <w:marTop w:val="0"/>
          <w:marBottom w:val="0"/>
          <w:divBdr>
            <w:top w:val="none" w:sz="0" w:space="0" w:color="auto"/>
            <w:left w:val="none" w:sz="0" w:space="0" w:color="auto"/>
            <w:bottom w:val="none" w:sz="0" w:space="0" w:color="auto"/>
            <w:right w:val="none" w:sz="0" w:space="0" w:color="auto"/>
          </w:divBdr>
        </w:div>
        <w:div w:id="2133471549">
          <w:marLeft w:val="480"/>
          <w:marRight w:val="0"/>
          <w:marTop w:val="0"/>
          <w:marBottom w:val="0"/>
          <w:divBdr>
            <w:top w:val="none" w:sz="0" w:space="0" w:color="auto"/>
            <w:left w:val="none" w:sz="0" w:space="0" w:color="auto"/>
            <w:bottom w:val="none" w:sz="0" w:space="0" w:color="auto"/>
            <w:right w:val="none" w:sz="0" w:space="0" w:color="auto"/>
          </w:divBdr>
        </w:div>
      </w:divsChild>
    </w:div>
    <w:div w:id="968045812">
      <w:bodyDiv w:val="1"/>
      <w:marLeft w:val="0"/>
      <w:marRight w:val="0"/>
      <w:marTop w:val="0"/>
      <w:marBottom w:val="0"/>
      <w:divBdr>
        <w:top w:val="none" w:sz="0" w:space="0" w:color="auto"/>
        <w:left w:val="none" w:sz="0" w:space="0" w:color="auto"/>
        <w:bottom w:val="none" w:sz="0" w:space="0" w:color="auto"/>
        <w:right w:val="none" w:sz="0" w:space="0" w:color="auto"/>
      </w:divBdr>
    </w:div>
    <w:div w:id="970403278">
      <w:bodyDiv w:val="1"/>
      <w:marLeft w:val="0"/>
      <w:marRight w:val="0"/>
      <w:marTop w:val="0"/>
      <w:marBottom w:val="0"/>
      <w:divBdr>
        <w:top w:val="none" w:sz="0" w:space="0" w:color="auto"/>
        <w:left w:val="none" w:sz="0" w:space="0" w:color="auto"/>
        <w:bottom w:val="none" w:sz="0" w:space="0" w:color="auto"/>
        <w:right w:val="none" w:sz="0" w:space="0" w:color="auto"/>
      </w:divBdr>
    </w:div>
    <w:div w:id="971667290">
      <w:bodyDiv w:val="1"/>
      <w:marLeft w:val="0"/>
      <w:marRight w:val="0"/>
      <w:marTop w:val="0"/>
      <w:marBottom w:val="0"/>
      <w:divBdr>
        <w:top w:val="none" w:sz="0" w:space="0" w:color="auto"/>
        <w:left w:val="none" w:sz="0" w:space="0" w:color="auto"/>
        <w:bottom w:val="none" w:sz="0" w:space="0" w:color="auto"/>
        <w:right w:val="none" w:sz="0" w:space="0" w:color="auto"/>
      </w:divBdr>
      <w:divsChild>
        <w:div w:id="43455109">
          <w:marLeft w:val="480"/>
          <w:marRight w:val="0"/>
          <w:marTop w:val="0"/>
          <w:marBottom w:val="0"/>
          <w:divBdr>
            <w:top w:val="none" w:sz="0" w:space="0" w:color="auto"/>
            <w:left w:val="none" w:sz="0" w:space="0" w:color="auto"/>
            <w:bottom w:val="none" w:sz="0" w:space="0" w:color="auto"/>
            <w:right w:val="none" w:sz="0" w:space="0" w:color="auto"/>
          </w:divBdr>
        </w:div>
        <w:div w:id="315913700">
          <w:marLeft w:val="480"/>
          <w:marRight w:val="0"/>
          <w:marTop w:val="0"/>
          <w:marBottom w:val="0"/>
          <w:divBdr>
            <w:top w:val="none" w:sz="0" w:space="0" w:color="auto"/>
            <w:left w:val="none" w:sz="0" w:space="0" w:color="auto"/>
            <w:bottom w:val="none" w:sz="0" w:space="0" w:color="auto"/>
            <w:right w:val="none" w:sz="0" w:space="0" w:color="auto"/>
          </w:divBdr>
        </w:div>
        <w:div w:id="365066800">
          <w:marLeft w:val="480"/>
          <w:marRight w:val="0"/>
          <w:marTop w:val="0"/>
          <w:marBottom w:val="0"/>
          <w:divBdr>
            <w:top w:val="none" w:sz="0" w:space="0" w:color="auto"/>
            <w:left w:val="none" w:sz="0" w:space="0" w:color="auto"/>
            <w:bottom w:val="none" w:sz="0" w:space="0" w:color="auto"/>
            <w:right w:val="none" w:sz="0" w:space="0" w:color="auto"/>
          </w:divBdr>
        </w:div>
        <w:div w:id="437410954">
          <w:marLeft w:val="480"/>
          <w:marRight w:val="0"/>
          <w:marTop w:val="0"/>
          <w:marBottom w:val="0"/>
          <w:divBdr>
            <w:top w:val="none" w:sz="0" w:space="0" w:color="auto"/>
            <w:left w:val="none" w:sz="0" w:space="0" w:color="auto"/>
            <w:bottom w:val="none" w:sz="0" w:space="0" w:color="auto"/>
            <w:right w:val="none" w:sz="0" w:space="0" w:color="auto"/>
          </w:divBdr>
        </w:div>
        <w:div w:id="486820139">
          <w:marLeft w:val="480"/>
          <w:marRight w:val="0"/>
          <w:marTop w:val="0"/>
          <w:marBottom w:val="0"/>
          <w:divBdr>
            <w:top w:val="none" w:sz="0" w:space="0" w:color="auto"/>
            <w:left w:val="none" w:sz="0" w:space="0" w:color="auto"/>
            <w:bottom w:val="none" w:sz="0" w:space="0" w:color="auto"/>
            <w:right w:val="none" w:sz="0" w:space="0" w:color="auto"/>
          </w:divBdr>
        </w:div>
        <w:div w:id="513107427">
          <w:marLeft w:val="480"/>
          <w:marRight w:val="0"/>
          <w:marTop w:val="0"/>
          <w:marBottom w:val="0"/>
          <w:divBdr>
            <w:top w:val="none" w:sz="0" w:space="0" w:color="auto"/>
            <w:left w:val="none" w:sz="0" w:space="0" w:color="auto"/>
            <w:bottom w:val="none" w:sz="0" w:space="0" w:color="auto"/>
            <w:right w:val="none" w:sz="0" w:space="0" w:color="auto"/>
          </w:divBdr>
        </w:div>
        <w:div w:id="649986476">
          <w:marLeft w:val="480"/>
          <w:marRight w:val="0"/>
          <w:marTop w:val="0"/>
          <w:marBottom w:val="0"/>
          <w:divBdr>
            <w:top w:val="none" w:sz="0" w:space="0" w:color="auto"/>
            <w:left w:val="none" w:sz="0" w:space="0" w:color="auto"/>
            <w:bottom w:val="none" w:sz="0" w:space="0" w:color="auto"/>
            <w:right w:val="none" w:sz="0" w:space="0" w:color="auto"/>
          </w:divBdr>
        </w:div>
        <w:div w:id="692918885">
          <w:marLeft w:val="480"/>
          <w:marRight w:val="0"/>
          <w:marTop w:val="0"/>
          <w:marBottom w:val="0"/>
          <w:divBdr>
            <w:top w:val="none" w:sz="0" w:space="0" w:color="auto"/>
            <w:left w:val="none" w:sz="0" w:space="0" w:color="auto"/>
            <w:bottom w:val="none" w:sz="0" w:space="0" w:color="auto"/>
            <w:right w:val="none" w:sz="0" w:space="0" w:color="auto"/>
          </w:divBdr>
        </w:div>
        <w:div w:id="693842874">
          <w:marLeft w:val="480"/>
          <w:marRight w:val="0"/>
          <w:marTop w:val="0"/>
          <w:marBottom w:val="0"/>
          <w:divBdr>
            <w:top w:val="none" w:sz="0" w:space="0" w:color="auto"/>
            <w:left w:val="none" w:sz="0" w:space="0" w:color="auto"/>
            <w:bottom w:val="none" w:sz="0" w:space="0" w:color="auto"/>
            <w:right w:val="none" w:sz="0" w:space="0" w:color="auto"/>
          </w:divBdr>
        </w:div>
        <w:div w:id="736902731">
          <w:marLeft w:val="480"/>
          <w:marRight w:val="0"/>
          <w:marTop w:val="0"/>
          <w:marBottom w:val="0"/>
          <w:divBdr>
            <w:top w:val="none" w:sz="0" w:space="0" w:color="auto"/>
            <w:left w:val="none" w:sz="0" w:space="0" w:color="auto"/>
            <w:bottom w:val="none" w:sz="0" w:space="0" w:color="auto"/>
            <w:right w:val="none" w:sz="0" w:space="0" w:color="auto"/>
          </w:divBdr>
        </w:div>
        <w:div w:id="803620618">
          <w:marLeft w:val="480"/>
          <w:marRight w:val="0"/>
          <w:marTop w:val="0"/>
          <w:marBottom w:val="0"/>
          <w:divBdr>
            <w:top w:val="none" w:sz="0" w:space="0" w:color="auto"/>
            <w:left w:val="none" w:sz="0" w:space="0" w:color="auto"/>
            <w:bottom w:val="none" w:sz="0" w:space="0" w:color="auto"/>
            <w:right w:val="none" w:sz="0" w:space="0" w:color="auto"/>
          </w:divBdr>
        </w:div>
        <w:div w:id="983317892">
          <w:marLeft w:val="480"/>
          <w:marRight w:val="0"/>
          <w:marTop w:val="0"/>
          <w:marBottom w:val="0"/>
          <w:divBdr>
            <w:top w:val="none" w:sz="0" w:space="0" w:color="auto"/>
            <w:left w:val="none" w:sz="0" w:space="0" w:color="auto"/>
            <w:bottom w:val="none" w:sz="0" w:space="0" w:color="auto"/>
            <w:right w:val="none" w:sz="0" w:space="0" w:color="auto"/>
          </w:divBdr>
        </w:div>
        <w:div w:id="996036970">
          <w:marLeft w:val="480"/>
          <w:marRight w:val="0"/>
          <w:marTop w:val="0"/>
          <w:marBottom w:val="0"/>
          <w:divBdr>
            <w:top w:val="none" w:sz="0" w:space="0" w:color="auto"/>
            <w:left w:val="none" w:sz="0" w:space="0" w:color="auto"/>
            <w:bottom w:val="none" w:sz="0" w:space="0" w:color="auto"/>
            <w:right w:val="none" w:sz="0" w:space="0" w:color="auto"/>
          </w:divBdr>
        </w:div>
        <w:div w:id="1226406169">
          <w:marLeft w:val="480"/>
          <w:marRight w:val="0"/>
          <w:marTop w:val="0"/>
          <w:marBottom w:val="0"/>
          <w:divBdr>
            <w:top w:val="none" w:sz="0" w:space="0" w:color="auto"/>
            <w:left w:val="none" w:sz="0" w:space="0" w:color="auto"/>
            <w:bottom w:val="none" w:sz="0" w:space="0" w:color="auto"/>
            <w:right w:val="none" w:sz="0" w:space="0" w:color="auto"/>
          </w:divBdr>
        </w:div>
        <w:div w:id="1317953741">
          <w:marLeft w:val="480"/>
          <w:marRight w:val="0"/>
          <w:marTop w:val="0"/>
          <w:marBottom w:val="0"/>
          <w:divBdr>
            <w:top w:val="none" w:sz="0" w:space="0" w:color="auto"/>
            <w:left w:val="none" w:sz="0" w:space="0" w:color="auto"/>
            <w:bottom w:val="none" w:sz="0" w:space="0" w:color="auto"/>
            <w:right w:val="none" w:sz="0" w:space="0" w:color="auto"/>
          </w:divBdr>
        </w:div>
        <w:div w:id="1385249846">
          <w:marLeft w:val="480"/>
          <w:marRight w:val="0"/>
          <w:marTop w:val="0"/>
          <w:marBottom w:val="0"/>
          <w:divBdr>
            <w:top w:val="none" w:sz="0" w:space="0" w:color="auto"/>
            <w:left w:val="none" w:sz="0" w:space="0" w:color="auto"/>
            <w:bottom w:val="none" w:sz="0" w:space="0" w:color="auto"/>
            <w:right w:val="none" w:sz="0" w:space="0" w:color="auto"/>
          </w:divBdr>
        </w:div>
        <w:div w:id="1466699788">
          <w:marLeft w:val="480"/>
          <w:marRight w:val="0"/>
          <w:marTop w:val="0"/>
          <w:marBottom w:val="0"/>
          <w:divBdr>
            <w:top w:val="none" w:sz="0" w:space="0" w:color="auto"/>
            <w:left w:val="none" w:sz="0" w:space="0" w:color="auto"/>
            <w:bottom w:val="none" w:sz="0" w:space="0" w:color="auto"/>
            <w:right w:val="none" w:sz="0" w:space="0" w:color="auto"/>
          </w:divBdr>
        </w:div>
        <w:div w:id="1488519356">
          <w:marLeft w:val="480"/>
          <w:marRight w:val="0"/>
          <w:marTop w:val="0"/>
          <w:marBottom w:val="0"/>
          <w:divBdr>
            <w:top w:val="none" w:sz="0" w:space="0" w:color="auto"/>
            <w:left w:val="none" w:sz="0" w:space="0" w:color="auto"/>
            <w:bottom w:val="none" w:sz="0" w:space="0" w:color="auto"/>
            <w:right w:val="none" w:sz="0" w:space="0" w:color="auto"/>
          </w:divBdr>
        </w:div>
        <w:div w:id="1547255056">
          <w:marLeft w:val="480"/>
          <w:marRight w:val="0"/>
          <w:marTop w:val="0"/>
          <w:marBottom w:val="0"/>
          <w:divBdr>
            <w:top w:val="none" w:sz="0" w:space="0" w:color="auto"/>
            <w:left w:val="none" w:sz="0" w:space="0" w:color="auto"/>
            <w:bottom w:val="none" w:sz="0" w:space="0" w:color="auto"/>
            <w:right w:val="none" w:sz="0" w:space="0" w:color="auto"/>
          </w:divBdr>
        </w:div>
        <w:div w:id="1615400208">
          <w:marLeft w:val="480"/>
          <w:marRight w:val="0"/>
          <w:marTop w:val="0"/>
          <w:marBottom w:val="0"/>
          <w:divBdr>
            <w:top w:val="none" w:sz="0" w:space="0" w:color="auto"/>
            <w:left w:val="none" w:sz="0" w:space="0" w:color="auto"/>
            <w:bottom w:val="none" w:sz="0" w:space="0" w:color="auto"/>
            <w:right w:val="none" w:sz="0" w:space="0" w:color="auto"/>
          </w:divBdr>
        </w:div>
        <w:div w:id="1689017374">
          <w:marLeft w:val="480"/>
          <w:marRight w:val="0"/>
          <w:marTop w:val="0"/>
          <w:marBottom w:val="0"/>
          <w:divBdr>
            <w:top w:val="none" w:sz="0" w:space="0" w:color="auto"/>
            <w:left w:val="none" w:sz="0" w:space="0" w:color="auto"/>
            <w:bottom w:val="none" w:sz="0" w:space="0" w:color="auto"/>
            <w:right w:val="none" w:sz="0" w:space="0" w:color="auto"/>
          </w:divBdr>
        </w:div>
        <w:div w:id="1718506134">
          <w:marLeft w:val="480"/>
          <w:marRight w:val="0"/>
          <w:marTop w:val="0"/>
          <w:marBottom w:val="0"/>
          <w:divBdr>
            <w:top w:val="none" w:sz="0" w:space="0" w:color="auto"/>
            <w:left w:val="none" w:sz="0" w:space="0" w:color="auto"/>
            <w:bottom w:val="none" w:sz="0" w:space="0" w:color="auto"/>
            <w:right w:val="none" w:sz="0" w:space="0" w:color="auto"/>
          </w:divBdr>
        </w:div>
        <w:div w:id="1765761621">
          <w:marLeft w:val="480"/>
          <w:marRight w:val="0"/>
          <w:marTop w:val="0"/>
          <w:marBottom w:val="0"/>
          <w:divBdr>
            <w:top w:val="none" w:sz="0" w:space="0" w:color="auto"/>
            <w:left w:val="none" w:sz="0" w:space="0" w:color="auto"/>
            <w:bottom w:val="none" w:sz="0" w:space="0" w:color="auto"/>
            <w:right w:val="none" w:sz="0" w:space="0" w:color="auto"/>
          </w:divBdr>
        </w:div>
        <w:div w:id="1864516579">
          <w:marLeft w:val="480"/>
          <w:marRight w:val="0"/>
          <w:marTop w:val="0"/>
          <w:marBottom w:val="0"/>
          <w:divBdr>
            <w:top w:val="none" w:sz="0" w:space="0" w:color="auto"/>
            <w:left w:val="none" w:sz="0" w:space="0" w:color="auto"/>
            <w:bottom w:val="none" w:sz="0" w:space="0" w:color="auto"/>
            <w:right w:val="none" w:sz="0" w:space="0" w:color="auto"/>
          </w:divBdr>
        </w:div>
        <w:div w:id="1904485147">
          <w:marLeft w:val="480"/>
          <w:marRight w:val="0"/>
          <w:marTop w:val="0"/>
          <w:marBottom w:val="0"/>
          <w:divBdr>
            <w:top w:val="none" w:sz="0" w:space="0" w:color="auto"/>
            <w:left w:val="none" w:sz="0" w:space="0" w:color="auto"/>
            <w:bottom w:val="none" w:sz="0" w:space="0" w:color="auto"/>
            <w:right w:val="none" w:sz="0" w:space="0" w:color="auto"/>
          </w:divBdr>
        </w:div>
        <w:div w:id="2008903123">
          <w:marLeft w:val="480"/>
          <w:marRight w:val="0"/>
          <w:marTop w:val="0"/>
          <w:marBottom w:val="0"/>
          <w:divBdr>
            <w:top w:val="none" w:sz="0" w:space="0" w:color="auto"/>
            <w:left w:val="none" w:sz="0" w:space="0" w:color="auto"/>
            <w:bottom w:val="none" w:sz="0" w:space="0" w:color="auto"/>
            <w:right w:val="none" w:sz="0" w:space="0" w:color="auto"/>
          </w:divBdr>
        </w:div>
        <w:div w:id="2022776812">
          <w:marLeft w:val="480"/>
          <w:marRight w:val="0"/>
          <w:marTop w:val="0"/>
          <w:marBottom w:val="0"/>
          <w:divBdr>
            <w:top w:val="none" w:sz="0" w:space="0" w:color="auto"/>
            <w:left w:val="none" w:sz="0" w:space="0" w:color="auto"/>
            <w:bottom w:val="none" w:sz="0" w:space="0" w:color="auto"/>
            <w:right w:val="none" w:sz="0" w:space="0" w:color="auto"/>
          </w:divBdr>
        </w:div>
      </w:divsChild>
    </w:div>
    <w:div w:id="972902337">
      <w:bodyDiv w:val="1"/>
      <w:marLeft w:val="0"/>
      <w:marRight w:val="0"/>
      <w:marTop w:val="0"/>
      <w:marBottom w:val="0"/>
      <w:divBdr>
        <w:top w:val="none" w:sz="0" w:space="0" w:color="auto"/>
        <w:left w:val="none" w:sz="0" w:space="0" w:color="auto"/>
        <w:bottom w:val="none" w:sz="0" w:space="0" w:color="auto"/>
        <w:right w:val="none" w:sz="0" w:space="0" w:color="auto"/>
      </w:divBdr>
    </w:div>
    <w:div w:id="983001185">
      <w:bodyDiv w:val="1"/>
      <w:marLeft w:val="0"/>
      <w:marRight w:val="0"/>
      <w:marTop w:val="0"/>
      <w:marBottom w:val="0"/>
      <w:divBdr>
        <w:top w:val="none" w:sz="0" w:space="0" w:color="auto"/>
        <w:left w:val="none" w:sz="0" w:space="0" w:color="auto"/>
        <w:bottom w:val="none" w:sz="0" w:space="0" w:color="auto"/>
        <w:right w:val="none" w:sz="0" w:space="0" w:color="auto"/>
      </w:divBdr>
    </w:div>
    <w:div w:id="983125708">
      <w:bodyDiv w:val="1"/>
      <w:marLeft w:val="0"/>
      <w:marRight w:val="0"/>
      <w:marTop w:val="0"/>
      <w:marBottom w:val="0"/>
      <w:divBdr>
        <w:top w:val="none" w:sz="0" w:space="0" w:color="auto"/>
        <w:left w:val="none" w:sz="0" w:space="0" w:color="auto"/>
        <w:bottom w:val="none" w:sz="0" w:space="0" w:color="auto"/>
        <w:right w:val="none" w:sz="0" w:space="0" w:color="auto"/>
      </w:divBdr>
      <w:divsChild>
        <w:div w:id="3172973">
          <w:marLeft w:val="480"/>
          <w:marRight w:val="0"/>
          <w:marTop w:val="0"/>
          <w:marBottom w:val="0"/>
          <w:divBdr>
            <w:top w:val="none" w:sz="0" w:space="0" w:color="auto"/>
            <w:left w:val="none" w:sz="0" w:space="0" w:color="auto"/>
            <w:bottom w:val="none" w:sz="0" w:space="0" w:color="auto"/>
            <w:right w:val="none" w:sz="0" w:space="0" w:color="auto"/>
          </w:divBdr>
        </w:div>
        <w:div w:id="61636445">
          <w:marLeft w:val="480"/>
          <w:marRight w:val="0"/>
          <w:marTop w:val="0"/>
          <w:marBottom w:val="0"/>
          <w:divBdr>
            <w:top w:val="none" w:sz="0" w:space="0" w:color="auto"/>
            <w:left w:val="none" w:sz="0" w:space="0" w:color="auto"/>
            <w:bottom w:val="none" w:sz="0" w:space="0" w:color="auto"/>
            <w:right w:val="none" w:sz="0" w:space="0" w:color="auto"/>
          </w:divBdr>
        </w:div>
        <w:div w:id="77793149">
          <w:marLeft w:val="480"/>
          <w:marRight w:val="0"/>
          <w:marTop w:val="0"/>
          <w:marBottom w:val="0"/>
          <w:divBdr>
            <w:top w:val="none" w:sz="0" w:space="0" w:color="auto"/>
            <w:left w:val="none" w:sz="0" w:space="0" w:color="auto"/>
            <w:bottom w:val="none" w:sz="0" w:space="0" w:color="auto"/>
            <w:right w:val="none" w:sz="0" w:space="0" w:color="auto"/>
          </w:divBdr>
        </w:div>
        <w:div w:id="87965407">
          <w:marLeft w:val="480"/>
          <w:marRight w:val="0"/>
          <w:marTop w:val="0"/>
          <w:marBottom w:val="0"/>
          <w:divBdr>
            <w:top w:val="none" w:sz="0" w:space="0" w:color="auto"/>
            <w:left w:val="none" w:sz="0" w:space="0" w:color="auto"/>
            <w:bottom w:val="none" w:sz="0" w:space="0" w:color="auto"/>
            <w:right w:val="none" w:sz="0" w:space="0" w:color="auto"/>
          </w:divBdr>
        </w:div>
        <w:div w:id="88041244">
          <w:marLeft w:val="480"/>
          <w:marRight w:val="0"/>
          <w:marTop w:val="0"/>
          <w:marBottom w:val="0"/>
          <w:divBdr>
            <w:top w:val="none" w:sz="0" w:space="0" w:color="auto"/>
            <w:left w:val="none" w:sz="0" w:space="0" w:color="auto"/>
            <w:bottom w:val="none" w:sz="0" w:space="0" w:color="auto"/>
            <w:right w:val="none" w:sz="0" w:space="0" w:color="auto"/>
          </w:divBdr>
        </w:div>
        <w:div w:id="188686330">
          <w:marLeft w:val="480"/>
          <w:marRight w:val="0"/>
          <w:marTop w:val="0"/>
          <w:marBottom w:val="0"/>
          <w:divBdr>
            <w:top w:val="none" w:sz="0" w:space="0" w:color="auto"/>
            <w:left w:val="none" w:sz="0" w:space="0" w:color="auto"/>
            <w:bottom w:val="none" w:sz="0" w:space="0" w:color="auto"/>
            <w:right w:val="none" w:sz="0" w:space="0" w:color="auto"/>
          </w:divBdr>
        </w:div>
        <w:div w:id="243609127">
          <w:marLeft w:val="480"/>
          <w:marRight w:val="0"/>
          <w:marTop w:val="0"/>
          <w:marBottom w:val="0"/>
          <w:divBdr>
            <w:top w:val="none" w:sz="0" w:space="0" w:color="auto"/>
            <w:left w:val="none" w:sz="0" w:space="0" w:color="auto"/>
            <w:bottom w:val="none" w:sz="0" w:space="0" w:color="auto"/>
            <w:right w:val="none" w:sz="0" w:space="0" w:color="auto"/>
          </w:divBdr>
        </w:div>
        <w:div w:id="290597931">
          <w:marLeft w:val="480"/>
          <w:marRight w:val="0"/>
          <w:marTop w:val="0"/>
          <w:marBottom w:val="0"/>
          <w:divBdr>
            <w:top w:val="none" w:sz="0" w:space="0" w:color="auto"/>
            <w:left w:val="none" w:sz="0" w:space="0" w:color="auto"/>
            <w:bottom w:val="none" w:sz="0" w:space="0" w:color="auto"/>
            <w:right w:val="none" w:sz="0" w:space="0" w:color="auto"/>
          </w:divBdr>
        </w:div>
        <w:div w:id="322592217">
          <w:marLeft w:val="480"/>
          <w:marRight w:val="0"/>
          <w:marTop w:val="0"/>
          <w:marBottom w:val="0"/>
          <w:divBdr>
            <w:top w:val="none" w:sz="0" w:space="0" w:color="auto"/>
            <w:left w:val="none" w:sz="0" w:space="0" w:color="auto"/>
            <w:bottom w:val="none" w:sz="0" w:space="0" w:color="auto"/>
            <w:right w:val="none" w:sz="0" w:space="0" w:color="auto"/>
          </w:divBdr>
        </w:div>
        <w:div w:id="324431195">
          <w:marLeft w:val="480"/>
          <w:marRight w:val="0"/>
          <w:marTop w:val="0"/>
          <w:marBottom w:val="0"/>
          <w:divBdr>
            <w:top w:val="none" w:sz="0" w:space="0" w:color="auto"/>
            <w:left w:val="none" w:sz="0" w:space="0" w:color="auto"/>
            <w:bottom w:val="none" w:sz="0" w:space="0" w:color="auto"/>
            <w:right w:val="none" w:sz="0" w:space="0" w:color="auto"/>
          </w:divBdr>
        </w:div>
        <w:div w:id="461072822">
          <w:marLeft w:val="480"/>
          <w:marRight w:val="0"/>
          <w:marTop w:val="0"/>
          <w:marBottom w:val="0"/>
          <w:divBdr>
            <w:top w:val="none" w:sz="0" w:space="0" w:color="auto"/>
            <w:left w:val="none" w:sz="0" w:space="0" w:color="auto"/>
            <w:bottom w:val="none" w:sz="0" w:space="0" w:color="auto"/>
            <w:right w:val="none" w:sz="0" w:space="0" w:color="auto"/>
          </w:divBdr>
        </w:div>
        <w:div w:id="505902025">
          <w:marLeft w:val="480"/>
          <w:marRight w:val="0"/>
          <w:marTop w:val="0"/>
          <w:marBottom w:val="0"/>
          <w:divBdr>
            <w:top w:val="none" w:sz="0" w:space="0" w:color="auto"/>
            <w:left w:val="none" w:sz="0" w:space="0" w:color="auto"/>
            <w:bottom w:val="none" w:sz="0" w:space="0" w:color="auto"/>
            <w:right w:val="none" w:sz="0" w:space="0" w:color="auto"/>
          </w:divBdr>
        </w:div>
        <w:div w:id="528420387">
          <w:marLeft w:val="480"/>
          <w:marRight w:val="0"/>
          <w:marTop w:val="0"/>
          <w:marBottom w:val="0"/>
          <w:divBdr>
            <w:top w:val="none" w:sz="0" w:space="0" w:color="auto"/>
            <w:left w:val="none" w:sz="0" w:space="0" w:color="auto"/>
            <w:bottom w:val="none" w:sz="0" w:space="0" w:color="auto"/>
            <w:right w:val="none" w:sz="0" w:space="0" w:color="auto"/>
          </w:divBdr>
        </w:div>
        <w:div w:id="535897424">
          <w:marLeft w:val="480"/>
          <w:marRight w:val="0"/>
          <w:marTop w:val="0"/>
          <w:marBottom w:val="0"/>
          <w:divBdr>
            <w:top w:val="none" w:sz="0" w:space="0" w:color="auto"/>
            <w:left w:val="none" w:sz="0" w:space="0" w:color="auto"/>
            <w:bottom w:val="none" w:sz="0" w:space="0" w:color="auto"/>
            <w:right w:val="none" w:sz="0" w:space="0" w:color="auto"/>
          </w:divBdr>
        </w:div>
        <w:div w:id="546646629">
          <w:marLeft w:val="480"/>
          <w:marRight w:val="0"/>
          <w:marTop w:val="0"/>
          <w:marBottom w:val="0"/>
          <w:divBdr>
            <w:top w:val="none" w:sz="0" w:space="0" w:color="auto"/>
            <w:left w:val="none" w:sz="0" w:space="0" w:color="auto"/>
            <w:bottom w:val="none" w:sz="0" w:space="0" w:color="auto"/>
            <w:right w:val="none" w:sz="0" w:space="0" w:color="auto"/>
          </w:divBdr>
        </w:div>
        <w:div w:id="571157115">
          <w:marLeft w:val="480"/>
          <w:marRight w:val="0"/>
          <w:marTop w:val="0"/>
          <w:marBottom w:val="0"/>
          <w:divBdr>
            <w:top w:val="none" w:sz="0" w:space="0" w:color="auto"/>
            <w:left w:val="none" w:sz="0" w:space="0" w:color="auto"/>
            <w:bottom w:val="none" w:sz="0" w:space="0" w:color="auto"/>
            <w:right w:val="none" w:sz="0" w:space="0" w:color="auto"/>
          </w:divBdr>
        </w:div>
        <w:div w:id="628512609">
          <w:marLeft w:val="480"/>
          <w:marRight w:val="0"/>
          <w:marTop w:val="0"/>
          <w:marBottom w:val="0"/>
          <w:divBdr>
            <w:top w:val="none" w:sz="0" w:space="0" w:color="auto"/>
            <w:left w:val="none" w:sz="0" w:space="0" w:color="auto"/>
            <w:bottom w:val="none" w:sz="0" w:space="0" w:color="auto"/>
            <w:right w:val="none" w:sz="0" w:space="0" w:color="auto"/>
          </w:divBdr>
        </w:div>
        <w:div w:id="638612015">
          <w:marLeft w:val="480"/>
          <w:marRight w:val="0"/>
          <w:marTop w:val="0"/>
          <w:marBottom w:val="0"/>
          <w:divBdr>
            <w:top w:val="none" w:sz="0" w:space="0" w:color="auto"/>
            <w:left w:val="none" w:sz="0" w:space="0" w:color="auto"/>
            <w:bottom w:val="none" w:sz="0" w:space="0" w:color="auto"/>
            <w:right w:val="none" w:sz="0" w:space="0" w:color="auto"/>
          </w:divBdr>
        </w:div>
        <w:div w:id="693726327">
          <w:marLeft w:val="480"/>
          <w:marRight w:val="0"/>
          <w:marTop w:val="0"/>
          <w:marBottom w:val="0"/>
          <w:divBdr>
            <w:top w:val="none" w:sz="0" w:space="0" w:color="auto"/>
            <w:left w:val="none" w:sz="0" w:space="0" w:color="auto"/>
            <w:bottom w:val="none" w:sz="0" w:space="0" w:color="auto"/>
            <w:right w:val="none" w:sz="0" w:space="0" w:color="auto"/>
          </w:divBdr>
        </w:div>
        <w:div w:id="739133740">
          <w:marLeft w:val="480"/>
          <w:marRight w:val="0"/>
          <w:marTop w:val="0"/>
          <w:marBottom w:val="0"/>
          <w:divBdr>
            <w:top w:val="none" w:sz="0" w:space="0" w:color="auto"/>
            <w:left w:val="none" w:sz="0" w:space="0" w:color="auto"/>
            <w:bottom w:val="none" w:sz="0" w:space="0" w:color="auto"/>
            <w:right w:val="none" w:sz="0" w:space="0" w:color="auto"/>
          </w:divBdr>
        </w:div>
        <w:div w:id="758251826">
          <w:marLeft w:val="480"/>
          <w:marRight w:val="0"/>
          <w:marTop w:val="0"/>
          <w:marBottom w:val="0"/>
          <w:divBdr>
            <w:top w:val="none" w:sz="0" w:space="0" w:color="auto"/>
            <w:left w:val="none" w:sz="0" w:space="0" w:color="auto"/>
            <w:bottom w:val="none" w:sz="0" w:space="0" w:color="auto"/>
            <w:right w:val="none" w:sz="0" w:space="0" w:color="auto"/>
          </w:divBdr>
        </w:div>
        <w:div w:id="765228094">
          <w:marLeft w:val="480"/>
          <w:marRight w:val="0"/>
          <w:marTop w:val="0"/>
          <w:marBottom w:val="0"/>
          <w:divBdr>
            <w:top w:val="none" w:sz="0" w:space="0" w:color="auto"/>
            <w:left w:val="none" w:sz="0" w:space="0" w:color="auto"/>
            <w:bottom w:val="none" w:sz="0" w:space="0" w:color="auto"/>
            <w:right w:val="none" w:sz="0" w:space="0" w:color="auto"/>
          </w:divBdr>
        </w:div>
        <w:div w:id="783573753">
          <w:marLeft w:val="480"/>
          <w:marRight w:val="0"/>
          <w:marTop w:val="0"/>
          <w:marBottom w:val="0"/>
          <w:divBdr>
            <w:top w:val="none" w:sz="0" w:space="0" w:color="auto"/>
            <w:left w:val="none" w:sz="0" w:space="0" w:color="auto"/>
            <w:bottom w:val="none" w:sz="0" w:space="0" w:color="auto"/>
            <w:right w:val="none" w:sz="0" w:space="0" w:color="auto"/>
          </w:divBdr>
        </w:div>
        <w:div w:id="788427389">
          <w:marLeft w:val="480"/>
          <w:marRight w:val="0"/>
          <w:marTop w:val="0"/>
          <w:marBottom w:val="0"/>
          <w:divBdr>
            <w:top w:val="none" w:sz="0" w:space="0" w:color="auto"/>
            <w:left w:val="none" w:sz="0" w:space="0" w:color="auto"/>
            <w:bottom w:val="none" w:sz="0" w:space="0" w:color="auto"/>
            <w:right w:val="none" w:sz="0" w:space="0" w:color="auto"/>
          </w:divBdr>
        </w:div>
        <w:div w:id="954872981">
          <w:marLeft w:val="480"/>
          <w:marRight w:val="0"/>
          <w:marTop w:val="0"/>
          <w:marBottom w:val="0"/>
          <w:divBdr>
            <w:top w:val="none" w:sz="0" w:space="0" w:color="auto"/>
            <w:left w:val="none" w:sz="0" w:space="0" w:color="auto"/>
            <w:bottom w:val="none" w:sz="0" w:space="0" w:color="auto"/>
            <w:right w:val="none" w:sz="0" w:space="0" w:color="auto"/>
          </w:divBdr>
        </w:div>
        <w:div w:id="1047485633">
          <w:marLeft w:val="480"/>
          <w:marRight w:val="0"/>
          <w:marTop w:val="0"/>
          <w:marBottom w:val="0"/>
          <w:divBdr>
            <w:top w:val="none" w:sz="0" w:space="0" w:color="auto"/>
            <w:left w:val="none" w:sz="0" w:space="0" w:color="auto"/>
            <w:bottom w:val="none" w:sz="0" w:space="0" w:color="auto"/>
            <w:right w:val="none" w:sz="0" w:space="0" w:color="auto"/>
          </w:divBdr>
        </w:div>
        <w:div w:id="1052927953">
          <w:marLeft w:val="480"/>
          <w:marRight w:val="0"/>
          <w:marTop w:val="0"/>
          <w:marBottom w:val="0"/>
          <w:divBdr>
            <w:top w:val="none" w:sz="0" w:space="0" w:color="auto"/>
            <w:left w:val="none" w:sz="0" w:space="0" w:color="auto"/>
            <w:bottom w:val="none" w:sz="0" w:space="0" w:color="auto"/>
            <w:right w:val="none" w:sz="0" w:space="0" w:color="auto"/>
          </w:divBdr>
        </w:div>
        <w:div w:id="1070806015">
          <w:marLeft w:val="480"/>
          <w:marRight w:val="0"/>
          <w:marTop w:val="0"/>
          <w:marBottom w:val="0"/>
          <w:divBdr>
            <w:top w:val="none" w:sz="0" w:space="0" w:color="auto"/>
            <w:left w:val="none" w:sz="0" w:space="0" w:color="auto"/>
            <w:bottom w:val="none" w:sz="0" w:space="0" w:color="auto"/>
            <w:right w:val="none" w:sz="0" w:space="0" w:color="auto"/>
          </w:divBdr>
        </w:div>
        <w:div w:id="1089039628">
          <w:marLeft w:val="480"/>
          <w:marRight w:val="0"/>
          <w:marTop w:val="0"/>
          <w:marBottom w:val="0"/>
          <w:divBdr>
            <w:top w:val="none" w:sz="0" w:space="0" w:color="auto"/>
            <w:left w:val="none" w:sz="0" w:space="0" w:color="auto"/>
            <w:bottom w:val="none" w:sz="0" w:space="0" w:color="auto"/>
            <w:right w:val="none" w:sz="0" w:space="0" w:color="auto"/>
          </w:divBdr>
        </w:div>
        <w:div w:id="1249073107">
          <w:marLeft w:val="480"/>
          <w:marRight w:val="0"/>
          <w:marTop w:val="0"/>
          <w:marBottom w:val="0"/>
          <w:divBdr>
            <w:top w:val="none" w:sz="0" w:space="0" w:color="auto"/>
            <w:left w:val="none" w:sz="0" w:space="0" w:color="auto"/>
            <w:bottom w:val="none" w:sz="0" w:space="0" w:color="auto"/>
            <w:right w:val="none" w:sz="0" w:space="0" w:color="auto"/>
          </w:divBdr>
        </w:div>
        <w:div w:id="1301572675">
          <w:marLeft w:val="480"/>
          <w:marRight w:val="0"/>
          <w:marTop w:val="0"/>
          <w:marBottom w:val="0"/>
          <w:divBdr>
            <w:top w:val="none" w:sz="0" w:space="0" w:color="auto"/>
            <w:left w:val="none" w:sz="0" w:space="0" w:color="auto"/>
            <w:bottom w:val="none" w:sz="0" w:space="0" w:color="auto"/>
            <w:right w:val="none" w:sz="0" w:space="0" w:color="auto"/>
          </w:divBdr>
        </w:div>
        <w:div w:id="1317101870">
          <w:marLeft w:val="480"/>
          <w:marRight w:val="0"/>
          <w:marTop w:val="0"/>
          <w:marBottom w:val="0"/>
          <w:divBdr>
            <w:top w:val="none" w:sz="0" w:space="0" w:color="auto"/>
            <w:left w:val="none" w:sz="0" w:space="0" w:color="auto"/>
            <w:bottom w:val="none" w:sz="0" w:space="0" w:color="auto"/>
            <w:right w:val="none" w:sz="0" w:space="0" w:color="auto"/>
          </w:divBdr>
        </w:div>
        <w:div w:id="1347050142">
          <w:marLeft w:val="480"/>
          <w:marRight w:val="0"/>
          <w:marTop w:val="0"/>
          <w:marBottom w:val="0"/>
          <w:divBdr>
            <w:top w:val="none" w:sz="0" w:space="0" w:color="auto"/>
            <w:left w:val="none" w:sz="0" w:space="0" w:color="auto"/>
            <w:bottom w:val="none" w:sz="0" w:space="0" w:color="auto"/>
            <w:right w:val="none" w:sz="0" w:space="0" w:color="auto"/>
          </w:divBdr>
        </w:div>
        <w:div w:id="1381006893">
          <w:marLeft w:val="480"/>
          <w:marRight w:val="0"/>
          <w:marTop w:val="0"/>
          <w:marBottom w:val="0"/>
          <w:divBdr>
            <w:top w:val="none" w:sz="0" w:space="0" w:color="auto"/>
            <w:left w:val="none" w:sz="0" w:space="0" w:color="auto"/>
            <w:bottom w:val="none" w:sz="0" w:space="0" w:color="auto"/>
            <w:right w:val="none" w:sz="0" w:space="0" w:color="auto"/>
          </w:divBdr>
        </w:div>
        <w:div w:id="1415008911">
          <w:marLeft w:val="480"/>
          <w:marRight w:val="0"/>
          <w:marTop w:val="0"/>
          <w:marBottom w:val="0"/>
          <w:divBdr>
            <w:top w:val="none" w:sz="0" w:space="0" w:color="auto"/>
            <w:left w:val="none" w:sz="0" w:space="0" w:color="auto"/>
            <w:bottom w:val="none" w:sz="0" w:space="0" w:color="auto"/>
            <w:right w:val="none" w:sz="0" w:space="0" w:color="auto"/>
          </w:divBdr>
        </w:div>
        <w:div w:id="1459685978">
          <w:marLeft w:val="480"/>
          <w:marRight w:val="0"/>
          <w:marTop w:val="0"/>
          <w:marBottom w:val="0"/>
          <w:divBdr>
            <w:top w:val="none" w:sz="0" w:space="0" w:color="auto"/>
            <w:left w:val="none" w:sz="0" w:space="0" w:color="auto"/>
            <w:bottom w:val="none" w:sz="0" w:space="0" w:color="auto"/>
            <w:right w:val="none" w:sz="0" w:space="0" w:color="auto"/>
          </w:divBdr>
        </w:div>
        <w:div w:id="1483305891">
          <w:marLeft w:val="480"/>
          <w:marRight w:val="0"/>
          <w:marTop w:val="0"/>
          <w:marBottom w:val="0"/>
          <w:divBdr>
            <w:top w:val="none" w:sz="0" w:space="0" w:color="auto"/>
            <w:left w:val="none" w:sz="0" w:space="0" w:color="auto"/>
            <w:bottom w:val="none" w:sz="0" w:space="0" w:color="auto"/>
            <w:right w:val="none" w:sz="0" w:space="0" w:color="auto"/>
          </w:divBdr>
        </w:div>
        <w:div w:id="1501775372">
          <w:marLeft w:val="480"/>
          <w:marRight w:val="0"/>
          <w:marTop w:val="0"/>
          <w:marBottom w:val="0"/>
          <w:divBdr>
            <w:top w:val="none" w:sz="0" w:space="0" w:color="auto"/>
            <w:left w:val="none" w:sz="0" w:space="0" w:color="auto"/>
            <w:bottom w:val="none" w:sz="0" w:space="0" w:color="auto"/>
            <w:right w:val="none" w:sz="0" w:space="0" w:color="auto"/>
          </w:divBdr>
        </w:div>
        <w:div w:id="1521239562">
          <w:marLeft w:val="480"/>
          <w:marRight w:val="0"/>
          <w:marTop w:val="0"/>
          <w:marBottom w:val="0"/>
          <w:divBdr>
            <w:top w:val="none" w:sz="0" w:space="0" w:color="auto"/>
            <w:left w:val="none" w:sz="0" w:space="0" w:color="auto"/>
            <w:bottom w:val="none" w:sz="0" w:space="0" w:color="auto"/>
            <w:right w:val="none" w:sz="0" w:space="0" w:color="auto"/>
          </w:divBdr>
        </w:div>
        <w:div w:id="1670980091">
          <w:marLeft w:val="480"/>
          <w:marRight w:val="0"/>
          <w:marTop w:val="0"/>
          <w:marBottom w:val="0"/>
          <w:divBdr>
            <w:top w:val="none" w:sz="0" w:space="0" w:color="auto"/>
            <w:left w:val="none" w:sz="0" w:space="0" w:color="auto"/>
            <w:bottom w:val="none" w:sz="0" w:space="0" w:color="auto"/>
            <w:right w:val="none" w:sz="0" w:space="0" w:color="auto"/>
          </w:divBdr>
        </w:div>
        <w:div w:id="1846940100">
          <w:marLeft w:val="480"/>
          <w:marRight w:val="0"/>
          <w:marTop w:val="0"/>
          <w:marBottom w:val="0"/>
          <w:divBdr>
            <w:top w:val="none" w:sz="0" w:space="0" w:color="auto"/>
            <w:left w:val="none" w:sz="0" w:space="0" w:color="auto"/>
            <w:bottom w:val="none" w:sz="0" w:space="0" w:color="auto"/>
            <w:right w:val="none" w:sz="0" w:space="0" w:color="auto"/>
          </w:divBdr>
        </w:div>
        <w:div w:id="1851405926">
          <w:marLeft w:val="480"/>
          <w:marRight w:val="0"/>
          <w:marTop w:val="0"/>
          <w:marBottom w:val="0"/>
          <w:divBdr>
            <w:top w:val="none" w:sz="0" w:space="0" w:color="auto"/>
            <w:left w:val="none" w:sz="0" w:space="0" w:color="auto"/>
            <w:bottom w:val="none" w:sz="0" w:space="0" w:color="auto"/>
            <w:right w:val="none" w:sz="0" w:space="0" w:color="auto"/>
          </w:divBdr>
        </w:div>
        <w:div w:id="1877616729">
          <w:marLeft w:val="480"/>
          <w:marRight w:val="0"/>
          <w:marTop w:val="0"/>
          <w:marBottom w:val="0"/>
          <w:divBdr>
            <w:top w:val="none" w:sz="0" w:space="0" w:color="auto"/>
            <w:left w:val="none" w:sz="0" w:space="0" w:color="auto"/>
            <w:bottom w:val="none" w:sz="0" w:space="0" w:color="auto"/>
            <w:right w:val="none" w:sz="0" w:space="0" w:color="auto"/>
          </w:divBdr>
        </w:div>
        <w:div w:id="1961109264">
          <w:marLeft w:val="480"/>
          <w:marRight w:val="0"/>
          <w:marTop w:val="0"/>
          <w:marBottom w:val="0"/>
          <w:divBdr>
            <w:top w:val="none" w:sz="0" w:space="0" w:color="auto"/>
            <w:left w:val="none" w:sz="0" w:space="0" w:color="auto"/>
            <w:bottom w:val="none" w:sz="0" w:space="0" w:color="auto"/>
            <w:right w:val="none" w:sz="0" w:space="0" w:color="auto"/>
          </w:divBdr>
        </w:div>
        <w:div w:id="1987124762">
          <w:marLeft w:val="480"/>
          <w:marRight w:val="0"/>
          <w:marTop w:val="0"/>
          <w:marBottom w:val="0"/>
          <w:divBdr>
            <w:top w:val="none" w:sz="0" w:space="0" w:color="auto"/>
            <w:left w:val="none" w:sz="0" w:space="0" w:color="auto"/>
            <w:bottom w:val="none" w:sz="0" w:space="0" w:color="auto"/>
            <w:right w:val="none" w:sz="0" w:space="0" w:color="auto"/>
          </w:divBdr>
        </w:div>
      </w:divsChild>
    </w:div>
    <w:div w:id="983968557">
      <w:bodyDiv w:val="1"/>
      <w:marLeft w:val="0"/>
      <w:marRight w:val="0"/>
      <w:marTop w:val="0"/>
      <w:marBottom w:val="0"/>
      <w:divBdr>
        <w:top w:val="none" w:sz="0" w:space="0" w:color="auto"/>
        <w:left w:val="none" w:sz="0" w:space="0" w:color="auto"/>
        <w:bottom w:val="none" w:sz="0" w:space="0" w:color="auto"/>
        <w:right w:val="none" w:sz="0" w:space="0" w:color="auto"/>
      </w:divBdr>
      <w:divsChild>
        <w:div w:id="51466892">
          <w:marLeft w:val="480"/>
          <w:marRight w:val="0"/>
          <w:marTop w:val="0"/>
          <w:marBottom w:val="0"/>
          <w:divBdr>
            <w:top w:val="none" w:sz="0" w:space="0" w:color="auto"/>
            <w:left w:val="none" w:sz="0" w:space="0" w:color="auto"/>
            <w:bottom w:val="none" w:sz="0" w:space="0" w:color="auto"/>
            <w:right w:val="none" w:sz="0" w:space="0" w:color="auto"/>
          </w:divBdr>
        </w:div>
        <w:div w:id="86850285">
          <w:marLeft w:val="480"/>
          <w:marRight w:val="0"/>
          <w:marTop w:val="0"/>
          <w:marBottom w:val="0"/>
          <w:divBdr>
            <w:top w:val="none" w:sz="0" w:space="0" w:color="auto"/>
            <w:left w:val="none" w:sz="0" w:space="0" w:color="auto"/>
            <w:bottom w:val="none" w:sz="0" w:space="0" w:color="auto"/>
            <w:right w:val="none" w:sz="0" w:space="0" w:color="auto"/>
          </w:divBdr>
        </w:div>
        <w:div w:id="140580805">
          <w:marLeft w:val="480"/>
          <w:marRight w:val="0"/>
          <w:marTop w:val="0"/>
          <w:marBottom w:val="0"/>
          <w:divBdr>
            <w:top w:val="none" w:sz="0" w:space="0" w:color="auto"/>
            <w:left w:val="none" w:sz="0" w:space="0" w:color="auto"/>
            <w:bottom w:val="none" w:sz="0" w:space="0" w:color="auto"/>
            <w:right w:val="none" w:sz="0" w:space="0" w:color="auto"/>
          </w:divBdr>
        </w:div>
        <w:div w:id="261494507">
          <w:marLeft w:val="480"/>
          <w:marRight w:val="0"/>
          <w:marTop w:val="0"/>
          <w:marBottom w:val="0"/>
          <w:divBdr>
            <w:top w:val="none" w:sz="0" w:space="0" w:color="auto"/>
            <w:left w:val="none" w:sz="0" w:space="0" w:color="auto"/>
            <w:bottom w:val="none" w:sz="0" w:space="0" w:color="auto"/>
            <w:right w:val="none" w:sz="0" w:space="0" w:color="auto"/>
          </w:divBdr>
        </w:div>
        <w:div w:id="316617351">
          <w:marLeft w:val="480"/>
          <w:marRight w:val="0"/>
          <w:marTop w:val="0"/>
          <w:marBottom w:val="0"/>
          <w:divBdr>
            <w:top w:val="none" w:sz="0" w:space="0" w:color="auto"/>
            <w:left w:val="none" w:sz="0" w:space="0" w:color="auto"/>
            <w:bottom w:val="none" w:sz="0" w:space="0" w:color="auto"/>
            <w:right w:val="none" w:sz="0" w:space="0" w:color="auto"/>
          </w:divBdr>
        </w:div>
        <w:div w:id="362558973">
          <w:marLeft w:val="480"/>
          <w:marRight w:val="0"/>
          <w:marTop w:val="0"/>
          <w:marBottom w:val="0"/>
          <w:divBdr>
            <w:top w:val="none" w:sz="0" w:space="0" w:color="auto"/>
            <w:left w:val="none" w:sz="0" w:space="0" w:color="auto"/>
            <w:bottom w:val="none" w:sz="0" w:space="0" w:color="auto"/>
            <w:right w:val="none" w:sz="0" w:space="0" w:color="auto"/>
          </w:divBdr>
        </w:div>
        <w:div w:id="620185357">
          <w:marLeft w:val="480"/>
          <w:marRight w:val="0"/>
          <w:marTop w:val="0"/>
          <w:marBottom w:val="0"/>
          <w:divBdr>
            <w:top w:val="none" w:sz="0" w:space="0" w:color="auto"/>
            <w:left w:val="none" w:sz="0" w:space="0" w:color="auto"/>
            <w:bottom w:val="none" w:sz="0" w:space="0" w:color="auto"/>
            <w:right w:val="none" w:sz="0" w:space="0" w:color="auto"/>
          </w:divBdr>
        </w:div>
        <w:div w:id="661005417">
          <w:marLeft w:val="480"/>
          <w:marRight w:val="0"/>
          <w:marTop w:val="0"/>
          <w:marBottom w:val="0"/>
          <w:divBdr>
            <w:top w:val="none" w:sz="0" w:space="0" w:color="auto"/>
            <w:left w:val="none" w:sz="0" w:space="0" w:color="auto"/>
            <w:bottom w:val="none" w:sz="0" w:space="0" w:color="auto"/>
            <w:right w:val="none" w:sz="0" w:space="0" w:color="auto"/>
          </w:divBdr>
        </w:div>
        <w:div w:id="772897962">
          <w:marLeft w:val="480"/>
          <w:marRight w:val="0"/>
          <w:marTop w:val="0"/>
          <w:marBottom w:val="0"/>
          <w:divBdr>
            <w:top w:val="none" w:sz="0" w:space="0" w:color="auto"/>
            <w:left w:val="none" w:sz="0" w:space="0" w:color="auto"/>
            <w:bottom w:val="none" w:sz="0" w:space="0" w:color="auto"/>
            <w:right w:val="none" w:sz="0" w:space="0" w:color="auto"/>
          </w:divBdr>
        </w:div>
        <w:div w:id="966815249">
          <w:marLeft w:val="480"/>
          <w:marRight w:val="0"/>
          <w:marTop w:val="0"/>
          <w:marBottom w:val="0"/>
          <w:divBdr>
            <w:top w:val="none" w:sz="0" w:space="0" w:color="auto"/>
            <w:left w:val="none" w:sz="0" w:space="0" w:color="auto"/>
            <w:bottom w:val="none" w:sz="0" w:space="0" w:color="auto"/>
            <w:right w:val="none" w:sz="0" w:space="0" w:color="auto"/>
          </w:divBdr>
        </w:div>
        <w:div w:id="977566391">
          <w:marLeft w:val="480"/>
          <w:marRight w:val="0"/>
          <w:marTop w:val="0"/>
          <w:marBottom w:val="0"/>
          <w:divBdr>
            <w:top w:val="none" w:sz="0" w:space="0" w:color="auto"/>
            <w:left w:val="none" w:sz="0" w:space="0" w:color="auto"/>
            <w:bottom w:val="none" w:sz="0" w:space="0" w:color="auto"/>
            <w:right w:val="none" w:sz="0" w:space="0" w:color="auto"/>
          </w:divBdr>
        </w:div>
        <w:div w:id="982001837">
          <w:marLeft w:val="480"/>
          <w:marRight w:val="0"/>
          <w:marTop w:val="0"/>
          <w:marBottom w:val="0"/>
          <w:divBdr>
            <w:top w:val="none" w:sz="0" w:space="0" w:color="auto"/>
            <w:left w:val="none" w:sz="0" w:space="0" w:color="auto"/>
            <w:bottom w:val="none" w:sz="0" w:space="0" w:color="auto"/>
            <w:right w:val="none" w:sz="0" w:space="0" w:color="auto"/>
          </w:divBdr>
        </w:div>
        <w:div w:id="1029185798">
          <w:marLeft w:val="480"/>
          <w:marRight w:val="0"/>
          <w:marTop w:val="0"/>
          <w:marBottom w:val="0"/>
          <w:divBdr>
            <w:top w:val="none" w:sz="0" w:space="0" w:color="auto"/>
            <w:left w:val="none" w:sz="0" w:space="0" w:color="auto"/>
            <w:bottom w:val="none" w:sz="0" w:space="0" w:color="auto"/>
            <w:right w:val="none" w:sz="0" w:space="0" w:color="auto"/>
          </w:divBdr>
        </w:div>
        <w:div w:id="1037437388">
          <w:marLeft w:val="480"/>
          <w:marRight w:val="0"/>
          <w:marTop w:val="0"/>
          <w:marBottom w:val="0"/>
          <w:divBdr>
            <w:top w:val="none" w:sz="0" w:space="0" w:color="auto"/>
            <w:left w:val="none" w:sz="0" w:space="0" w:color="auto"/>
            <w:bottom w:val="none" w:sz="0" w:space="0" w:color="auto"/>
            <w:right w:val="none" w:sz="0" w:space="0" w:color="auto"/>
          </w:divBdr>
        </w:div>
        <w:div w:id="1079254716">
          <w:marLeft w:val="480"/>
          <w:marRight w:val="0"/>
          <w:marTop w:val="0"/>
          <w:marBottom w:val="0"/>
          <w:divBdr>
            <w:top w:val="none" w:sz="0" w:space="0" w:color="auto"/>
            <w:left w:val="none" w:sz="0" w:space="0" w:color="auto"/>
            <w:bottom w:val="none" w:sz="0" w:space="0" w:color="auto"/>
            <w:right w:val="none" w:sz="0" w:space="0" w:color="auto"/>
          </w:divBdr>
        </w:div>
        <w:div w:id="1142039701">
          <w:marLeft w:val="480"/>
          <w:marRight w:val="0"/>
          <w:marTop w:val="0"/>
          <w:marBottom w:val="0"/>
          <w:divBdr>
            <w:top w:val="none" w:sz="0" w:space="0" w:color="auto"/>
            <w:left w:val="none" w:sz="0" w:space="0" w:color="auto"/>
            <w:bottom w:val="none" w:sz="0" w:space="0" w:color="auto"/>
            <w:right w:val="none" w:sz="0" w:space="0" w:color="auto"/>
          </w:divBdr>
        </w:div>
        <w:div w:id="1298994879">
          <w:marLeft w:val="480"/>
          <w:marRight w:val="0"/>
          <w:marTop w:val="0"/>
          <w:marBottom w:val="0"/>
          <w:divBdr>
            <w:top w:val="none" w:sz="0" w:space="0" w:color="auto"/>
            <w:left w:val="none" w:sz="0" w:space="0" w:color="auto"/>
            <w:bottom w:val="none" w:sz="0" w:space="0" w:color="auto"/>
            <w:right w:val="none" w:sz="0" w:space="0" w:color="auto"/>
          </w:divBdr>
        </w:div>
        <w:div w:id="1322780342">
          <w:marLeft w:val="480"/>
          <w:marRight w:val="0"/>
          <w:marTop w:val="0"/>
          <w:marBottom w:val="0"/>
          <w:divBdr>
            <w:top w:val="none" w:sz="0" w:space="0" w:color="auto"/>
            <w:left w:val="none" w:sz="0" w:space="0" w:color="auto"/>
            <w:bottom w:val="none" w:sz="0" w:space="0" w:color="auto"/>
            <w:right w:val="none" w:sz="0" w:space="0" w:color="auto"/>
          </w:divBdr>
        </w:div>
        <w:div w:id="1350643227">
          <w:marLeft w:val="480"/>
          <w:marRight w:val="0"/>
          <w:marTop w:val="0"/>
          <w:marBottom w:val="0"/>
          <w:divBdr>
            <w:top w:val="none" w:sz="0" w:space="0" w:color="auto"/>
            <w:left w:val="none" w:sz="0" w:space="0" w:color="auto"/>
            <w:bottom w:val="none" w:sz="0" w:space="0" w:color="auto"/>
            <w:right w:val="none" w:sz="0" w:space="0" w:color="auto"/>
          </w:divBdr>
        </w:div>
        <w:div w:id="1416392401">
          <w:marLeft w:val="480"/>
          <w:marRight w:val="0"/>
          <w:marTop w:val="0"/>
          <w:marBottom w:val="0"/>
          <w:divBdr>
            <w:top w:val="none" w:sz="0" w:space="0" w:color="auto"/>
            <w:left w:val="none" w:sz="0" w:space="0" w:color="auto"/>
            <w:bottom w:val="none" w:sz="0" w:space="0" w:color="auto"/>
            <w:right w:val="none" w:sz="0" w:space="0" w:color="auto"/>
          </w:divBdr>
        </w:div>
        <w:div w:id="1454665301">
          <w:marLeft w:val="480"/>
          <w:marRight w:val="0"/>
          <w:marTop w:val="0"/>
          <w:marBottom w:val="0"/>
          <w:divBdr>
            <w:top w:val="none" w:sz="0" w:space="0" w:color="auto"/>
            <w:left w:val="none" w:sz="0" w:space="0" w:color="auto"/>
            <w:bottom w:val="none" w:sz="0" w:space="0" w:color="auto"/>
            <w:right w:val="none" w:sz="0" w:space="0" w:color="auto"/>
          </w:divBdr>
        </w:div>
        <w:div w:id="1533153679">
          <w:marLeft w:val="480"/>
          <w:marRight w:val="0"/>
          <w:marTop w:val="0"/>
          <w:marBottom w:val="0"/>
          <w:divBdr>
            <w:top w:val="none" w:sz="0" w:space="0" w:color="auto"/>
            <w:left w:val="none" w:sz="0" w:space="0" w:color="auto"/>
            <w:bottom w:val="none" w:sz="0" w:space="0" w:color="auto"/>
            <w:right w:val="none" w:sz="0" w:space="0" w:color="auto"/>
          </w:divBdr>
        </w:div>
        <w:div w:id="1580139269">
          <w:marLeft w:val="480"/>
          <w:marRight w:val="0"/>
          <w:marTop w:val="0"/>
          <w:marBottom w:val="0"/>
          <w:divBdr>
            <w:top w:val="none" w:sz="0" w:space="0" w:color="auto"/>
            <w:left w:val="none" w:sz="0" w:space="0" w:color="auto"/>
            <w:bottom w:val="none" w:sz="0" w:space="0" w:color="auto"/>
            <w:right w:val="none" w:sz="0" w:space="0" w:color="auto"/>
          </w:divBdr>
        </w:div>
        <w:div w:id="1654748415">
          <w:marLeft w:val="480"/>
          <w:marRight w:val="0"/>
          <w:marTop w:val="0"/>
          <w:marBottom w:val="0"/>
          <w:divBdr>
            <w:top w:val="none" w:sz="0" w:space="0" w:color="auto"/>
            <w:left w:val="none" w:sz="0" w:space="0" w:color="auto"/>
            <w:bottom w:val="none" w:sz="0" w:space="0" w:color="auto"/>
            <w:right w:val="none" w:sz="0" w:space="0" w:color="auto"/>
          </w:divBdr>
        </w:div>
        <w:div w:id="1673680764">
          <w:marLeft w:val="480"/>
          <w:marRight w:val="0"/>
          <w:marTop w:val="0"/>
          <w:marBottom w:val="0"/>
          <w:divBdr>
            <w:top w:val="none" w:sz="0" w:space="0" w:color="auto"/>
            <w:left w:val="none" w:sz="0" w:space="0" w:color="auto"/>
            <w:bottom w:val="none" w:sz="0" w:space="0" w:color="auto"/>
            <w:right w:val="none" w:sz="0" w:space="0" w:color="auto"/>
          </w:divBdr>
        </w:div>
        <w:div w:id="1748846683">
          <w:marLeft w:val="480"/>
          <w:marRight w:val="0"/>
          <w:marTop w:val="0"/>
          <w:marBottom w:val="0"/>
          <w:divBdr>
            <w:top w:val="none" w:sz="0" w:space="0" w:color="auto"/>
            <w:left w:val="none" w:sz="0" w:space="0" w:color="auto"/>
            <w:bottom w:val="none" w:sz="0" w:space="0" w:color="auto"/>
            <w:right w:val="none" w:sz="0" w:space="0" w:color="auto"/>
          </w:divBdr>
        </w:div>
        <w:div w:id="1757750863">
          <w:marLeft w:val="480"/>
          <w:marRight w:val="0"/>
          <w:marTop w:val="0"/>
          <w:marBottom w:val="0"/>
          <w:divBdr>
            <w:top w:val="none" w:sz="0" w:space="0" w:color="auto"/>
            <w:left w:val="none" w:sz="0" w:space="0" w:color="auto"/>
            <w:bottom w:val="none" w:sz="0" w:space="0" w:color="auto"/>
            <w:right w:val="none" w:sz="0" w:space="0" w:color="auto"/>
          </w:divBdr>
        </w:div>
        <w:div w:id="1764959273">
          <w:marLeft w:val="480"/>
          <w:marRight w:val="0"/>
          <w:marTop w:val="0"/>
          <w:marBottom w:val="0"/>
          <w:divBdr>
            <w:top w:val="none" w:sz="0" w:space="0" w:color="auto"/>
            <w:left w:val="none" w:sz="0" w:space="0" w:color="auto"/>
            <w:bottom w:val="none" w:sz="0" w:space="0" w:color="auto"/>
            <w:right w:val="none" w:sz="0" w:space="0" w:color="auto"/>
          </w:divBdr>
        </w:div>
        <w:div w:id="1788623080">
          <w:marLeft w:val="480"/>
          <w:marRight w:val="0"/>
          <w:marTop w:val="0"/>
          <w:marBottom w:val="0"/>
          <w:divBdr>
            <w:top w:val="none" w:sz="0" w:space="0" w:color="auto"/>
            <w:left w:val="none" w:sz="0" w:space="0" w:color="auto"/>
            <w:bottom w:val="none" w:sz="0" w:space="0" w:color="auto"/>
            <w:right w:val="none" w:sz="0" w:space="0" w:color="auto"/>
          </w:divBdr>
        </w:div>
        <w:div w:id="1804080282">
          <w:marLeft w:val="480"/>
          <w:marRight w:val="0"/>
          <w:marTop w:val="0"/>
          <w:marBottom w:val="0"/>
          <w:divBdr>
            <w:top w:val="none" w:sz="0" w:space="0" w:color="auto"/>
            <w:left w:val="none" w:sz="0" w:space="0" w:color="auto"/>
            <w:bottom w:val="none" w:sz="0" w:space="0" w:color="auto"/>
            <w:right w:val="none" w:sz="0" w:space="0" w:color="auto"/>
          </w:divBdr>
        </w:div>
        <w:div w:id="1814056526">
          <w:marLeft w:val="480"/>
          <w:marRight w:val="0"/>
          <w:marTop w:val="0"/>
          <w:marBottom w:val="0"/>
          <w:divBdr>
            <w:top w:val="none" w:sz="0" w:space="0" w:color="auto"/>
            <w:left w:val="none" w:sz="0" w:space="0" w:color="auto"/>
            <w:bottom w:val="none" w:sz="0" w:space="0" w:color="auto"/>
            <w:right w:val="none" w:sz="0" w:space="0" w:color="auto"/>
          </w:divBdr>
        </w:div>
        <w:div w:id="1836459243">
          <w:marLeft w:val="480"/>
          <w:marRight w:val="0"/>
          <w:marTop w:val="0"/>
          <w:marBottom w:val="0"/>
          <w:divBdr>
            <w:top w:val="none" w:sz="0" w:space="0" w:color="auto"/>
            <w:left w:val="none" w:sz="0" w:space="0" w:color="auto"/>
            <w:bottom w:val="none" w:sz="0" w:space="0" w:color="auto"/>
            <w:right w:val="none" w:sz="0" w:space="0" w:color="auto"/>
          </w:divBdr>
        </w:div>
        <w:div w:id="1901821715">
          <w:marLeft w:val="480"/>
          <w:marRight w:val="0"/>
          <w:marTop w:val="0"/>
          <w:marBottom w:val="0"/>
          <w:divBdr>
            <w:top w:val="none" w:sz="0" w:space="0" w:color="auto"/>
            <w:left w:val="none" w:sz="0" w:space="0" w:color="auto"/>
            <w:bottom w:val="none" w:sz="0" w:space="0" w:color="auto"/>
            <w:right w:val="none" w:sz="0" w:space="0" w:color="auto"/>
          </w:divBdr>
        </w:div>
        <w:div w:id="1939481665">
          <w:marLeft w:val="480"/>
          <w:marRight w:val="0"/>
          <w:marTop w:val="0"/>
          <w:marBottom w:val="0"/>
          <w:divBdr>
            <w:top w:val="none" w:sz="0" w:space="0" w:color="auto"/>
            <w:left w:val="none" w:sz="0" w:space="0" w:color="auto"/>
            <w:bottom w:val="none" w:sz="0" w:space="0" w:color="auto"/>
            <w:right w:val="none" w:sz="0" w:space="0" w:color="auto"/>
          </w:divBdr>
        </w:div>
        <w:div w:id="1986856435">
          <w:marLeft w:val="480"/>
          <w:marRight w:val="0"/>
          <w:marTop w:val="0"/>
          <w:marBottom w:val="0"/>
          <w:divBdr>
            <w:top w:val="none" w:sz="0" w:space="0" w:color="auto"/>
            <w:left w:val="none" w:sz="0" w:space="0" w:color="auto"/>
            <w:bottom w:val="none" w:sz="0" w:space="0" w:color="auto"/>
            <w:right w:val="none" w:sz="0" w:space="0" w:color="auto"/>
          </w:divBdr>
        </w:div>
        <w:div w:id="2013677816">
          <w:marLeft w:val="480"/>
          <w:marRight w:val="0"/>
          <w:marTop w:val="0"/>
          <w:marBottom w:val="0"/>
          <w:divBdr>
            <w:top w:val="none" w:sz="0" w:space="0" w:color="auto"/>
            <w:left w:val="none" w:sz="0" w:space="0" w:color="auto"/>
            <w:bottom w:val="none" w:sz="0" w:space="0" w:color="auto"/>
            <w:right w:val="none" w:sz="0" w:space="0" w:color="auto"/>
          </w:divBdr>
        </w:div>
        <w:div w:id="2089955313">
          <w:marLeft w:val="480"/>
          <w:marRight w:val="0"/>
          <w:marTop w:val="0"/>
          <w:marBottom w:val="0"/>
          <w:divBdr>
            <w:top w:val="none" w:sz="0" w:space="0" w:color="auto"/>
            <w:left w:val="none" w:sz="0" w:space="0" w:color="auto"/>
            <w:bottom w:val="none" w:sz="0" w:space="0" w:color="auto"/>
            <w:right w:val="none" w:sz="0" w:space="0" w:color="auto"/>
          </w:divBdr>
        </w:div>
        <w:div w:id="2129931495">
          <w:marLeft w:val="480"/>
          <w:marRight w:val="0"/>
          <w:marTop w:val="0"/>
          <w:marBottom w:val="0"/>
          <w:divBdr>
            <w:top w:val="none" w:sz="0" w:space="0" w:color="auto"/>
            <w:left w:val="none" w:sz="0" w:space="0" w:color="auto"/>
            <w:bottom w:val="none" w:sz="0" w:space="0" w:color="auto"/>
            <w:right w:val="none" w:sz="0" w:space="0" w:color="auto"/>
          </w:divBdr>
        </w:div>
      </w:divsChild>
    </w:div>
    <w:div w:id="984117911">
      <w:bodyDiv w:val="1"/>
      <w:marLeft w:val="0"/>
      <w:marRight w:val="0"/>
      <w:marTop w:val="0"/>
      <w:marBottom w:val="0"/>
      <w:divBdr>
        <w:top w:val="none" w:sz="0" w:space="0" w:color="auto"/>
        <w:left w:val="none" w:sz="0" w:space="0" w:color="auto"/>
        <w:bottom w:val="none" w:sz="0" w:space="0" w:color="auto"/>
        <w:right w:val="none" w:sz="0" w:space="0" w:color="auto"/>
      </w:divBdr>
    </w:div>
    <w:div w:id="984360739">
      <w:bodyDiv w:val="1"/>
      <w:marLeft w:val="0"/>
      <w:marRight w:val="0"/>
      <w:marTop w:val="0"/>
      <w:marBottom w:val="0"/>
      <w:divBdr>
        <w:top w:val="none" w:sz="0" w:space="0" w:color="auto"/>
        <w:left w:val="none" w:sz="0" w:space="0" w:color="auto"/>
        <w:bottom w:val="none" w:sz="0" w:space="0" w:color="auto"/>
        <w:right w:val="none" w:sz="0" w:space="0" w:color="auto"/>
      </w:divBdr>
    </w:div>
    <w:div w:id="989943236">
      <w:bodyDiv w:val="1"/>
      <w:marLeft w:val="0"/>
      <w:marRight w:val="0"/>
      <w:marTop w:val="0"/>
      <w:marBottom w:val="0"/>
      <w:divBdr>
        <w:top w:val="none" w:sz="0" w:space="0" w:color="auto"/>
        <w:left w:val="none" w:sz="0" w:space="0" w:color="auto"/>
        <w:bottom w:val="none" w:sz="0" w:space="0" w:color="auto"/>
        <w:right w:val="none" w:sz="0" w:space="0" w:color="auto"/>
      </w:divBdr>
    </w:div>
    <w:div w:id="995258325">
      <w:bodyDiv w:val="1"/>
      <w:marLeft w:val="0"/>
      <w:marRight w:val="0"/>
      <w:marTop w:val="0"/>
      <w:marBottom w:val="0"/>
      <w:divBdr>
        <w:top w:val="none" w:sz="0" w:space="0" w:color="auto"/>
        <w:left w:val="none" w:sz="0" w:space="0" w:color="auto"/>
        <w:bottom w:val="none" w:sz="0" w:space="0" w:color="auto"/>
        <w:right w:val="none" w:sz="0" w:space="0" w:color="auto"/>
      </w:divBdr>
    </w:div>
    <w:div w:id="995450824">
      <w:bodyDiv w:val="1"/>
      <w:marLeft w:val="0"/>
      <w:marRight w:val="0"/>
      <w:marTop w:val="0"/>
      <w:marBottom w:val="0"/>
      <w:divBdr>
        <w:top w:val="none" w:sz="0" w:space="0" w:color="auto"/>
        <w:left w:val="none" w:sz="0" w:space="0" w:color="auto"/>
        <w:bottom w:val="none" w:sz="0" w:space="0" w:color="auto"/>
        <w:right w:val="none" w:sz="0" w:space="0" w:color="auto"/>
      </w:divBdr>
    </w:div>
    <w:div w:id="998920450">
      <w:bodyDiv w:val="1"/>
      <w:marLeft w:val="0"/>
      <w:marRight w:val="0"/>
      <w:marTop w:val="0"/>
      <w:marBottom w:val="0"/>
      <w:divBdr>
        <w:top w:val="none" w:sz="0" w:space="0" w:color="auto"/>
        <w:left w:val="none" w:sz="0" w:space="0" w:color="auto"/>
        <w:bottom w:val="none" w:sz="0" w:space="0" w:color="auto"/>
        <w:right w:val="none" w:sz="0" w:space="0" w:color="auto"/>
      </w:divBdr>
    </w:div>
    <w:div w:id="1003319436">
      <w:bodyDiv w:val="1"/>
      <w:marLeft w:val="0"/>
      <w:marRight w:val="0"/>
      <w:marTop w:val="0"/>
      <w:marBottom w:val="0"/>
      <w:divBdr>
        <w:top w:val="none" w:sz="0" w:space="0" w:color="auto"/>
        <w:left w:val="none" w:sz="0" w:space="0" w:color="auto"/>
        <w:bottom w:val="none" w:sz="0" w:space="0" w:color="auto"/>
        <w:right w:val="none" w:sz="0" w:space="0" w:color="auto"/>
      </w:divBdr>
    </w:div>
    <w:div w:id="1005397777">
      <w:bodyDiv w:val="1"/>
      <w:marLeft w:val="0"/>
      <w:marRight w:val="0"/>
      <w:marTop w:val="0"/>
      <w:marBottom w:val="0"/>
      <w:divBdr>
        <w:top w:val="none" w:sz="0" w:space="0" w:color="auto"/>
        <w:left w:val="none" w:sz="0" w:space="0" w:color="auto"/>
        <w:bottom w:val="none" w:sz="0" w:space="0" w:color="auto"/>
        <w:right w:val="none" w:sz="0" w:space="0" w:color="auto"/>
      </w:divBdr>
    </w:div>
    <w:div w:id="1010067757">
      <w:bodyDiv w:val="1"/>
      <w:marLeft w:val="0"/>
      <w:marRight w:val="0"/>
      <w:marTop w:val="0"/>
      <w:marBottom w:val="0"/>
      <w:divBdr>
        <w:top w:val="none" w:sz="0" w:space="0" w:color="auto"/>
        <w:left w:val="none" w:sz="0" w:space="0" w:color="auto"/>
        <w:bottom w:val="none" w:sz="0" w:space="0" w:color="auto"/>
        <w:right w:val="none" w:sz="0" w:space="0" w:color="auto"/>
      </w:divBdr>
    </w:div>
    <w:div w:id="1012417581">
      <w:bodyDiv w:val="1"/>
      <w:marLeft w:val="0"/>
      <w:marRight w:val="0"/>
      <w:marTop w:val="0"/>
      <w:marBottom w:val="0"/>
      <w:divBdr>
        <w:top w:val="none" w:sz="0" w:space="0" w:color="auto"/>
        <w:left w:val="none" w:sz="0" w:space="0" w:color="auto"/>
        <w:bottom w:val="none" w:sz="0" w:space="0" w:color="auto"/>
        <w:right w:val="none" w:sz="0" w:space="0" w:color="auto"/>
      </w:divBdr>
    </w:div>
    <w:div w:id="1015420432">
      <w:bodyDiv w:val="1"/>
      <w:marLeft w:val="0"/>
      <w:marRight w:val="0"/>
      <w:marTop w:val="0"/>
      <w:marBottom w:val="0"/>
      <w:divBdr>
        <w:top w:val="none" w:sz="0" w:space="0" w:color="auto"/>
        <w:left w:val="none" w:sz="0" w:space="0" w:color="auto"/>
        <w:bottom w:val="none" w:sz="0" w:space="0" w:color="auto"/>
        <w:right w:val="none" w:sz="0" w:space="0" w:color="auto"/>
      </w:divBdr>
    </w:div>
    <w:div w:id="1015503114">
      <w:bodyDiv w:val="1"/>
      <w:marLeft w:val="0"/>
      <w:marRight w:val="0"/>
      <w:marTop w:val="0"/>
      <w:marBottom w:val="0"/>
      <w:divBdr>
        <w:top w:val="none" w:sz="0" w:space="0" w:color="auto"/>
        <w:left w:val="none" w:sz="0" w:space="0" w:color="auto"/>
        <w:bottom w:val="none" w:sz="0" w:space="0" w:color="auto"/>
        <w:right w:val="none" w:sz="0" w:space="0" w:color="auto"/>
      </w:divBdr>
    </w:div>
    <w:div w:id="1016274020">
      <w:bodyDiv w:val="1"/>
      <w:marLeft w:val="0"/>
      <w:marRight w:val="0"/>
      <w:marTop w:val="0"/>
      <w:marBottom w:val="0"/>
      <w:divBdr>
        <w:top w:val="none" w:sz="0" w:space="0" w:color="auto"/>
        <w:left w:val="none" w:sz="0" w:space="0" w:color="auto"/>
        <w:bottom w:val="none" w:sz="0" w:space="0" w:color="auto"/>
        <w:right w:val="none" w:sz="0" w:space="0" w:color="auto"/>
      </w:divBdr>
    </w:div>
    <w:div w:id="1016687740">
      <w:bodyDiv w:val="1"/>
      <w:marLeft w:val="0"/>
      <w:marRight w:val="0"/>
      <w:marTop w:val="0"/>
      <w:marBottom w:val="0"/>
      <w:divBdr>
        <w:top w:val="none" w:sz="0" w:space="0" w:color="auto"/>
        <w:left w:val="none" w:sz="0" w:space="0" w:color="auto"/>
        <w:bottom w:val="none" w:sz="0" w:space="0" w:color="auto"/>
        <w:right w:val="none" w:sz="0" w:space="0" w:color="auto"/>
      </w:divBdr>
    </w:div>
    <w:div w:id="1017848981">
      <w:bodyDiv w:val="1"/>
      <w:marLeft w:val="0"/>
      <w:marRight w:val="0"/>
      <w:marTop w:val="0"/>
      <w:marBottom w:val="0"/>
      <w:divBdr>
        <w:top w:val="none" w:sz="0" w:space="0" w:color="auto"/>
        <w:left w:val="none" w:sz="0" w:space="0" w:color="auto"/>
        <w:bottom w:val="none" w:sz="0" w:space="0" w:color="auto"/>
        <w:right w:val="none" w:sz="0" w:space="0" w:color="auto"/>
      </w:divBdr>
    </w:div>
    <w:div w:id="1019281676">
      <w:bodyDiv w:val="1"/>
      <w:marLeft w:val="0"/>
      <w:marRight w:val="0"/>
      <w:marTop w:val="0"/>
      <w:marBottom w:val="0"/>
      <w:divBdr>
        <w:top w:val="none" w:sz="0" w:space="0" w:color="auto"/>
        <w:left w:val="none" w:sz="0" w:space="0" w:color="auto"/>
        <w:bottom w:val="none" w:sz="0" w:space="0" w:color="auto"/>
        <w:right w:val="none" w:sz="0" w:space="0" w:color="auto"/>
      </w:divBdr>
    </w:div>
    <w:div w:id="1020668956">
      <w:bodyDiv w:val="1"/>
      <w:marLeft w:val="0"/>
      <w:marRight w:val="0"/>
      <w:marTop w:val="0"/>
      <w:marBottom w:val="0"/>
      <w:divBdr>
        <w:top w:val="none" w:sz="0" w:space="0" w:color="auto"/>
        <w:left w:val="none" w:sz="0" w:space="0" w:color="auto"/>
        <w:bottom w:val="none" w:sz="0" w:space="0" w:color="auto"/>
        <w:right w:val="none" w:sz="0" w:space="0" w:color="auto"/>
      </w:divBdr>
    </w:div>
    <w:div w:id="1020743645">
      <w:bodyDiv w:val="1"/>
      <w:marLeft w:val="0"/>
      <w:marRight w:val="0"/>
      <w:marTop w:val="0"/>
      <w:marBottom w:val="0"/>
      <w:divBdr>
        <w:top w:val="none" w:sz="0" w:space="0" w:color="auto"/>
        <w:left w:val="none" w:sz="0" w:space="0" w:color="auto"/>
        <w:bottom w:val="none" w:sz="0" w:space="0" w:color="auto"/>
        <w:right w:val="none" w:sz="0" w:space="0" w:color="auto"/>
      </w:divBdr>
    </w:div>
    <w:div w:id="1022241644">
      <w:bodyDiv w:val="1"/>
      <w:marLeft w:val="0"/>
      <w:marRight w:val="0"/>
      <w:marTop w:val="0"/>
      <w:marBottom w:val="0"/>
      <w:divBdr>
        <w:top w:val="none" w:sz="0" w:space="0" w:color="auto"/>
        <w:left w:val="none" w:sz="0" w:space="0" w:color="auto"/>
        <w:bottom w:val="none" w:sz="0" w:space="0" w:color="auto"/>
        <w:right w:val="none" w:sz="0" w:space="0" w:color="auto"/>
      </w:divBdr>
    </w:div>
    <w:div w:id="1023946403">
      <w:bodyDiv w:val="1"/>
      <w:marLeft w:val="0"/>
      <w:marRight w:val="0"/>
      <w:marTop w:val="0"/>
      <w:marBottom w:val="0"/>
      <w:divBdr>
        <w:top w:val="none" w:sz="0" w:space="0" w:color="auto"/>
        <w:left w:val="none" w:sz="0" w:space="0" w:color="auto"/>
        <w:bottom w:val="none" w:sz="0" w:space="0" w:color="auto"/>
        <w:right w:val="none" w:sz="0" w:space="0" w:color="auto"/>
      </w:divBdr>
    </w:div>
    <w:div w:id="1026904601">
      <w:bodyDiv w:val="1"/>
      <w:marLeft w:val="0"/>
      <w:marRight w:val="0"/>
      <w:marTop w:val="0"/>
      <w:marBottom w:val="0"/>
      <w:divBdr>
        <w:top w:val="none" w:sz="0" w:space="0" w:color="auto"/>
        <w:left w:val="none" w:sz="0" w:space="0" w:color="auto"/>
        <w:bottom w:val="none" w:sz="0" w:space="0" w:color="auto"/>
        <w:right w:val="none" w:sz="0" w:space="0" w:color="auto"/>
      </w:divBdr>
    </w:div>
    <w:div w:id="1027097639">
      <w:bodyDiv w:val="1"/>
      <w:marLeft w:val="0"/>
      <w:marRight w:val="0"/>
      <w:marTop w:val="0"/>
      <w:marBottom w:val="0"/>
      <w:divBdr>
        <w:top w:val="none" w:sz="0" w:space="0" w:color="auto"/>
        <w:left w:val="none" w:sz="0" w:space="0" w:color="auto"/>
        <w:bottom w:val="none" w:sz="0" w:space="0" w:color="auto"/>
        <w:right w:val="none" w:sz="0" w:space="0" w:color="auto"/>
      </w:divBdr>
    </w:div>
    <w:div w:id="1031691505">
      <w:bodyDiv w:val="1"/>
      <w:marLeft w:val="0"/>
      <w:marRight w:val="0"/>
      <w:marTop w:val="0"/>
      <w:marBottom w:val="0"/>
      <w:divBdr>
        <w:top w:val="none" w:sz="0" w:space="0" w:color="auto"/>
        <w:left w:val="none" w:sz="0" w:space="0" w:color="auto"/>
        <w:bottom w:val="none" w:sz="0" w:space="0" w:color="auto"/>
        <w:right w:val="none" w:sz="0" w:space="0" w:color="auto"/>
      </w:divBdr>
    </w:div>
    <w:div w:id="1036584356">
      <w:bodyDiv w:val="1"/>
      <w:marLeft w:val="0"/>
      <w:marRight w:val="0"/>
      <w:marTop w:val="0"/>
      <w:marBottom w:val="0"/>
      <w:divBdr>
        <w:top w:val="none" w:sz="0" w:space="0" w:color="auto"/>
        <w:left w:val="none" w:sz="0" w:space="0" w:color="auto"/>
        <w:bottom w:val="none" w:sz="0" w:space="0" w:color="auto"/>
        <w:right w:val="none" w:sz="0" w:space="0" w:color="auto"/>
      </w:divBdr>
    </w:div>
    <w:div w:id="1045300990">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7023066">
      <w:bodyDiv w:val="1"/>
      <w:marLeft w:val="0"/>
      <w:marRight w:val="0"/>
      <w:marTop w:val="0"/>
      <w:marBottom w:val="0"/>
      <w:divBdr>
        <w:top w:val="none" w:sz="0" w:space="0" w:color="auto"/>
        <w:left w:val="none" w:sz="0" w:space="0" w:color="auto"/>
        <w:bottom w:val="none" w:sz="0" w:space="0" w:color="auto"/>
        <w:right w:val="none" w:sz="0" w:space="0" w:color="auto"/>
      </w:divBdr>
    </w:div>
    <w:div w:id="1049644682">
      <w:bodyDiv w:val="1"/>
      <w:marLeft w:val="0"/>
      <w:marRight w:val="0"/>
      <w:marTop w:val="0"/>
      <w:marBottom w:val="0"/>
      <w:divBdr>
        <w:top w:val="none" w:sz="0" w:space="0" w:color="auto"/>
        <w:left w:val="none" w:sz="0" w:space="0" w:color="auto"/>
        <w:bottom w:val="none" w:sz="0" w:space="0" w:color="auto"/>
        <w:right w:val="none" w:sz="0" w:space="0" w:color="auto"/>
      </w:divBdr>
    </w:div>
    <w:div w:id="1051075995">
      <w:bodyDiv w:val="1"/>
      <w:marLeft w:val="0"/>
      <w:marRight w:val="0"/>
      <w:marTop w:val="0"/>
      <w:marBottom w:val="0"/>
      <w:divBdr>
        <w:top w:val="none" w:sz="0" w:space="0" w:color="auto"/>
        <w:left w:val="none" w:sz="0" w:space="0" w:color="auto"/>
        <w:bottom w:val="none" w:sz="0" w:space="0" w:color="auto"/>
        <w:right w:val="none" w:sz="0" w:space="0" w:color="auto"/>
      </w:divBdr>
    </w:div>
    <w:div w:id="1055811987">
      <w:bodyDiv w:val="1"/>
      <w:marLeft w:val="0"/>
      <w:marRight w:val="0"/>
      <w:marTop w:val="0"/>
      <w:marBottom w:val="0"/>
      <w:divBdr>
        <w:top w:val="none" w:sz="0" w:space="0" w:color="auto"/>
        <w:left w:val="none" w:sz="0" w:space="0" w:color="auto"/>
        <w:bottom w:val="none" w:sz="0" w:space="0" w:color="auto"/>
        <w:right w:val="none" w:sz="0" w:space="0" w:color="auto"/>
      </w:divBdr>
    </w:div>
    <w:div w:id="1058749433">
      <w:bodyDiv w:val="1"/>
      <w:marLeft w:val="0"/>
      <w:marRight w:val="0"/>
      <w:marTop w:val="0"/>
      <w:marBottom w:val="0"/>
      <w:divBdr>
        <w:top w:val="none" w:sz="0" w:space="0" w:color="auto"/>
        <w:left w:val="none" w:sz="0" w:space="0" w:color="auto"/>
        <w:bottom w:val="none" w:sz="0" w:space="0" w:color="auto"/>
        <w:right w:val="none" w:sz="0" w:space="0" w:color="auto"/>
      </w:divBdr>
    </w:div>
    <w:div w:id="1059402073">
      <w:bodyDiv w:val="1"/>
      <w:marLeft w:val="0"/>
      <w:marRight w:val="0"/>
      <w:marTop w:val="0"/>
      <w:marBottom w:val="0"/>
      <w:divBdr>
        <w:top w:val="none" w:sz="0" w:space="0" w:color="auto"/>
        <w:left w:val="none" w:sz="0" w:space="0" w:color="auto"/>
        <w:bottom w:val="none" w:sz="0" w:space="0" w:color="auto"/>
        <w:right w:val="none" w:sz="0" w:space="0" w:color="auto"/>
      </w:divBdr>
    </w:div>
    <w:div w:id="1061515338">
      <w:bodyDiv w:val="1"/>
      <w:marLeft w:val="0"/>
      <w:marRight w:val="0"/>
      <w:marTop w:val="0"/>
      <w:marBottom w:val="0"/>
      <w:divBdr>
        <w:top w:val="none" w:sz="0" w:space="0" w:color="auto"/>
        <w:left w:val="none" w:sz="0" w:space="0" w:color="auto"/>
        <w:bottom w:val="none" w:sz="0" w:space="0" w:color="auto"/>
        <w:right w:val="none" w:sz="0" w:space="0" w:color="auto"/>
      </w:divBdr>
      <w:divsChild>
        <w:div w:id="2902954">
          <w:marLeft w:val="480"/>
          <w:marRight w:val="0"/>
          <w:marTop w:val="0"/>
          <w:marBottom w:val="0"/>
          <w:divBdr>
            <w:top w:val="none" w:sz="0" w:space="0" w:color="auto"/>
            <w:left w:val="none" w:sz="0" w:space="0" w:color="auto"/>
            <w:bottom w:val="none" w:sz="0" w:space="0" w:color="auto"/>
            <w:right w:val="none" w:sz="0" w:space="0" w:color="auto"/>
          </w:divBdr>
        </w:div>
        <w:div w:id="25762254">
          <w:marLeft w:val="480"/>
          <w:marRight w:val="0"/>
          <w:marTop w:val="0"/>
          <w:marBottom w:val="0"/>
          <w:divBdr>
            <w:top w:val="none" w:sz="0" w:space="0" w:color="auto"/>
            <w:left w:val="none" w:sz="0" w:space="0" w:color="auto"/>
            <w:bottom w:val="none" w:sz="0" w:space="0" w:color="auto"/>
            <w:right w:val="none" w:sz="0" w:space="0" w:color="auto"/>
          </w:divBdr>
        </w:div>
        <w:div w:id="58867796">
          <w:marLeft w:val="480"/>
          <w:marRight w:val="0"/>
          <w:marTop w:val="0"/>
          <w:marBottom w:val="0"/>
          <w:divBdr>
            <w:top w:val="none" w:sz="0" w:space="0" w:color="auto"/>
            <w:left w:val="none" w:sz="0" w:space="0" w:color="auto"/>
            <w:bottom w:val="none" w:sz="0" w:space="0" w:color="auto"/>
            <w:right w:val="none" w:sz="0" w:space="0" w:color="auto"/>
          </w:divBdr>
        </w:div>
        <w:div w:id="85000709">
          <w:marLeft w:val="480"/>
          <w:marRight w:val="0"/>
          <w:marTop w:val="0"/>
          <w:marBottom w:val="0"/>
          <w:divBdr>
            <w:top w:val="none" w:sz="0" w:space="0" w:color="auto"/>
            <w:left w:val="none" w:sz="0" w:space="0" w:color="auto"/>
            <w:bottom w:val="none" w:sz="0" w:space="0" w:color="auto"/>
            <w:right w:val="none" w:sz="0" w:space="0" w:color="auto"/>
          </w:divBdr>
        </w:div>
        <w:div w:id="102581513">
          <w:marLeft w:val="480"/>
          <w:marRight w:val="0"/>
          <w:marTop w:val="0"/>
          <w:marBottom w:val="0"/>
          <w:divBdr>
            <w:top w:val="none" w:sz="0" w:space="0" w:color="auto"/>
            <w:left w:val="none" w:sz="0" w:space="0" w:color="auto"/>
            <w:bottom w:val="none" w:sz="0" w:space="0" w:color="auto"/>
            <w:right w:val="none" w:sz="0" w:space="0" w:color="auto"/>
          </w:divBdr>
        </w:div>
        <w:div w:id="184439656">
          <w:marLeft w:val="480"/>
          <w:marRight w:val="0"/>
          <w:marTop w:val="0"/>
          <w:marBottom w:val="0"/>
          <w:divBdr>
            <w:top w:val="none" w:sz="0" w:space="0" w:color="auto"/>
            <w:left w:val="none" w:sz="0" w:space="0" w:color="auto"/>
            <w:bottom w:val="none" w:sz="0" w:space="0" w:color="auto"/>
            <w:right w:val="none" w:sz="0" w:space="0" w:color="auto"/>
          </w:divBdr>
        </w:div>
        <w:div w:id="192887071">
          <w:marLeft w:val="480"/>
          <w:marRight w:val="0"/>
          <w:marTop w:val="0"/>
          <w:marBottom w:val="0"/>
          <w:divBdr>
            <w:top w:val="none" w:sz="0" w:space="0" w:color="auto"/>
            <w:left w:val="none" w:sz="0" w:space="0" w:color="auto"/>
            <w:bottom w:val="none" w:sz="0" w:space="0" w:color="auto"/>
            <w:right w:val="none" w:sz="0" w:space="0" w:color="auto"/>
          </w:divBdr>
        </w:div>
        <w:div w:id="198277681">
          <w:marLeft w:val="480"/>
          <w:marRight w:val="0"/>
          <w:marTop w:val="0"/>
          <w:marBottom w:val="0"/>
          <w:divBdr>
            <w:top w:val="none" w:sz="0" w:space="0" w:color="auto"/>
            <w:left w:val="none" w:sz="0" w:space="0" w:color="auto"/>
            <w:bottom w:val="none" w:sz="0" w:space="0" w:color="auto"/>
            <w:right w:val="none" w:sz="0" w:space="0" w:color="auto"/>
          </w:divBdr>
        </w:div>
        <w:div w:id="258829944">
          <w:marLeft w:val="480"/>
          <w:marRight w:val="0"/>
          <w:marTop w:val="0"/>
          <w:marBottom w:val="0"/>
          <w:divBdr>
            <w:top w:val="none" w:sz="0" w:space="0" w:color="auto"/>
            <w:left w:val="none" w:sz="0" w:space="0" w:color="auto"/>
            <w:bottom w:val="none" w:sz="0" w:space="0" w:color="auto"/>
            <w:right w:val="none" w:sz="0" w:space="0" w:color="auto"/>
          </w:divBdr>
        </w:div>
        <w:div w:id="370418509">
          <w:marLeft w:val="480"/>
          <w:marRight w:val="0"/>
          <w:marTop w:val="0"/>
          <w:marBottom w:val="0"/>
          <w:divBdr>
            <w:top w:val="none" w:sz="0" w:space="0" w:color="auto"/>
            <w:left w:val="none" w:sz="0" w:space="0" w:color="auto"/>
            <w:bottom w:val="none" w:sz="0" w:space="0" w:color="auto"/>
            <w:right w:val="none" w:sz="0" w:space="0" w:color="auto"/>
          </w:divBdr>
        </w:div>
        <w:div w:id="397871544">
          <w:marLeft w:val="480"/>
          <w:marRight w:val="0"/>
          <w:marTop w:val="0"/>
          <w:marBottom w:val="0"/>
          <w:divBdr>
            <w:top w:val="none" w:sz="0" w:space="0" w:color="auto"/>
            <w:left w:val="none" w:sz="0" w:space="0" w:color="auto"/>
            <w:bottom w:val="none" w:sz="0" w:space="0" w:color="auto"/>
            <w:right w:val="none" w:sz="0" w:space="0" w:color="auto"/>
          </w:divBdr>
        </w:div>
        <w:div w:id="398870290">
          <w:marLeft w:val="480"/>
          <w:marRight w:val="0"/>
          <w:marTop w:val="0"/>
          <w:marBottom w:val="0"/>
          <w:divBdr>
            <w:top w:val="none" w:sz="0" w:space="0" w:color="auto"/>
            <w:left w:val="none" w:sz="0" w:space="0" w:color="auto"/>
            <w:bottom w:val="none" w:sz="0" w:space="0" w:color="auto"/>
            <w:right w:val="none" w:sz="0" w:space="0" w:color="auto"/>
          </w:divBdr>
        </w:div>
        <w:div w:id="415514888">
          <w:marLeft w:val="480"/>
          <w:marRight w:val="0"/>
          <w:marTop w:val="0"/>
          <w:marBottom w:val="0"/>
          <w:divBdr>
            <w:top w:val="none" w:sz="0" w:space="0" w:color="auto"/>
            <w:left w:val="none" w:sz="0" w:space="0" w:color="auto"/>
            <w:bottom w:val="none" w:sz="0" w:space="0" w:color="auto"/>
            <w:right w:val="none" w:sz="0" w:space="0" w:color="auto"/>
          </w:divBdr>
        </w:div>
        <w:div w:id="534998049">
          <w:marLeft w:val="480"/>
          <w:marRight w:val="0"/>
          <w:marTop w:val="0"/>
          <w:marBottom w:val="0"/>
          <w:divBdr>
            <w:top w:val="none" w:sz="0" w:space="0" w:color="auto"/>
            <w:left w:val="none" w:sz="0" w:space="0" w:color="auto"/>
            <w:bottom w:val="none" w:sz="0" w:space="0" w:color="auto"/>
            <w:right w:val="none" w:sz="0" w:space="0" w:color="auto"/>
          </w:divBdr>
        </w:div>
        <w:div w:id="536896052">
          <w:marLeft w:val="480"/>
          <w:marRight w:val="0"/>
          <w:marTop w:val="0"/>
          <w:marBottom w:val="0"/>
          <w:divBdr>
            <w:top w:val="none" w:sz="0" w:space="0" w:color="auto"/>
            <w:left w:val="none" w:sz="0" w:space="0" w:color="auto"/>
            <w:bottom w:val="none" w:sz="0" w:space="0" w:color="auto"/>
            <w:right w:val="none" w:sz="0" w:space="0" w:color="auto"/>
          </w:divBdr>
        </w:div>
        <w:div w:id="687754539">
          <w:marLeft w:val="480"/>
          <w:marRight w:val="0"/>
          <w:marTop w:val="0"/>
          <w:marBottom w:val="0"/>
          <w:divBdr>
            <w:top w:val="none" w:sz="0" w:space="0" w:color="auto"/>
            <w:left w:val="none" w:sz="0" w:space="0" w:color="auto"/>
            <w:bottom w:val="none" w:sz="0" w:space="0" w:color="auto"/>
            <w:right w:val="none" w:sz="0" w:space="0" w:color="auto"/>
          </w:divBdr>
        </w:div>
        <w:div w:id="705371305">
          <w:marLeft w:val="480"/>
          <w:marRight w:val="0"/>
          <w:marTop w:val="0"/>
          <w:marBottom w:val="0"/>
          <w:divBdr>
            <w:top w:val="none" w:sz="0" w:space="0" w:color="auto"/>
            <w:left w:val="none" w:sz="0" w:space="0" w:color="auto"/>
            <w:bottom w:val="none" w:sz="0" w:space="0" w:color="auto"/>
            <w:right w:val="none" w:sz="0" w:space="0" w:color="auto"/>
          </w:divBdr>
        </w:div>
        <w:div w:id="754979103">
          <w:marLeft w:val="480"/>
          <w:marRight w:val="0"/>
          <w:marTop w:val="0"/>
          <w:marBottom w:val="0"/>
          <w:divBdr>
            <w:top w:val="none" w:sz="0" w:space="0" w:color="auto"/>
            <w:left w:val="none" w:sz="0" w:space="0" w:color="auto"/>
            <w:bottom w:val="none" w:sz="0" w:space="0" w:color="auto"/>
            <w:right w:val="none" w:sz="0" w:space="0" w:color="auto"/>
          </w:divBdr>
        </w:div>
        <w:div w:id="897126778">
          <w:marLeft w:val="480"/>
          <w:marRight w:val="0"/>
          <w:marTop w:val="0"/>
          <w:marBottom w:val="0"/>
          <w:divBdr>
            <w:top w:val="none" w:sz="0" w:space="0" w:color="auto"/>
            <w:left w:val="none" w:sz="0" w:space="0" w:color="auto"/>
            <w:bottom w:val="none" w:sz="0" w:space="0" w:color="auto"/>
            <w:right w:val="none" w:sz="0" w:space="0" w:color="auto"/>
          </w:divBdr>
        </w:div>
        <w:div w:id="900020645">
          <w:marLeft w:val="480"/>
          <w:marRight w:val="0"/>
          <w:marTop w:val="0"/>
          <w:marBottom w:val="0"/>
          <w:divBdr>
            <w:top w:val="none" w:sz="0" w:space="0" w:color="auto"/>
            <w:left w:val="none" w:sz="0" w:space="0" w:color="auto"/>
            <w:bottom w:val="none" w:sz="0" w:space="0" w:color="auto"/>
            <w:right w:val="none" w:sz="0" w:space="0" w:color="auto"/>
          </w:divBdr>
        </w:div>
        <w:div w:id="1004088740">
          <w:marLeft w:val="480"/>
          <w:marRight w:val="0"/>
          <w:marTop w:val="0"/>
          <w:marBottom w:val="0"/>
          <w:divBdr>
            <w:top w:val="none" w:sz="0" w:space="0" w:color="auto"/>
            <w:left w:val="none" w:sz="0" w:space="0" w:color="auto"/>
            <w:bottom w:val="none" w:sz="0" w:space="0" w:color="auto"/>
            <w:right w:val="none" w:sz="0" w:space="0" w:color="auto"/>
          </w:divBdr>
        </w:div>
        <w:div w:id="1025522588">
          <w:marLeft w:val="480"/>
          <w:marRight w:val="0"/>
          <w:marTop w:val="0"/>
          <w:marBottom w:val="0"/>
          <w:divBdr>
            <w:top w:val="none" w:sz="0" w:space="0" w:color="auto"/>
            <w:left w:val="none" w:sz="0" w:space="0" w:color="auto"/>
            <w:bottom w:val="none" w:sz="0" w:space="0" w:color="auto"/>
            <w:right w:val="none" w:sz="0" w:space="0" w:color="auto"/>
          </w:divBdr>
        </w:div>
        <w:div w:id="1070813198">
          <w:marLeft w:val="480"/>
          <w:marRight w:val="0"/>
          <w:marTop w:val="0"/>
          <w:marBottom w:val="0"/>
          <w:divBdr>
            <w:top w:val="none" w:sz="0" w:space="0" w:color="auto"/>
            <w:left w:val="none" w:sz="0" w:space="0" w:color="auto"/>
            <w:bottom w:val="none" w:sz="0" w:space="0" w:color="auto"/>
            <w:right w:val="none" w:sz="0" w:space="0" w:color="auto"/>
          </w:divBdr>
        </w:div>
        <w:div w:id="1137987621">
          <w:marLeft w:val="480"/>
          <w:marRight w:val="0"/>
          <w:marTop w:val="0"/>
          <w:marBottom w:val="0"/>
          <w:divBdr>
            <w:top w:val="none" w:sz="0" w:space="0" w:color="auto"/>
            <w:left w:val="none" w:sz="0" w:space="0" w:color="auto"/>
            <w:bottom w:val="none" w:sz="0" w:space="0" w:color="auto"/>
            <w:right w:val="none" w:sz="0" w:space="0" w:color="auto"/>
          </w:divBdr>
        </w:div>
        <w:div w:id="1141967705">
          <w:marLeft w:val="480"/>
          <w:marRight w:val="0"/>
          <w:marTop w:val="0"/>
          <w:marBottom w:val="0"/>
          <w:divBdr>
            <w:top w:val="none" w:sz="0" w:space="0" w:color="auto"/>
            <w:left w:val="none" w:sz="0" w:space="0" w:color="auto"/>
            <w:bottom w:val="none" w:sz="0" w:space="0" w:color="auto"/>
            <w:right w:val="none" w:sz="0" w:space="0" w:color="auto"/>
          </w:divBdr>
        </w:div>
        <w:div w:id="1151408705">
          <w:marLeft w:val="480"/>
          <w:marRight w:val="0"/>
          <w:marTop w:val="0"/>
          <w:marBottom w:val="0"/>
          <w:divBdr>
            <w:top w:val="none" w:sz="0" w:space="0" w:color="auto"/>
            <w:left w:val="none" w:sz="0" w:space="0" w:color="auto"/>
            <w:bottom w:val="none" w:sz="0" w:space="0" w:color="auto"/>
            <w:right w:val="none" w:sz="0" w:space="0" w:color="auto"/>
          </w:divBdr>
        </w:div>
        <w:div w:id="1171916584">
          <w:marLeft w:val="480"/>
          <w:marRight w:val="0"/>
          <w:marTop w:val="0"/>
          <w:marBottom w:val="0"/>
          <w:divBdr>
            <w:top w:val="none" w:sz="0" w:space="0" w:color="auto"/>
            <w:left w:val="none" w:sz="0" w:space="0" w:color="auto"/>
            <w:bottom w:val="none" w:sz="0" w:space="0" w:color="auto"/>
            <w:right w:val="none" w:sz="0" w:space="0" w:color="auto"/>
          </w:divBdr>
        </w:div>
        <w:div w:id="1477991534">
          <w:marLeft w:val="480"/>
          <w:marRight w:val="0"/>
          <w:marTop w:val="0"/>
          <w:marBottom w:val="0"/>
          <w:divBdr>
            <w:top w:val="none" w:sz="0" w:space="0" w:color="auto"/>
            <w:left w:val="none" w:sz="0" w:space="0" w:color="auto"/>
            <w:bottom w:val="none" w:sz="0" w:space="0" w:color="auto"/>
            <w:right w:val="none" w:sz="0" w:space="0" w:color="auto"/>
          </w:divBdr>
        </w:div>
        <w:div w:id="1586572052">
          <w:marLeft w:val="480"/>
          <w:marRight w:val="0"/>
          <w:marTop w:val="0"/>
          <w:marBottom w:val="0"/>
          <w:divBdr>
            <w:top w:val="none" w:sz="0" w:space="0" w:color="auto"/>
            <w:left w:val="none" w:sz="0" w:space="0" w:color="auto"/>
            <w:bottom w:val="none" w:sz="0" w:space="0" w:color="auto"/>
            <w:right w:val="none" w:sz="0" w:space="0" w:color="auto"/>
          </w:divBdr>
        </w:div>
        <w:div w:id="1611889219">
          <w:marLeft w:val="480"/>
          <w:marRight w:val="0"/>
          <w:marTop w:val="0"/>
          <w:marBottom w:val="0"/>
          <w:divBdr>
            <w:top w:val="none" w:sz="0" w:space="0" w:color="auto"/>
            <w:left w:val="none" w:sz="0" w:space="0" w:color="auto"/>
            <w:bottom w:val="none" w:sz="0" w:space="0" w:color="auto"/>
            <w:right w:val="none" w:sz="0" w:space="0" w:color="auto"/>
          </w:divBdr>
        </w:div>
        <w:div w:id="1646082722">
          <w:marLeft w:val="480"/>
          <w:marRight w:val="0"/>
          <w:marTop w:val="0"/>
          <w:marBottom w:val="0"/>
          <w:divBdr>
            <w:top w:val="none" w:sz="0" w:space="0" w:color="auto"/>
            <w:left w:val="none" w:sz="0" w:space="0" w:color="auto"/>
            <w:bottom w:val="none" w:sz="0" w:space="0" w:color="auto"/>
            <w:right w:val="none" w:sz="0" w:space="0" w:color="auto"/>
          </w:divBdr>
        </w:div>
        <w:div w:id="1766878094">
          <w:marLeft w:val="480"/>
          <w:marRight w:val="0"/>
          <w:marTop w:val="0"/>
          <w:marBottom w:val="0"/>
          <w:divBdr>
            <w:top w:val="none" w:sz="0" w:space="0" w:color="auto"/>
            <w:left w:val="none" w:sz="0" w:space="0" w:color="auto"/>
            <w:bottom w:val="none" w:sz="0" w:space="0" w:color="auto"/>
            <w:right w:val="none" w:sz="0" w:space="0" w:color="auto"/>
          </w:divBdr>
        </w:div>
        <w:div w:id="1862931770">
          <w:marLeft w:val="480"/>
          <w:marRight w:val="0"/>
          <w:marTop w:val="0"/>
          <w:marBottom w:val="0"/>
          <w:divBdr>
            <w:top w:val="none" w:sz="0" w:space="0" w:color="auto"/>
            <w:left w:val="none" w:sz="0" w:space="0" w:color="auto"/>
            <w:bottom w:val="none" w:sz="0" w:space="0" w:color="auto"/>
            <w:right w:val="none" w:sz="0" w:space="0" w:color="auto"/>
          </w:divBdr>
        </w:div>
        <w:div w:id="1890918103">
          <w:marLeft w:val="480"/>
          <w:marRight w:val="0"/>
          <w:marTop w:val="0"/>
          <w:marBottom w:val="0"/>
          <w:divBdr>
            <w:top w:val="none" w:sz="0" w:space="0" w:color="auto"/>
            <w:left w:val="none" w:sz="0" w:space="0" w:color="auto"/>
            <w:bottom w:val="none" w:sz="0" w:space="0" w:color="auto"/>
            <w:right w:val="none" w:sz="0" w:space="0" w:color="auto"/>
          </w:divBdr>
        </w:div>
        <w:div w:id="1972396699">
          <w:marLeft w:val="480"/>
          <w:marRight w:val="0"/>
          <w:marTop w:val="0"/>
          <w:marBottom w:val="0"/>
          <w:divBdr>
            <w:top w:val="none" w:sz="0" w:space="0" w:color="auto"/>
            <w:left w:val="none" w:sz="0" w:space="0" w:color="auto"/>
            <w:bottom w:val="none" w:sz="0" w:space="0" w:color="auto"/>
            <w:right w:val="none" w:sz="0" w:space="0" w:color="auto"/>
          </w:divBdr>
        </w:div>
        <w:div w:id="2089423898">
          <w:marLeft w:val="480"/>
          <w:marRight w:val="0"/>
          <w:marTop w:val="0"/>
          <w:marBottom w:val="0"/>
          <w:divBdr>
            <w:top w:val="none" w:sz="0" w:space="0" w:color="auto"/>
            <w:left w:val="none" w:sz="0" w:space="0" w:color="auto"/>
            <w:bottom w:val="none" w:sz="0" w:space="0" w:color="auto"/>
            <w:right w:val="none" w:sz="0" w:space="0" w:color="auto"/>
          </w:divBdr>
        </w:div>
        <w:div w:id="2112122565">
          <w:marLeft w:val="480"/>
          <w:marRight w:val="0"/>
          <w:marTop w:val="0"/>
          <w:marBottom w:val="0"/>
          <w:divBdr>
            <w:top w:val="none" w:sz="0" w:space="0" w:color="auto"/>
            <w:left w:val="none" w:sz="0" w:space="0" w:color="auto"/>
            <w:bottom w:val="none" w:sz="0" w:space="0" w:color="auto"/>
            <w:right w:val="none" w:sz="0" w:space="0" w:color="auto"/>
          </w:divBdr>
        </w:div>
        <w:div w:id="2120636445">
          <w:marLeft w:val="480"/>
          <w:marRight w:val="0"/>
          <w:marTop w:val="0"/>
          <w:marBottom w:val="0"/>
          <w:divBdr>
            <w:top w:val="none" w:sz="0" w:space="0" w:color="auto"/>
            <w:left w:val="none" w:sz="0" w:space="0" w:color="auto"/>
            <w:bottom w:val="none" w:sz="0" w:space="0" w:color="auto"/>
            <w:right w:val="none" w:sz="0" w:space="0" w:color="auto"/>
          </w:divBdr>
        </w:div>
        <w:div w:id="2140761219">
          <w:marLeft w:val="480"/>
          <w:marRight w:val="0"/>
          <w:marTop w:val="0"/>
          <w:marBottom w:val="0"/>
          <w:divBdr>
            <w:top w:val="none" w:sz="0" w:space="0" w:color="auto"/>
            <w:left w:val="none" w:sz="0" w:space="0" w:color="auto"/>
            <w:bottom w:val="none" w:sz="0" w:space="0" w:color="auto"/>
            <w:right w:val="none" w:sz="0" w:space="0" w:color="auto"/>
          </w:divBdr>
        </w:div>
      </w:divsChild>
    </w:div>
    <w:div w:id="1063605589">
      <w:bodyDiv w:val="1"/>
      <w:marLeft w:val="0"/>
      <w:marRight w:val="0"/>
      <w:marTop w:val="0"/>
      <w:marBottom w:val="0"/>
      <w:divBdr>
        <w:top w:val="none" w:sz="0" w:space="0" w:color="auto"/>
        <w:left w:val="none" w:sz="0" w:space="0" w:color="auto"/>
        <w:bottom w:val="none" w:sz="0" w:space="0" w:color="auto"/>
        <w:right w:val="none" w:sz="0" w:space="0" w:color="auto"/>
      </w:divBdr>
      <w:divsChild>
        <w:div w:id="86847202">
          <w:marLeft w:val="480"/>
          <w:marRight w:val="0"/>
          <w:marTop w:val="0"/>
          <w:marBottom w:val="0"/>
          <w:divBdr>
            <w:top w:val="none" w:sz="0" w:space="0" w:color="auto"/>
            <w:left w:val="none" w:sz="0" w:space="0" w:color="auto"/>
            <w:bottom w:val="none" w:sz="0" w:space="0" w:color="auto"/>
            <w:right w:val="none" w:sz="0" w:space="0" w:color="auto"/>
          </w:divBdr>
        </w:div>
        <w:div w:id="119031562">
          <w:marLeft w:val="480"/>
          <w:marRight w:val="0"/>
          <w:marTop w:val="0"/>
          <w:marBottom w:val="0"/>
          <w:divBdr>
            <w:top w:val="none" w:sz="0" w:space="0" w:color="auto"/>
            <w:left w:val="none" w:sz="0" w:space="0" w:color="auto"/>
            <w:bottom w:val="none" w:sz="0" w:space="0" w:color="auto"/>
            <w:right w:val="none" w:sz="0" w:space="0" w:color="auto"/>
          </w:divBdr>
        </w:div>
        <w:div w:id="121505711">
          <w:marLeft w:val="480"/>
          <w:marRight w:val="0"/>
          <w:marTop w:val="0"/>
          <w:marBottom w:val="0"/>
          <w:divBdr>
            <w:top w:val="none" w:sz="0" w:space="0" w:color="auto"/>
            <w:left w:val="none" w:sz="0" w:space="0" w:color="auto"/>
            <w:bottom w:val="none" w:sz="0" w:space="0" w:color="auto"/>
            <w:right w:val="none" w:sz="0" w:space="0" w:color="auto"/>
          </w:divBdr>
        </w:div>
        <w:div w:id="175074459">
          <w:marLeft w:val="480"/>
          <w:marRight w:val="0"/>
          <w:marTop w:val="0"/>
          <w:marBottom w:val="0"/>
          <w:divBdr>
            <w:top w:val="none" w:sz="0" w:space="0" w:color="auto"/>
            <w:left w:val="none" w:sz="0" w:space="0" w:color="auto"/>
            <w:bottom w:val="none" w:sz="0" w:space="0" w:color="auto"/>
            <w:right w:val="none" w:sz="0" w:space="0" w:color="auto"/>
          </w:divBdr>
        </w:div>
        <w:div w:id="177040927">
          <w:marLeft w:val="480"/>
          <w:marRight w:val="0"/>
          <w:marTop w:val="0"/>
          <w:marBottom w:val="0"/>
          <w:divBdr>
            <w:top w:val="none" w:sz="0" w:space="0" w:color="auto"/>
            <w:left w:val="none" w:sz="0" w:space="0" w:color="auto"/>
            <w:bottom w:val="none" w:sz="0" w:space="0" w:color="auto"/>
            <w:right w:val="none" w:sz="0" w:space="0" w:color="auto"/>
          </w:divBdr>
        </w:div>
        <w:div w:id="177472032">
          <w:marLeft w:val="480"/>
          <w:marRight w:val="0"/>
          <w:marTop w:val="0"/>
          <w:marBottom w:val="0"/>
          <w:divBdr>
            <w:top w:val="none" w:sz="0" w:space="0" w:color="auto"/>
            <w:left w:val="none" w:sz="0" w:space="0" w:color="auto"/>
            <w:bottom w:val="none" w:sz="0" w:space="0" w:color="auto"/>
            <w:right w:val="none" w:sz="0" w:space="0" w:color="auto"/>
          </w:divBdr>
        </w:div>
        <w:div w:id="297153615">
          <w:marLeft w:val="480"/>
          <w:marRight w:val="0"/>
          <w:marTop w:val="0"/>
          <w:marBottom w:val="0"/>
          <w:divBdr>
            <w:top w:val="none" w:sz="0" w:space="0" w:color="auto"/>
            <w:left w:val="none" w:sz="0" w:space="0" w:color="auto"/>
            <w:bottom w:val="none" w:sz="0" w:space="0" w:color="auto"/>
            <w:right w:val="none" w:sz="0" w:space="0" w:color="auto"/>
          </w:divBdr>
        </w:div>
        <w:div w:id="304699073">
          <w:marLeft w:val="480"/>
          <w:marRight w:val="0"/>
          <w:marTop w:val="0"/>
          <w:marBottom w:val="0"/>
          <w:divBdr>
            <w:top w:val="none" w:sz="0" w:space="0" w:color="auto"/>
            <w:left w:val="none" w:sz="0" w:space="0" w:color="auto"/>
            <w:bottom w:val="none" w:sz="0" w:space="0" w:color="auto"/>
            <w:right w:val="none" w:sz="0" w:space="0" w:color="auto"/>
          </w:divBdr>
        </w:div>
        <w:div w:id="319651599">
          <w:marLeft w:val="480"/>
          <w:marRight w:val="0"/>
          <w:marTop w:val="0"/>
          <w:marBottom w:val="0"/>
          <w:divBdr>
            <w:top w:val="none" w:sz="0" w:space="0" w:color="auto"/>
            <w:left w:val="none" w:sz="0" w:space="0" w:color="auto"/>
            <w:bottom w:val="none" w:sz="0" w:space="0" w:color="auto"/>
            <w:right w:val="none" w:sz="0" w:space="0" w:color="auto"/>
          </w:divBdr>
        </w:div>
        <w:div w:id="344863374">
          <w:marLeft w:val="480"/>
          <w:marRight w:val="0"/>
          <w:marTop w:val="0"/>
          <w:marBottom w:val="0"/>
          <w:divBdr>
            <w:top w:val="none" w:sz="0" w:space="0" w:color="auto"/>
            <w:left w:val="none" w:sz="0" w:space="0" w:color="auto"/>
            <w:bottom w:val="none" w:sz="0" w:space="0" w:color="auto"/>
            <w:right w:val="none" w:sz="0" w:space="0" w:color="auto"/>
          </w:divBdr>
        </w:div>
        <w:div w:id="391544678">
          <w:marLeft w:val="480"/>
          <w:marRight w:val="0"/>
          <w:marTop w:val="0"/>
          <w:marBottom w:val="0"/>
          <w:divBdr>
            <w:top w:val="none" w:sz="0" w:space="0" w:color="auto"/>
            <w:left w:val="none" w:sz="0" w:space="0" w:color="auto"/>
            <w:bottom w:val="none" w:sz="0" w:space="0" w:color="auto"/>
            <w:right w:val="none" w:sz="0" w:space="0" w:color="auto"/>
          </w:divBdr>
        </w:div>
        <w:div w:id="458575534">
          <w:marLeft w:val="480"/>
          <w:marRight w:val="0"/>
          <w:marTop w:val="0"/>
          <w:marBottom w:val="0"/>
          <w:divBdr>
            <w:top w:val="none" w:sz="0" w:space="0" w:color="auto"/>
            <w:left w:val="none" w:sz="0" w:space="0" w:color="auto"/>
            <w:bottom w:val="none" w:sz="0" w:space="0" w:color="auto"/>
            <w:right w:val="none" w:sz="0" w:space="0" w:color="auto"/>
          </w:divBdr>
        </w:div>
        <w:div w:id="504589584">
          <w:marLeft w:val="480"/>
          <w:marRight w:val="0"/>
          <w:marTop w:val="0"/>
          <w:marBottom w:val="0"/>
          <w:divBdr>
            <w:top w:val="none" w:sz="0" w:space="0" w:color="auto"/>
            <w:left w:val="none" w:sz="0" w:space="0" w:color="auto"/>
            <w:bottom w:val="none" w:sz="0" w:space="0" w:color="auto"/>
            <w:right w:val="none" w:sz="0" w:space="0" w:color="auto"/>
          </w:divBdr>
        </w:div>
        <w:div w:id="510414771">
          <w:marLeft w:val="480"/>
          <w:marRight w:val="0"/>
          <w:marTop w:val="0"/>
          <w:marBottom w:val="0"/>
          <w:divBdr>
            <w:top w:val="none" w:sz="0" w:space="0" w:color="auto"/>
            <w:left w:val="none" w:sz="0" w:space="0" w:color="auto"/>
            <w:bottom w:val="none" w:sz="0" w:space="0" w:color="auto"/>
            <w:right w:val="none" w:sz="0" w:space="0" w:color="auto"/>
          </w:divBdr>
        </w:div>
        <w:div w:id="619261514">
          <w:marLeft w:val="480"/>
          <w:marRight w:val="0"/>
          <w:marTop w:val="0"/>
          <w:marBottom w:val="0"/>
          <w:divBdr>
            <w:top w:val="none" w:sz="0" w:space="0" w:color="auto"/>
            <w:left w:val="none" w:sz="0" w:space="0" w:color="auto"/>
            <w:bottom w:val="none" w:sz="0" w:space="0" w:color="auto"/>
            <w:right w:val="none" w:sz="0" w:space="0" w:color="auto"/>
          </w:divBdr>
        </w:div>
        <w:div w:id="709845565">
          <w:marLeft w:val="480"/>
          <w:marRight w:val="0"/>
          <w:marTop w:val="0"/>
          <w:marBottom w:val="0"/>
          <w:divBdr>
            <w:top w:val="none" w:sz="0" w:space="0" w:color="auto"/>
            <w:left w:val="none" w:sz="0" w:space="0" w:color="auto"/>
            <w:bottom w:val="none" w:sz="0" w:space="0" w:color="auto"/>
            <w:right w:val="none" w:sz="0" w:space="0" w:color="auto"/>
          </w:divBdr>
        </w:div>
        <w:div w:id="722293680">
          <w:marLeft w:val="480"/>
          <w:marRight w:val="0"/>
          <w:marTop w:val="0"/>
          <w:marBottom w:val="0"/>
          <w:divBdr>
            <w:top w:val="none" w:sz="0" w:space="0" w:color="auto"/>
            <w:left w:val="none" w:sz="0" w:space="0" w:color="auto"/>
            <w:bottom w:val="none" w:sz="0" w:space="0" w:color="auto"/>
            <w:right w:val="none" w:sz="0" w:space="0" w:color="auto"/>
          </w:divBdr>
        </w:div>
        <w:div w:id="869953611">
          <w:marLeft w:val="480"/>
          <w:marRight w:val="0"/>
          <w:marTop w:val="0"/>
          <w:marBottom w:val="0"/>
          <w:divBdr>
            <w:top w:val="none" w:sz="0" w:space="0" w:color="auto"/>
            <w:left w:val="none" w:sz="0" w:space="0" w:color="auto"/>
            <w:bottom w:val="none" w:sz="0" w:space="0" w:color="auto"/>
            <w:right w:val="none" w:sz="0" w:space="0" w:color="auto"/>
          </w:divBdr>
        </w:div>
        <w:div w:id="936599314">
          <w:marLeft w:val="480"/>
          <w:marRight w:val="0"/>
          <w:marTop w:val="0"/>
          <w:marBottom w:val="0"/>
          <w:divBdr>
            <w:top w:val="none" w:sz="0" w:space="0" w:color="auto"/>
            <w:left w:val="none" w:sz="0" w:space="0" w:color="auto"/>
            <w:bottom w:val="none" w:sz="0" w:space="0" w:color="auto"/>
            <w:right w:val="none" w:sz="0" w:space="0" w:color="auto"/>
          </w:divBdr>
        </w:div>
        <w:div w:id="946041113">
          <w:marLeft w:val="480"/>
          <w:marRight w:val="0"/>
          <w:marTop w:val="0"/>
          <w:marBottom w:val="0"/>
          <w:divBdr>
            <w:top w:val="none" w:sz="0" w:space="0" w:color="auto"/>
            <w:left w:val="none" w:sz="0" w:space="0" w:color="auto"/>
            <w:bottom w:val="none" w:sz="0" w:space="0" w:color="auto"/>
            <w:right w:val="none" w:sz="0" w:space="0" w:color="auto"/>
          </w:divBdr>
        </w:div>
        <w:div w:id="981931986">
          <w:marLeft w:val="480"/>
          <w:marRight w:val="0"/>
          <w:marTop w:val="0"/>
          <w:marBottom w:val="0"/>
          <w:divBdr>
            <w:top w:val="none" w:sz="0" w:space="0" w:color="auto"/>
            <w:left w:val="none" w:sz="0" w:space="0" w:color="auto"/>
            <w:bottom w:val="none" w:sz="0" w:space="0" w:color="auto"/>
            <w:right w:val="none" w:sz="0" w:space="0" w:color="auto"/>
          </w:divBdr>
        </w:div>
        <w:div w:id="1020624431">
          <w:marLeft w:val="480"/>
          <w:marRight w:val="0"/>
          <w:marTop w:val="0"/>
          <w:marBottom w:val="0"/>
          <w:divBdr>
            <w:top w:val="none" w:sz="0" w:space="0" w:color="auto"/>
            <w:left w:val="none" w:sz="0" w:space="0" w:color="auto"/>
            <w:bottom w:val="none" w:sz="0" w:space="0" w:color="auto"/>
            <w:right w:val="none" w:sz="0" w:space="0" w:color="auto"/>
          </w:divBdr>
        </w:div>
        <w:div w:id="1025715226">
          <w:marLeft w:val="480"/>
          <w:marRight w:val="0"/>
          <w:marTop w:val="0"/>
          <w:marBottom w:val="0"/>
          <w:divBdr>
            <w:top w:val="none" w:sz="0" w:space="0" w:color="auto"/>
            <w:left w:val="none" w:sz="0" w:space="0" w:color="auto"/>
            <w:bottom w:val="none" w:sz="0" w:space="0" w:color="auto"/>
            <w:right w:val="none" w:sz="0" w:space="0" w:color="auto"/>
          </w:divBdr>
        </w:div>
        <w:div w:id="1163277904">
          <w:marLeft w:val="480"/>
          <w:marRight w:val="0"/>
          <w:marTop w:val="0"/>
          <w:marBottom w:val="0"/>
          <w:divBdr>
            <w:top w:val="none" w:sz="0" w:space="0" w:color="auto"/>
            <w:left w:val="none" w:sz="0" w:space="0" w:color="auto"/>
            <w:bottom w:val="none" w:sz="0" w:space="0" w:color="auto"/>
            <w:right w:val="none" w:sz="0" w:space="0" w:color="auto"/>
          </w:divBdr>
        </w:div>
        <w:div w:id="1267425649">
          <w:marLeft w:val="480"/>
          <w:marRight w:val="0"/>
          <w:marTop w:val="0"/>
          <w:marBottom w:val="0"/>
          <w:divBdr>
            <w:top w:val="none" w:sz="0" w:space="0" w:color="auto"/>
            <w:left w:val="none" w:sz="0" w:space="0" w:color="auto"/>
            <w:bottom w:val="none" w:sz="0" w:space="0" w:color="auto"/>
            <w:right w:val="none" w:sz="0" w:space="0" w:color="auto"/>
          </w:divBdr>
        </w:div>
        <w:div w:id="1288003226">
          <w:marLeft w:val="480"/>
          <w:marRight w:val="0"/>
          <w:marTop w:val="0"/>
          <w:marBottom w:val="0"/>
          <w:divBdr>
            <w:top w:val="none" w:sz="0" w:space="0" w:color="auto"/>
            <w:left w:val="none" w:sz="0" w:space="0" w:color="auto"/>
            <w:bottom w:val="none" w:sz="0" w:space="0" w:color="auto"/>
            <w:right w:val="none" w:sz="0" w:space="0" w:color="auto"/>
          </w:divBdr>
        </w:div>
        <w:div w:id="1352299247">
          <w:marLeft w:val="480"/>
          <w:marRight w:val="0"/>
          <w:marTop w:val="0"/>
          <w:marBottom w:val="0"/>
          <w:divBdr>
            <w:top w:val="none" w:sz="0" w:space="0" w:color="auto"/>
            <w:left w:val="none" w:sz="0" w:space="0" w:color="auto"/>
            <w:bottom w:val="none" w:sz="0" w:space="0" w:color="auto"/>
            <w:right w:val="none" w:sz="0" w:space="0" w:color="auto"/>
          </w:divBdr>
        </w:div>
        <w:div w:id="1426226189">
          <w:marLeft w:val="480"/>
          <w:marRight w:val="0"/>
          <w:marTop w:val="0"/>
          <w:marBottom w:val="0"/>
          <w:divBdr>
            <w:top w:val="none" w:sz="0" w:space="0" w:color="auto"/>
            <w:left w:val="none" w:sz="0" w:space="0" w:color="auto"/>
            <w:bottom w:val="none" w:sz="0" w:space="0" w:color="auto"/>
            <w:right w:val="none" w:sz="0" w:space="0" w:color="auto"/>
          </w:divBdr>
        </w:div>
        <w:div w:id="1496069360">
          <w:marLeft w:val="480"/>
          <w:marRight w:val="0"/>
          <w:marTop w:val="0"/>
          <w:marBottom w:val="0"/>
          <w:divBdr>
            <w:top w:val="none" w:sz="0" w:space="0" w:color="auto"/>
            <w:left w:val="none" w:sz="0" w:space="0" w:color="auto"/>
            <w:bottom w:val="none" w:sz="0" w:space="0" w:color="auto"/>
            <w:right w:val="none" w:sz="0" w:space="0" w:color="auto"/>
          </w:divBdr>
        </w:div>
        <w:div w:id="1497845177">
          <w:marLeft w:val="480"/>
          <w:marRight w:val="0"/>
          <w:marTop w:val="0"/>
          <w:marBottom w:val="0"/>
          <w:divBdr>
            <w:top w:val="none" w:sz="0" w:space="0" w:color="auto"/>
            <w:left w:val="none" w:sz="0" w:space="0" w:color="auto"/>
            <w:bottom w:val="none" w:sz="0" w:space="0" w:color="auto"/>
            <w:right w:val="none" w:sz="0" w:space="0" w:color="auto"/>
          </w:divBdr>
        </w:div>
        <w:div w:id="1510485455">
          <w:marLeft w:val="480"/>
          <w:marRight w:val="0"/>
          <w:marTop w:val="0"/>
          <w:marBottom w:val="0"/>
          <w:divBdr>
            <w:top w:val="none" w:sz="0" w:space="0" w:color="auto"/>
            <w:left w:val="none" w:sz="0" w:space="0" w:color="auto"/>
            <w:bottom w:val="none" w:sz="0" w:space="0" w:color="auto"/>
            <w:right w:val="none" w:sz="0" w:space="0" w:color="auto"/>
          </w:divBdr>
        </w:div>
        <w:div w:id="1525901816">
          <w:marLeft w:val="480"/>
          <w:marRight w:val="0"/>
          <w:marTop w:val="0"/>
          <w:marBottom w:val="0"/>
          <w:divBdr>
            <w:top w:val="none" w:sz="0" w:space="0" w:color="auto"/>
            <w:left w:val="none" w:sz="0" w:space="0" w:color="auto"/>
            <w:bottom w:val="none" w:sz="0" w:space="0" w:color="auto"/>
            <w:right w:val="none" w:sz="0" w:space="0" w:color="auto"/>
          </w:divBdr>
        </w:div>
        <w:div w:id="1568034754">
          <w:marLeft w:val="480"/>
          <w:marRight w:val="0"/>
          <w:marTop w:val="0"/>
          <w:marBottom w:val="0"/>
          <w:divBdr>
            <w:top w:val="none" w:sz="0" w:space="0" w:color="auto"/>
            <w:left w:val="none" w:sz="0" w:space="0" w:color="auto"/>
            <w:bottom w:val="none" w:sz="0" w:space="0" w:color="auto"/>
            <w:right w:val="none" w:sz="0" w:space="0" w:color="auto"/>
          </w:divBdr>
        </w:div>
        <w:div w:id="1569488230">
          <w:marLeft w:val="480"/>
          <w:marRight w:val="0"/>
          <w:marTop w:val="0"/>
          <w:marBottom w:val="0"/>
          <w:divBdr>
            <w:top w:val="none" w:sz="0" w:space="0" w:color="auto"/>
            <w:left w:val="none" w:sz="0" w:space="0" w:color="auto"/>
            <w:bottom w:val="none" w:sz="0" w:space="0" w:color="auto"/>
            <w:right w:val="none" w:sz="0" w:space="0" w:color="auto"/>
          </w:divBdr>
        </w:div>
        <w:div w:id="1686518607">
          <w:marLeft w:val="480"/>
          <w:marRight w:val="0"/>
          <w:marTop w:val="0"/>
          <w:marBottom w:val="0"/>
          <w:divBdr>
            <w:top w:val="none" w:sz="0" w:space="0" w:color="auto"/>
            <w:left w:val="none" w:sz="0" w:space="0" w:color="auto"/>
            <w:bottom w:val="none" w:sz="0" w:space="0" w:color="auto"/>
            <w:right w:val="none" w:sz="0" w:space="0" w:color="auto"/>
          </w:divBdr>
        </w:div>
        <w:div w:id="1820490103">
          <w:marLeft w:val="480"/>
          <w:marRight w:val="0"/>
          <w:marTop w:val="0"/>
          <w:marBottom w:val="0"/>
          <w:divBdr>
            <w:top w:val="none" w:sz="0" w:space="0" w:color="auto"/>
            <w:left w:val="none" w:sz="0" w:space="0" w:color="auto"/>
            <w:bottom w:val="none" w:sz="0" w:space="0" w:color="auto"/>
            <w:right w:val="none" w:sz="0" w:space="0" w:color="auto"/>
          </w:divBdr>
        </w:div>
        <w:div w:id="1859149460">
          <w:marLeft w:val="480"/>
          <w:marRight w:val="0"/>
          <w:marTop w:val="0"/>
          <w:marBottom w:val="0"/>
          <w:divBdr>
            <w:top w:val="none" w:sz="0" w:space="0" w:color="auto"/>
            <w:left w:val="none" w:sz="0" w:space="0" w:color="auto"/>
            <w:bottom w:val="none" w:sz="0" w:space="0" w:color="auto"/>
            <w:right w:val="none" w:sz="0" w:space="0" w:color="auto"/>
          </w:divBdr>
        </w:div>
        <w:div w:id="1956404329">
          <w:marLeft w:val="480"/>
          <w:marRight w:val="0"/>
          <w:marTop w:val="0"/>
          <w:marBottom w:val="0"/>
          <w:divBdr>
            <w:top w:val="none" w:sz="0" w:space="0" w:color="auto"/>
            <w:left w:val="none" w:sz="0" w:space="0" w:color="auto"/>
            <w:bottom w:val="none" w:sz="0" w:space="0" w:color="auto"/>
            <w:right w:val="none" w:sz="0" w:space="0" w:color="auto"/>
          </w:divBdr>
        </w:div>
        <w:div w:id="2026899393">
          <w:marLeft w:val="480"/>
          <w:marRight w:val="0"/>
          <w:marTop w:val="0"/>
          <w:marBottom w:val="0"/>
          <w:divBdr>
            <w:top w:val="none" w:sz="0" w:space="0" w:color="auto"/>
            <w:left w:val="none" w:sz="0" w:space="0" w:color="auto"/>
            <w:bottom w:val="none" w:sz="0" w:space="0" w:color="auto"/>
            <w:right w:val="none" w:sz="0" w:space="0" w:color="auto"/>
          </w:divBdr>
        </w:div>
        <w:div w:id="2043750283">
          <w:marLeft w:val="480"/>
          <w:marRight w:val="0"/>
          <w:marTop w:val="0"/>
          <w:marBottom w:val="0"/>
          <w:divBdr>
            <w:top w:val="none" w:sz="0" w:space="0" w:color="auto"/>
            <w:left w:val="none" w:sz="0" w:space="0" w:color="auto"/>
            <w:bottom w:val="none" w:sz="0" w:space="0" w:color="auto"/>
            <w:right w:val="none" w:sz="0" w:space="0" w:color="auto"/>
          </w:divBdr>
        </w:div>
        <w:div w:id="2049792951">
          <w:marLeft w:val="480"/>
          <w:marRight w:val="0"/>
          <w:marTop w:val="0"/>
          <w:marBottom w:val="0"/>
          <w:divBdr>
            <w:top w:val="none" w:sz="0" w:space="0" w:color="auto"/>
            <w:left w:val="none" w:sz="0" w:space="0" w:color="auto"/>
            <w:bottom w:val="none" w:sz="0" w:space="0" w:color="auto"/>
            <w:right w:val="none" w:sz="0" w:space="0" w:color="auto"/>
          </w:divBdr>
        </w:div>
        <w:div w:id="2057656908">
          <w:marLeft w:val="480"/>
          <w:marRight w:val="0"/>
          <w:marTop w:val="0"/>
          <w:marBottom w:val="0"/>
          <w:divBdr>
            <w:top w:val="none" w:sz="0" w:space="0" w:color="auto"/>
            <w:left w:val="none" w:sz="0" w:space="0" w:color="auto"/>
            <w:bottom w:val="none" w:sz="0" w:space="0" w:color="auto"/>
            <w:right w:val="none" w:sz="0" w:space="0" w:color="auto"/>
          </w:divBdr>
        </w:div>
        <w:div w:id="2064865959">
          <w:marLeft w:val="480"/>
          <w:marRight w:val="0"/>
          <w:marTop w:val="0"/>
          <w:marBottom w:val="0"/>
          <w:divBdr>
            <w:top w:val="none" w:sz="0" w:space="0" w:color="auto"/>
            <w:left w:val="none" w:sz="0" w:space="0" w:color="auto"/>
            <w:bottom w:val="none" w:sz="0" w:space="0" w:color="auto"/>
            <w:right w:val="none" w:sz="0" w:space="0" w:color="auto"/>
          </w:divBdr>
        </w:div>
      </w:divsChild>
    </w:div>
    <w:div w:id="1065418949">
      <w:bodyDiv w:val="1"/>
      <w:marLeft w:val="0"/>
      <w:marRight w:val="0"/>
      <w:marTop w:val="0"/>
      <w:marBottom w:val="0"/>
      <w:divBdr>
        <w:top w:val="none" w:sz="0" w:space="0" w:color="auto"/>
        <w:left w:val="none" w:sz="0" w:space="0" w:color="auto"/>
        <w:bottom w:val="none" w:sz="0" w:space="0" w:color="auto"/>
        <w:right w:val="none" w:sz="0" w:space="0" w:color="auto"/>
      </w:divBdr>
      <w:divsChild>
        <w:div w:id="18630244">
          <w:marLeft w:val="480"/>
          <w:marRight w:val="0"/>
          <w:marTop w:val="0"/>
          <w:marBottom w:val="0"/>
          <w:divBdr>
            <w:top w:val="none" w:sz="0" w:space="0" w:color="auto"/>
            <w:left w:val="none" w:sz="0" w:space="0" w:color="auto"/>
            <w:bottom w:val="none" w:sz="0" w:space="0" w:color="auto"/>
            <w:right w:val="none" w:sz="0" w:space="0" w:color="auto"/>
          </w:divBdr>
        </w:div>
        <w:div w:id="23559081">
          <w:marLeft w:val="480"/>
          <w:marRight w:val="0"/>
          <w:marTop w:val="0"/>
          <w:marBottom w:val="0"/>
          <w:divBdr>
            <w:top w:val="none" w:sz="0" w:space="0" w:color="auto"/>
            <w:left w:val="none" w:sz="0" w:space="0" w:color="auto"/>
            <w:bottom w:val="none" w:sz="0" w:space="0" w:color="auto"/>
            <w:right w:val="none" w:sz="0" w:space="0" w:color="auto"/>
          </w:divBdr>
        </w:div>
        <w:div w:id="315650191">
          <w:marLeft w:val="480"/>
          <w:marRight w:val="0"/>
          <w:marTop w:val="0"/>
          <w:marBottom w:val="0"/>
          <w:divBdr>
            <w:top w:val="none" w:sz="0" w:space="0" w:color="auto"/>
            <w:left w:val="none" w:sz="0" w:space="0" w:color="auto"/>
            <w:bottom w:val="none" w:sz="0" w:space="0" w:color="auto"/>
            <w:right w:val="none" w:sz="0" w:space="0" w:color="auto"/>
          </w:divBdr>
        </w:div>
        <w:div w:id="347607489">
          <w:marLeft w:val="480"/>
          <w:marRight w:val="0"/>
          <w:marTop w:val="0"/>
          <w:marBottom w:val="0"/>
          <w:divBdr>
            <w:top w:val="none" w:sz="0" w:space="0" w:color="auto"/>
            <w:left w:val="none" w:sz="0" w:space="0" w:color="auto"/>
            <w:bottom w:val="none" w:sz="0" w:space="0" w:color="auto"/>
            <w:right w:val="none" w:sz="0" w:space="0" w:color="auto"/>
          </w:divBdr>
        </w:div>
        <w:div w:id="420183466">
          <w:marLeft w:val="480"/>
          <w:marRight w:val="0"/>
          <w:marTop w:val="0"/>
          <w:marBottom w:val="0"/>
          <w:divBdr>
            <w:top w:val="none" w:sz="0" w:space="0" w:color="auto"/>
            <w:left w:val="none" w:sz="0" w:space="0" w:color="auto"/>
            <w:bottom w:val="none" w:sz="0" w:space="0" w:color="auto"/>
            <w:right w:val="none" w:sz="0" w:space="0" w:color="auto"/>
          </w:divBdr>
        </w:div>
        <w:div w:id="710763315">
          <w:marLeft w:val="480"/>
          <w:marRight w:val="0"/>
          <w:marTop w:val="0"/>
          <w:marBottom w:val="0"/>
          <w:divBdr>
            <w:top w:val="none" w:sz="0" w:space="0" w:color="auto"/>
            <w:left w:val="none" w:sz="0" w:space="0" w:color="auto"/>
            <w:bottom w:val="none" w:sz="0" w:space="0" w:color="auto"/>
            <w:right w:val="none" w:sz="0" w:space="0" w:color="auto"/>
          </w:divBdr>
        </w:div>
        <w:div w:id="765855742">
          <w:marLeft w:val="480"/>
          <w:marRight w:val="0"/>
          <w:marTop w:val="0"/>
          <w:marBottom w:val="0"/>
          <w:divBdr>
            <w:top w:val="none" w:sz="0" w:space="0" w:color="auto"/>
            <w:left w:val="none" w:sz="0" w:space="0" w:color="auto"/>
            <w:bottom w:val="none" w:sz="0" w:space="0" w:color="auto"/>
            <w:right w:val="none" w:sz="0" w:space="0" w:color="auto"/>
          </w:divBdr>
        </w:div>
        <w:div w:id="900142442">
          <w:marLeft w:val="480"/>
          <w:marRight w:val="0"/>
          <w:marTop w:val="0"/>
          <w:marBottom w:val="0"/>
          <w:divBdr>
            <w:top w:val="none" w:sz="0" w:space="0" w:color="auto"/>
            <w:left w:val="none" w:sz="0" w:space="0" w:color="auto"/>
            <w:bottom w:val="none" w:sz="0" w:space="0" w:color="auto"/>
            <w:right w:val="none" w:sz="0" w:space="0" w:color="auto"/>
          </w:divBdr>
        </w:div>
        <w:div w:id="906302175">
          <w:marLeft w:val="480"/>
          <w:marRight w:val="0"/>
          <w:marTop w:val="0"/>
          <w:marBottom w:val="0"/>
          <w:divBdr>
            <w:top w:val="none" w:sz="0" w:space="0" w:color="auto"/>
            <w:left w:val="none" w:sz="0" w:space="0" w:color="auto"/>
            <w:bottom w:val="none" w:sz="0" w:space="0" w:color="auto"/>
            <w:right w:val="none" w:sz="0" w:space="0" w:color="auto"/>
          </w:divBdr>
        </w:div>
        <w:div w:id="1062412024">
          <w:marLeft w:val="480"/>
          <w:marRight w:val="0"/>
          <w:marTop w:val="0"/>
          <w:marBottom w:val="0"/>
          <w:divBdr>
            <w:top w:val="none" w:sz="0" w:space="0" w:color="auto"/>
            <w:left w:val="none" w:sz="0" w:space="0" w:color="auto"/>
            <w:bottom w:val="none" w:sz="0" w:space="0" w:color="auto"/>
            <w:right w:val="none" w:sz="0" w:space="0" w:color="auto"/>
          </w:divBdr>
        </w:div>
        <w:div w:id="1131900622">
          <w:marLeft w:val="480"/>
          <w:marRight w:val="0"/>
          <w:marTop w:val="0"/>
          <w:marBottom w:val="0"/>
          <w:divBdr>
            <w:top w:val="none" w:sz="0" w:space="0" w:color="auto"/>
            <w:left w:val="none" w:sz="0" w:space="0" w:color="auto"/>
            <w:bottom w:val="none" w:sz="0" w:space="0" w:color="auto"/>
            <w:right w:val="none" w:sz="0" w:space="0" w:color="auto"/>
          </w:divBdr>
        </w:div>
        <w:div w:id="1181358716">
          <w:marLeft w:val="480"/>
          <w:marRight w:val="0"/>
          <w:marTop w:val="0"/>
          <w:marBottom w:val="0"/>
          <w:divBdr>
            <w:top w:val="none" w:sz="0" w:space="0" w:color="auto"/>
            <w:left w:val="none" w:sz="0" w:space="0" w:color="auto"/>
            <w:bottom w:val="none" w:sz="0" w:space="0" w:color="auto"/>
            <w:right w:val="none" w:sz="0" w:space="0" w:color="auto"/>
          </w:divBdr>
        </w:div>
        <w:div w:id="1201632367">
          <w:marLeft w:val="480"/>
          <w:marRight w:val="0"/>
          <w:marTop w:val="0"/>
          <w:marBottom w:val="0"/>
          <w:divBdr>
            <w:top w:val="none" w:sz="0" w:space="0" w:color="auto"/>
            <w:left w:val="none" w:sz="0" w:space="0" w:color="auto"/>
            <w:bottom w:val="none" w:sz="0" w:space="0" w:color="auto"/>
            <w:right w:val="none" w:sz="0" w:space="0" w:color="auto"/>
          </w:divBdr>
        </w:div>
        <w:div w:id="1235237396">
          <w:marLeft w:val="480"/>
          <w:marRight w:val="0"/>
          <w:marTop w:val="0"/>
          <w:marBottom w:val="0"/>
          <w:divBdr>
            <w:top w:val="none" w:sz="0" w:space="0" w:color="auto"/>
            <w:left w:val="none" w:sz="0" w:space="0" w:color="auto"/>
            <w:bottom w:val="none" w:sz="0" w:space="0" w:color="auto"/>
            <w:right w:val="none" w:sz="0" w:space="0" w:color="auto"/>
          </w:divBdr>
        </w:div>
        <w:div w:id="1313170963">
          <w:marLeft w:val="480"/>
          <w:marRight w:val="0"/>
          <w:marTop w:val="0"/>
          <w:marBottom w:val="0"/>
          <w:divBdr>
            <w:top w:val="none" w:sz="0" w:space="0" w:color="auto"/>
            <w:left w:val="none" w:sz="0" w:space="0" w:color="auto"/>
            <w:bottom w:val="none" w:sz="0" w:space="0" w:color="auto"/>
            <w:right w:val="none" w:sz="0" w:space="0" w:color="auto"/>
          </w:divBdr>
        </w:div>
        <w:div w:id="1340888932">
          <w:marLeft w:val="480"/>
          <w:marRight w:val="0"/>
          <w:marTop w:val="0"/>
          <w:marBottom w:val="0"/>
          <w:divBdr>
            <w:top w:val="none" w:sz="0" w:space="0" w:color="auto"/>
            <w:left w:val="none" w:sz="0" w:space="0" w:color="auto"/>
            <w:bottom w:val="none" w:sz="0" w:space="0" w:color="auto"/>
            <w:right w:val="none" w:sz="0" w:space="0" w:color="auto"/>
          </w:divBdr>
        </w:div>
        <w:div w:id="1358118856">
          <w:marLeft w:val="480"/>
          <w:marRight w:val="0"/>
          <w:marTop w:val="0"/>
          <w:marBottom w:val="0"/>
          <w:divBdr>
            <w:top w:val="none" w:sz="0" w:space="0" w:color="auto"/>
            <w:left w:val="none" w:sz="0" w:space="0" w:color="auto"/>
            <w:bottom w:val="none" w:sz="0" w:space="0" w:color="auto"/>
            <w:right w:val="none" w:sz="0" w:space="0" w:color="auto"/>
          </w:divBdr>
        </w:div>
        <w:div w:id="1475754454">
          <w:marLeft w:val="480"/>
          <w:marRight w:val="0"/>
          <w:marTop w:val="0"/>
          <w:marBottom w:val="0"/>
          <w:divBdr>
            <w:top w:val="none" w:sz="0" w:space="0" w:color="auto"/>
            <w:left w:val="none" w:sz="0" w:space="0" w:color="auto"/>
            <w:bottom w:val="none" w:sz="0" w:space="0" w:color="auto"/>
            <w:right w:val="none" w:sz="0" w:space="0" w:color="auto"/>
          </w:divBdr>
        </w:div>
        <w:div w:id="1693143185">
          <w:marLeft w:val="480"/>
          <w:marRight w:val="0"/>
          <w:marTop w:val="0"/>
          <w:marBottom w:val="0"/>
          <w:divBdr>
            <w:top w:val="none" w:sz="0" w:space="0" w:color="auto"/>
            <w:left w:val="none" w:sz="0" w:space="0" w:color="auto"/>
            <w:bottom w:val="none" w:sz="0" w:space="0" w:color="auto"/>
            <w:right w:val="none" w:sz="0" w:space="0" w:color="auto"/>
          </w:divBdr>
        </w:div>
        <w:div w:id="1733891340">
          <w:marLeft w:val="480"/>
          <w:marRight w:val="0"/>
          <w:marTop w:val="0"/>
          <w:marBottom w:val="0"/>
          <w:divBdr>
            <w:top w:val="none" w:sz="0" w:space="0" w:color="auto"/>
            <w:left w:val="none" w:sz="0" w:space="0" w:color="auto"/>
            <w:bottom w:val="none" w:sz="0" w:space="0" w:color="auto"/>
            <w:right w:val="none" w:sz="0" w:space="0" w:color="auto"/>
          </w:divBdr>
        </w:div>
        <w:div w:id="1774935926">
          <w:marLeft w:val="480"/>
          <w:marRight w:val="0"/>
          <w:marTop w:val="0"/>
          <w:marBottom w:val="0"/>
          <w:divBdr>
            <w:top w:val="none" w:sz="0" w:space="0" w:color="auto"/>
            <w:left w:val="none" w:sz="0" w:space="0" w:color="auto"/>
            <w:bottom w:val="none" w:sz="0" w:space="0" w:color="auto"/>
            <w:right w:val="none" w:sz="0" w:space="0" w:color="auto"/>
          </w:divBdr>
        </w:div>
        <w:div w:id="1781296978">
          <w:marLeft w:val="480"/>
          <w:marRight w:val="0"/>
          <w:marTop w:val="0"/>
          <w:marBottom w:val="0"/>
          <w:divBdr>
            <w:top w:val="none" w:sz="0" w:space="0" w:color="auto"/>
            <w:left w:val="none" w:sz="0" w:space="0" w:color="auto"/>
            <w:bottom w:val="none" w:sz="0" w:space="0" w:color="auto"/>
            <w:right w:val="none" w:sz="0" w:space="0" w:color="auto"/>
          </w:divBdr>
        </w:div>
        <w:div w:id="1867206680">
          <w:marLeft w:val="480"/>
          <w:marRight w:val="0"/>
          <w:marTop w:val="0"/>
          <w:marBottom w:val="0"/>
          <w:divBdr>
            <w:top w:val="none" w:sz="0" w:space="0" w:color="auto"/>
            <w:left w:val="none" w:sz="0" w:space="0" w:color="auto"/>
            <w:bottom w:val="none" w:sz="0" w:space="0" w:color="auto"/>
            <w:right w:val="none" w:sz="0" w:space="0" w:color="auto"/>
          </w:divBdr>
        </w:div>
        <w:div w:id="1879587158">
          <w:marLeft w:val="480"/>
          <w:marRight w:val="0"/>
          <w:marTop w:val="0"/>
          <w:marBottom w:val="0"/>
          <w:divBdr>
            <w:top w:val="none" w:sz="0" w:space="0" w:color="auto"/>
            <w:left w:val="none" w:sz="0" w:space="0" w:color="auto"/>
            <w:bottom w:val="none" w:sz="0" w:space="0" w:color="auto"/>
            <w:right w:val="none" w:sz="0" w:space="0" w:color="auto"/>
          </w:divBdr>
        </w:div>
        <w:div w:id="1948661383">
          <w:marLeft w:val="480"/>
          <w:marRight w:val="0"/>
          <w:marTop w:val="0"/>
          <w:marBottom w:val="0"/>
          <w:divBdr>
            <w:top w:val="none" w:sz="0" w:space="0" w:color="auto"/>
            <w:left w:val="none" w:sz="0" w:space="0" w:color="auto"/>
            <w:bottom w:val="none" w:sz="0" w:space="0" w:color="auto"/>
            <w:right w:val="none" w:sz="0" w:space="0" w:color="auto"/>
          </w:divBdr>
        </w:div>
        <w:div w:id="1960331978">
          <w:marLeft w:val="480"/>
          <w:marRight w:val="0"/>
          <w:marTop w:val="0"/>
          <w:marBottom w:val="0"/>
          <w:divBdr>
            <w:top w:val="none" w:sz="0" w:space="0" w:color="auto"/>
            <w:left w:val="none" w:sz="0" w:space="0" w:color="auto"/>
            <w:bottom w:val="none" w:sz="0" w:space="0" w:color="auto"/>
            <w:right w:val="none" w:sz="0" w:space="0" w:color="auto"/>
          </w:divBdr>
        </w:div>
        <w:div w:id="1973972689">
          <w:marLeft w:val="480"/>
          <w:marRight w:val="0"/>
          <w:marTop w:val="0"/>
          <w:marBottom w:val="0"/>
          <w:divBdr>
            <w:top w:val="none" w:sz="0" w:space="0" w:color="auto"/>
            <w:left w:val="none" w:sz="0" w:space="0" w:color="auto"/>
            <w:bottom w:val="none" w:sz="0" w:space="0" w:color="auto"/>
            <w:right w:val="none" w:sz="0" w:space="0" w:color="auto"/>
          </w:divBdr>
        </w:div>
        <w:div w:id="2144880098">
          <w:marLeft w:val="480"/>
          <w:marRight w:val="0"/>
          <w:marTop w:val="0"/>
          <w:marBottom w:val="0"/>
          <w:divBdr>
            <w:top w:val="none" w:sz="0" w:space="0" w:color="auto"/>
            <w:left w:val="none" w:sz="0" w:space="0" w:color="auto"/>
            <w:bottom w:val="none" w:sz="0" w:space="0" w:color="auto"/>
            <w:right w:val="none" w:sz="0" w:space="0" w:color="auto"/>
          </w:divBdr>
        </w:div>
      </w:divsChild>
    </w:div>
    <w:div w:id="1065680921">
      <w:bodyDiv w:val="1"/>
      <w:marLeft w:val="0"/>
      <w:marRight w:val="0"/>
      <w:marTop w:val="0"/>
      <w:marBottom w:val="0"/>
      <w:divBdr>
        <w:top w:val="none" w:sz="0" w:space="0" w:color="auto"/>
        <w:left w:val="none" w:sz="0" w:space="0" w:color="auto"/>
        <w:bottom w:val="none" w:sz="0" w:space="0" w:color="auto"/>
        <w:right w:val="none" w:sz="0" w:space="0" w:color="auto"/>
      </w:divBdr>
    </w:div>
    <w:div w:id="1069157270">
      <w:bodyDiv w:val="1"/>
      <w:marLeft w:val="0"/>
      <w:marRight w:val="0"/>
      <w:marTop w:val="0"/>
      <w:marBottom w:val="0"/>
      <w:divBdr>
        <w:top w:val="none" w:sz="0" w:space="0" w:color="auto"/>
        <w:left w:val="none" w:sz="0" w:space="0" w:color="auto"/>
        <w:bottom w:val="none" w:sz="0" w:space="0" w:color="auto"/>
        <w:right w:val="none" w:sz="0" w:space="0" w:color="auto"/>
      </w:divBdr>
    </w:div>
    <w:div w:id="1069965534">
      <w:bodyDiv w:val="1"/>
      <w:marLeft w:val="0"/>
      <w:marRight w:val="0"/>
      <w:marTop w:val="0"/>
      <w:marBottom w:val="0"/>
      <w:divBdr>
        <w:top w:val="none" w:sz="0" w:space="0" w:color="auto"/>
        <w:left w:val="none" w:sz="0" w:space="0" w:color="auto"/>
        <w:bottom w:val="none" w:sz="0" w:space="0" w:color="auto"/>
        <w:right w:val="none" w:sz="0" w:space="0" w:color="auto"/>
      </w:divBdr>
    </w:div>
    <w:div w:id="1070269010">
      <w:bodyDiv w:val="1"/>
      <w:marLeft w:val="0"/>
      <w:marRight w:val="0"/>
      <w:marTop w:val="0"/>
      <w:marBottom w:val="0"/>
      <w:divBdr>
        <w:top w:val="none" w:sz="0" w:space="0" w:color="auto"/>
        <w:left w:val="none" w:sz="0" w:space="0" w:color="auto"/>
        <w:bottom w:val="none" w:sz="0" w:space="0" w:color="auto"/>
        <w:right w:val="none" w:sz="0" w:space="0" w:color="auto"/>
      </w:divBdr>
    </w:div>
    <w:div w:id="1076051476">
      <w:bodyDiv w:val="1"/>
      <w:marLeft w:val="0"/>
      <w:marRight w:val="0"/>
      <w:marTop w:val="0"/>
      <w:marBottom w:val="0"/>
      <w:divBdr>
        <w:top w:val="none" w:sz="0" w:space="0" w:color="auto"/>
        <w:left w:val="none" w:sz="0" w:space="0" w:color="auto"/>
        <w:bottom w:val="none" w:sz="0" w:space="0" w:color="auto"/>
        <w:right w:val="none" w:sz="0" w:space="0" w:color="auto"/>
      </w:divBdr>
    </w:div>
    <w:div w:id="1077282593">
      <w:bodyDiv w:val="1"/>
      <w:marLeft w:val="0"/>
      <w:marRight w:val="0"/>
      <w:marTop w:val="0"/>
      <w:marBottom w:val="0"/>
      <w:divBdr>
        <w:top w:val="none" w:sz="0" w:space="0" w:color="auto"/>
        <w:left w:val="none" w:sz="0" w:space="0" w:color="auto"/>
        <w:bottom w:val="none" w:sz="0" w:space="0" w:color="auto"/>
        <w:right w:val="none" w:sz="0" w:space="0" w:color="auto"/>
      </w:divBdr>
    </w:div>
    <w:div w:id="1081097806">
      <w:bodyDiv w:val="1"/>
      <w:marLeft w:val="0"/>
      <w:marRight w:val="0"/>
      <w:marTop w:val="0"/>
      <w:marBottom w:val="0"/>
      <w:divBdr>
        <w:top w:val="none" w:sz="0" w:space="0" w:color="auto"/>
        <w:left w:val="none" w:sz="0" w:space="0" w:color="auto"/>
        <w:bottom w:val="none" w:sz="0" w:space="0" w:color="auto"/>
        <w:right w:val="none" w:sz="0" w:space="0" w:color="auto"/>
      </w:divBdr>
    </w:div>
    <w:div w:id="1086343681">
      <w:bodyDiv w:val="1"/>
      <w:marLeft w:val="0"/>
      <w:marRight w:val="0"/>
      <w:marTop w:val="0"/>
      <w:marBottom w:val="0"/>
      <w:divBdr>
        <w:top w:val="none" w:sz="0" w:space="0" w:color="auto"/>
        <w:left w:val="none" w:sz="0" w:space="0" w:color="auto"/>
        <w:bottom w:val="none" w:sz="0" w:space="0" w:color="auto"/>
        <w:right w:val="none" w:sz="0" w:space="0" w:color="auto"/>
      </w:divBdr>
    </w:div>
    <w:div w:id="1087730932">
      <w:bodyDiv w:val="1"/>
      <w:marLeft w:val="0"/>
      <w:marRight w:val="0"/>
      <w:marTop w:val="0"/>
      <w:marBottom w:val="0"/>
      <w:divBdr>
        <w:top w:val="none" w:sz="0" w:space="0" w:color="auto"/>
        <w:left w:val="none" w:sz="0" w:space="0" w:color="auto"/>
        <w:bottom w:val="none" w:sz="0" w:space="0" w:color="auto"/>
        <w:right w:val="none" w:sz="0" w:space="0" w:color="auto"/>
      </w:divBdr>
    </w:div>
    <w:div w:id="1089736928">
      <w:bodyDiv w:val="1"/>
      <w:marLeft w:val="0"/>
      <w:marRight w:val="0"/>
      <w:marTop w:val="0"/>
      <w:marBottom w:val="0"/>
      <w:divBdr>
        <w:top w:val="none" w:sz="0" w:space="0" w:color="auto"/>
        <w:left w:val="none" w:sz="0" w:space="0" w:color="auto"/>
        <w:bottom w:val="none" w:sz="0" w:space="0" w:color="auto"/>
        <w:right w:val="none" w:sz="0" w:space="0" w:color="auto"/>
      </w:divBdr>
    </w:div>
    <w:div w:id="1090200186">
      <w:bodyDiv w:val="1"/>
      <w:marLeft w:val="0"/>
      <w:marRight w:val="0"/>
      <w:marTop w:val="0"/>
      <w:marBottom w:val="0"/>
      <w:divBdr>
        <w:top w:val="none" w:sz="0" w:space="0" w:color="auto"/>
        <w:left w:val="none" w:sz="0" w:space="0" w:color="auto"/>
        <w:bottom w:val="none" w:sz="0" w:space="0" w:color="auto"/>
        <w:right w:val="none" w:sz="0" w:space="0" w:color="auto"/>
      </w:divBdr>
    </w:div>
    <w:div w:id="1091778526">
      <w:bodyDiv w:val="1"/>
      <w:marLeft w:val="0"/>
      <w:marRight w:val="0"/>
      <w:marTop w:val="0"/>
      <w:marBottom w:val="0"/>
      <w:divBdr>
        <w:top w:val="none" w:sz="0" w:space="0" w:color="auto"/>
        <w:left w:val="none" w:sz="0" w:space="0" w:color="auto"/>
        <w:bottom w:val="none" w:sz="0" w:space="0" w:color="auto"/>
        <w:right w:val="none" w:sz="0" w:space="0" w:color="auto"/>
      </w:divBdr>
    </w:div>
    <w:div w:id="1092748638">
      <w:bodyDiv w:val="1"/>
      <w:marLeft w:val="0"/>
      <w:marRight w:val="0"/>
      <w:marTop w:val="0"/>
      <w:marBottom w:val="0"/>
      <w:divBdr>
        <w:top w:val="none" w:sz="0" w:space="0" w:color="auto"/>
        <w:left w:val="none" w:sz="0" w:space="0" w:color="auto"/>
        <w:bottom w:val="none" w:sz="0" w:space="0" w:color="auto"/>
        <w:right w:val="none" w:sz="0" w:space="0" w:color="auto"/>
      </w:divBdr>
    </w:div>
    <w:div w:id="1093477923">
      <w:bodyDiv w:val="1"/>
      <w:marLeft w:val="0"/>
      <w:marRight w:val="0"/>
      <w:marTop w:val="0"/>
      <w:marBottom w:val="0"/>
      <w:divBdr>
        <w:top w:val="none" w:sz="0" w:space="0" w:color="auto"/>
        <w:left w:val="none" w:sz="0" w:space="0" w:color="auto"/>
        <w:bottom w:val="none" w:sz="0" w:space="0" w:color="auto"/>
        <w:right w:val="none" w:sz="0" w:space="0" w:color="auto"/>
      </w:divBdr>
    </w:div>
    <w:div w:id="1100835667">
      <w:bodyDiv w:val="1"/>
      <w:marLeft w:val="0"/>
      <w:marRight w:val="0"/>
      <w:marTop w:val="0"/>
      <w:marBottom w:val="0"/>
      <w:divBdr>
        <w:top w:val="none" w:sz="0" w:space="0" w:color="auto"/>
        <w:left w:val="none" w:sz="0" w:space="0" w:color="auto"/>
        <w:bottom w:val="none" w:sz="0" w:space="0" w:color="auto"/>
        <w:right w:val="none" w:sz="0" w:space="0" w:color="auto"/>
      </w:divBdr>
      <w:divsChild>
        <w:div w:id="84692990">
          <w:marLeft w:val="480"/>
          <w:marRight w:val="0"/>
          <w:marTop w:val="0"/>
          <w:marBottom w:val="0"/>
          <w:divBdr>
            <w:top w:val="none" w:sz="0" w:space="0" w:color="auto"/>
            <w:left w:val="none" w:sz="0" w:space="0" w:color="auto"/>
            <w:bottom w:val="none" w:sz="0" w:space="0" w:color="auto"/>
            <w:right w:val="none" w:sz="0" w:space="0" w:color="auto"/>
          </w:divBdr>
        </w:div>
        <w:div w:id="153033649">
          <w:marLeft w:val="480"/>
          <w:marRight w:val="0"/>
          <w:marTop w:val="0"/>
          <w:marBottom w:val="0"/>
          <w:divBdr>
            <w:top w:val="none" w:sz="0" w:space="0" w:color="auto"/>
            <w:left w:val="none" w:sz="0" w:space="0" w:color="auto"/>
            <w:bottom w:val="none" w:sz="0" w:space="0" w:color="auto"/>
            <w:right w:val="none" w:sz="0" w:space="0" w:color="auto"/>
          </w:divBdr>
        </w:div>
        <w:div w:id="153378539">
          <w:marLeft w:val="480"/>
          <w:marRight w:val="0"/>
          <w:marTop w:val="0"/>
          <w:marBottom w:val="0"/>
          <w:divBdr>
            <w:top w:val="none" w:sz="0" w:space="0" w:color="auto"/>
            <w:left w:val="none" w:sz="0" w:space="0" w:color="auto"/>
            <w:bottom w:val="none" w:sz="0" w:space="0" w:color="auto"/>
            <w:right w:val="none" w:sz="0" w:space="0" w:color="auto"/>
          </w:divBdr>
        </w:div>
        <w:div w:id="209071750">
          <w:marLeft w:val="480"/>
          <w:marRight w:val="0"/>
          <w:marTop w:val="0"/>
          <w:marBottom w:val="0"/>
          <w:divBdr>
            <w:top w:val="none" w:sz="0" w:space="0" w:color="auto"/>
            <w:left w:val="none" w:sz="0" w:space="0" w:color="auto"/>
            <w:bottom w:val="none" w:sz="0" w:space="0" w:color="auto"/>
            <w:right w:val="none" w:sz="0" w:space="0" w:color="auto"/>
          </w:divBdr>
        </w:div>
        <w:div w:id="350642909">
          <w:marLeft w:val="480"/>
          <w:marRight w:val="0"/>
          <w:marTop w:val="0"/>
          <w:marBottom w:val="0"/>
          <w:divBdr>
            <w:top w:val="none" w:sz="0" w:space="0" w:color="auto"/>
            <w:left w:val="none" w:sz="0" w:space="0" w:color="auto"/>
            <w:bottom w:val="none" w:sz="0" w:space="0" w:color="auto"/>
            <w:right w:val="none" w:sz="0" w:space="0" w:color="auto"/>
          </w:divBdr>
        </w:div>
        <w:div w:id="397820870">
          <w:marLeft w:val="480"/>
          <w:marRight w:val="0"/>
          <w:marTop w:val="0"/>
          <w:marBottom w:val="0"/>
          <w:divBdr>
            <w:top w:val="none" w:sz="0" w:space="0" w:color="auto"/>
            <w:left w:val="none" w:sz="0" w:space="0" w:color="auto"/>
            <w:bottom w:val="none" w:sz="0" w:space="0" w:color="auto"/>
            <w:right w:val="none" w:sz="0" w:space="0" w:color="auto"/>
          </w:divBdr>
        </w:div>
        <w:div w:id="445852459">
          <w:marLeft w:val="480"/>
          <w:marRight w:val="0"/>
          <w:marTop w:val="0"/>
          <w:marBottom w:val="0"/>
          <w:divBdr>
            <w:top w:val="none" w:sz="0" w:space="0" w:color="auto"/>
            <w:left w:val="none" w:sz="0" w:space="0" w:color="auto"/>
            <w:bottom w:val="none" w:sz="0" w:space="0" w:color="auto"/>
            <w:right w:val="none" w:sz="0" w:space="0" w:color="auto"/>
          </w:divBdr>
        </w:div>
        <w:div w:id="481240416">
          <w:marLeft w:val="480"/>
          <w:marRight w:val="0"/>
          <w:marTop w:val="0"/>
          <w:marBottom w:val="0"/>
          <w:divBdr>
            <w:top w:val="none" w:sz="0" w:space="0" w:color="auto"/>
            <w:left w:val="none" w:sz="0" w:space="0" w:color="auto"/>
            <w:bottom w:val="none" w:sz="0" w:space="0" w:color="auto"/>
            <w:right w:val="none" w:sz="0" w:space="0" w:color="auto"/>
          </w:divBdr>
        </w:div>
        <w:div w:id="492337034">
          <w:marLeft w:val="480"/>
          <w:marRight w:val="0"/>
          <w:marTop w:val="0"/>
          <w:marBottom w:val="0"/>
          <w:divBdr>
            <w:top w:val="none" w:sz="0" w:space="0" w:color="auto"/>
            <w:left w:val="none" w:sz="0" w:space="0" w:color="auto"/>
            <w:bottom w:val="none" w:sz="0" w:space="0" w:color="auto"/>
            <w:right w:val="none" w:sz="0" w:space="0" w:color="auto"/>
          </w:divBdr>
        </w:div>
        <w:div w:id="523640023">
          <w:marLeft w:val="480"/>
          <w:marRight w:val="0"/>
          <w:marTop w:val="0"/>
          <w:marBottom w:val="0"/>
          <w:divBdr>
            <w:top w:val="none" w:sz="0" w:space="0" w:color="auto"/>
            <w:left w:val="none" w:sz="0" w:space="0" w:color="auto"/>
            <w:bottom w:val="none" w:sz="0" w:space="0" w:color="auto"/>
            <w:right w:val="none" w:sz="0" w:space="0" w:color="auto"/>
          </w:divBdr>
        </w:div>
        <w:div w:id="543755888">
          <w:marLeft w:val="480"/>
          <w:marRight w:val="0"/>
          <w:marTop w:val="0"/>
          <w:marBottom w:val="0"/>
          <w:divBdr>
            <w:top w:val="none" w:sz="0" w:space="0" w:color="auto"/>
            <w:left w:val="none" w:sz="0" w:space="0" w:color="auto"/>
            <w:bottom w:val="none" w:sz="0" w:space="0" w:color="auto"/>
            <w:right w:val="none" w:sz="0" w:space="0" w:color="auto"/>
          </w:divBdr>
        </w:div>
        <w:div w:id="584193509">
          <w:marLeft w:val="480"/>
          <w:marRight w:val="0"/>
          <w:marTop w:val="0"/>
          <w:marBottom w:val="0"/>
          <w:divBdr>
            <w:top w:val="none" w:sz="0" w:space="0" w:color="auto"/>
            <w:left w:val="none" w:sz="0" w:space="0" w:color="auto"/>
            <w:bottom w:val="none" w:sz="0" w:space="0" w:color="auto"/>
            <w:right w:val="none" w:sz="0" w:space="0" w:color="auto"/>
          </w:divBdr>
        </w:div>
        <w:div w:id="757602485">
          <w:marLeft w:val="480"/>
          <w:marRight w:val="0"/>
          <w:marTop w:val="0"/>
          <w:marBottom w:val="0"/>
          <w:divBdr>
            <w:top w:val="none" w:sz="0" w:space="0" w:color="auto"/>
            <w:left w:val="none" w:sz="0" w:space="0" w:color="auto"/>
            <w:bottom w:val="none" w:sz="0" w:space="0" w:color="auto"/>
            <w:right w:val="none" w:sz="0" w:space="0" w:color="auto"/>
          </w:divBdr>
        </w:div>
        <w:div w:id="992372959">
          <w:marLeft w:val="480"/>
          <w:marRight w:val="0"/>
          <w:marTop w:val="0"/>
          <w:marBottom w:val="0"/>
          <w:divBdr>
            <w:top w:val="none" w:sz="0" w:space="0" w:color="auto"/>
            <w:left w:val="none" w:sz="0" w:space="0" w:color="auto"/>
            <w:bottom w:val="none" w:sz="0" w:space="0" w:color="auto"/>
            <w:right w:val="none" w:sz="0" w:space="0" w:color="auto"/>
          </w:divBdr>
        </w:div>
        <w:div w:id="1039622383">
          <w:marLeft w:val="480"/>
          <w:marRight w:val="0"/>
          <w:marTop w:val="0"/>
          <w:marBottom w:val="0"/>
          <w:divBdr>
            <w:top w:val="none" w:sz="0" w:space="0" w:color="auto"/>
            <w:left w:val="none" w:sz="0" w:space="0" w:color="auto"/>
            <w:bottom w:val="none" w:sz="0" w:space="0" w:color="auto"/>
            <w:right w:val="none" w:sz="0" w:space="0" w:color="auto"/>
          </w:divBdr>
        </w:div>
        <w:div w:id="1220703435">
          <w:marLeft w:val="480"/>
          <w:marRight w:val="0"/>
          <w:marTop w:val="0"/>
          <w:marBottom w:val="0"/>
          <w:divBdr>
            <w:top w:val="none" w:sz="0" w:space="0" w:color="auto"/>
            <w:left w:val="none" w:sz="0" w:space="0" w:color="auto"/>
            <w:bottom w:val="none" w:sz="0" w:space="0" w:color="auto"/>
            <w:right w:val="none" w:sz="0" w:space="0" w:color="auto"/>
          </w:divBdr>
        </w:div>
        <w:div w:id="1227960164">
          <w:marLeft w:val="480"/>
          <w:marRight w:val="0"/>
          <w:marTop w:val="0"/>
          <w:marBottom w:val="0"/>
          <w:divBdr>
            <w:top w:val="none" w:sz="0" w:space="0" w:color="auto"/>
            <w:left w:val="none" w:sz="0" w:space="0" w:color="auto"/>
            <w:bottom w:val="none" w:sz="0" w:space="0" w:color="auto"/>
            <w:right w:val="none" w:sz="0" w:space="0" w:color="auto"/>
          </w:divBdr>
        </w:div>
        <w:div w:id="1294025203">
          <w:marLeft w:val="480"/>
          <w:marRight w:val="0"/>
          <w:marTop w:val="0"/>
          <w:marBottom w:val="0"/>
          <w:divBdr>
            <w:top w:val="none" w:sz="0" w:space="0" w:color="auto"/>
            <w:left w:val="none" w:sz="0" w:space="0" w:color="auto"/>
            <w:bottom w:val="none" w:sz="0" w:space="0" w:color="auto"/>
            <w:right w:val="none" w:sz="0" w:space="0" w:color="auto"/>
          </w:divBdr>
        </w:div>
        <w:div w:id="1334065997">
          <w:marLeft w:val="480"/>
          <w:marRight w:val="0"/>
          <w:marTop w:val="0"/>
          <w:marBottom w:val="0"/>
          <w:divBdr>
            <w:top w:val="none" w:sz="0" w:space="0" w:color="auto"/>
            <w:left w:val="none" w:sz="0" w:space="0" w:color="auto"/>
            <w:bottom w:val="none" w:sz="0" w:space="0" w:color="auto"/>
            <w:right w:val="none" w:sz="0" w:space="0" w:color="auto"/>
          </w:divBdr>
        </w:div>
        <w:div w:id="1486966988">
          <w:marLeft w:val="480"/>
          <w:marRight w:val="0"/>
          <w:marTop w:val="0"/>
          <w:marBottom w:val="0"/>
          <w:divBdr>
            <w:top w:val="none" w:sz="0" w:space="0" w:color="auto"/>
            <w:left w:val="none" w:sz="0" w:space="0" w:color="auto"/>
            <w:bottom w:val="none" w:sz="0" w:space="0" w:color="auto"/>
            <w:right w:val="none" w:sz="0" w:space="0" w:color="auto"/>
          </w:divBdr>
        </w:div>
        <w:div w:id="1569268515">
          <w:marLeft w:val="480"/>
          <w:marRight w:val="0"/>
          <w:marTop w:val="0"/>
          <w:marBottom w:val="0"/>
          <w:divBdr>
            <w:top w:val="none" w:sz="0" w:space="0" w:color="auto"/>
            <w:left w:val="none" w:sz="0" w:space="0" w:color="auto"/>
            <w:bottom w:val="none" w:sz="0" w:space="0" w:color="auto"/>
            <w:right w:val="none" w:sz="0" w:space="0" w:color="auto"/>
          </w:divBdr>
        </w:div>
        <w:div w:id="1581983339">
          <w:marLeft w:val="480"/>
          <w:marRight w:val="0"/>
          <w:marTop w:val="0"/>
          <w:marBottom w:val="0"/>
          <w:divBdr>
            <w:top w:val="none" w:sz="0" w:space="0" w:color="auto"/>
            <w:left w:val="none" w:sz="0" w:space="0" w:color="auto"/>
            <w:bottom w:val="none" w:sz="0" w:space="0" w:color="auto"/>
            <w:right w:val="none" w:sz="0" w:space="0" w:color="auto"/>
          </w:divBdr>
        </w:div>
        <w:div w:id="1585142307">
          <w:marLeft w:val="480"/>
          <w:marRight w:val="0"/>
          <w:marTop w:val="0"/>
          <w:marBottom w:val="0"/>
          <w:divBdr>
            <w:top w:val="none" w:sz="0" w:space="0" w:color="auto"/>
            <w:left w:val="none" w:sz="0" w:space="0" w:color="auto"/>
            <w:bottom w:val="none" w:sz="0" w:space="0" w:color="auto"/>
            <w:right w:val="none" w:sz="0" w:space="0" w:color="auto"/>
          </w:divBdr>
        </w:div>
        <w:div w:id="1601141045">
          <w:marLeft w:val="480"/>
          <w:marRight w:val="0"/>
          <w:marTop w:val="0"/>
          <w:marBottom w:val="0"/>
          <w:divBdr>
            <w:top w:val="none" w:sz="0" w:space="0" w:color="auto"/>
            <w:left w:val="none" w:sz="0" w:space="0" w:color="auto"/>
            <w:bottom w:val="none" w:sz="0" w:space="0" w:color="auto"/>
            <w:right w:val="none" w:sz="0" w:space="0" w:color="auto"/>
          </w:divBdr>
        </w:div>
        <w:div w:id="1621257486">
          <w:marLeft w:val="480"/>
          <w:marRight w:val="0"/>
          <w:marTop w:val="0"/>
          <w:marBottom w:val="0"/>
          <w:divBdr>
            <w:top w:val="none" w:sz="0" w:space="0" w:color="auto"/>
            <w:left w:val="none" w:sz="0" w:space="0" w:color="auto"/>
            <w:bottom w:val="none" w:sz="0" w:space="0" w:color="auto"/>
            <w:right w:val="none" w:sz="0" w:space="0" w:color="auto"/>
          </w:divBdr>
        </w:div>
        <w:div w:id="1794253018">
          <w:marLeft w:val="480"/>
          <w:marRight w:val="0"/>
          <w:marTop w:val="0"/>
          <w:marBottom w:val="0"/>
          <w:divBdr>
            <w:top w:val="none" w:sz="0" w:space="0" w:color="auto"/>
            <w:left w:val="none" w:sz="0" w:space="0" w:color="auto"/>
            <w:bottom w:val="none" w:sz="0" w:space="0" w:color="auto"/>
            <w:right w:val="none" w:sz="0" w:space="0" w:color="auto"/>
          </w:divBdr>
        </w:div>
        <w:div w:id="1825924208">
          <w:marLeft w:val="480"/>
          <w:marRight w:val="0"/>
          <w:marTop w:val="0"/>
          <w:marBottom w:val="0"/>
          <w:divBdr>
            <w:top w:val="none" w:sz="0" w:space="0" w:color="auto"/>
            <w:left w:val="none" w:sz="0" w:space="0" w:color="auto"/>
            <w:bottom w:val="none" w:sz="0" w:space="0" w:color="auto"/>
            <w:right w:val="none" w:sz="0" w:space="0" w:color="auto"/>
          </w:divBdr>
        </w:div>
        <w:div w:id="1895966536">
          <w:marLeft w:val="480"/>
          <w:marRight w:val="0"/>
          <w:marTop w:val="0"/>
          <w:marBottom w:val="0"/>
          <w:divBdr>
            <w:top w:val="none" w:sz="0" w:space="0" w:color="auto"/>
            <w:left w:val="none" w:sz="0" w:space="0" w:color="auto"/>
            <w:bottom w:val="none" w:sz="0" w:space="0" w:color="auto"/>
            <w:right w:val="none" w:sz="0" w:space="0" w:color="auto"/>
          </w:divBdr>
        </w:div>
        <w:div w:id="1914778372">
          <w:marLeft w:val="480"/>
          <w:marRight w:val="0"/>
          <w:marTop w:val="0"/>
          <w:marBottom w:val="0"/>
          <w:divBdr>
            <w:top w:val="none" w:sz="0" w:space="0" w:color="auto"/>
            <w:left w:val="none" w:sz="0" w:space="0" w:color="auto"/>
            <w:bottom w:val="none" w:sz="0" w:space="0" w:color="auto"/>
            <w:right w:val="none" w:sz="0" w:space="0" w:color="auto"/>
          </w:divBdr>
        </w:div>
        <w:div w:id="1980264343">
          <w:marLeft w:val="480"/>
          <w:marRight w:val="0"/>
          <w:marTop w:val="0"/>
          <w:marBottom w:val="0"/>
          <w:divBdr>
            <w:top w:val="none" w:sz="0" w:space="0" w:color="auto"/>
            <w:left w:val="none" w:sz="0" w:space="0" w:color="auto"/>
            <w:bottom w:val="none" w:sz="0" w:space="0" w:color="auto"/>
            <w:right w:val="none" w:sz="0" w:space="0" w:color="auto"/>
          </w:divBdr>
        </w:div>
        <w:div w:id="2052263793">
          <w:marLeft w:val="480"/>
          <w:marRight w:val="0"/>
          <w:marTop w:val="0"/>
          <w:marBottom w:val="0"/>
          <w:divBdr>
            <w:top w:val="none" w:sz="0" w:space="0" w:color="auto"/>
            <w:left w:val="none" w:sz="0" w:space="0" w:color="auto"/>
            <w:bottom w:val="none" w:sz="0" w:space="0" w:color="auto"/>
            <w:right w:val="none" w:sz="0" w:space="0" w:color="auto"/>
          </w:divBdr>
        </w:div>
        <w:div w:id="2086536056">
          <w:marLeft w:val="480"/>
          <w:marRight w:val="0"/>
          <w:marTop w:val="0"/>
          <w:marBottom w:val="0"/>
          <w:divBdr>
            <w:top w:val="none" w:sz="0" w:space="0" w:color="auto"/>
            <w:left w:val="none" w:sz="0" w:space="0" w:color="auto"/>
            <w:bottom w:val="none" w:sz="0" w:space="0" w:color="auto"/>
            <w:right w:val="none" w:sz="0" w:space="0" w:color="auto"/>
          </w:divBdr>
        </w:div>
        <w:div w:id="2096052867">
          <w:marLeft w:val="480"/>
          <w:marRight w:val="0"/>
          <w:marTop w:val="0"/>
          <w:marBottom w:val="0"/>
          <w:divBdr>
            <w:top w:val="none" w:sz="0" w:space="0" w:color="auto"/>
            <w:left w:val="none" w:sz="0" w:space="0" w:color="auto"/>
            <w:bottom w:val="none" w:sz="0" w:space="0" w:color="auto"/>
            <w:right w:val="none" w:sz="0" w:space="0" w:color="auto"/>
          </w:divBdr>
        </w:div>
      </w:divsChild>
    </w:div>
    <w:div w:id="1101295626">
      <w:bodyDiv w:val="1"/>
      <w:marLeft w:val="0"/>
      <w:marRight w:val="0"/>
      <w:marTop w:val="0"/>
      <w:marBottom w:val="0"/>
      <w:divBdr>
        <w:top w:val="none" w:sz="0" w:space="0" w:color="auto"/>
        <w:left w:val="none" w:sz="0" w:space="0" w:color="auto"/>
        <w:bottom w:val="none" w:sz="0" w:space="0" w:color="auto"/>
        <w:right w:val="none" w:sz="0" w:space="0" w:color="auto"/>
      </w:divBdr>
    </w:div>
    <w:div w:id="1104038239">
      <w:bodyDiv w:val="1"/>
      <w:marLeft w:val="0"/>
      <w:marRight w:val="0"/>
      <w:marTop w:val="0"/>
      <w:marBottom w:val="0"/>
      <w:divBdr>
        <w:top w:val="none" w:sz="0" w:space="0" w:color="auto"/>
        <w:left w:val="none" w:sz="0" w:space="0" w:color="auto"/>
        <w:bottom w:val="none" w:sz="0" w:space="0" w:color="auto"/>
        <w:right w:val="none" w:sz="0" w:space="0" w:color="auto"/>
      </w:divBdr>
    </w:div>
    <w:div w:id="1104962531">
      <w:bodyDiv w:val="1"/>
      <w:marLeft w:val="0"/>
      <w:marRight w:val="0"/>
      <w:marTop w:val="0"/>
      <w:marBottom w:val="0"/>
      <w:divBdr>
        <w:top w:val="none" w:sz="0" w:space="0" w:color="auto"/>
        <w:left w:val="none" w:sz="0" w:space="0" w:color="auto"/>
        <w:bottom w:val="none" w:sz="0" w:space="0" w:color="auto"/>
        <w:right w:val="none" w:sz="0" w:space="0" w:color="auto"/>
      </w:divBdr>
    </w:div>
    <w:div w:id="1105736980">
      <w:bodyDiv w:val="1"/>
      <w:marLeft w:val="0"/>
      <w:marRight w:val="0"/>
      <w:marTop w:val="0"/>
      <w:marBottom w:val="0"/>
      <w:divBdr>
        <w:top w:val="none" w:sz="0" w:space="0" w:color="auto"/>
        <w:left w:val="none" w:sz="0" w:space="0" w:color="auto"/>
        <w:bottom w:val="none" w:sz="0" w:space="0" w:color="auto"/>
        <w:right w:val="none" w:sz="0" w:space="0" w:color="auto"/>
      </w:divBdr>
    </w:div>
    <w:div w:id="1108887859">
      <w:bodyDiv w:val="1"/>
      <w:marLeft w:val="0"/>
      <w:marRight w:val="0"/>
      <w:marTop w:val="0"/>
      <w:marBottom w:val="0"/>
      <w:divBdr>
        <w:top w:val="none" w:sz="0" w:space="0" w:color="auto"/>
        <w:left w:val="none" w:sz="0" w:space="0" w:color="auto"/>
        <w:bottom w:val="none" w:sz="0" w:space="0" w:color="auto"/>
        <w:right w:val="none" w:sz="0" w:space="0" w:color="auto"/>
      </w:divBdr>
    </w:div>
    <w:div w:id="1110590160">
      <w:bodyDiv w:val="1"/>
      <w:marLeft w:val="0"/>
      <w:marRight w:val="0"/>
      <w:marTop w:val="0"/>
      <w:marBottom w:val="0"/>
      <w:divBdr>
        <w:top w:val="none" w:sz="0" w:space="0" w:color="auto"/>
        <w:left w:val="none" w:sz="0" w:space="0" w:color="auto"/>
        <w:bottom w:val="none" w:sz="0" w:space="0" w:color="auto"/>
        <w:right w:val="none" w:sz="0" w:space="0" w:color="auto"/>
      </w:divBdr>
    </w:div>
    <w:div w:id="1116408639">
      <w:bodyDiv w:val="1"/>
      <w:marLeft w:val="0"/>
      <w:marRight w:val="0"/>
      <w:marTop w:val="0"/>
      <w:marBottom w:val="0"/>
      <w:divBdr>
        <w:top w:val="none" w:sz="0" w:space="0" w:color="auto"/>
        <w:left w:val="none" w:sz="0" w:space="0" w:color="auto"/>
        <w:bottom w:val="none" w:sz="0" w:space="0" w:color="auto"/>
        <w:right w:val="none" w:sz="0" w:space="0" w:color="auto"/>
      </w:divBdr>
    </w:div>
    <w:div w:id="1118450656">
      <w:bodyDiv w:val="1"/>
      <w:marLeft w:val="0"/>
      <w:marRight w:val="0"/>
      <w:marTop w:val="0"/>
      <w:marBottom w:val="0"/>
      <w:divBdr>
        <w:top w:val="none" w:sz="0" w:space="0" w:color="auto"/>
        <w:left w:val="none" w:sz="0" w:space="0" w:color="auto"/>
        <w:bottom w:val="none" w:sz="0" w:space="0" w:color="auto"/>
        <w:right w:val="none" w:sz="0" w:space="0" w:color="auto"/>
      </w:divBdr>
      <w:divsChild>
        <w:div w:id="276642439">
          <w:marLeft w:val="480"/>
          <w:marRight w:val="0"/>
          <w:marTop w:val="0"/>
          <w:marBottom w:val="0"/>
          <w:divBdr>
            <w:top w:val="none" w:sz="0" w:space="0" w:color="auto"/>
            <w:left w:val="none" w:sz="0" w:space="0" w:color="auto"/>
            <w:bottom w:val="none" w:sz="0" w:space="0" w:color="auto"/>
            <w:right w:val="none" w:sz="0" w:space="0" w:color="auto"/>
          </w:divBdr>
        </w:div>
        <w:div w:id="701979567">
          <w:marLeft w:val="480"/>
          <w:marRight w:val="0"/>
          <w:marTop w:val="0"/>
          <w:marBottom w:val="0"/>
          <w:divBdr>
            <w:top w:val="none" w:sz="0" w:space="0" w:color="auto"/>
            <w:left w:val="none" w:sz="0" w:space="0" w:color="auto"/>
            <w:bottom w:val="none" w:sz="0" w:space="0" w:color="auto"/>
            <w:right w:val="none" w:sz="0" w:space="0" w:color="auto"/>
          </w:divBdr>
        </w:div>
        <w:div w:id="787773153">
          <w:marLeft w:val="480"/>
          <w:marRight w:val="0"/>
          <w:marTop w:val="0"/>
          <w:marBottom w:val="0"/>
          <w:divBdr>
            <w:top w:val="none" w:sz="0" w:space="0" w:color="auto"/>
            <w:left w:val="none" w:sz="0" w:space="0" w:color="auto"/>
            <w:bottom w:val="none" w:sz="0" w:space="0" w:color="auto"/>
            <w:right w:val="none" w:sz="0" w:space="0" w:color="auto"/>
          </w:divBdr>
        </w:div>
        <w:div w:id="1225799947">
          <w:marLeft w:val="480"/>
          <w:marRight w:val="0"/>
          <w:marTop w:val="0"/>
          <w:marBottom w:val="0"/>
          <w:divBdr>
            <w:top w:val="none" w:sz="0" w:space="0" w:color="auto"/>
            <w:left w:val="none" w:sz="0" w:space="0" w:color="auto"/>
            <w:bottom w:val="none" w:sz="0" w:space="0" w:color="auto"/>
            <w:right w:val="none" w:sz="0" w:space="0" w:color="auto"/>
          </w:divBdr>
        </w:div>
        <w:div w:id="1445349816">
          <w:marLeft w:val="480"/>
          <w:marRight w:val="0"/>
          <w:marTop w:val="0"/>
          <w:marBottom w:val="0"/>
          <w:divBdr>
            <w:top w:val="none" w:sz="0" w:space="0" w:color="auto"/>
            <w:left w:val="none" w:sz="0" w:space="0" w:color="auto"/>
            <w:bottom w:val="none" w:sz="0" w:space="0" w:color="auto"/>
            <w:right w:val="none" w:sz="0" w:space="0" w:color="auto"/>
          </w:divBdr>
        </w:div>
        <w:div w:id="1449079683">
          <w:marLeft w:val="480"/>
          <w:marRight w:val="0"/>
          <w:marTop w:val="0"/>
          <w:marBottom w:val="0"/>
          <w:divBdr>
            <w:top w:val="none" w:sz="0" w:space="0" w:color="auto"/>
            <w:left w:val="none" w:sz="0" w:space="0" w:color="auto"/>
            <w:bottom w:val="none" w:sz="0" w:space="0" w:color="auto"/>
            <w:right w:val="none" w:sz="0" w:space="0" w:color="auto"/>
          </w:divBdr>
        </w:div>
        <w:div w:id="1521890548">
          <w:marLeft w:val="480"/>
          <w:marRight w:val="0"/>
          <w:marTop w:val="0"/>
          <w:marBottom w:val="0"/>
          <w:divBdr>
            <w:top w:val="none" w:sz="0" w:space="0" w:color="auto"/>
            <w:left w:val="none" w:sz="0" w:space="0" w:color="auto"/>
            <w:bottom w:val="none" w:sz="0" w:space="0" w:color="auto"/>
            <w:right w:val="none" w:sz="0" w:space="0" w:color="auto"/>
          </w:divBdr>
        </w:div>
        <w:div w:id="1621690451">
          <w:marLeft w:val="480"/>
          <w:marRight w:val="0"/>
          <w:marTop w:val="0"/>
          <w:marBottom w:val="0"/>
          <w:divBdr>
            <w:top w:val="none" w:sz="0" w:space="0" w:color="auto"/>
            <w:left w:val="none" w:sz="0" w:space="0" w:color="auto"/>
            <w:bottom w:val="none" w:sz="0" w:space="0" w:color="auto"/>
            <w:right w:val="none" w:sz="0" w:space="0" w:color="auto"/>
          </w:divBdr>
        </w:div>
        <w:div w:id="1688601055">
          <w:marLeft w:val="480"/>
          <w:marRight w:val="0"/>
          <w:marTop w:val="0"/>
          <w:marBottom w:val="0"/>
          <w:divBdr>
            <w:top w:val="none" w:sz="0" w:space="0" w:color="auto"/>
            <w:left w:val="none" w:sz="0" w:space="0" w:color="auto"/>
            <w:bottom w:val="none" w:sz="0" w:space="0" w:color="auto"/>
            <w:right w:val="none" w:sz="0" w:space="0" w:color="auto"/>
          </w:divBdr>
        </w:div>
        <w:div w:id="1813254886">
          <w:marLeft w:val="480"/>
          <w:marRight w:val="0"/>
          <w:marTop w:val="0"/>
          <w:marBottom w:val="0"/>
          <w:divBdr>
            <w:top w:val="none" w:sz="0" w:space="0" w:color="auto"/>
            <w:left w:val="none" w:sz="0" w:space="0" w:color="auto"/>
            <w:bottom w:val="none" w:sz="0" w:space="0" w:color="auto"/>
            <w:right w:val="none" w:sz="0" w:space="0" w:color="auto"/>
          </w:divBdr>
        </w:div>
        <w:div w:id="1835216392">
          <w:marLeft w:val="480"/>
          <w:marRight w:val="0"/>
          <w:marTop w:val="0"/>
          <w:marBottom w:val="0"/>
          <w:divBdr>
            <w:top w:val="none" w:sz="0" w:space="0" w:color="auto"/>
            <w:left w:val="none" w:sz="0" w:space="0" w:color="auto"/>
            <w:bottom w:val="none" w:sz="0" w:space="0" w:color="auto"/>
            <w:right w:val="none" w:sz="0" w:space="0" w:color="auto"/>
          </w:divBdr>
        </w:div>
        <w:div w:id="1909680970">
          <w:marLeft w:val="480"/>
          <w:marRight w:val="0"/>
          <w:marTop w:val="0"/>
          <w:marBottom w:val="0"/>
          <w:divBdr>
            <w:top w:val="none" w:sz="0" w:space="0" w:color="auto"/>
            <w:left w:val="none" w:sz="0" w:space="0" w:color="auto"/>
            <w:bottom w:val="none" w:sz="0" w:space="0" w:color="auto"/>
            <w:right w:val="none" w:sz="0" w:space="0" w:color="auto"/>
          </w:divBdr>
        </w:div>
        <w:div w:id="2042121346">
          <w:marLeft w:val="480"/>
          <w:marRight w:val="0"/>
          <w:marTop w:val="0"/>
          <w:marBottom w:val="0"/>
          <w:divBdr>
            <w:top w:val="none" w:sz="0" w:space="0" w:color="auto"/>
            <w:left w:val="none" w:sz="0" w:space="0" w:color="auto"/>
            <w:bottom w:val="none" w:sz="0" w:space="0" w:color="auto"/>
            <w:right w:val="none" w:sz="0" w:space="0" w:color="auto"/>
          </w:divBdr>
        </w:div>
        <w:div w:id="2042122738">
          <w:marLeft w:val="480"/>
          <w:marRight w:val="0"/>
          <w:marTop w:val="0"/>
          <w:marBottom w:val="0"/>
          <w:divBdr>
            <w:top w:val="none" w:sz="0" w:space="0" w:color="auto"/>
            <w:left w:val="none" w:sz="0" w:space="0" w:color="auto"/>
            <w:bottom w:val="none" w:sz="0" w:space="0" w:color="auto"/>
            <w:right w:val="none" w:sz="0" w:space="0" w:color="auto"/>
          </w:divBdr>
        </w:div>
        <w:div w:id="2116827658">
          <w:marLeft w:val="480"/>
          <w:marRight w:val="0"/>
          <w:marTop w:val="0"/>
          <w:marBottom w:val="0"/>
          <w:divBdr>
            <w:top w:val="none" w:sz="0" w:space="0" w:color="auto"/>
            <w:left w:val="none" w:sz="0" w:space="0" w:color="auto"/>
            <w:bottom w:val="none" w:sz="0" w:space="0" w:color="auto"/>
            <w:right w:val="none" w:sz="0" w:space="0" w:color="auto"/>
          </w:divBdr>
        </w:div>
        <w:div w:id="2138378280">
          <w:marLeft w:val="480"/>
          <w:marRight w:val="0"/>
          <w:marTop w:val="0"/>
          <w:marBottom w:val="0"/>
          <w:divBdr>
            <w:top w:val="none" w:sz="0" w:space="0" w:color="auto"/>
            <w:left w:val="none" w:sz="0" w:space="0" w:color="auto"/>
            <w:bottom w:val="none" w:sz="0" w:space="0" w:color="auto"/>
            <w:right w:val="none" w:sz="0" w:space="0" w:color="auto"/>
          </w:divBdr>
        </w:div>
      </w:divsChild>
    </w:div>
    <w:div w:id="1121190393">
      <w:bodyDiv w:val="1"/>
      <w:marLeft w:val="0"/>
      <w:marRight w:val="0"/>
      <w:marTop w:val="0"/>
      <w:marBottom w:val="0"/>
      <w:divBdr>
        <w:top w:val="none" w:sz="0" w:space="0" w:color="auto"/>
        <w:left w:val="none" w:sz="0" w:space="0" w:color="auto"/>
        <w:bottom w:val="none" w:sz="0" w:space="0" w:color="auto"/>
        <w:right w:val="none" w:sz="0" w:space="0" w:color="auto"/>
      </w:divBdr>
    </w:div>
    <w:div w:id="1122771542">
      <w:bodyDiv w:val="1"/>
      <w:marLeft w:val="0"/>
      <w:marRight w:val="0"/>
      <w:marTop w:val="0"/>
      <w:marBottom w:val="0"/>
      <w:divBdr>
        <w:top w:val="none" w:sz="0" w:space="0" w:color="auto"/>
        <w:left w:val="none" w:sz="0" w:space="0" w:color="auto"/>
        <w:bottom w:val="none" w:sz="0" w:space="0" w:color="auto"/>
        <w:right w:val="none" w:sz="0" w:space="0" w:color="auto"/>
      </w:divBdr>
    </w:div>
    <w:div w:id="1122846567">
      <w:bodyDiv w:val="1"/>
      <w:marLeft w:val="0"/>
      <w:marRight w:val="0"/>
      <w:marTop w:val="0"/>
      <w:marBottom w:val="0"/>
      <w:divBdr>
        <w:top w:val="none" w:sz="0" w:space="0" w:color="auto"/>
        <w:left w:val="none" w:sz="0" w:space="0" w:color="auto"/>
        <w:bottom w:val="none" w:sz="0" w:space="0" w:color="auto"/>
        <w:right w:val="none" w:sz="0" w:space="0" w:color="auto"/>
      </w:divBdr>
    </w:div>
    <w:div w:id="1123619607">
      <w:bodyDiv w:val="1"/>
      <w:marLeft w:val="0"/>
      <w:marRight w:val="0"/>
      <w:marTop w:val="0"/>
      <w:marBottom w:val="0"/>
      <w:divBdr>
        <w:top w:val="none" w:sz="0" w:space="0" w:color="auto"/>
        <w:left w:val="none" w:sz="0" w:space="0" w:color="auto"/>
        <w:bottom w:val="none" w:sz="0" w:space="0" w:color="auto"/>
        <w:right w:val="none" w:sz="0" w:space="0" w:color="auto"/>
      </w:divBdr>
    </w:div>
    <w:div w:id="1125735815">
      <w:bodyDiv w:val="1"/>
      <w:marLeft w:val="0"/>
      <w:marRight w:val="0"/>
      <w:marTop w:val="0"/>
      <w:marBottom w:val="0"/>
      <w:divBdr>
        <w:top w:val="none" w:sz="0" w:space="0" w:color="auto"/>
        <w:left w:val="none" w:sz="0" w:space="0" w:color="auto"/>
        <w:bottom w:val="none" w:sz="0" w:space="0" w:color="auto"/>
        <w:right w:val="none" w:sz="0" w:space="0" w:color="auto"/>
      </w:divBdr>
    </w:div>
    <w:div w:id="1126045645">
      <w:bodyDiv w:val="1"/>
      <w:marLeft w:val="0"/>
      <w:marRight w:val="0"/>
      <w:marTop w:val="0"/>
      <w:marBottom w:val="0"/>
      <w:divBdr>
        <w:top w:val="none" w:sz="0" w:space="0" w:color="auto"/>
        <w:left w:val="none" w:sz="0" w:space="0" w:color="auto"/>
        <w:bottom w:val="none" w:sz="0" w:space="0" w:color="auto"/>
        <w:right w:val="none" w:sz="0" w:space="0" w:color="auto"/>
      </w:divBdr>
    </w:div>
    <w:div w:id="1128888402">
      <w:bodyDiv w:val="1"/>
      <w:marLeft w:val="0"/>
      <w:marRight w:val="0"/>
      <w:marTop w:val="0"/>
      <w:marBottom w:val="0"/>
      <w:divBdr>
        <w:top w:val="none" w:sz="0" w:space="0" w:color="auto"/>
        <w:left w:val="none" w:sz="0" w:space="0" w:color="auto"/>
        <w:bottom w:val="none" w:sz="0" w:space="0" w:color="auto"/>
        <w:right w:val="none" w:sz="0" w:space="0" w:color="auto"/>
      </w:divBdr>
    </w:div>
    <w:div w:id="1133717383">
      <w:bodyDiv w:val="1"/>
      <w:marLeft w:val="0"/>
      <w:marRight w:val="0"/>
      <w:marTop w:val="0"/>
      <w:marBottom w:val="0"/>
      <w:divBdr>
        <w:top w:val="none" w:sz="0" w:space="0" w:color="auto"/>
        <w:left w:val="none" w:sz="0" w:space="0" w:color="auto"/>
        <w:bottom w:val="none" w:sz="0" w:space="0" w:color="auto"/>
        <w:right w:val="none" w:sz="0" w:space="0" w:color="auto"/>
      </w:divBdr>
    </w:div>
    <w:div w:id="1138183977">
      <w:bodyDiv w:val="1"/>
      <w:marLeft w:val="0"/>
      <w:marRight w:val="0"/>
      <w:marTop w:val="0"/>
      <w:marBottom w:val="0"/>
      <w:divBdr>
        <w:top w:val="none" w:sz="0" w:space="0" w:color="auto"/>
        <w:left w:val="none" w:sz="0" w:space="0" w:color="auto"/>
        <w:bottom w:val="none" w:sz="0" w:space="0" w:color="auto"/>
        <w:right w:val="none" w:sz="0" w:space="0" w:color="auto"/>
      </w:divBdr>
    </w:div>
    <w:div w:id="1142188773">
      <w:bodyDiv w:val="1"/>
      <w:marLeft w:val="0"/>
      <w:marRight w:val="0"/>
      <w:marTop w:val="0"/>
      <w:marBottom w:val="0"/>
      <w:divBdr>
        <w:top w:val="none" w:sz="0" w:space="0" w:color="auto"/>
        <w:left w:val="none" w:sz="0" w:space="0" w:color="auto"/>
        <w:bottom w:val="none" w:sz="0" w:space="0" w:color="auto"/>
        <w:right w:val="none" w:sz="0" w:space="0" w:color="auto"/>
      </w:divBdr>
    </w:div>
    <w:div w:id="1144005367">
      <w:bodyDiv w:val="1"/>
      <w:marLeft w:val="0"/>
      <w:marRight w:val="0"/>
      <w:marTop w:val="0"/>
      <w:marBottom w:val="0"/>
      <w:divBdr>
        <w:top w:val="none" w:sz="0" w:space="0" w:color="auto"/>
        <w:left w:val="none" w:sz="0" w:space="0" w:color="auto"/>
        <w:bottom w:val="none" w:sz="0" w:space="0" w:color="auto"/>
        <w:right w:val="none" w:sz="0" w:space="0" w:color="auto"/>
      </w:divBdr>
    </w:div>
    <w:div w:id="1154302110">
      <w:bodyDiv w:val="1"/>
      <w:marLeft w:val="0"/>
      <w:marRight w:val="0"/>
      <w:marTop w:val="0"/>
      <w:marBottom w:val="0"/>
      <w:divBdr>
        <w:top w:val="none" w:sz="0" w:space="0" w:color="auto"/>
        <w:left w:val="none" w:sz="0" w:space="0" w:color="auto"/>
        <w:bottom w:val="none" w:sz="0" w:space="0" w:color="auto"/>
        <w:right w:val="none" w:sz="0" w:space="0" w:color="auto"/>
      </w:divBdr>
    </w:div>
    <w:div w:id="1158424834">
      <w:bodyDiv w:val="1"/>
      <w:marLeft w:val="0"/>
      <w:marRight w:val="0"/>
      <w:marTop w:val="0"/>
      <w:marBottom w:val="0"/>
      <w:divBdr>
        <w:top w:val="none" w:sz="0" w:space="0" w:color="auto"/>
        <w:left w:val="none" w:sz="0" w:space="0" w:color="auto"/>
        <w:bottom w:val="none" w:sz="0" w:space="0" w:color="auto"/>
        <w:right w:val="none" w:sz="0" w:space="0" w:color="auto"/>
      </w:divBdr>
    </w:div>
    <w:div w:id="1163007115">
      <w:bodyDiv w:val="1"/>
      <w:marLeft w:val="0"/>
      <w:marRight w:val="0"/>
      <w:marTop w:val="0"/>
      <w:marBottom w:val="0"/>
      <w:divBdr>
        <w:top w:val="none" w:sz="0" w:space="0" w:color="auto"/>
        <w:left w:val="none" w:sz="0" w:space="0" w:color="auto"/>
        <w:bottom w:val="none" w:sz="0" w:space="0" w:color="auto"/>
        <w:right w:val="none" w:sz="0" w:space="0" w:color="auto"/>
      </w:divBdr>
      <w:divsChild>
        <w:div w:id="344672678">
          <w:marLeft w:val="480"/>
          <w:marRight w:val="0"/>
          <w:marTop w:val="0"/>
          <w:marBottom w:val="0"/>
          <w:divBdr>
            <w:top w:val="none" w:sz="0" w:space="0" w:color="auto"/>
            <w:left w:val="none" w:sz="0" w:space="0" w:color="auto"/>
            <w:bottom w:val="none" w:sz="0" w:space="0" w:color="auto"/>
            <w:right w:val="none" w:sz="0" w:space="0" w:color="auto"/>
          </w:divBdr>
        </w:div>
        <w:div w:id="545916615">
          <w:marLeft w:val="480"/>
          <w:marRight w:val="0"/>
          <w:marTop w:val="0"/>
          <w:marBottom w:val="0"/>
          <w:divBdr>
            <w:top w:val="none" w:sz="0" w:space="0" w:color="auto"/>
            <w:left w:val="none" w:sz="0" w:space="0" w:color="auto"/>
            <w:bottom w:val="none" w:sz="0" w:space="0" w:color="auto"/>
            <w:right w:val="none" w:sz="0" w:space="0" w:color="auto"/>
          </w:divBdr>
        </w:div>
        <w:div w:id="638918848">
          <w:marLeft w:val="480"/>
          <w:marRight w:val="0"/>
          <w:marTop w:val="0"/>
          <w:marBottom w:val="0"/>
          <w:divBdr>
            <w:top w:val="none" w:sz="0" w:space="0" w:color="auto"/>
            <w:left w:val="none" w:sz="0" w:space="0" w:color="auto"/>
            <w:bottom w:val="none" w:sz="0" w:space="0" w:color="auto"/>
            <w:right w:val="none" w:sz="0" w:space="0" w:color="auto"/>
          </w:divBdr>
        </w:div>
        <w:div w:id="756245541">
          <w:marLeft w:val="480"/>
          <w:marRight w:val="0"/>
          <w:marTop w:val="0"/>
          <w:marBottom w:val="0"/>
          <w:divBdr>
            <w:top w:val="none" w:sz="0" w:space="0" w:color="auto"/>
            <w:left w:val="none" w:sz="0" w:space="0" w:color="auto"/>
            <w:bottom w:val="none" w:sz="0" w:space="0" w:color="auto"/>
            <w:right w:val="none" w:sz="0" w:space="0" w:color="auto"/>
          </w:divBdr>
        </w:div>
        <w:div w:id="782774674">
          <w:marLeft w:val="480"/>
          <w:marRight w:val="0"/>
          <w:marTop w:val="0"/>
          <w:marBottom w:val="0"/>
          <w:divBdr>
            <w:top w:val="none" w:sz="0" w:space="0" w:color="auto"/>
            <w:left w:val="none" w:sz="0" w:space="0" w:color="auto"/>
            <w:bottom w:val="none" w:sz="0" w:space="0" w:color="auto"/>
            <w:right w:val="none" w:sz="0" w:space="0" w:color="auto"/>
          </w:divBdr>
        </w:div>
        <w:div w:id="820072854">
          <w:marLeft w:val="480"/>
          <w:marRight w:val="0"/>
          <w:marTop w:val="0"/>
          <w:marBottom w:val="0"/>
          <w:divBdr>
            <w:top w:val="none" w:sz="0" w:space="0" w:color="auto"/>
            <w:left w:val="none" w:sz="0" w:space="0" w:color="auto"/>
            <w:bottom w:val="none" w:sz="0" w:space="0" w:color="auto"/>
            <w:right w:val="none" w:sz="0" w:space="0" w:color="auto"/>
          </w:divBdr>
        </w:div>
        <w:div w:id="830952780">
          <w:marLeft w:val="480"/>
          <w:marRight w:val="0"/>
          <w:marTop w:val="0"/>
          <w:marBottom w:val="0"/>
          <w:divBdr>
            <w:top w:val="none" w:sz="0" w:space="0" w:color="auto"/>
            <w:left w:val="none" w:sz="0" w:space="0" w:color="auto"/>
            <w:bottom w:val="none" w:sz="0" w:space="0" w:color="auto"/>
            <w:right w:val="none" w:sz="0" w:space="0" w:color="auto"/>
          </w:divBdr>
        </w:div>
        <w:div w:id="833373854">
          <w:marLeft w:val="480"/>
          <w:marRight w:val="0"/>
          <w:marTop w:val="0"/>
          <w:marBottom w:val="0"/>
          <w:divBdr>
            <w:top w:val="none" w:sz="0" w:space="0" w:color="auto"/>
            <w:left w:val="none" w:sz="0" w:space="0" w:color="auto"/>
            <w:bottom w:val="none" w:sz="0" w:space="0" w:color="auto"/>
            <w:right w:val="none" w:sz="0" w:space="0" w:color="auto"/>
          </w:divBdr>
        </w:div>
        <w:div w:id="875776564">
          <w:marLeft w:val="480"/>
          <w:marRight w:val="0"/>
          <w:marTop w:val="0"/>
          <w:marBottom w:val="0"/>
          <w:divBdr>
            <w:top w:val="none" w:sz="0" w:space="0" w:color="auto"/>
            <w:left w:val="none" w:sz="0" w:space="0" w:color="auto"/>
            <w:bottom w:val="none" w:sz="0" w:space="0" w:color="auto"/>
            <w:right w:val="none" w:sz="0" w:space="0" w:color="auto"/>
          </w:divBdr>
        </w:div>
        <w:div w:id="981084843">
          <w:marLeft w:val="480"/>
          <w:marRight w:val="0"/>
          <w:marTop w:val="0"/>
          <w:marBottom w:val="0"/>
          <w:divBdr>
            <w:top w:val="none" w:sz="0" w:space="0" w:color="auto"/>
            <w:left w:val="none" w:sz="0" w:space="0" w:color="auto"/>
            <w:bottom w:val="none" w:sz="0" w:space="0" w:color="auto"/>
            <w:right w:val="none" w:sz="0" w:space="0" w:color="auto"/>
          </w:divBdr>
        </w:div>
        <w:div w:id="1016806831">
          <w:marLeft w:val="480"/>
          <w:marRight w:val="0"/>
          <w:marTop w:val="0"/>
          <w:marBottom w:val="0"/>
          <w:divBdr>
            <w:top w:val="none" w:sz="0" w:space="0" w:color="auto"/>
            <w:left w:val="none" w:sz="0" w:space="0" w:color="auto"/>
            <w:bottom w:val="none" w:sz="0" w:space="0" w:color="auto"/>
            <w:right w:val="none" w:sz="0" w:space="0" w:color="auto"/>
          </w:divBdr>
        </w:div>
        <w:div w:id="1137456241">
          <w:marLeft w:val="480"/>
          <w:marRight w:val="0"/>
          <w:marTop w:val="0"/>
          <w:marBottom w:val="0"/>
          <w:divBdr>
            <w:top w:val="none" w:sz="0" w:space="0" w:color="auto"/>
            <w:left w:val="none" w:sz="0" w:space="0" w:color="auto"/>
            <w:bottom w:val="none" w:sz="0" w:space="0" w:color="auto"/>
            <w:right w:val="none" w:sz="0" w:space="0" w:color="auto"/>
          </w:divBdr>
        </w:div>
        <w:div w:id="1143503350">
          <w:marLeft w:val="480"/>
          <w:marRight w:val="0"/>
          <w:marTop w:val="0"/>
          <w:marBottom w:val="0"/>
          <w:divBdr>
            <w:top w:val="none" w:sz="0" w:space="0" w:color="auto"/>
            <w:left w:val="none" w:sz="0" w:space="0" w:color="auto"/>
            <w:bottom w:val="none" w:sz="0" w:space="0" w:color="auto"/>
            <w:right w:val="none" w:sz="0" w:space="0" w:color="auto"/>
          </w:divBdr>
        </w:div>
        <w:div w:id="1160923323">
          <w:marLeft w:val="480"/>
          <w:marRight w:val="0"/>
          <w:marTop w:val="0"/>
          <w:marBottom w:val="0"/>
          <w:divBdr>
            <w:top w:val="none" w:sz="0" w:space="0" w:color="auto"/>
            <w:left w:val="none" w:sz="0" w:space="0" w:color="auto"/>
            <w:bottom w:val="none" w:sz="0" w:space="0" w:color="auto"/>
            <w:right w:val="none" w:sz="0" w:space="0" w:color="auto"/>
          </w:divBdr>
        </w:div>
        <w:div w:id="1270503785">
          <w:marLeft w:val="480"/>
          <w:marRight w:val="0"/>
          <w:marTop w:val="0"/>
          <w:marBottom w:val="0"/>
          <w:divBdr>
            <w:top w:val="none" w:sz="0" w:space="0" w:color="auto"/>
            <w:left w:val="none" w:sz="0" w:space="0" w:color="auto"/>
            <w:bottom w:val="none" w:sz="0" w:space="0" w:color="auto"/>
            <w:right w:val="none" w:sz="0" w:space="0" w:color="auto"/>
          </w:divBdr>
        </w:div>
        <w:div w:id="1286079459">
          <w:marLeft w:val="480"/>
          <w:marRight w:val="0"/>
          <w:marTop w:val="0"/>
          <w:marBottom w:val="0"/>
          <w:divBdr>
            <w:top w:val="none" w:sz="0" w:space="0" w:color="auto"/>
            <w:left w:val="none" w:sz="0" w:space="0" w:color="auto"/>
            <w:bottom w:val="none" w:sz="0" w:space="0" w:color="auto"/>
            <w:right w:val="none" w:sz="0" w:space="0" w:color="auto"/>
          </w:divBdr>
        </w:div>
        <w:div w:id="1428043984">
          <w:marLeft w:val="480"/>
          <w:marRight w:val="0"/>
          <w:marTop w:val="0"/>
          <w:marBottom w:val="0"/>
          <w:divBdr>
            <w:top w:val="none" w:sz="0" w:space="0" w:color="auto"/>
            <w:left w:val="none" w:sz="0" w:space="0" w:color="auto"/>
            <w:bottom w:val="none" w:sz="0" w:space="0" w:color="auto"/>
            <w:right w:val="none" w:sz="0" w:space="0" w:color="auto"/>
          </w:divBdr>
        </w:div>
        <w:div w:id="1456023358">
          <w:marLeft w:val="480"/>
          <w:marRight w:val="0"/>
          <w:marTop w:val="0"/>
          <w:marBottom w:val="0"/>
          <w:divBdr>
            <w:top w:val="none" w:sz="0" w:space="0" w:color="auto"/>
            <w:left w:val="none" w:sz="0" w:space="0" w:color="auto"/>
            <w:bottom w:val="none" w:sz="0" w:space="0" w:color="auto"/>
            <w:right w:val="none" w:sz="0" w:space="0" w:color="auto"/>
          </w:divBdr>
        </w:div>
        <w:div w:id="1538929391">
          <w:marLeft w:val="480"/>
          <w:marRight w:val="0"/>
          <w:marTop w:val="0"/>
          <w:marBottom w:val="0"/>
          <w:divBdr>
            <w:top w:val="none" w:sz="0" w:space="0" w:color="auto"/>
            <w:left w:val="none" w:sz="0" w:space="0" w:color="auto"/>
            <w:bottom w:val="none" w:sz="0" w:space="0" w:color="auto"/>
            <w:right w:val="none" w:sz="0" w:space="0" w:color="auto"/>
          </w:divBdr>
        </w:div>
        <w:div w:id="1548100311">
          <w:marLeft w:val="480"/>
          <w:marRight w:val="0"/>
          <w:marTop w:val="0"/>
          <w:marBottom w:val="0"/>
          <w:divBdr>
            <w:top w:val="none" w:sz="0" w:space="0" w:color="auto"/>
            <w:left w:val="none" w:sz="0" w:space="0" w:color="auto"/>
            <w:bottom w:val="none" w:sz="0" w:space="0" w:color="auto"/>
            <w:right w:val="none" w:sz="0" w:space="0" w:color="auto"/>
          </w:divBdr>
        </w:div>
        <w:div w:id="1622374090">
          <w:marLeft w:val="480"/>
          <w:marRight w:val="0"/>
          <w:marTop w:val="0"/>
          <w:marBottom w:val="0"/>
          <w:divBdr>
            <w:top w:val="none" w:sz="0" w:space="0" w:color="auto"/>
            <w:left w:val="none" w:sz="0" w:space="0" w:color="auto"/>
            <w:bottom w:val="none" w:sz="0" w:space="0" w:color="auto"/>
            <w:right w:val="none" w:sz="0" w:space="0" w:color="auto"/>
          </w:divBdr>
        </w:div>
        <w:div w:id="1638682649">
          <w:marLeft w:val="480"/>
          <w:marRight w:val="0"/>
          <w:marTop w:val="0"/>
          <w:marBottom w:val="0"/>
          <w:divBdr>
            <w:top w:val="none" w:sz="0" w:space="0" w:color="auto"/>
            <w:left w:val="none" w:sz="0" w:space="0" w:color="auto"/>
            <w:bottom w:val="none" w:sz="0" w:space="0" w:color="auto"/>
            <w:right w:val="none" w:sz="0" w:space="0" w:color="auto"/>
          </w:divBdr>
        </w:div>
        <w:div w:id="1750032050">
          <w:marLeft w:val="480"/>
          <w:marRight w:val="0"/>
          <w:marTop w:val="0"/>
          <w:marBottom w:val="0"/>
          <w:divBdr>
            <w:top w:val="none" w:sz="0" w:space="0" w:color="auto"/>
            <w:left w:val="none" w:sz="0" w:space="0" w:color="auto"/>
            <w:bottom w:val="none" w:sz="0" w:space="0" w:color="auto"/>
            <w:right w:val="none" w:sz="0" w:space="0" w:color="auto"/>
          </w:divBdr>
        </w:div>
        <w:div w:id="1968001486">
          <w:marLeft w:val="480"/>
          <w:marRight w:val="0"/>
          <w:marTop w:val="0"/>
          <w:marBottom w:val="0"/>
          <w:divBdr>
            <w:top w:val="none" w:sz="0" w:space="0" w:color="auto"/>
            <w:left w:val="none" w:sz="0" w:space="0" w:color="auto"/>
            <w:bottom w:val="none" w:sz="0" w:space="0" w:color="auto"/>
            <w:right w:val="none" w:sz="0" w:space="0" w:color="auto"/>
          </w:divBdr>
        </w:div>
        <w:div w:id="2044986331">
          <w:marLeft w:val="480"/>
          <w:marRight w:val="0"/>
          <w:marTop w:val="0"/>
          <w:marBottom w:val="0"/>
          <w:divBdr>
            <w:top w:val="none" w:sz="0" w:space="0" w:color="auto"/>
            <w:left w:val="none" w:sz="0" w:space="0" w:color="auto"/>
            <w:bottom w:val="none" w:sz="0" w:space="0" w:color="auto"/>
            <w:right w:val="none" w:sz="0" w:space="0" w:color="auto"/>
          </w:divBdr>
        </w:div>
      </w:divsChild>
    </w:div>
    <w:div w:id="1164323934">
      <w:bodyDiv w:val="1"/>
      <w:marLeft w:val="0"/>
      <w:marRight w:val="0"/>
      <w:marTop w:val="0"/>
      <w:marBottom w:val="0"/>
      <w:divBdr>
        <w:top w:val="none" w:sz="0" w:space="0" w:color="auto"/>
        <w:left w:val="none" w:sz="0" w:space="0" w:color="auto"/>
        <w:bottom w:val="none" w:sz="0" w:space="0" w:color="auto"/>
        <w:right w:val="none" w:sz="0" w:space="0" w:color="auto"/>
      </w:divBdr>
    </w:div>
    <w:div w:id="1166751031">
      <w:bodyDiv w:val="1"/>
      <w:marLeft w:val="0"/>
      <w:marRight w:val="0"/>
      <w:marTop w:val="0"/>
      <w:marBottom w:val="0"/>
      <w:divBdr>
        <w:top w:val="none" w:sz="0" w:space="0" w:color="auto"/>
        <w:left w:val="none" w:sz="0" w:space="0" w:color="auto"/>
        <w:bottom w:val="none" w:sz="0" w:space="0" w:color="auto"/>
        <w:right w:val="none" w:sz="0" w:space="0" w:color="auto"/>
      </w:divBdr>
      <w:divsChild>
        <w:div w:id="33383949">
          <w:marLeft w:val="480"/>
          <w:marRight w:val="0"/>
          <w:marTop w:val="0"/>
          <w:marBottom w:val="0"/>
          <w:divBdr>
            <w:top w:val="none" w:sz="0" w:space="0" w:color="auto"/>
            <w:left w:val="none" w:sz="0" w:space="0" w:color="auto"/>
            <w:bottom w:val="none" w:sz="0" w:space="0" w:color="auto"/>
            <w:right w:val="none" w:sz="0" w:space="0" w:color="auto"/>
          </w:divBdr>
        </w:div>
        <w:div w:id="40596422">
          <w:marLeft w:val="480"/>
          <w:marRight w:val="0"/>
          <w:marTop w:val="0"/>
          <w:marBottom w:val="0"/>
          <w:divBdr>
            <w:top w:val="none" w:sz="0" w:space="0" w:color="auto"/>
            <w:left w:val="none" w:sz="0" w:space="0" w:color="auto"/>
            <w:bottom w:val="none" w:sz="0" w:space="0" w:color="auto"/>
            <w:right w:val="none" w:sz="0" w:space="0" w:color="auto"/>
          </w:divBdr>
        </w:div>
        <w:div w:id="236861223">
          <w:marLeft w:val="480"/>
          <w:marRight w:val="0"/>
          <w:marTop w:val="0"/>
          <w:marBottom w:val="0"/>
          <w:divBdr>
            <w:top w:val="none" w:sz="0" w:space="0" w:color="auto"/>
            <w:left w:val="none" w:sz="0" w:space="0" w:color="auto"/>
            <w:bottom w:val="none" w:sz="0" w:space="0" w:color="auto"/>
            <w:right w:val="none" w:sz="0" w:space="0" w:color="auto"/>
          </w:divBdr>
        </w:div>
        <w:div w:id="480662555">
          <w:marLeft w:val="480"/>
          <w:marRight w:val="0"/>
          <w:marTop w:val="0"/>
          <w:marBottom w:val="0"/>
          <w:divBdr>
            <w:top w:val="none" w:sz="0" w:space="0" w:color="auto"/>
            <w:left w:val="none" w:sz="0" w:space="0" w:color="auto"/>
            <w:bottom w:val="none" w:sz="0" w:space="0" w:color="auto"/>
            <w:right w:val="none" w:sz="0" w:space="0" w:color="auto"/>
          </w:divBdr>
        </w:div>
        <w:div w:id="522598768">
          <w:marLeft w:val="480"/>
          <w:marRight w:val="0"/>
          <w:marTop w:val="0"/>
          <w:marBottom w:val="0"/>
          <w:divBdr>
            <w:top w:val="none" w:sz="0" w:space="0" w:color="auto"/>
            <w:left w:val="none" w:sz="0" w:space="0" w:color="auto"/>
            <w:bottom w:val="none" w:sz="0" w:space="0" w:color="auto"/>
            <w:right w:val="none" w:sz="0" w:space="0" w:color="auto"/>
          </w:divBdr>
        </w:div>
        <w:div w:id="580916932">
          <w:marLeft w:val="480"/>
          <w:marRight w:val="0"/>
          <w:marTop w:val="0"/>
          <w:marBottom w:val="0"/>
          <w:divBdr>
            <w:top w:val="none" w:sz="0" w:space="0" w:color="auto"/>
            <w:left w:val="none" w:sz="0" w:space="0" w:color="auto"/>
            <w:bottom w:val="none" w:sz="0" w:space="0" w:color="auto"/>
            <w:right w:val="none" w:sz="0" w:space="0" w:color="auto"/>
          </w:divBdr>
        </w:div>
        <w:div w:id="718013164">
          <w:marLeft w:val="480"/>
          <w:marRight w:val="0"/>
          <w:marTop w:val="0"/>
          <w:marBottom w:val="0"/>
          <w:divBdr>
            <w:top w:val="none" w:sz="0" w:space="0" w:color="auto"/>
            <w:left w:val="none" w:sz="0" w:space="0" w:color="auto"/>
            <w:bottom w:val="none" w:sz="0" w:space="0" w:color="auto"/>
            <w:right w:val="none" w:sz="0" w:space="0" w:color="auto"/>
          </w:divBdr>
        </w:div>
        <w:div w:id="793523079">
          <w:marLeft w:val="480"/>
          <w:marRight w:val="0"/>
          <w:marTop w:val="0"/>
          <w:marBottom w:val="0"/>
          <w:divBdr>
            <w:top w:val="none" w:sz="0" w:space="0" w:color="auto"/>
            <w:left w:val="none" w:sz="0" w:space="0" w:color="auto"/>
            <w:bottom w:val="none" w:sz="0" w:space="0" w:color="auto"/>
            <w:right w:val="none" w:sz="0" w:space="0" w:color="auto"/>
          </w:divBdr>
        </w:div>
        <w:div w:id="841310612">
          <w:marLeft w:val="480"/>
          <w:marRight w:val="0"/>
          <w:marTop w:val="0"/>
          <w:marBottom w:val="0"/>
          <w:divBdr>
            <w:top w:val="none" w:sz="0" w:space="0" w:color="auto"/>
            <w:left w:val="none" w:sz="0" w:space="0" w:color="auto"/>
            <w:bottom w:val="none" w:sz="0" w:space="0" w:color="auto"/>
            <w:right w:val="none" w:sz="0" w:space="0" w:color="auto"/>
          </w:divBdr>
        </w:div>
        <w:div w:id="933123937">
          <w:marLeft w:val="480"/>
          <w:marRight w:val="0"/>
          <w:marTop w:val="0"/>
          <w:marBottom w:val="0"/>
          <w:divBdr>
            <w:top w:val="none" w:sz="0" w:space="0" w:color="auto"/>
            <w:left w:val="none" w:sz="0" w:space="0" w:color="auto"/>
            <w:bottom w:val="none" w:sz="0" w:space="0" w:color="auto"/>
            <w:right w:val="none" w:sz="0" w:space="0" w:color="auto"/>
          </w:divBdr>
        </w:div>
        <w:div w:id="948706584">
          <w:marLeft w:val="480"/>
          <w:marRight w:val="0"/>
          <w:marTop w:val="0"/>
          <w:marBottom w:val="0"/>
          <w:divBdr>
            <w:top w:val="none" w:sz="0" w:space="0" w:color="auto"/>
            <w:left w:val="none" w:sz="0" w:space="0" w:color="auto"/>
            <w:bottom w:val="none" w:sz="0" w:space="0" w:color="auto"/>
            <w:right w:val="none" w:sz="0" w:space="0" w:color="auto"/>
          </w:divBdr>
        </w:div>
        <w:div w:id="960379261">
          <w:marLeft w:val="480"/>
          <w:marRight w:val="0"/>
          <w:marTop w:val="0"/>
          <w:marBottom w:val="0"/>
          <w:divBdr>
            <w:top w:val="none" w:sz="0" w:space="0" w:color="auto"/>
            <w:left w:val="none" w:sz="0" w:space="0" w:color="auto"/>
            <w:bottom w:val="none" w:sz="0" w:space="0" w:color="auto"/>
            <w:right w:val="none" w:sz="0" w:space="0" w:color="auto"/>
          </w:divBdr>
        </w:div>
        <w:div w:id="994987777">
          <w:marLeft w:val="480"/>
          <w:marRight w:val="0"/>
          <w:marTop w:val="0"/>
          <w:marBottom w:val="0"/>
          <w:divBdr>
            <w:top w:val="none" w:sz="0" w:space="0" w:color="auto"/>
            <w:left w:val="none" w:sz="0" w:space="0" w:color="auto"/>
            <w:bottom w:val="none" w:sz="0" w:space="0" w:color="auto"/>
            <w:right w:val="none" w:sz="0" w:space="0" w:color="auto"/>
          </w:divBdr>
        </w:div>
        <w:div w:id="1050768624">
          <w:marLeft w:val="480"/>
          <w:marRight w:val="0"/>
          <w:marTop w:val="0"/>
          <w:marBottom w:val="0"/>
          <w:divBdr>
            <w:top w:val="none" w:sz="0" w:space="0" w:color="auto"/>
            <w:left w:val="none" w:sz="0" w:space="0" w:color="auto"/>
            <w:bottom w:val="none" w:sz="0" w:space="0" w:color="auto"/>
            <w:right w:val="none" w:sz="0" w:space="0" w:color="auto"/>
          </w:divBdr>
        </w:div>
        <w:div w:id="1081103577">
          <w:marLeft w:val="480"/>
          <w:marRight w:val="0"/>
          <w:marTop w:val="0"/>
          <w:marBottom w:val="0"/>
          <w:divBdr>
            <w:top w:val="none" w:sz="0" w:space="0" w:color="auto"/>
            <w:left w:val="none" w:sz="0" w:space="0" w:color="auto"/>
            <w:bottom w:val="none" w:sz="0" w:space="0" w:color="auto"/>
            <w:right w:val="none" w:sz="0" w:space="0" w:color="auto"/>
          </w:divBdr>
        </w:div>
        <w:div w:id="1098452131">
          <w:marLeft w:val="480"/>
          <w:marRight w:val="0"/>
          <w:marTop w:val="0"/>
          <w:marBottom w:val="0"/>
          <w:divBdr>
            <w:top w:val="none" w:sz="0" w:space="0" w:color="auto"/>
            <w:left w:val="none" w:sz="0" w:space="0" w:color="auto"/>
            <w:bottom w:val="none" w:sz="0" w:space="0" w:color="auto"/>
            <w:right w:val="none" w:sz="0" w:space="0" w:color="auto"/>
          </w:divBdr>
        </w:div>
        <w:div w:id="1104615214">
          <w:marLeft w:val="480"/>
          <w:marRight w:val="0"/>
          <w:marTop w:val="0"/>
          <w:marBottom w:val="0"/>
          <w:divBdr>
            <w:top w:val="none" w:sz="0" w:space="0" w:color="auto"/>
            <w:left w:val="none" w:sz="0" w:space="0" w:color="auto"/>
            <w:bottom w:val="none" w:sz="0" w:space="0" w:color="auto"/>
            <w:right w:val="none" w:sz="0" w:space="0" w:color="auto"/>
          </w:divBdr>
        </w:div>
        <w:div w:id="1159344545">
          <w:marLeft w:val="480"/>
          <w:marRight w:val="0"/>
          <w:marTop w:val="0"/>
          <w:marBottom w:val="0"/>
          <w:divBdr>
            <w:top w:val="none" w:sz="0" w:space="0" w:color="auto"/>
            <w:left w:val="none" w:sz="0" w:space="0" w:color="auto"/>
            <w:bottom w:val="none" w:sz="0" w:space="0" w:color="auto"/>
            <w:right w:val="none" w:sz="0" w:space="0" w:color="auto"/>
          </w:divBdr>
        </w:div>
        <w:div w:id="1263419203">
          <w:marLeft w:val="480"/>
          <w:marRight w:val="0"/>
          <w:marTop w:val="0"/>
          <w:marBottom w:val="0"/>
          <w:divBdr>
            <w:top w:val="none" w:sz="0" w:space="0" w:color="auto"/>
            <w:left w:val="none" w:sz="0" w:space="0" w:color="auto"/>
            <w:bottom w:val="none" w:sz="0" w:space="0" w:color="auto"/>
            <w:right w:val="none" w:sz="0" w:space="0" w:color="auto"/>
          </w:divBdr>
        </w:div>
        <w:div w:id="1383365264">
          <w:marLeft w:val="480"/>
          <w:marRight w:val="0"/>
          <w:marTop w:val="0"/>
          <w:marBottom w:val="0"/>
          <w:divBdr>
            <w:top w:val="none" w:sz="0" w:space="0" w:color="auto"/>
            <w:left w:val="none" w:sz="0" w:space="0" w:color="auto"/>
            <w:bottom w:val="none" w:sz="0" w:space="0" w:color="auto"/>
            <w:right w:val="none" w:sz="0" w:space="0" w:color="auto"/>
          </w:divBdr>
        </w:div>
        <w:div w:id="1414429638">
          <w:marLeft w:val="480"/>
          <w:marRight w:val="0"/>
          <w:marTop w:val="0"/>
          <w:marBottom w:val="0"/>
          <w:divBdr>
            <w:top w:val="none" w:sz="0" w:space="0" w:color="auto"/>
            <w:left w:val="none" w:sz="0" w:space="0" w:color="auto"/>
            <w:bottom w:val="none" w:sz="0" w:space="0" w:color="auto"/>
            <w:right w:val="none" w:sz="0" w:space="0" w:color="auto"/>
          </w:divBdr>
        </w:div>
        <w:div w:id="1426271568">
          <w:marLeft w:val="480"/>
          <w:marRight w:val="0"/>
          <w:marTop w:val="0"/>
          <w:marBottom w:val="0"/>
          <w:divBdr>
            <w:top w:val="none" w:sz="0" w:space="0" w:color="auto"/>
            <w:left w:val="none" w:sz="0" w:space="0" w:color="auto"/>
            <w:bottom w:val="none" w:sz="0" w:space="0" w:color="auto"/>
            <w:right w:val="none" w:sz="0" w:space="0" w:color="auto"/>
          </w:divBdr>
        </w:div>
        <w:div w:id="1436555142">
          <w:marLeft w:val="480"/>
          <w:marRight w:val="0"/>
          <w:marTop w:val="0"/>
          <w:marBottom w:val="0"/>
          <w:divBdr>
            <w:top w:val="none" w:sz="0" w:space="0" w:color="auto"/>
            <w:left w:val="none" w:sz="0" w:space="0" w:color="auto"/>
            <w:bottom w:val="none" w:sz="0" w:space="0" w:color="auto"/>
            <w:right w:val="none" w:sz="0" w:space="0" w:color="auto"/>
          </w:divBdr>
        </w:div>
        <w:div w:id="1499080167">
          <w:marLeft w:val="480"/>
          <w:marRight w:val="0"/>
          <w:marTop w:val="0"/>
          <w:marBottom w:val="0"/>
          <w:divBdr>
            <w:top w:val="none" w:sz="0" w:space="0" w:color="auto"/>
            <w:left w:val="none" w:sz="0" w:space="0" w:color="auto"/>
            <w:bottom w:val="none" w:sz="0" w:space="0" w:color="auto"/>
            <w:right w:val="none" w:sz="0" w:space="0" w:color="auto"/>
          </w:divBdr>
        </w:div>
        <w:div w:id="1633556409">
          <w:marLeft w:val="480"/>
          <w:marRight w:val="0"/>
          <w:marTop w:val="0"/>
          <w:marBottom w:val="0"/>
          <w:divBdr>
            <w:top w:val="none" w:sz="0" w:space="0" w:color="auto"/>
            <w:left w:val="none" w:sz="0" w:space="0" w:color="auto"/>
            <w:bottom w:val="none" w:sz="0" w:space="0" w:color="auto"/>
            <w:right w:val="none" w:sz="0" w:space="0" w:color="auto"/>
          </w:divBdr>
        </w:div>
        <w:div w:id="1841964875">
          <w:marLeft w:val="480"/>
          <w:marRight w:val="0"/>
          <w:marTop w:val="0"/>
          <w:marBottom w:val="0"/>
          <w:divBdr>
            <w:top w:val="none" w:sz="0" w:space="0" w:color="auto"/>
            <w:left w:val="none" w:sz="0" w:space="0" w:color="auto"/>
            <w:bottom w:val="none" w:sz="0" w:space="0" w:color="auto"/>
            <w:right w:val="none" w:sz="0" w:space="0" w:color="auto"/>
          </w:divBdr>
        </w:div>
        <w:div w:id="1867399750">
          <w:marLeft w:val="480"/>
          <w:marRight w:val="0"/>
          <w:marTop w:val="0"/>
          <w:marBottom w:val="0"/>
          <w:divBdr>
            <w:top w:val="none" w:sz="0" w:space="0" w:color="auto"/>
            <w:left w:val="none" w:sz="0" w:space="0" w:color="auto"/>
            <w:bottom w:val="none" w:sz="0" w:space="0" w:color="auto"/>
            <w:right w:val="none" w:sz="0" w:space="0" w:color="auto"/>
          </w:divBdr>
        </w:div>
        <w:div w:id="1891379717">
          <w:marLeft w:val="480"/>
          <w:marRight w:val="0"/>
          <w:marTop w:val="0"/>
          <w:marBottom w:val="0"/>
          <w:divBdr>
            <w:top w:val="none" w:sz="0" w:space="0" w:color="auto"/>
            <w:left w:val="none" w:sz="0" w:space="0" w:color="auto"/>
            <w:bottom w:val="none" w:sz="0" w:space="0" w:color="auto"/>
            <w:right w:val="none" w:sz="0" w:space="0" w:color="auto"/>
          </w:divBdr>
        </w:div>
        <w:div w:id="1941832787">
          <w:marLeft w:val="480"/>
          <w:marRight w:val="0"/>
          <w:marTop w:val="0"/>
          <w:marBottom w:val="0"/>
          <w:divBdr>
            <w:top w:val="none" w:sz="0" w:space="0" w:color="auto"/>
            <w:left w:val="none" w:sz="0" w:space="0" w:color="auto"/>
            <w:bottom w:val="none" w:sz="0" w:space="0" w:color="auto"/>
            <w:right w:val="none" w:sz="0" w:space="0" w:color="auto"/>
          </w:divBdr>
        </w:div>
        <w:div w:id="1976716132">
          <w:marLeft w:val="480"/>
          <w:marRight w:val="0"/>
          <w:marTop w:val="0"/>
          <w:marBottom w:val="0"/>
          <w:divBdr>
            <w:top w:val="none" w:sz="0" w:space="0" w:color="auto"/>
            <w:left w:val="none" w:sz="0" w:space="0" w:color="auto"/>
            <w:bottom w:val="none" w:sz="0" w:space="0" w:color="auto"/>
            <w:right w:val="none" w:sz="0" w:space="0" w:color="auto"/>
          </w:divBdr>
        </w:div>
        <w:div w:id="1993870721">
          <w:marLeft w:val="480"/>
          <w:marRight w:val="0"/>
          <w:marTop w:val="0"/>
          <w:marBottom w:val="0"/>
          <w:divBdr>
            <w:top w:val="none" w:sz="0" w:space="0" w:color="auto"/>
            <w:left w:val="none" w:sz="0" w:space="0" w:color="auto"/>
            <w:bottom w:val="none" w:sz="0" w:space="0" w:color="auto"/>
            <w:right w:val="none" w:sz="0" w:space="0" w:color="auto"/>
          </w:divBdr>
        </w:div>
        <w:div w:id="2042627103">
          <w:marLeft w:val="480"/>
          <w:marRight w:val="0"/>
          <w:marTop w:val="0"/>
          <w:marBottom w:val="0"/>
          <w:divBdr>
            <w:top w:val="none" w:sz="0" w:space="0" w:color="auto"/>
            <w:left w:val="none" w:sz="0" w:space="0" w:color="auto"/>
            <w:bottom w:val="none" w:sz="0" w:space="0" w:color="auto"/>
            <w:right w:val="none" w:sz="0" w:space="0" w:color="auto"/>
          </w:divBdr>
        </w:div>
        <w:div w:id="2090737613">
          <w:marLeft w:val="480"/>
          <w:marRight w:val="0"/>
          <w:marTop w:val="0"/>
          <w:marBottom w:val="0"/>
          <w:divBdr>
            <w:top w:val="none" w:sz="0" w:space="0" w:color="auto"/>
            <w:left w:val="none" w:sz="0" w:space="0" w:color="auto"/>
            <w:bottom w:val="none" w:sz="0" w:space="0" w:color="auto"/>
            <w:right w:val="none" w:sz="0" w:space="0" w:color="auto"/>
          </w:divBdr>
        </w:div>
      </w:divsChild>
    </w:div>
    <w:div w:id="1167136890">
      <w:bodyDiv w:val="1"/>
      <w:marLeft w:val="0"/>
      <w:marRight w:val="0"/>
      <w:marTop w:val="0"/>
      <w:marBottom w:val="0"/>
      <w:divBdr>
        <w:top w:val="none" w:sz="0" w:space="0" w:color="auto"/>
        <w:left w:val="none" w:sz="0" w:space="0" w:color="auto"/>
        <w:bottom w:val="none" w:sz="0" w:space="0" w:color="auto"/>
        <w:right w:val="none" w:sz="0" w:space="0" w:color="auto"/>
      </w:divBdr>
    </w:div>
    <w:div w:id="1168666170">
      <w:bodyDiv w:val="1"/>
      <w:marLeft w:val="0"/>
      <w:marRight w:val="0"/>
      <w:marTop w:val="0"/>
      <w:marBottom w:val="0"/>
      <w:divBdr>
        <w:top w:val="none" w:sz="0" w:space="0" w:color="auto"/>
        <w:left w:val="none" w:sz="0" w:space="0" w:color="auto"/>
        <w:bottom w:val="none" w:sz="0" w:space="0" w:color="auto"/>
        <w:right w:val="none" w:sz="0" w:space="0" w:color="auto"/>
      </w:divBdr>
    </w:div>
    <w:div w:id="1169173228">
      <w:bodyDiv w:val="1"/>
      <w:marLeft w:val="0"/>
      <w:marRight w:val="0"/>
      <w:marTop w:val="0"/>
      <w:marBottom w:val="0"/>
      <w:divBdr>
        <w:top w:val="none" w:sz="0" w:space="0" w:color="auto"/>
        <w:left w:val="none" w:sz="0" w:space="0" w:color="auto"/>
        <w:bottom w:val="none" w:sz="0" w:space="0" w:color="auto"/>
        <w:right w:val="none" w:sz="0" w:space="0" w:color="auto"/>
      </w:divBdr>
    </w:div>
    <w:div w:id="1169559227">
      <w:bodyDiv w:val="1"/>
      <w:marLeft w:val="0"/>
      <w:marRight w:val="0"/>
      <w:marTop w:val="0"/>
      <w:marBottom w:val="0"/>
      <w:divBdr>
        <w:top w:val="none" w:sz="0" w:space="0" w:color="auto"/>
        <w:left w:val="none" w:sz="0" w:space="0" w:color="auto"/>
        <w:bottom w:val="none" w:sz="0" w:space="0" w:color="auto"/>
        <w:right w:val="none" w:sz="0" w:space="0" w:color="auto"/>
      </w:divBdr>
    </w:div>
    <w:div w:id="1170869785">
      <w:bodyDiv w:val="1"/>
      <w:marLeft w:val="0"/>
      <w:marRight w:val="0"/>
      <w:marTop w:val="0"/>
      <w:marBottom w:val="0"/>
      <w:divBdr>
        <w:top w:val="none" w:sz="0" w:space="0" w:color="auto"/>
        <w:left w:val="none" w:sz="0" w:space="0" w:color="auto"/>
        <w:bottom w:val="none" w:sz="0" w:space="0" w:color="auto"/>
        <w:right w:val="none" w:sz="0" w:space="0" w:color="auto"/>
      </w:divBdr>
    </w:div>
    <w:div w:id="1177496002">
      <w:bodyDiv w:val="1"/>
      <w:marLeft w:val="0"/>
      <w:marRight w:val="0"/>
      <w:marTop w:val="0"/>
      <w:marBottom w:val="0"/>
      <w:divBdr>
        <w:top w:val="none" w:sz="0" w:space="0" w:color="auto"/>
        <w:left w:val="none" w:sz="0" w:space="0" w:color="auto"/>
        <w:bottom w:val="none" w:sz="0" w:space="0" w:color="auto"/>
        <w:right w:val="none" w:sz="0" w:space="0" w:color="auto"/>
      </w:divBdr>
      <w:divsChild>
        <w:div w:id="1038747089">
          <w:marLeft w:val="480"/>
          <w:marRight w:val="0"/>
          <w:marTop w:val="0"/>
          <w:marBottom w:val="0"/>
          <w:divBdr>
            <w:top w:val="none" w:sz="0" w:space="0" w:color="auto"/>
            <w:left w:val="none" w:sz="0" w:space="0" w:color="auto"/>
            <w:bottom w:val="none" w:sz="0" w:space="0" w:color="auto"/>
            <w:right w:val="none" w:sz="0" w:space="0" w:color="auto"/>
          </w:divBdr>
        </w:div>
        <w:div w:id="1475634928">
          <w:marLeft w:val="480"/>
          <w:marRight w:val="0"/>
          <w:marTop w:val="0"/>
          <w:marBottom w:val="0"/>
          <w:divBdr>
            <w:top w:val="none" w:sz="0" w:space="0" w:color="auto"/>
            <w:left w:val="none" w:sz="0" w:space="0" w:color="auto"/>
            <w:bottom w:val="none" w:sz="0" w:space="0" w:color="auto"/>
            <w:right w:val="none" w:sz="0" w:space="0" w:color="auto"/>
          </w:divBdr>
        </w:div>
      </w:divsChild>
    </w:div>
    <w:div w:id="1177617136">
      <w:bodyDiv w:val="1"/>
      <w:marLeft w:val="0"/>
      <w:marRight w:val="0"/>
      <w:marTop w:val="0"/>
      <w:marBottom w:val="0"/>
      <w:divBdr>
        <w:top w:val="none" w:sz="0" w:space="0" w:color="auto"/>
        <w:left w:val="none" w:sz="0" w:space="0" w:color="auto"/>
        <w:bottom w:val="none" w:sz="0" w:space="0" w:color="auto"/>
        <w:right w:val="none" w:sz="0" w:space="0" w:color="auto"/>
      </w:divBdr>
    </w:div>
    <w:div w:id="1180386624">
      <w:bodyDiv w:val="1"/>
      <w:marLeft w:val="0"/>
      <w:marRight w:val="0"/>
      <w:marTop w:val="0"/>
      <w:marBottom w:val="0"/>
      <w:divBdr>
        <w:top w:val="none" w:sz="0" w:space="0" w:color="auto"/>
        <w:left w:val="none" w:sz="0" w:space="0" w:color="auto"/>
        <w:bottom w:val="none" w:sz="0" w:space="0" w:color="auto"/>
        <w:right w:val="none" w:sz="0" w:space="0" w:color="auto"/>
      </w:divBdr>
    </w:div>
    <w:div w:id="1184591843">
      <w:bodyDiv w:val="1"/>
      <w:marLeft w:val="0"/>
      <w:marRight w:val="0"/>
      <w:marTop w:val="0"/>
      <w:marBottom w:val="0"/>
      <w:divBdr>
        <w:top w:val="none" w:sz="0" w:space="0" w:color="auto"/>
        <w:left w:val="none" w:sz="0" w:space="0" w:color="auto"/>
        <w:bottom w:val="none" w:sz="0" w:space="0" w:color="auto"/>
        <w:right w:val="none" w:sz="0" w:space="0" w:color="auto"/>
      </w:divBdr>
    </w:div>
    <w:div w:id="1189611394">
      <w:bodyDiv w:val="1"/>
      <w:marLeft w:val="0"/>
      <w:marRight w:val="0"/>
      <w:marTop w:val="0"/>
      <w:marBottom w:val="0"/>
      <w:divBdr>
        <w:top w:val="none" w:sz="0" w:space="0" w:color="auto"/>
        <w:left w:val="none" w:sz="0" w:space="0" w:color="auto"/>
        <w:bottom w:val="none" w:sz="0" w:space="0" w:color="auto"/>
        <w:right w:val="none" w:sz="0" w:space="0" w:color="auto"/>
      </w:divBdr>
      <w:divsChild>
        <w:div w:id="32506080">
          <w:marLeft w:val="480"/>
          <w:marRight w:val="0"/>
          <w:marTop w:val="0"/>
          <w:marBottom w:val="0"/>
          <w:divBdr>
            <w:top w:val="none" w:sz="0" w:space="0" w:color="auto"/>
            <w:left w:val="none" w:sz="0" w:space="0" w:color="auto"/>
            <w:bottom w:val="none" w:sz="0" w:space="0" w:color="auto"/>
            <w:right w:val="none" w:sz="0" w:space="0" w:color="auto"/>
          </w:divBdr>
        </w:div>
        <w:div w:id="62681793">
          <w:marLeft w:val="480"/>
          <w:marRight w:val="0"/>
          <w:marTop w:val="0"/>
          <w:marBottom w:val="0"/>
          <w:divBdr>
            <w:top w:val="none" w:sz="0" w:space="0" w:color="auto"/>
            <w:left w:val="none" w:sz="0" w:space="0" w:color="auto"/>
            <w:bottom w:val="none" w:sz="0" w:space="0" w:color="auto"/>
            <w:right w:val="none" w:sz="0" w:space="0" w:color="auto"/>
          </w:divBdr>
        </w:div>
        <w:div w:id="104352018">
          <w:marLeft w:val="480"/>
          <w:marRight w:val="0"/>
          <w:marTop w:val="0"/>
          <w:marBottom w:val="0"/>
          <w:divBdr>
            <w:top w:val="none" w:sz="0" w:space="0" w:color="auto"/>
            <w:left w:val="none" w:sz="0" w:space="0" w:color="auto"/>
            <w:bottom w:val="none" w:sz="0" w:space="0" w:color="auto"/>
            <w:right w:val="none" w:sz="0" w:space="0" w:color="auto"/>
          </w:divBdr>
        </w:div>
        <w:div w:id="378285564">
          <w:marLeft w:val="480"/>
          <w:marRight w:val="0"/>
          <w:marTop w:val="0"/>
          <w:marBottom w:val="0"/>
          <w:divBdr>
            <w:top w:val="none" w:sz="0" w:space="0" w:color="auto"/>
            <w:left w:val="none" w:sz="0" w:space="0" w:color="auto"/>
            <w:bottom w:val="none" w:sz="0" w:space="0" w:color="auto"/>
            <w:right w:val="none" w:sz="0" w:space="0" w:color="auto"/>
          </w:divBdr>
        </w:div>
        <w:div w:id="423191350">
          <w:marLeft w:val="480"/>
          <w:marRight w:val="0"/>
          <w:marTop w:val="0"/>
          <w:marBottom w:val="0"/>
          <w:divBdr>
            <w:top w:val="none" w:sz="0" w:space="0" w:color="auto"/>
            <w:left w:val="none" w:sz="0" w:space="0" w:color="auto"/>
            <w:bottom w:val="none" w:sz="0" w:space="0" w:color="auto"/>
            <w:right w:val="none" w:sz="0" w:space="0" w:color="auto"/>
          </w:divBdr>
        </w:div>
        <w:div w:id="521748869">
          <w:marLeft w:val="480"/>
          <w:marRight w:val="0"/>
          <w:marTop w:val="0"/>
          <w:marBottom w:val="0"/>
          <w:divBdr>
            <w:top w:val="none" w:sz="0" w:space="0" w:color="auto"/>
            <w:left w:val="none" w:sz="0" w:space="0" w:color="auto"/>
            <w:bottom w:val="none" w:sz="0" w:space="0" w:color="auto"/>
            <w:right w:val="none" w:sz="0" w:space="0" w:color="auto"/>
          </w:divBdr>
        </w:div>
        <w:div w:id="535312741">
          <w:marLeft w:val="480"/>
          <w:marRight w:val="0"/>
          <w:marTop w:val="0"/>
          <w:marBottom w:val="0"/>
          <w:divBdr>
            <w:top w:val="none" w:sz="0" w:space="0" w:color="auto"/>
            <w:left w:val="none" w:sz="0" w:space="0" w:color="auto"/>
            <w:bottom w:val="none" w:sz="0" w:space="0" w:color="auto"/>
            <w:right w:val="none" w:sz="0" w:space="0" w:color="auto"/>
          </w:divBdr>
        </w:div>
        <w:div w:id="624969739">
          <w:marLeft w:val="480"/>
          <w:marRight w:val="0"/>
          <w:marTop w:val="0"/>
          <w:marBottom w:val="0"/>
          <w:divBdr>
            <w:top w:val="none" w:sz="0" w:space="0" w:color="auto"/>
            <w:left w:val="none" w:sz="0" w:space="0" w:color="auto"/>
            <w:bottom w:val="none" w:sz="0" w:space="0" w:color="auto"/>
            <w:right w:val="none" w:sz="0" w:space="0" w:color="auto"/>
          </w:divBdr>
        </w:div>
        <w:div w:id="681510625">
          <w:marLeft w:val="480"/>
          <w:marRight w:val="0"/>
          <w:marTop w:val="0"/>
          <w:marBottom w:val="0"/>
          <w:divBdr>
            <w:top w:val="none" w:sz="0" w:space="0" w:color="auto"/>
            <w:left w:val="none" w:sz="0" w:space="0" w:color="auto"/>
            <w:bottom w:val="none" w:sz="0" w:space="0" w:color="auto"/>
            <w:right w:val="none" w:sz="0" w:space="0" w:color="auto"/>
          </w:divBdr>
        </w:div>
        <w:div w:id="833960097">
          <w:marLeft w:val="480"/>
          <w:marRight w:val="0"/>
          <w:marTop w:val="0"/>
          <w:marBottom w:val="0"/>
          <w:divBdr>
            <w:top w:val="none" w:sz="0" w:space="0" w:color="auto"/>
            <w:left w:val="none" w:sz="0" w:space="0" w:color="auto"/>
            <w:bottom w:val="none" w:sz="0" w:space="0" w:color="auto"/>
            <w:right w:val="none" w:sz="0" w:space="0" w:color="auto"/>
          </w:divBdr>
        </w:div>
        <w:div w:id="837384210">
          <w:marLeft w:val="480"/>
          <w:marRight w:val="0"/>
          <w:marTop w:val="0"/>
          <w:marBottom w:val="0"/>
          <w:divBdr>
            <w:top w:val="none" w:sz="0" w:space="0" w:color="auto"/>
            <w:left w:val="none" w:sz="0" w:space="0" w:color="auto"/>
            <w:bottom w:val="none" w:sz="0" w:space="0" w:color="auto"/>
            <w:right w:val="none" w:sz="0" w:space="0" w:color="auto"/>
          </w:divBdr>
        </w:div>
        <w:div w:id="903489258">
          <w:marLeft w:val="480"/>
          <w:marRight w:val="0"/>
          <w:marTop w:val="0"/>
          <w:marBottom w:val="0"/>
          <w:divBdr>
            <w:top w:val="none" w:sz="0" w:space="0" w:color="auto"/>
            <w:left w:val="none" w:sz="0" w:space="0" w:color="auto"/>
            <w:bottom w:val="none" w:sz="0" w:space="0" w:color="auto"/>
            <w:right w:val="none" w:sz="0" w:space="0" w:color="auto"/>
          </w:divBdr>
        </w:div>
        <w:div w:id="919558298">
          <w:marLeft w:val="480"/>
          <w:marRight w:val="0"/>
          <w:marTop w:val="0"/>
          <w:marBottom w:val="0"/>
          <w:divBdr>
            <w:top w:val="none" w:sz="0" w:space="0" w:color="auto"/>
            <w:left w:val="none" w:sz="0" w:space="0" w:color="auto"/>
            <w:bottom w:val="none" w:sz="0" w:space="0" w:color="auto"/>
            <w:right w:val="none" w:sz="0" w:space="0" w:color="auto"/>
          </w:divBdr>
        </w:div>
        <w:div w:id="932081498">
          <w:marLeft w:val="480"/>
          <w:marRight w:val="0"/>
          <w:marTop w:val="0"/>
          <w:marBottom w:val="0"/>
          <w:divBdr>
            <w:top w:val="none" w:sz="0" w:space="0" w:color="auto"/>
            <w:left w:val="none" w:sz="0" w:space="0" w:color="auto"/>
            <w:bottom w:val="none" w:sz="0" w:space="0" w:color="auto"/>
            <w:right w:val="none" w:sz="0" w:space="0" w:color="auto"/>
          </w:divBdr>
        </w:div>
        <w:div w:id="989793350">
          <w:marLeft w:val="480"/>
          <w:marRight w:val="0"/>
          <w:marTop w:val="0"/>
          <w:marBottom w:val="0"/>
          <w:divBdr>
            <w:top w:val="none" w:sz="0" w:space="0" w:color="auto"/>
            <w:left w:val="none" w:sz="0" w:space="0" w:color="auto"/>
            <w:bottom w:val="none" w:sz="0" w:space="0" w:color="auto"/>
            <w:right w:val="none" w:sz="0" w:space="0" w:color="auto"/>
          </w:divBdr>
        </w:div>
        <w:div w:id="991517881">
          <w:marLeft w:val="480"/>
          <w:marRight w:val="0"/>
          <w:marTop w:val="0"/>
          <w:marBottom w:val="0"/>
          <w:divBdr>
            <w:top w:val="none" w:sz="0" w:space="0" w:color="auto"/>
            <w:left w:val="none" w:sz="0" w:space="0" w:color="auto"/>
            <w:bottom w:val="none" w:sz="0" w:space="0" w:color="auto"/>
            <w:right w:val="none" w:sz="0" w:space="0" w:color="auto"/>
          </w:divBdr>
        </w:div>
        <w:div w:id="1005014381">
          <w:marLeft w:val="480"/>
          <w:marRight w:val="0"/>
          <w:marTop w:val="0"/>
          <w:marBottom w:val="0"/>
          <w:divBdr>
            <w:top w:val="none" w:sz="0" w:space="0" w:color="auto"/>
            <w:left w:val="none" w:sz="0" w:space="0" w:color="auto"/>
            <w:bottom w:val="none" w:sz="0" w:space="0" w:color="auto"/>
            <w:right w:val="none" w:sz="0" w:space="0" w:color="auto"/>
          </w:divBdr>
        </w:div>
        <w:div w:id="1061056346">
          <w:marLeft w:val="480"/>
          <w:marRight w:val="0"/>
          <w:marTop w:val="0"/>
          <w:marBottom w:val="0"/>
          <w:divBdr>
            <w:top w:val="none" w:sz="0" w:space="0" w:color="auto"/>
            <w:left w:val="none" w:sz="0" w:space="0" w:color="auto"/>
            <w:bottom w:val="none" w:sz="0" w:space="0" w:color="auto"/>
            <w:right w:val="none" w:sz="0" w:space="0" w:color="auto"/>
          </w:divBdr>
        </w:div>
        <w:div w:id="1160000489">
          <w:marLeft w:val="480"/>
          <w:marRight w:val="0"/>
          <w:marTop w:val="0"/>
          <w:marBottom w:val="0"/>
          <w:divBdr>
            <w:top w:val="none" w:sz="0" w:space="0" w:color="auto"/>
            <w:left w:val="none" w:sz="0" w:space="0" w:color="auto"/>
            <w:bottom w:val="none" w:sz="0" w:space="0" w:color="auto"/>
            <w:right w:val="none" w:sz="0" w:space="0" w:color="auto"/>
          </w:divBdr>
        </w:div>
        <w:div w:id="1281690237">
          <w:marLeft w:val="480"/>
          <w:marRight w:val="0"/>
          <w:marTop w:val="0"/>
          <w:marBottom w:val="0"/>
          <w:divBdr>
            <w:top w:val="none" w:sz="0" w:space="0" w:color="auto"/>
            <w:left w:val="none" w:sz="0" w:space="0" w:color="auto"/>
            <w:bottom w:val="none" w:sz="0" w:space="0" w:color="auto"/>
            <w:right w:val="none" w:sz="0" w:space="0" w:color="auto"/>
          </w:divBdr>
        </w:div>
        <w:div w:id="1296637689">
          <w:marLeft w:val="480"/>
          <w:marRight w:val="0"/>
          <w:marTop w:val="0"/>
          <w:marBottom w:val="0"/>
          <w:divBdr>
            <w:top w:val="none" w:sz="0" w:space="0" w:color="auto"/>
            <w:left w:val="none" w:sz="0" w:space="0" w:color="auto"/>
            <w:bottom w:val="none" w:sz="0" w:space="0" w:color="auto"/>
            <w:right w:val="none" w:sz="0" w:space="0" w:color="auto"/>
          </w:divBdr>
        </w:div>
        <w:div w:id="1343388548">
          <w:marLeft w:val="480"/>
          <w:marRight w:val="0"/>
          <w:marTop w:val="0"/>
          <w:marBottom w:val="0"/>
          <w:divBdr>
            <w:top w:val="none" w:sz="0" w:space="0" w:color="auto"/>
            <w:left w:val="none" w:sz="0" w:space="0" w:color="auto"/>
            <w:bottom w:val="none" w:sz="0" w:space="0" w:color="auto"/>
            <w:right w:val="none" w:sz="0" w:space="0" w:color="auto"/>
          </w:divBdr>
        </w:div>
        <w:div w:id="1424960464">
          <w:marLeft w:val="480"/>
          <w:marRight w:val="0"/>
          <w:marTop w:val="0"/>
          <w:marBottom w:val="0"/>
          <w:divBdr>
            <w:top w:val="none" w:sz="0" w:space="0" w:color="auto"/>
            <w:left w:val="none" w:sz="0" w:space="0" w:color="auto"/>
            <w:bottom w:val="none" w:sz="0" w:space="0" w:color="auto"/>
            <w:right w:val="none" w:sz="0" w:space="0" w:color="auto"/>
          </w:divBdr>
        </w:div>
        <w:div w:id="1460224953">
          <w:marLeft w:val="480"/>
          <w:marRight w:val="0"/>
          <w:marTop w:val="0"/>
          <w:marBottom w:val="0"/>
          <w:divBdr>
            <w:top w:val="none" w:sz="0" w:space="0" w:color="auto"/>
            <w:left w:val="none" w:sz="0" w:space="0" w:color="auto"/>
            <w:bottom w:val="none" w:sz="0" w:space="0" w:color="auto"/>
            <w:right w:val="none" w:sz="0" w:space="0" w:color="auto"/>
          </w:divBdr>
        </w:div>
        <w:div w:id="1584686260">
          <w:marLeft w:val="480"/>
          <w:marRight w:val="0"/>
          <w:marTop w:val="0"/>
          <w:marBottom w:val="0"/>
          <w:divBdr>
            <w:top w:val="none" w:sz="0" w:space="0" w:color="auto"/>
            <w:left w:val="none" w:sz="0" w:space="0" w:color="auto"/>
            <w:bottom w:val="none" w:sz="0" w:space="0" w:color="auto"/>
            <w:right w:val="none" w:sz="0" w:space="0" w:color="auto"/>
          </w:divBdr>
        </w:div>
        <w:div w:id="1630747982">
          <w:marLeft w:val="480"/>
          <w:marRight w:val="0"/>
          <w:marTop w:val="0"/>
          <w:marBottom w:val="0"/>
          <w:divBdr>
            <w:top w:val="none" w:sz="0" w:space="0" w:color="auto"/>
            <w:left w:val="none" w:sz="0" w:space="0" w:color="auto"/>
            <w:bottom w:val="none" w:sz="0" w:space="0" w:color="auto"/>
            <w:right w:val="none" w:sz="0" w:space="0" w:color="auto"/>
          </w:divBdr>
        </w:div>
        <w:div w:id="1658681752">
          <w:marLeft w:val="480"/>
          <w:marRight w:val="0"/>
          <w:marTop w:val="0"/>
          <w:marBottom w:val="0"/>
          <w:divBdr>
            <w:top w:val="none" w:sz="0" w:space="0" w:color="auto"/>
            <w:left w:val="none" w:sz="0" w:space="0" w:color="auto"/>
            <w:bottom w:val="none" w:sz="0" w:space="0" w:color="auto"/>
            <w:right w:val="none" w:sz="0" w:space="0" w:color="auto"/>
          </w:divBdr>
        </w:div>
        <w:div w:id="1778521614">
          <w:marLeft w:val="480"/>
          <w:marRight w:val="0"/>
          <w:marTop w:val="0"/>
          <w:marBottom w:val="0"/>
          <w:divBdr>
            <w:top w:val="none" w:sz="0" w:space="0" w:color="auto"/>
            <w:left w:val="none" w:sz="0" w:space="0" w:color="auto"/>
            <w:bottom w:val="none" w:sz="0" w:space="0" w:color="auto"/>
            <w:right w:val="none" w:sz="0" w:space="0" w:color="auto"/>
          </w:divBdr>
        </w:div>
        <w:div w:id="1853252915">
          <w:marLeft w:val="480"/>
          <w:marRight w:val="0"/>
          <w:marTop w:val="0"/>
          <w:marBottom w:val="0"/>
          <w:divBdr>
            <w:top w:val="none" w:sz="0" w:space="0" w:color="auto"/>
            <w:left w:val="none" w:sz="0" w:space="0" w:color="auto"/>
            <w:bottom w:val="none" w:sz="0" w:space="0" w:color="auto"/>
            <w:right w:val="none" w:sz="0" w:space="0" w:color="auto"/>
          </w:divBdr>
        </w:div>
        <w:div w:id="1869099672">
          <w:marLeft w:val="480"/>
          <w:marRight w:val="0"/>
          <w:marTop w:val="0"/>
          <w:marBottom w:val="0"/>
          <w:divBdr>
            <w:top w:val="none" w:sz="0" w:space="0" w:color="auto"/>
            <w:left w:val="none" w:sz="0" w:space="0" w:color="auto"/>
            <w:bottom w:val="none" w:sz="0" w:space="0" w:color="auto"/>
            <w:right w:val="none" w:sz="0" w:space="0" w:color="auto"/>
          </w:divBdr>
        </w:div>
        <w:div w:id="1898468832">
          <w:marLeft w:val="480"/>
          <w:marRight w:val="0"/>
          <w:marTop w:val="0"/>
          <w:marBottom w:val="0"/>
          <w:divBdr>
            <w:top w:val="none" w:sz="0" w:space="0" w:color="auto"/>
            <w:left w:val="none" w:sz="0" w:space="0" w:color="auto"/>
            <w:bottom w:val="none" w:sz="0" w:space="0" w:color="auto"/>
            <w:right w:val="none" w:sz="0" w:space="0" w:color="auto"/>
          </w:divBdr>
        </w:div>
        <w:div w:id="2037346047">
          <w:marLeft w:val="480"/>
          <w:marRight w:val="0"/>
          <w:marTop w:val="0"/>
          <w:marBottom w:val="0"/>
          <w:divBdr>
            <w:top w:val="none" w:sz="0" w:space="0" w:color="auto"/>
            <w:left w:val="none" w:sz="0" w:space="0" w:color="auto"/>
            <w:bottom w:val="none" w:sz="0" w:space="0" w:color="auto"/>
            <w:right w:val="none" w:sz="0" w:space="0" w:color="auto"/>
          </w:divBdr>
        </w:div>
        <w:div w:id="2052145800">
          <w:marLeft w:val="480"/>
          <w:marRight w:val="0"/>
          <w:marTop w:val="0"/>
          <w:marBottom w:val="0"/>
          <w:divBdr>
            <w:top w:val="none" w:sz="0" w:space="0" w:color="auto"/>
            <w:left w:val="none" w:sz="0" w:space="0" w:color="auto"/>
            <w:bottom w:val="none" w:sz="0" w:space="0" w:color="auto"/>
            <w:right w:val="none" w:sz="0" w:space="0" w:color="auto"/>
          </w:divBdr>
        </w:div>
        <w:div w:id="2097551725">
          <w:marLeft w:val="480"/>
          <w:marRight w:val="0"/>
          <w:marTop w:val="0"/>
          <w:marBottom w:val="0"/>
          <w:divBdr>
            <w:top w:val="none" w:sz="0" w:space="0" w:color="auto"/>
            <w:left w:val="none" w:sz="0" w:space="0" w:color="auto"/>
            <w:bottom w:val="none" w:sz="0" w:space="0" w:color="auto"/>
            <w:right w:val="none" w:sz="0" w:space="0" w:color="auto"/>
          </w:divBdr>
        </w:div>
        <w:div w:id="2138335004">
          <w:marLeft w:val="480"/>
          <w:marRight w:val="0"/>
          <w:marTop w:val="0"/>
          <w:marBottom w:val="0"/>
          <w:divBdr>
            <w:top w:val="none" w:sz="0" w:space="0" w:color="auto"/>
            <w:left w:val="none" w:sz="0" w:space="0" w:color="auto"/>
            <w:bottom w:val="none" w:sz="0" w:space="0" w:color="auto"/>
            <w:right w:val="none" w:sz="0" w:space="0" w:color="auto"/>
          </w:divBdr>
        </w:div>
        <w:div w:id="2141074824">
          <w:marLeft w:val="480"/>
          <w:marRight w:val="0"/>
          <w:marTop w:val="0"/>
          <w:marBottom w:val="0"/>
          <w:divBdr>
            <w:top w:val="none" w:sz="0" w:space="0" w:color="auto"/>
            <w:left w:val="none" w:sz="0" w:space="0" w:color="auto"/>
            <w:bottom w:val="none" w:sz="0" w:space="0" w:color="auto"/>
            <w:right w:val="none" w:sz="0" w:space="0" w:color="auto"/>
          </w:divBdr>
        </w:div>
      </w:divsChild>
    </w:div>
    <w:div w:id="1189755550">
      <w:bodyDiv w:val="1"/>
      <w:marLeft w:val="0"/>
      <w:marRight w:val="0"/>
      <w:marTop w:val="0"/>
      <w:marBottom w:val="0"/>
      <w:divBdr>
        <w:top w:val="none" w:sz="0" w:space="0" w:color="auto"/>
        <w:left w:val="none" w:sz="0" w:space="0" w:color="auto"/>
        <w:bottom w:val="none" w:sz="0" w:space="0" w:color="auto"/>
        <w:right w:val="none" w:sz="0" w:space="0" w:color="auto"/>
      </w:divBdr>
    </w:div>
    <w:div w:id="1198422711">
      <w:bodyDiv w:val="1"/>
      <w:marLeft w:val="0"/>
      <w:marRight w:val="0"/>
      <w:marTop w:val="0"/>
      <w:marBottom w:val="0"/>
      <w:divBdr>
        <w:top w:val="none" w:sz="0" w:space="0" w:color="auto"/>
        <w:left w:val="none" w:sz="0" w:space="0" w:color="auto"/>
        <w:bottom w:val="none" w:sz="0" w:space="0" w:color="auto"/>
        <w:right w:val="none" w:sz="0" w:space="0" w:color="auto"/>
      </w:divBdr>
    </w:div>
    <w:div w:id="1203636160">
      <w:bodyDiv w:val="1"/>
      <w:marLeft w:val="0"/>
      <w:marRight w:val="0"/>
      <w:marTop w:val="0"/>
      <w:marBottom w:val="0"/>
      <w:divBdr>
        <w:top w:val="none" w:sz="0" w:space="0" w:color="auto"/>
        <w:left w:val="none" w:sz="0" w:space="0" w:color="auto"/>
        <w:bottom w:val="none" w:sz="0" w:space="0" w:color="auto"/>
        <w:right w:val="none" w:sz="0" w:space="0" w:color="auto"/>
      </w:divBdr>
    </w:div>
    <w:div w:id="1206140761">
      <w:bodyDiv w:val="1"/>
      <w:marLeft w:val="0"/>
      <w:marRight w:val="0"/>
      <w:marTop w:val="0"/>
      <w:marBottom w:val="0"/>
      <w:divBdr>
        <w:top w:val="none" w:sz="0" w:space="0" w:color="auto"/>
        <w:left w:val="none" w:sz="0" w:space="0" w:color="auto"/>
        <w:bottom w:val="none" w:sz="0" w:space="0" w:color="auto"/>
        <w:right w:val="none" w:sz="0" w:space="0" w:color="auto"/>
      </w:divBdr>
    </w:div>
    <w:div w:id="1210609500">
      <w:bodyDiv w:val="1"/>
      <w:marLeft w:val="0"/>
      <w:marRight w:val="0"/>
      <w:marTop w:val="0"/>
      <w:marBottom w:val="0"/>
      <w:divBdr>
        <w:top w:val="none" w:sz="0" w:space="0" w:color="auto"/>
        <w:left w:val="none" w:sz="0" w:space="0" w:color="auto"/>
        <w:bottom w:val="none" w:sz="0" w:space="0" w:color="auto"/>
        <w:right w:val="none" w:sz="0" w:space="0" w:color="auto"/>
      </w:divBdr>
    </w:div>
    <w:div w:id="1212418872">
      <w:bodyDiv w:val="1"/>
      <w:marLeft w:val="0"/>
      <w:marRight w:val="0"/>
      <w:marTop w:val="0"/>
      <w:marBottom w:val="0"/>
      <w:divBdr>
        <w:top w:val="none" w:sz="0" w:space="0" w:color="auto"/>
        <w:left w:val="none" w:sz="0" w:space="0" w:color="auto"/>
        <w:bottom w:val="none" w:sz="0" w:space="0" w:color="auto"/>
        <w:right w:val="none" w:sz="0" w:space="0" w:color="auto"/>
      </w:divBdr>
    </w:div>
    <w:div w:id="1217862867">
      <w:bodyDiv w:val="1"/>
      <w:marLeft w:val="0"/>
      <w:marRight w:val="0"/>
      <w:marTop w:val="0"/>
      <w:marBottom w:val="0"/>
      <w:divBdr>
        <w:top w:val="none" w:sz="0" w:space="0" w:color="auto"/>
        <w:left w:val="none" w:sz="0" w:space="0" w:color="auto"/>
        <w:bottom w:val="none" w:sz="0" w:space="0" w:color="auto"/>
        <w:right w:val="none" w:sz="0" w:space="0" w:color="auto"/>
      </w:divBdr>
      <w:divsChild>
        <w:div w:id="37316410">
          <w:marLeft w:val="480"/>
          <w:marRight w:val="0"/>
          <w:marTop w:val="0"/>
          <w:marBottom w:val="0"/>
          <w:divBdr>
            <w:top w:val="none" w:sz="0" w:space="0" w:color="auto"/>
            <w:left w:val="none" w:sz="0" w:space="0" w:color="auto"/>
            <w:bottom w:val="none" w:sz="0" w:space="0" w:color="auto"/>
            <w:right w:val="none" w:sz="0" w:space="0" w:color="auto"/>
          </w:divBdr>
        </w:div>
        <w:div w:id="126776869">
          <w:marLeft w:val="480"/>
          <w:marRight w:val="0"/>
          <w:marTop w:val="0"/>
          <w:marBottom w:val="0"/>
          <w:divBdr>
            <w:top w:val="none" w:sz="0" w:space="0" w:color="auto"/>
            <w:left w:val="none" w:sz="0" w:space="0" w:color="auto"/>
            <w:bottom w:val="none" w:sz="0" w:space="0" w:color="auto"/>
            <w:right w:val="none" w:sz="0" w:space="0" w:color="auto"/>
          </w:divBdr>
        </w:div>
        <w:div w:id="174850398">
          <w:marLeft w:val="480"/>
          <w:marRight w:val="0"/>
          <w:marTop w:val="0"/>
          <w:marBottom w:val="0"/>
          <w:divBdr>
            <w:top w:val="none" w:sz="0" w:space="0" w:color="auto"/>
            <w:left w:val="none" w:sz="0" w:space="0" w:color="auto"/>
            <w:bottom w:val="none" w:sz="0" w:space="0" w:color="auto"/>
            <w:right w:val="none" w:sz="0" w:space="0" w:color="auto"/>
          </w:divBdr>
        </w:div>
        <w:div w:id="368575639">
          <w:marLeft w:val="480"/>
          <w:marRight w:val="0"/>
          <w:marTop w:val="0"/>
          <w:marBottom w:val="0"/>
          <w:divBdr>
            <w:top w:val="none" w:sz="0" w:space="0" w:color="auto"/>
            <w:left w:val="none" w:sz="0" w:space="0" w:color="auto"/>
            <w:bottom w:val="none" w:sz="0" w:space="0" w:color="auto"/>
            <w:right w:val="none" w:sz="0" w:space="0" w:color="auto"/>
          </w:divBdr>
        </w:div>
        <w:div w:id="379865474">
          <w:marLeft w:val="480"/>
          <w:marRight w:val="0"/>
          <w:marTop w:val="0"/>
          <w:marBottom w:val="0"/>
          <w:divBdr>
            <w:top w:val="none" w:sz="0" w:space="0" w:color="auto"/>
            <w:left w:val="none" w:sz="0" w:space="0" w:color="auto"/>
            <w:bottom w:val="none" w:sz="0" w:space="0" w:color="auto"/>
            <w:right w:val="none" w:sz="0" w:space="0" w:color="auto"/>
          </w:divBdr>
        </w:div>
        <w:div w:id="459038691">
          <w:marLeft w:val="480"/>
          <w:marRight w:val="0"/>
          <w:marTop w:val="0"/>
          <w:marBottom w:val="0"/>
          <w:divBdr>
            <w:top w:val="none" w:sz="0" w:space="0" w:color="auto"/>
            <w:left w:val="none" w:sz="0" w:space="0" w:color="auto"/>
            <w:bottom w:val="none" w:sz="0" w:space="0" w:color="auto"/>
            <w:right w:val="none" w:sz="0" w:space="0" w:color="auto"/>
          </w:divBdr>
        </w:div>
        <w:div w:id="472795943">
          <w:marLeft w:val="480"/>
          <w:marRight w:val="0"/>
          <w:marTop w:val="0"/>
          <w:marBottom w:val="0"/>
          <w:divBdr>
            <w:top w:val="none" w:sz="0" w:space="0" w:color="auto"/>
            <w:left w:val="none" w:sz="0" w:space="0" w:color="auto"/>
            <w:bottom w:val="none" w:sz="0" w:space="0" w:color="auto"/>
            <w:right w:val="none" w:sz="0" w:space="0" w:color="auto"/>
          </w:divBdr>
        </w:div>
        <w:div w:id="541984757">
          <w:marLeft w:val="480"/>
          <w:marRight w:val="0"/>
          <w:marTop w:val="0"/>
          <w:marBottom w:val="0"/>
          <w:divBdr>
            <w:top w:val="none" w:sz="0" w:space="0" w:color="auto"/>
            <w:left w:val="none" w:sz="0" w:space="0" w:color="auto"/>
            <w:bottom w:val="none" w:sz="0" w:space="0" w:color="auto"/>
            <w:right w:val="none" w:sz="0" w:space="0" w:color="auto"/>
          </w:divBdr>
        </w:div>
        <w:div w:id="650137635">
          <w:marLeft w:val="480"/>
          <w:marRight w:val="0"/>
          <w:marTop w:val="0"/>
          <w:marBottom w:val="0"/>
          <w:divBdr>
            <w:top w:val="none" w:sz="0" w:space="0" w:color="auto"/>
            <w:left w:val="none" w:sz="0" w:space="0" w:color="auto"/>
            <w:bottom w:val="none" w:sz="0" w:space="0" w:color="auto"/>
            <w:right w:val="none" w:sz="0" w:space="0" w:color="auto"/>
          </w:divBdr>
        </w:div>
        <w:div w:id="680741946">
          <w:marLeft w:val="480"/>
          <w:marRight w:val="0"/>
          <w:marTop w:val="0"/>
          <w:marBottom w:val="0"/>
          <w:divBdr>
            <w:top w:val="none" w:sz="0" w:space="0" w:color="auto"/>
            <w:left w:val="none" w:sz="0" w:space="0" w:color="auto"/>
            <w:bottom w:val="none" w:sz="0" w:space="0" w:color="auto"/>
            <w:right w:val="none" w:sz="0" w:space="0" w:color="auto"/>
          </w:divBdr>
        </w:div>
        <w:div w:id="737290324">
          <w:marLeft w:val="480"/>
          <w:marRight w:val="0"/>
          <w:marTop w:val="0"/>
          <w:marBottom w:val="0"/>
          <w:divBdr>
            <w:top w:val="none" w:sz="0" w:space="0" w:color="auto"/>
            <w:left w:val="none" w:sz="0" w:space="0" w:color="auto"/>
            <w:bottom w:val="none" w:sz="0" w:space="0" w:color="auto"/>
            <w:right w:val="none" w:sz="0" w:space="0" w:color="auto"/>
          </w:divBdr>
        </w:div>
        <w:div w:id="759258288">
          <w:marLeft w:val="480"/>
          <w:marRight w:val="0"/>
          <w:marTop w:val="0"/>
          <w:marBottom w:val="0"/>
          <w:divBdr>
            <w:top w:val="none" w:sz="0" w:space="0" w:color="auto"/>
            <w:left w:val="none" w:sz="0" w:space="0" w:color="auto"/>
            <w:bottom w:val="none" w:sz="0" w:space="0" w:color="auto"/>
            <w:right w:val="none" w:sz="0" w:space="0" w:color="auto"/>
          </w:divBdr>
        </w:div>
        <w:div w:id="872616188">
          <w:marLeft w:val="480"/>
          <w:marRight w:val="0"/>
          <w:marTop w:val="0"/>
          <w:marBottom w:val="0"/>
          <w:divBdr>
            <w:top w:val="none" w:sz="0" w:space="0" w:color="auto"/>
            <w:left w:val="none" w:sz="0" w:space="0" w:color="auto"/>
            <w:bottom w:val="none" w:sz="0" w:space="0" w:color="auto"/>
            <w:right w:val="none" w:sz="0" w:space="0" w:color="auto"/>
          </w:divBdr>
        </w:div>
        <w:div w:id="1012416546">
          <w:marLeft w:val="480"/>
          <w:marRight w:val="0"/>
          <w:marTop w:val="0"/>
          <w:marBottom w:val="0"/>
          <w:divBdr>
            <w:top w:val="none" w:sz="0" w:space="0" w:color="auto"/>
            <w:left w:val="none" w:sz="0" w:space="0" w:color="auto"/>
            <w:bottom w:val="none" w:sz="0" w:space="0" w:color="auto"/>
            <w:right w:val="none" w:sz="0" w:space="0" w:color="auto"/>
          </w:divBdr>
        </w:div>
        <w:div w:id="1062102652">
          <w:marLeft w:val="480"/>
          <w:marRight w:val="0"/>
          <w:marTop w:val="0"/>
          <w:marBottom w:val="0"/>
          <w:divBdr>
            <w:top w:val="none" w:sz="0" w:space="0" w:color="auto"/>
            <w:left w:val="none" w:sz="0" w:space="0" w:color="auto"/>
            <w:bottom w:val="none" w:sz="0" w:space="0" w:color="auto"/>
            <w:right w:val="none" w:sz="0" w:space="0" w:color="auto"/>
          </w:divBdr>
        </w:div>
        <w:div w:id="1073352734">
          <w:marLeft w:val="480"/>
          <w:marRight w:val="0"/>
          <w:marTop w:val="0"/>
          <w:marBottom w:val="0"/>
          <w:divBdr>
            <w:top w:val="none" w:sz="0" w:space="0" w:color="auto"/>
            <w:left w:val="none" w:sz="0" w:space="0" w:color="auto"/>
            <w:bottom w:val="none" w:sz="0" w:space="0" w:color="auto"/>
            <w:right w:val="none" w:sz="0" w:space="0" w:color="auto"/>
          </w:divBdr>
        </w:div>
        <w:div w:id="1077020084">
          <w:marLeft w:val="480"/>
          <w:marRight w:val="0"/>
          <w:marTop w:val="0"/>
          <w:marBottom w:val="0"/>
          <w:divBdr>
            <w:top w:val="none" w:sz="0" w:space="0" w:color="auto"/>
            <w:left w:val="none" w:sz="0" w:space="0" w:color="auto"/>
            <w:bottom w:val="none" w:sz="0" w:space="0" w:color="auto"/>
            <w:right w:val="none" w:sz="0" w:space="0" w:color="auto"/>
          </w:divBdr>
        </w:div>
        <w:div w:id="1080367945">
          <w:marLeft w:val="480"/>
          <w:marRight w:val="0"/>
          <w:marTop w:val="0"/>
          <w:marBottom w:val="0"/>
          <w:divBdr>
            <w:top w:val="none" w:sz="0" w:space="0" w:color="auto"/>
            <w:left w:val="none" w:sz="0" w:space="0" w:color="auto"/>
            <w:bottom w:val="none" w:sz="0" w:space="0" w:color="auto"/>
            <w:right w:val="none" w:sz="0" w:space="0" w:color="auto"/>
          </w:divBdr>
        </w:div>
        <w:div w:id="1113285008">
          <w:marLeft w:val="480"/>
          <w:marRight w:val="0"/>
          <w:marTop w:val="0"/>
          <w:marBottom w:val="0"/>
          <w:divBdr>
            <w:top w:val="none" w:sz="0" w:space="0" w:color="auto"/>
            <w:left w:val="none" w:sz="0" w:space="0" w:color="auto"/>
            <w:bottom w:val="none" w:sz="0" w:space="0" w:color="auto"/>
            <w:right w:val="none" w:sz="0" w:space="0" w:color="auto"/>
          </w:divBdr>
        </w:div>
        <w:div w:id="1171331217">
          <w:marLeft w:val="480"/>
          <w:marRight w:val="0"/>
          <w:marTop w:val="0"/>
          <w:marBottom w:val="0"/>
          <w:divBdr>
            <w:top w:val="none" w:sz="0" w:space="0" w:color="auto"/>
            <w:left w:val="none" w:sz="0" w:space="0" w:color="auto"/>
            <w:bottom w:val="none" w:sz="0" w:space="0" w:color="auto"/>
            <w:right w:val="none" w:sz="0" w:space="0" w:color="auto"/>
          </w:divBdr>
        </w:div>
        <w:div w:id="1187907379">
          <w:marLeft w:val="480"/>
          <w:marRight w:val="0"/>
          <w:marTop w:val="0"/>
          <w:marBottom w:val="0"/>
          <w:divBdr>
            <w:top w:val="none" w:sz="0" w:space="0" w:color="auto"/>
            <w:left w:val="none" w:sz="0" w:space="0" w:color="auto"/>
            <w:bottom w:val="none" w:sz="0" w:space="0" w:color="auto"/>
            <w:right w:val="none" w:sz="0" w:space="0" w:color="auto"/>
          </w:divBdr>
        </w:div>
        <w:div w:id="1237859642">
          <w:marLeft w:val="480"/>
          <w:marRight w:val="0"/>
          <w:marTop w:val="0"/>
          <w:marBottom w:val="0"/>
          <w:divBdr>
            <w:top w:val="none" w:sz="0" w:space="0" w:color="auto"/>
            <w:left w:val="none" w:sz="0" w:space="0" w:color="auto"/>
            <w:bottom w:val="none" w:sz="0" w:space="0" w:color="auto"/>
            <w:right w:val="none" w:sz="0" w:space="0" w:color="auto"/>
          </w:divBdr>
        </w:div>
        <w:div w:id="1338117224">
          <w:marLeft w:val="480"/>
          <w:marRight w:val="0"/>
          <w:marTop w:val="0"/>
          <w:marBottom w:val="0"/>
          <w:divBdr>
            <w:top w:val="none" w:sz="0" w:space="0" w:color="auto"/>
            <w:left w:val="none" w:sz="0" w:space="0" w:color="auto"/>
            <w:bottom w:val="none" w:sz="0" w:space="0" w:color="auto"/>
            <w:right w:val="none" w:sz="0" w:space="0" w:color="auto"/>
          </w:divBdr>
        </w:div>
        <w:div w:id="1380475771">
          <w:marLeft w:val="480"/>
          <w:marRight w:val="0"/>
          <w:marTop w:val="0"/>
          <w:marBottom w:val="0"/>
          <w:divBdr>
            <w:top w:val="none" w:sz="0" w:space="0" w:color="auto"/>
            <w:left w:val="none" w:sz="0" w:space="0" w:color="auto"/>
            <w:bottom w:val="none" w:sz="0" w:space="0" w:color="auto"/>
            <w:right w:val="none" w:sz="0" w:space="0" w:color="auto"/>
          </w:divBdr>
        </w:div>
        <w:div w:id="1430808414">
          <w:marLeft w:val="480"/>
          <w:marRight w:val="0"/>
          <w:marTop w:val="0"/>
          <w:marBottom w:val="0"/>
          <w:divBdr>
            <w:top w:val="none" w:sz="0" w:space="0" w:color="auto"/>
            <w:left w:val="none" w:sz="0" w:space="0" w:color="auto"/>
            <w:bottom w:val="none" w:sz="0" w:space="0" w:color="auto"/>
            <w:right w:val="none" w:sz="0" w:space="0" w:color="auto"/>
          </w:divBdr>
        </w:div>
        <w:div w:id="1633947600">
          <w:marLeft w:val="480"/>
          <w:marRight w:val="0"/>
          <w:marTop w:val="0"/>
          <w:marBottom w:val="0"/>
          <w:divBdr>
            <w:top w:val="none" w:sz="0" w:space="0" w:color="auto"/>
            <w:left w:val="none" w:sz="0" w:space="0" w:color="auto"/>
            <w:bottom w:val="none" w:sz="0" w:space="0" w:color="auto"/>
            <w:right w:val="none" w:sz="0" w:space="0" w:color="auto"/>
          </w:divBdr>
        </w:div>
        <w:div w:id="1678651562">
          <w:marLeft w:val="480"/>
          <w:marRight w:val="0"/>
          <w:marTop w:val="0"/>
          <w:marBottom w:val="0"/>
          <w:divBdr>
            <w:top w:val="none" w:sz="0" w:space="0" w:color="auto"/>
            <w:left w:val="none" w:sz="0" w:space="0" w:color="auto"/>
            <w:bottom w:val="none" w:sz="0" w:space="0" w:color="auto"/>
            <w:right w:val="none" w:sz="0" w:space="0" w:color="auto"/>
          </w:divBdr>
        </w:div>
        <w:div w:id="1682196302">
          <w:marLeft w:val="480"/>
          <w:marRight w:val="0"/>
          <w:marTop w:val="0"/>
          <w:marBottom w:val="0"/>
          <w:divBdr>
            <w:top w:val="none" w:sz="0" w:space="0" w:color="auto"/>
            <w:left w:val="none" w:sz="0" w:space="0" w:color="auto"/>
            <w:bottom w:val="none" w:sz="0" w:space="0" w:color="auto"/>
            <w:right w:val="none" w:sz="0" w:space="0" w:color="auto"/>
          </w:divBdr>
        </w:div>
        <w:div w:id="1682660658">
          <w:marLeft w:val="480"/>
          <w:marRight w:val="0"/>
          <w:marTop w:val="0"/>
          <w:marBottom w:val="0"/>
          <w:divBdr>
            <w:top w:val="none" w:sz="0" w:space="0" w:color="auto"/>
            <w:left w:val="none" w:sz="0" w:space="0" w:color="auto"/>
            <w:bottom w:val="none" w:sz="0" w:space="0" w:color="auto"/>
            <w:right w:val="none" w:sz="0" w:space="0" w:color="auto"/>
          </w:divBdr>
        </w:div>
        <w:div w:id="1683581995">
          <w:marLeft w:val="480"/>
          <w:marRight w:val="0"/>
          <w:marTop w:val="0"/>
          <w:marBottom w:val="0"/>
          <w:divBdr>
            <w:top w:val="none" w:sz="0" w:space="0" w:color="auto"/>
            <w:left w:val="none" w:sz="0" w:space="0" w:color="auto"/>
            <w:bottom w:val="none" w:sz="0" w:space="0" w:color="auto"/>
            <w:right w:val="none" w:sz="0" w:space="0" w:color="auto"/>
          </w:divBdr>
        </w:div>
        <w:div w:id="1776367719">
          <w:marLeft w:val="480"/>
          <w:marRight w:val="0"/>
          <w:marTop w:val="0"/>
          <w:marBottom w:val="0"/>
          <w:divBdr>
            <w:top w:val="none" w:sz="0" w:space="0" w:color="auto"/>
            <w:left w:val="none" w:sz="0" w:space="0" w:color="auto"/>
            <w:bottom w:val="none" w:sz="0" w:space="0" w:color="auto"/>
            <w:right w:val="none" w:sz="0" w:space="0" w:color="auto"/>
          </w:divBdr>
        </w:div>
        <w:div w:id="1915310099">
          <w:marLeft w:val="480"/>
          <w:marRight w:val="0"/>
          <w:marTop w:val="0"/>
          <w:marBottom w:val="0"/>
          <w:divBdr>
            <w:top w:val="none" w:sz="0" w:space="0" w:color="auto"/>
            <w:left w:val="none" w:sz="0" w:space="0" w:color="auto"/>
            <w:bottom w:val="none" w:sz="0" w:space="0" w:color="auto"/>
            <w:right w:val="none" w:sz="0" w:space="0" w:color="auto"/>
          </w:divBdr>
        </w:div>
        <w:div w:id="1917549005">
          <w:marLeft w:val="480"/>
          <w:marRight w:val="0"/>
          <w:marTop w:val="0"/>
          <w:marBottom w:val="0"/>
          <w:divBdr>
            <w:top w:val="none" w:sz="0" w:space="0" w:color="auto"/>
            <w:left w:val="none" w:sz="0" w:space="0" w:color="auto"/>
            <w:bottom w:val="none" w:sz="0" w:space="0" w:color="auto"/>
            <w:right w:val="none" w:sz="0" w:space="0" w:color="auto"/>
          </w:divBdr>
        </w:div>
        <w:div w:id="2071490262">
          <w:marLeft w:val="480"/>
          <w:marRight w:val="0"/>
          <w:marTop w:val="0"/>
          <w:marBottom w:val="0"/>
          <w:divBdr>
            <w:top w:val="none" w:sz="0" w:space="0" w:color="auto"/>
            <w:left w:val="none" w:sz="0" w:space="0" w:color="auto"/>
            <w:bottom w:val="none" w:sz="0" w:space="0" w:color="auto"/>
            <w:right w:val="none" w:sz="0" w:space="0" w:color="auto"/>
          </w:divBdr>
        </w:div>
        <w:div w:id="2076269686">
          <w:marLeft w:val="480"/>
          <w:marRight w:val="0"/>
          <w:marTop w:val="0"/>
          <w:marBottom w:val="0"/>
          <w:divBdr>
            <w:top w:val="none" w:sz="0" w:space="0" w:color="auto"/>
            <w:left w:val="none" w:sz="0" w:space="0" w:color="auto"/>
            <w:bottom w:val="none" w:sz="0" w:space="0" w:color="auto"/>
            <w:right w:val="none" w:sz="0" w:space="0" w:color="auto"/>
          </w:divBdr>
        </w:div>
      </w:divsChild>
    </w:div>
    <w:div w:id="1221861054">
      <w:bodyDiv w:val="1"/>
      <w:marLeft w:val="0"/>
      <w:marRight w:val="0"/>
      <w:marTop w:val="0"/>
      <w:marBottom w:val="0"/>
      <w:divBdr>
        <w:top w:val="none" w:sz="0" w:space="0" w:color="auto"/>
        <w:left w:val="none" w:sz="0" w:space="0" w:color="auto"/>
        <w:bottom w:val="none" w:sz="0" w:space="0" w:color="auto"/>
        <w:right w:val="none" w:sz="0" w:space="0" w:color="auto"/>
      </w:divBdr>
    </w:div>
    <w:div w:id="1227108598">
      <w:bodyDiv w:val="1"/>
      <w:marLeft w:val="0"/>
      <w:marRight w:val="0"/>
      <w:marTop w:val="0"/>
      <w:marBottom w:val="0"/>
      <w:divBdr>
        <w:top w:val="none" w:sz="0" w:space="0" w:color="auto"/>
        <w:left w:val="none" w:sz="0" w:space="0" w:color="auto"/>
        <w:bottom w:val="none" w:sz="0" w:space="0" w:color="auto"/>
        <w:right w:val="none" w:sz="0" w:space="0" w:color="auto"/>
      </w:divBdr>
    </w:div>
    <w:div w:id="1228154086">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232934529">
      <w:bodyDiv w:val="1"/>
      <w:marLeft w:val="0"/>
      <w:marRight w:val="0"/>
      <w:marTop w:val="0"/>
      <w:marBottom w:val="0"/>
      <w:divBdr>
        <w:top w:val="none" w:sz="0" w:space="0" w:color="auto"/>
        <w:left w:val="none" w:sz="0" w:space="0" w:color="auto"/>
        <w:bottom w:val="none" w:sz="0" w:space="0" w:color="auto"/>
        <w:right w:val="none" w:sz="0" w:space="0" w:color="auto"/>
      </w:divBdr>
    </w:div>
    <w:div w:id="1234468585">
      <w:bodyDiv w:val="1"/>
      <w:marLeft w:val="0"/>
      <w:marRight w:val="0"/>
      <w:marTop w:val="0"/>
      <w:marBottom w:val="0"/>
      <w:divBdr>
        <w:top w:val="none" w:sz="0" w:space="0" w:color="auto"/>
        <w:left w:val="none" w:sz="0" w:space="0" w:color="auto"/>
        <w:bottom w:val="none" w:sz="0" w:space="0" w:color="auto"/>
        <w:right w:val="none" w:sz="0" w:space="0" w:color="auto"/>
      </w:divBdr>
    </w:div>
    <w:div w:id="1235898223">
      <w:bodyDiv w:val="1"/>
      <w:marLeft w:val="0"/>
      <w:marRight w:val="0"/>
      <w:marTop w:val="0"/>
      <w:marBottom w:val="0"/>
      <w:divBdr>
        <w:top w:val="none" w:sz="0" w:space="0" w:color="auto"/>
        <w:left w:val="none" w:sz="0" w:space="0" w:color="auto"/>
        <w:bottom w:val="none" w:sz="0" w:space="0" w:color="auto"/>
        <w:right w:val="none" w:sz="0" w:space="0" w:color="auto"/>
      </w:divBdr>
    </w:div>
    <w:div w:id="1239822334">
      <w:bodyDiv w:val="1"/>
      <w:marLeft w:val="0"/>
      <w:marRight w:val="0"/>
      <w:marTop w:val="0"/>
      <w:marBottom w:val="0"/>
      <w:divBdr>
        <w:top w:val="none" w:sz="0" w:space="0" w:color="auto"/>
        <w:left w:val="none" w:sz="0" w:space="0" w:color="auto"/>
        <w:bottom w:val="none" w:sz="0" w:space="0" w:color="auto"/>
        <w:right w:val="none" w:sz="0" w:space="0" w:color="auto"/>
      </w:divBdr>
    </w:div>
    <w:div w:id="1242064216">
      <w:bodyDiv w:val="1"/>
      <w:marLeft w:val="0"/>
      <w:marRight w:val="0"/>
      <w:marTop w:val="0"/>
      <w:marBottom w:val="0"/>
      <w:divBdr>
        <w:top w:val="none" w:sz="0" w:space="0" w:color="auto"/>
        <w:left w:val="none" w:sz="0" w:space="0" w:color="auto"/>
        <w:bottom w:val="none" w:sz="0" w:space="0" w:color="auto"/>
        <w:right w:val="none" w:sz="0" w:space="0" w:color="auto"/>
      </w:divBdr>
    </w:div>
    <w:div w:id="1248879313">
      <w:bodyDiv w:val="1"/>
      <w:marLeft w:val="0"/>
      <w:marRight w:val="0"/>
      <w:marTop w:val="0"/>
      <w:marBottom w:val="0"/>
      <w:divBdr>
        <w:top w:val="none" w:sz="0" w:space="0" w:color="auto"/>
        <w:left w:val="none" w:sz="0" w:space="0" w:color="auto"/>
        <w:bottom w:val="none" w:sz="0" w:space="0" w:color="auto"/>
        <w:right w:val="none" w:sz="0" w:space="0" w:color="auto"/>
      </w:divBdr>
    </w:div>
    <w:div w:id="1254389659">
      <w:bodyDiv w:val="1"/>
      <w:marLeft w:val="0"/>
      <w:marRight w:val="0"/>
      <w:marTop w:val="0"/>
      <w:marBottom w:val="0"/>
      <w:divBdr>
        <w:top w:val="none" w:sz="0" w:space="0" w:color="auto"/>
        <w:left w:val="none" w:sz="0" w:space="0" w:color="auto"/>
        <w:bottom w:val="none" w:sz="0" w:space="0" w:color="auto"/>
        <w:right w:val="none" w:sz="0" w:space="0" w:color="auto"/>
      </w:divBdr>
    </w:div>
    <w:div w:id="1256984302">
      <w:bodyDiv w:val="1"/>
      <w:marLeft w:val="0"/>
      <w:marRight w:val="0"/>
      <w:marTop w:val="0"/>
      <w:marBottom w:val="0"/>
      <w:divBdr>
        <w:top w:val="none" w:sz="0" w:space="0" w:color="auto"/>
        <w:left w:val="none" w:sz="0" w:space="0" w:color="auto"/>
        <w:bottom w:val="none" w:sz="0" w:space="0" w:color="auto"/>
        <w:right w:val="none" w:sz="0" w:space="0" w:color="auto"/>
      </w:divBdr>
    </w:div>
    <w:div w:id="1258098097">
      <w:bodyDiv w:val="1"/>
      <w:marLeft w:val="0"/>
      <w:marRight w:val="0"/>
      <w:marTop w:val="0"/>
      <w:marBottom w:val="0"/>
      <w:divBdr>
        <w:top w:val="none" w:sz="0" w:space="0" w:color="auto"/>
        <w:left w:val="none" w:sz="0" w:space="0" w:color="auto"/>
        <w:bottom w:val="none" w:sz="0" w:space="0" w:color="auto"/>
        <w:right w:val="none" w:sz="0" w:space="0" w:color="auto"/>
      </w:divBdr>
    </w:div>
    <w:div w:id="1259018463">
      <w:bodyDiv w:val="1"/>
      <w:marLeft w:val="0"/>
      <w:marRight w:val="0"/>
      <w:marTop w:val="0"/>
      <w:marBottom w:val="0"/>
      <w:divBdr>
        <w:top w:val="none" w:sz="0" w:space="0" w:color="auto"/>
        <w:left w:val="none" w:sz="0" w:space="0" w:color="auto"/>
        <w:bottom w:val="none" w:sz="0" w:space="0" w:color="auto"/>
        <w:right w:val="none" w:sz="0" w:space="0" w:color="auto"/>
      </w:divBdr>
    </w:div>
    <w:div w:id="1259413099">
      <w:bodyDiv w:val="1"/>
      <w:marLeft w:val="0"/>
      <w:marRight w:val="0"/>
      <w:marTop w:val="0"/>
      <w:marBottom w:val="0"/>
      <w:divBdr>
        <w:top w:val="none" w:sz="0" w:space="0" w:color="auto"/>
        <w:left w:val="none" w:sz="0" w:space="0" w:color="auto"/>
        <w:bottom w:val="none" w:sz="0" w:space="0" w:color="auto"/>
        <w:right w:val="none" w:sz="0" w:space="0" w:color="auto"/>
      </w:divBdr>
    </w:div>
    <w:div w:id="1261331792">
      <w:bodyDiv w:val="1"/>
      <w:marLeft w:val="0"/>
      <w:marRight w:val="0"/>
      <w:marTop w:val="0"/>
      <w:marBottom w:val="0"/>
      <w:divBdr>
        <w:top w:val="none" w:sz="0" w:space="0" w:color="auto"/>
        <w:left w:val="none" w:sz="0" w:space="0" w:color="auto"/>
        <w:bottom w:val="none" w:sz="0" w:space="0" w:color="auto"/>
        <w:right w:val="none" w:sz="0" w:space="0" w:color="auto"/>
      </w:divBdr>
    </w:div>
    <w:div w:id="1261717144">
      <w:bodyDiv w:val="1"/>
      <w:marLeft w:val="0"/>
      <w:marRight w:val="0"/>
      <w:marTop w:val="0"/>
      <w:marBottom w:val="0"/>
      <w:divBdr>
        <w:top w:val="none" w:sz="0" w:space="0" w:color="auto"/>
        <w:left w:val="none" w:sz="0" w:space="0" w:color="auto"/>
        <w:bottom w:val="none" w:sz="0" w:space="0" w:color="auto"/>
        <w:right w:val="none" w:sz="0" w:space="0" w:color="auto"/>
      </w:divBdr>
    </w:div>
    <w:div w:id="1261837548">
      <w:bodyDiv w:val="1"/>
      <w:marLeft w:val="0"/>
      <w:marRight w:val="0"/>
      <w:marTop w:val="0"/>
      <w:marBottom w:val="0"/>
      <w:divBdr>
        <w:top w:val="none" w:sz="0" w:space="0" w:color="auto"/>
        <w:left w:val="none" w:sz="0" w:space="0" w:color="auto"/>
        <w:bottom w:val="none" w:sz="0" w:space="0" w:color="auto"/>
        <w:right w:val="none" w:sz="0" w:space="0" w:color="auto"/>
      </w:divBdr>
    </w:div>
    <w:div w:id="1262954448">
      <w:bodyDiv w:val="1"/>
      <w:marLeft w:val="0"/>
      <w:marRight w:val="0"/>
      <w:marTop w:val="0"/>
      <w:marBottom w:val="0"/>
      <w:divBdr>
        <w:top w:val="none" w:sz="0" w:space="0" w:color="auto"/>
        <w:left w:val="none" w:sz="0" w:space="0" w:color="auto"/>
        <w:bottom w:val="none" w:sz="0" w:space="0" w:color="auto"/>
        <w:right w:val="none" w:sz="0" w:space="0" w:color="auto"/>
      </w:divBdr>
    </w:div>
    <w:div w:id="1266767799">
      <w:bodyDiv w:val="1"/>
      <w:marLeft w:val="0"/>
      <w:marRight w:val="0"/>
      <w:marTop w:val="0"/>
      <w:marBottom w:val="0"/>
      <w:divBdr>
        <w:top w:val="none" w:sz="0" w:space="0" w:color="auto"/>
        <w:left w:val="none" w:sz="0" w:space="0" w:color="auto"/>
        <w:bottom w:val="none" w:sz="0" w:space="0" w:color="auto"/>
        <w:right w:val="none" w:sz="0" w:space="0" w:color="auto"/>
      </w:divBdr>
    </w:div>
    <w:div w:id="1267271345">
      <w:bodyDiv w:val="1"/>
      <w:marLeft w:val="0"/>
      <w:marRight w:val="0"/>
      <w:marTop w:val="0"/>
      <w:marBottom w:val="0"/>
      <w:divBdr>
        <w:top w:val="none" w:sz="0" w:space="0" w:color="auto"/>
        <w:left w:val="none" w:sz="0" w:space="0" w:color="auto"/>
        <w:bottom w:val="none" w:sz="0" w:space="0" w:color="auto"/>
        <w:right w:val="none" w:sz="0" w:space="0" w:color="auto"/>
      </w:divBdr>
    </w:div>
    <w:div w:id="1267496045">
      <w:bodyDiv w:val="1"/>
      <w:marLeft w:val="0"/>
      <w:marRight w:val="0"/>
      <w:marTop w:val="0"/>
      <w:marBottom w:val="0"/>
      <w:divBdr>
        <w:top w:val="none" w:sz="0" w:space="0" w:color="auto"/>
        <w:left w:val="none" w:sz="0" w:space="0" w:color="auto"/>
        <w:bottom w:val="none" w:sz="0" w:space="0" w:color="auto"/>
        <w:right w:val="none" w:sz="0" w:space="0" w:color="auto"/>
      </w:divBdr>
    </w:div>
    <w:div w:id="1269197589">
      <w:bodyDiv w:val="1"/>
      <w:marLeft w:val="0"/>
      <w:marRight w:val="0"/>
      <w:marTop w:val="0"/>
      <w:marBottom w:val="0"/>
      <w:divBdr>
        <w:top w:val="none" w:sz="0" w:space="0" w:color="auto"/>
        <w:left w:val="none" w:sz="0" w:space="0" w:color="auto"/>
        <w:bottom w:val="none" w:sz="0" w:space="0" w:color="auto"/>
        <w:right w:val="none" w:sz="0" w:space="0" w:color="auto"/>
      </w:divBdr>
    </w:div>
    <w:div w:id="1271425902">
      <w:bodyDiv w:val="1"/>
      <w:marLeft w:val="0"/>
      <w:marRight w:val="0"/>
      <w:marTop w:val="0"/>
      <w:marBottom w:val="0"/>
      <w:divBdr>
        <w:top w:val="none" w:sz="0" w:space="0" w:color="auto"/>
        <w:left w:val="none" w:sz="0" w:space="0" w:color="auto"/>
        <w:bottom w:val="none" w:sz="0" w:space="0" w:color="auto"/>
        <w:right w:val="none" w:sz="0" w:space="0" w:color="auto"/>
      </w:divBdr>
    </w:div>
    <w:div w:id="1278945042">
      <w:bodyDiv w:val="1"/>
      <w:marLeft w:val="0"/>
      <w:marRight w:val="0"/>
      <w:marTop w:val="0"/>
      <w:marBottom w:val="0"/>
      <w:divBdr>
        <w:top w:val="none" w:sz="0" w:space="0" w:color="auto"/>
        <w:left w:val="none" w:sz="0" w:space="0" w:color="auto"/>
        <w:bottom w:val="none" w:sz="0" w:space="0" w:color="auto"/>
        <w:right w:val="none" w:sz="0" w:space="0" w:color="auto"/>
      </w:divBdr>
      <w:divsChild>
        <w:div w:id="16663136">
          <w:marLeft w:val="480"/>
          <w:marRight w:val="0"/>
          <w:marTop w:val="0"/>
          <w:marBottom w:val="0"/>
          <w:divBdr>
            <w:top w:val="none" w:sz="0" w:space="0" w:color="auto"/>
            <w:left w:val="none" w:sz="0" w:space="0" w:color="auto"/>
            <w:bottom w:val="none" w:sz="0" w:space="0" w:color="auto"/>
            <w:right w:val="none" w:sz="0" w:space="0" w:color="auto"/>
          </w:divBdr>
        </w:div>
        <w:div w:id="105925047">
          <w:marLeft w:val="480"/>
          <w:marRight w:val="0"/>
          <w:marTop w:val="0"/>
          <w:marBottom w:val="0"/>
          <w:divBdr>
            <w:top w:val="none" w:sz="0" w:space="0" w:color="auto"/>
            <w:left w:val="none" w:sz="0" w:space="0" w:color="auto"/>
            <w:bottom w:val="none" w:sz="0" w:space="0" w:color="auto"/>
            <w:right w:val="none" w:sz="0" w:space="0" w:color="auto"/>
          </w:divBdr>
        </w:div>
        <w:div w:id="128280835">
          <w:marLeft w:val="480"/>
          <w:marRight w:val="0"/>
          <w:marTop w:val="0"/>
          <w:marBottom w:val="0"/>
          <w:divBdr>
            <w:top w:val="none" w:sz="0" w:space="0" w:color="auto"/>
            <w:left w:val="none" w:sz="0" w:space="0" w:color="auto"/>
            <w:bottom w:val="none" w:sz="0" w:space="0" w:color="auto"/>
            <w:right w:val="none" w:sz="0" w:space="0" w:color="auto"/>
          </w:divBdr>
        </w:div>
        <w:div w:id="145052829">
          <w:marLeft w:val="480"/>
          <w:marRight w:val="0"/>
          <w:marTop w:val="0"/>
          <w:marBottom w:val="0"/>
          <w:divBdr>
            <w:top w:val="none" w:sz="0" w:space="0" w:color="auto"/>
            <w:left w:val="none" w:sz="0" w:space="0" w:color="auto"/>
            <w:bottom w:val="none" w:sz="0" w:space="0" w:color="auto"/>
            <w:right w:val="none" w:sz="0" w:space="0" w:color="auto"/>
          </w:divBdr>
        </w:div>
        <w:div w:id="197738498">
          <w:marLeft w:val="480"/>
          <w:marRight w:val="0"/>
          <w:marTop w:val="0"/>
          <w:marBottom w:val="0"/>
          <w:divBdr>
            <w:top w:val="none" w:sz="0" w:space="0" w:color="auto"/>
            <w:left w:val="none" w:sz="0" w:space="0" w:color="auto"/>
            <w:bottom w:val="none" w:sz="0" w:space="0" w:color="auto"/>
            <w:right w:val="none" w:sz="0" w:space="0" w:color="auto"/>
          </w:divBdr>
        </w:div>
        <w:div w:id="204678447">
          <w:marLeft w:val="480"/>
          <w:marRight w:val="0"/>
          <w:marTop w:val="0"/>
          <w:marBottom w:val="0"/>
          <w:divBdr>
            <w:top w:val="none" w:sz="0" w:space="0" w:color="auto"/>
            <w:left w:val="none" w:sz="0" w:space="0" w:color="auto"/>
            <w:bottom w:val="none" w:sz="0" w:space="0" w:color="auto"/>
            <w:right w:val="none" w:sz="0" w:space="0" w:color="auto"/>
          </w:divBdr>
        </w:div>
        <w:div w:id="208152886">
          <w:marLeft w:val="480"/>
          <w:marRight w:val="0"/>
          <w:marTop w:val="0"/>
          <w:marBottom w:val="0"/>
          <w:divBdr>
            <w:top w:val="none" w:sz="0" w:space="0" w:color="auto"/>
            <w:left w:val="none" w:sz="0" w:space="0" w:color="auto"/>
            <w:bottom w:val="none" w:sz="0" w:space="0" w:color="auto"/>
            <w:right w:val="none" w:sz="0" w:space="0" w:color="auto"/>
          </w:divBdr>
        </w:div>
        <w:div w:id="257832601">
          <w:marLeft w:val="480"/>
          <w:marRight w:val="0"/>
          <w:marTop w:val="0"/>
          <w:marBottom w:val="0"/>
          <w:divBdr>
            <w:top w:val="none" w:sz="0" w:space="0" w:color="auto"/>
            <w:left w:val="none" w:sz="0" w:space="0" w:color="auto"/>
            <w:bottom w:val="none" w:sz="0" w:space="0" w:color="auto"/>
            <w:right w:val="none" w:sz="0" w:space="0" w:color="auto"/>
          </w:divBdr>
        </w:div>
        <w:div w:id="258031583">
          <w:marLeft w:val="480"/>
          <w:marRight w:val="0"/>
          <w:marTop w:val="0"/>
          <w:marBottom w:val="0"/>
          <w:divBdr>
            <w:top w:val="none" w:sz="0" w:space="0" w:color="auto"/>
            <w:left w:val="none" w:sz="0" w:space="0" w:color="auto"/>
            <w:bottom w:val="none" w:sz="0" w:space="0" w:color="auto"/>
            <w:right w:val="none" w:sz="0" w:space="0" w:color="auto"/>
          </w:divBdr>
        </w:div>
        <w:div w:id="386223503">
          <w:marLeft w:val="480"/>
          <w:marRight w:val="0"/>
          <w:marTop w:val="0"/>
          <w:marBottom w:val="0"/>
          <w:divBdr>
            <w:top w:val="none" w:sz="0" w:space="0" w:color="auto"/>
            <w:left w:val="none" w:sz="0" w:space="0" w:color="auto"/>
            <w:bottom w:val="none" w:sz="0" w:space="0" w:color="auto"/>
            <w:right w:val="none" w:sz="0" w:space="0" w:color="auto"/>
          </w:divBdr>
        </w:div>
        <w:div w:id="403338173">
          <w:marLeft w:val="480"/>
          <w:marRight w:val="0"/>
          <w:marTop w:val="0"/>
          <w:marBottom w:val="0"/>
          <w:divBdr>
            <w:top w:val="none" w:sz="0" w:space="0" w:color="auto"/>
            <w:left w:val="none" w:sz="0" w:space="0" w:color="auto"/>
            <w:bottom w:val="none" w:sz="0" w:space="0" w:color="auto"/>
            <w:right w:val="none" w:sz="0" w:space="0" w:color="auto"/>
          </w:divBdr>
        </w:div>
        <w:div w:id="456144314">
          <w:marLeft w:val="480"/>
          <w:marRight w:val="0"/>
          <w:marTop w:val="0"/>
          <w:marBottom w:val="0"/>
          <w:divBdr>
            <w:top w:val="none" w:sz="0" w:space="0" w:color="auto"/>
            <w:left w:val="none" w:sz="0" w:space="0" w:color="auto"/>
            <w:bottom w:val="none" w:sz="0" w:space="0" w:color="auto"/>
            <w:right w:val="none" w:sz="0" w:space="0" w:color="auto"/>
          </w:divBdr>
        </w:div>
        <w:div w:id="639111070">
          <w:marLeft w:val="480"/>
          <w:marRight w:val="0"/>
          <w:marTop w:val="0"/>
          <w:marBottom w:val="0"/>
          <w:divBdr>
            <w:top w:val="none" w:sz="0" w:space="0" w:color="auto"/>
            <w:left w:val="none" w:sz="0" w:space="0" w:color="auto"/>
            <w:bottom w:val="none" w:sz="0" w:space="0" w:color="auto"/>
            <w:right w:val="none" w:sz="0" w:space="0" w:color="auto"/>
          </w:divBdr>
        </w:div>
        <w:div w:id="639960223">
          <w:marLeft w:val="480"/>
          <w:marRight w:val="0"/>
          <w:marTop w:val="0"/>
          <w:marBottom w:val="0"/>
          <w:divBdr>
            <w:top w:val="none" w:sz="0" w:space="0" w:color="auto"/>
            <w:left w:val="none" w:sz="0" w:space="0" w:color="auto"/>
            <w:bottom w:val="none" w:sz="0" w:space="0" w:color="auto"/>
            <w:right w:val="none" w:sz="0" w:space="0" w:color="auto"/>
          </w:divBdr>
        </w:div>
        <w:div w:id="664672027">
          <w:marLeft w:val="480"/>
          <w:marRight w:val="0"/>
          <w:marTop w:val="0"/>
          <w:marBottom w:val="0"/>
          <w:divBdr>
            <w:top w:val="none" w:sz="0" w:space="0" w:color="auto"/>
            <w:left w:val="none" w:sz="0" w:space="0" w:color="auto"/>
            <w:bottom w:val="none" w:sz="0" w:space="0" w:color="auto"/>
            <w:right w:val="none" w:sz="0" w:space="0" w:color="auto"/>
          </w:divBdr>
        </w:div>
        <w:div w:id="781800690">
          <w:marLeft w:val="480"/>
          <w:marRight w:val="0"/>
          <w:marTop w:val="0"/>
          <w:marBottom w:val="0"/>
          <w:divBdr>
            <w:top w:val="none" w:sz="0" w:space="0" w:color="auto"/>
            <w:left w:val="none" w:sz="0" w:space="0" w:color="auto"/>
            <w:bottom w:val="none" w:sz="0" w:space="0" w:color="auto"/>
            <w:right w:val="none" w:sz="0" w:space="0" w:color="auto"/>
          </w:divBdr>
        </w:div>
        <w:div w:id="835415278">
          <w:marLeft w:val="480"/>
          <w:marRight w:val="0"/>
          <w:marTop w:val="0"/>
          <w:marBottom w:val="0"/>
          <w:divBdr>
            <w:top w:val="none" w:sz="0" w:space="0" w:color="auto"/>
            <w:left w:val="none" w:sz="0" w:space="0" w:color="auto"/>
            <w:bottom w:val="none" w:sz="0" w:space="0" w:color="auto"/>
            <w:right w:val="none" w:sz="0" w:space="0" w:color="auto"/>
          </w:divBdr>
        </w:div>
        <w:div w:id="863055861">
          <w:marLeft w:val="480"/>
          <w:marRight w:val="0"/>
          <w:marTop w:val="0"/>
          <w:marBottom w:val="0"/>
          <w:divBdr>
            <w:top w:val="none" w:sz="0" w:space="0" w:color="auto"/>
            <w:left w:val="none" w:sz="0" w:space="0" w:color="auto"/>
            <w:bottom w:val="none" w:sz="0" w:space="0" w:color="auto"/>
            <w:right w:val="none" w:sz="0" w:space="0" w:color="auto"/>
          </w:divBdr>
        </w:div>
        <w:div w:id="917710067">
          <w:marLeft w:val="480"/>
          <w:marRight w:val="0"/>
          <w:marTop w:val="0"/>
          <w:marBottom w:val="0"/>
          <w:divBdr>
            <w:top w:val="none" w:sz="0" w:space="0" w:color="auto"/>
            <w:left w:val="none" w:sz="0" w:space="0" w:color="auto"/>
            <w:bottom w:val="none" w:sz="0" w:space="0" w:color="auto"/>
            <w:right w:val="none" w:sz="0" w:space="0" w:color="auto"/>
          </w:divBdr>
        </w:div>
        <w:div w:id="969672352">
          <w:marLeft w:val="480"/>
          <w:marRight w:val="0"/>
          <w:marTop w:val="0"/>
          <w:marBottom w:val="0"/>
          <w:divBdr>
            <w:top w:val="none" w:sz="0" w:space="0" w:color="auto"/>
            <w:left w:val="none" w:sz="0" w:space="0" w:color="auto"/>
            <w:bottom w:val="none" w:sz="0" w:space="0" w:color="auto"/>
            <w:right w:val="none" w:sz="0" w:space="0" w:color="auto"/>
          </w:divBdr>
        </w:div>
        <w:div w:id="990868669">
          <w:marLeft w:val="480"/>
          <w:marRight w:val="0"/>
          <w:marTop w:val="0"/>
          <w:marBottom w:val="0"/>
          <w:divBdr>
            <w:top w:val="none" w:sz="0" w:space="0" w:color="auto"/>
            <w:left w:val="none" w:sz="0" w:space="0" w:color="auto"/>
            <w:bottom w:val="none" w:sz="0" w:space="0" w:color="auto"/>
            <w:right w:val="none" w:sz="0" w:space="0" w:color="auto"/>
          </w:divBdr>
        </w:div>
        <w:div w:id="1070080915">
          <w:marLeft w:val="480"/>
          <w:marRight w:val="0"/>
          <w:marTop w:val="0"/>
          <w:marBottom w:val="0"/>
          <w:divBdr>
            <w:top w:val="none" w:sz="0" w:space="0" w:color="auto"/>
            <w:left w:val="none" w:sz="0" w:space="0" w:color="auto"/>
            <w:bottom w:val="none" w:sz="0" w:space="0" w:color="auto"/>
            <w:right w:val="none" w:sz="0" w:space="0" w:color="auto"/>
          </w:divBdr>
        </w:div>
        <w:div w:id="1143621889">
          <w:marLeft w:val="480"/>
          <w:marRight w:val="0"/>
          <w:marTop w:val="0"/>
          <w:marBottom w:val="0"/>
          <w:divBdr>
            <w:top w:val="none" w:sz="0" w:space="0" w:color="auto"/>
            <w:left w:val="none" w:sz="0" w:space="0" w:color="auto"/>
            <w:bottom w:val="none" w:sz="0" w:space="0" w:color="auto"/>
            <w:right w:val="none" w:sz="0" w:space="0" w:color="auto"/>
          </w:divBdr>
        </w:div>
        <w:div w:id="1350763816">
          <w:marLeft w:val="480"/>
          <w:marRight w:val="0"/>
          <w:marTop w:val="0"/>
          <w:marBottom w:val="0"/>
          <w:divBdr>
            <w:top w:val="none" w:sz="0" w:space="0" w:color="auto"/>
            <w:left w:val="none" w:sz="0" w:space="0" w:color="auto"/>
            <w:bottom w:val="none" w:sz="0" w:space="0" w:color="auto"/>
            <w:right w:val="none" w:sz="0" w:space="0" w:color="auto"/>
          </w:divBdr>
        </w:div>
        <w:div w:id="1385370985">
          <w:marLeft w:val="480"/>
          <w:marRight w:val="0"/>
          <w:marTop w:val="0"/>
          <w:marBottom w:val="0"/>
          <w:divBdr>
            <w:top w:val="none" w:sz="0" w:space="0" w:color="auto"/>
            <w:left w:val="none" w:sz="0" w:space="0" w:color="auto"/>
            <w:bottom w:val="none" w:sz="0" w:space="0" w:color="auto"/>
            <w:right w:val="none" w:sz="0" w:space="0" w:color="auto"/>
          </w:divBdr>
        </w:div>
        <w:div w:id="1440181690">
          <w:marLeft w:val="480"/>
          <w:marRight w:val="0"/>
          <w:marTop w:val="0"/>
          <w:marBottom w:val="0"/>
          <w:divBdr>
            <w:top w:val="none" w:sz="0" w:space="0" w:color="auto"/>
            <w:left w:val="none" w:sz="0" w:space="0" w:color="auto"/>
            <w:bottom w:val="none" w:sz="0" w:space="0" w:color="auto"/>
            <w:right w:val="none" w:sz="0" w:space="0" w:color="auto"/>
          </w:divBdr>
        </w:div>
        <w:div w:id="1454321845">
          <w:marLeft w:val="480"/>
          <w:marRight w:val="0"/>
          <w:marTop w:val="0"/>
          <w:marBottom w:val="0"/>
          <w:divBdr>
            <w:top w:val="none" w:sz="0" w:space="0" w:color="auto"/>
            <w:left w:val="none" w:sz="0" w:space="0" w:color="auto"/>
            <w:bottom w:val="none" w:sz="0" w:space="0" w:color="auto"/>
            <w:right w:val="none" w:sz="0" w:space="0" w:color="auto"/>
          </w:divBdr>
        </w:div>
        <w:div w:id="1546284601">
          <w:marLeft w:val="480"/>
          <w:marRight w:val="0"/>
          <w:marTop w:val="0"/>
          <w:marBottom w:val="0"/>
          <w:divBdr>
            <w:top w:val="none" w:sz="0" w:space="0" w:color="auto"/>
            <w:left w:val="none" w:sz="0" w:space="0" w:color="auto"/>
            <w:bottom w:val="none" w:sz="0" w:space="0" w:color="auto"/>
            <w:right w:val="none" w:sz="0" w:space="0" w:color="auto"/>
          </w:divBdr>
        </w:div>
        <w:div w:id="1592735918">
          <w:marLeft w:val="480"/>
          <w:marRight w:val="0"/>
          <w:marTop w:val="0"/>
          <w:marBottom w:val="0"/>
          <w:divBdr>
            <w:top w:val="none" w:sz="0" w:space="0" w:color="auto"/>
            <w:left w:val="none" w:sz="0" w:space="0" w:color="auto"/>
            <w:bottom w:val="none" w:sz="0" w:space="0" w:color="auto"/>
            <w:right w:val="none" w:sz="0" w:space="0" w:color="auto"/>
          </w:divBdr>
        </w:div>
        <w:div w:id="1658071482">
          <w:marLeft w:val="480"/>
          <w:marRight w:val="0"/>
          <w:marTop w:val="0"/>
          <w:marBottom w:val="0"/>
          <w:divBdr>
            <w:top w:val="none" w:sz="0" w:space="0" w:color="auto"/>
            <w:left w:val="none" w:sz="0" w:space="0" w:color="auto"/>
            <w:bottom w:val="none" w:sz="0" w:space="0" w:color="auto"/>
            <w:right w:val="none" w:sz="0" w:space="0" w:color="auto"/>
          </w:divBdr>
        </w:div>
        <w:div w:id="1851481754">
          <w:marLeft w:val="480"/>
          <w:marRight w:val="0"/>
          <w:marTop w:val="0"/>
          <w:marBottom w:val="0"/>
          <w:divBdr>
            <w:top w:val="none" w:sz="0" w:space="0" w:color="auto"/>
            <w:left w:val="none" w:sz="0" w:space="0" w:color="auto"/>
            <w:bottom w:val="none" w:sz="0" w:space="0" w:color="auto"/>
            <w:right w:val="none" w:sz="0" w:space="0" w:color="auto"/>
          </w:divBdr>
        </w:div>
        <w:div w:id="1865090396">
          <w:marLeft w:val="480"/>
          <w:marRight w:val="0"/>
          <w:marTop w:val="0"/>
          <w:marBottom w:val="0"/>
          <w:divBdr>
            <w:top w:val="none" w:sz="0" w:space="0" w:color="auto"/>
            <w:left w:val="none" w:sz="0" w:space="0" w:color="auto"/>
            <w:bottom w:val="none" w:sz="0" w:space="0" w:color="auto"/>
            <w:right w:val="none" w:sz="0" w:space="0" w:color="auto"/>
          </w:divBdr>
        </w:div>
        <w:div w:id="1899248221">
          <w:marLeft w:val="480"/>
          <w:marRight w:val="0"/>
          <w:marTop w:val="0"/>
          <w:marBottom w:val="0"/>
          <w:divBdr>
            <w:top w:val="none" w:sz="0" w:space="0" w:color="auto"/>
            <w:left w:val="none" w:sz="0" w:space="0" w:color="auto"/>
            <w:bottom w:val="none" w:sz="0" w:space="0" w:color="auto"/>
            <w:right w:val="none" w:sz="0" w:space="0" w:color="auto"/>
          </w:divBdr>
        </w:div>
        <w:div w:id="1980575752">
          <w:marLeft w:val="480"/>
          <w:marRight w:val="0"/>
          <w:marTop w:val="0"/>
          <w:marBottom w:val="0"/>
          <w:divBdr>
            <w:top w:val="none" w:sz="0" w:space="0" w:color="auto"/>
            <w:left w:val="none" w:sz="0" w:space="0" w:color="auto"/>
            <w:bottom w:val="none" w:sz="0" w:space="0" w:color="auto"/>
            <w:right w:val="none" w:sz="0" w:space="0" w:color="auto"/>
          </w:divBdr>
        </w:div>
        <w:div w:id="2044672774">
          <w:marLeft w:val="480"/>
          <w:marRight w:val="0"/>
          <w:marTop w:val="0"/>
          <w:marBottom w:val="0"/>
          <w:divBdr>
            <w:top w:val="none" w:sz="0" w:space="0" w:color="auto"/>
            <w:left w:val="none" w:sz="0" w:space="0" w:color="auto"/>
            <w:bottom w:val="none" w:sz="0" w:space="0" w:color="auto"/>
            <w:right w:val="none" w:sz="0" w:space="0" w:color="auto"/>
          </w:divBdr>
        </w:div>
        <w:div w:id="2066294831">
          <w:marLeft w:val="480"/>
          <w:marRight w:val="0"/>
          <w:marTop w:val="0"/>
          <w:marBottom w:val="0"/>
          <w:divBdr>
            <w:top w:val="none" w:sz="0" w:space="0" w:color="auto"/>
            <w:left w:val="none" w:sz="0" w:space="0" w:color="auto"/>
            <w:bottom w:val="none" w:sz="0" w:space="0" w:color="auto"/>
            <w:right w:val="none" w:sz="0" w:space="0" w:color="auto"/>
          </w:divBdr>
        </w:div>
      </w:divsChild>
    </w:div>
    <w:div w:id="1280799740">
      <w:bodyDiv w:val="1"/>
      <w:marLeft w:val="0"/>
      <w:marRight w:val="0"/>
      <w:marTop w:val="0"/>
      <w:marBottom w:val="0"/>
      <w:divBdr>
        <w:top w:val="none" w:sz="0" w:space="0" w:color="auto"/>
        <w:left w:val="none" w:sz="0" w:space="0" w:color="auto"/>
        <w:bottom w:val="none" w:sz="0" w:space="0" w:color="auto"/>
        <w:right w:val="none" w:sz="0" w:space="0" w:color="auto"/>
      </w:divBdr>
    </w:div>
    <w:div w:id="1282492528">
      <w:bodyDiv w:val="1"/>
      <w:marLeft w:val="0"/>
      <w:marRight w:val="0"/>
      <w:marTop w:val="0"/>
      <w:marBottom w:val="0"/>
      <w:divBdr>
        <w:top w:val="none" w:sz="0" w:space="0" w:color="auto"/>
        <w:left w:val="none" w:sz="0" w:space="0" w:color="auto"/>
        <w:bottom w:val="none" w:sz="0" w:space="0" w:color="auto"/>
        <w:right w:val="none" w:sz="0" w:space="0" w:color="auto"/>
      </w:divBdr>
    </w:div>
    <w:div w:id="1283922690">
      <w:bodyDiv w:val="1"/>
      <w:marLeft w:val="0"/>
      <w:marRight w:val="0"/>
      <w:marTop w:val="0"/>
      <w:marBottom w:val="0"/>
      <w:divBdr>
        <w:top w:val="none" w:sz="0" w:space="0" w:color="auto"/>
        <w:left w:val="none" w:sz="0" w:space="0" w:color="auto"/>
        <w:bottom w:val="none" w:sz="0" w:space="0" w:color="auto"/>
        <w:right w:val="none" w:sz="0" w:space="0" w:color="auto"/>
      </w:divBdr>
    </w:div>
    <w:div w:id="1285699993">
      <w:bodyDiv w:val="1"/>
      <w:marLeft w:val="0"/>
      <w:marRight w:val="0"/>
      <w:marTop w:val="0"/>
      <w:marBottom w:val="0"/>
      <w:divBdr>
        <w:top w:val="none" w:sz="0" w:space="0" w:color="auto"/>
        <w:left w:val="none" w:sz="0" w:space="0" w:color="auto"/>
        <w:bottom w:val="none" w:sz="0" w:space="0" w:color="auto"/>
        <w:right w:val="none" w:sz="0" w:space="0" w:color="auto"/>
      </w:divBdr>
    </w:div>
    <w:div w:id="1287393917">
      <w:bodyDiv w:val="1"/>
      <w:marLeft w:val="0"/>
      <w:marRight w:val="0"/>
      <w:marTop w:val="0"/>
      <w:marBottom w:val="0"/>
      <w:divBdr>
        <w:top w:val="none" w:sz="0" w:space="0" w:color="auto"/>
        <w:left w:val="none" w:sz="0" w:space="0" w:color="auto"/>
        <w:bottom w:val="none" w:sz="0" w:space="0" w:color="auto"/>
        <w:right w:val="none" w:sz="0" w:space="0" w:color="auto"/>
      </w:divBdr>
      <w:divsChild>
        <w:div w:id="57437803">
          <w:marLeft w:val="480"/>
          <w:marRight w:val="0"/>
          <w:marTop w:val="0"/>
          <w:marBottom w:val="0"/>
          <w:divBdr>
            <w:top w:val="none" w:sz="0" w:space="0" w:color="auto"/>
            <w:left w:val="none" w:sz="0" w:space="0" w:color="auto"/>
            <w:bottom w:val="none" w:sz="0" w:space="0" w:color="auto"/>
            <w:right w:val="none" w:sz="0" w:space="0" w:color="auto"/>
          </w:divBdr>
        </w:div>
        <w:div w:id="93213121">
          <w:marLeft w:val="480"/>
          <w:marRight w:val="0"/>
          <w:marTop w:val="0"/>
          <w:marBottom w:val="0"/>
          <w:divBdr>
            <w:top w:val="none" w:sz="0" w:space="0" w:color="auto"/>
            <w:left w:val="none" w:sz="0" w:space="0" w:color="auto"/>
            <w:bottom w:val="none" w:sz="0" w:space="0" w:color="auto"/>
            <w:right w:val="none" w:sz="0" w:space="0" w:color="auto"/>
          </w:divBdr>
        </w:div>
        <w:div w:id="203369371">
          <w:marLeft w:val="480"/>
          <w:marRight w:val="0"/>
          <w:marTop w:val="0"/>
          <w:marBottom w:val="0"/>
          <w:divBdr>
            <w:top w:val="none" w:sz="0" w:space="0" w:color="auto"/>
            <w:left w:val="none" w:sz="0" w:space="0" w:color="auto"/>
            <w:bottom w:val="none" w:sz="0" w:space="0" w:color="auto"/>
            <w:right w:val="none" w:sz="0" w:space="0" w:color="auto"/>
          </w:divBdr>
        </w:div>
        <w:div w:id="300035467">
          <w:marLeft w:val="480"/>
          <w:marRight w:val="0"/>
          <w:marTop w:val="0"/>
          <w:marBottom w:val="0"/>
          <w:divBdr>
            <w:top w:val="none" w:sz="0" w:space="0" w:color="auto"/>
            <w:left w:val="none" w:sz="0" w:space="0" w:color="auto"/>
            <w:bottom w:val="none" w:sz="0" w:space="0" w:color="auto"/>
            <w:right w:val="none" w:sz="0" w:space="0" w:color="auto"/>
          </w:divBdr>
        </w:div>
        <w:div w:id="315183409">
          <w:marLeft w:val="480"/>
          <w:marRight w:val="0"/>
          <w:marTop w:val="0"/>
          <w:marBottom w:val="0"/>
          <w:divBdr>
            <w:top w:val="none" w:sz="0" w:space="0" w:color="auto"/>
            <w:left w:val="none" w:sz="0" w:space="0" w:color="auto"/>
            <w:bottom w:val="none" w:sz="0" w:space="0" w:color="auto"/>
            <w:right w:val="none" w:sz="0" w:space="0" w:color="auto"/>
          </w:divBdr>
        </w:div>
        <w:div w:id="371343301">
          <w:marLeft w:val="480"/>
          <w:marRight w:val="0"/>
          <w:marTop w:val="0"/>
          <w:marBottom w:val="0"/>
          <w:divBdr>
            <w:top w:val="none" w:sz="0" w:space="0" w:color="auto"/>
            <w:left w:val="none" w:sz="0" w:space="0" w:color="auto"/>
            <w:bottom w:val="none" w:sz="0" w:space="0" w:color="auto"/>
            <w:right w:val="none" w:sz="0" w:space="0" w:color="auto"/>
          </w:divBdr>
        </w:div>
        <w:div w:id="447748527">
          <w:marLeft w:val="480"/>
          <w:marRight w:val="0"/>
          <w:marTop w:val="0"/>
          <w:marBottom w:val="0"/>
          <w:divBdr>
            <w:top w:val="none" w:sz="0" w:space="0" w:color="auto"/>
            <w:left w:val="none" w:sz="0" w:space="0" w:color="auto"/>
            <w:bottom w:val="none" w:sz="0" w:space="0" w:color="auto"/>
            <w:right w:val="none" w:sz="0" w:space="0" w:color="auto"/>
          </w:divBdr>
        </w:div>
        <w:div w:id="543371381">
          <w:marLeft w:val="480"/>
          <w:marRight w:val="0"/>
          <w:marTop w:val="0"/>
          <w:marBottom w:val="0"/>
          <w:divBdr>
            <w:top w:val="none" w:sz="0" w:space="0" w:color="auto"/>
            <w:left w:val="none" w:sz="0" w:space="0" w:color="auto"/>
            <w:bottom w:val="none" w:sz="0" w:space="0" w:color="auto"/>
            <w:right w:val="none" w:sz="0" w:space="0" w:color="auto"/>
          </w:divBdr>
        </w:div>
        <w:div w:id="597251183">
          <w:marLeft w:val="480"/>
          <w:marRight w:val="0"/>
          <w:marTop w:val="0"/>
          <w:marBottom w:val="0"/>
          <w:divBdr>
            <w:top w:val="none" w:sz="0" w:space="0" w:color="auto"/>
            <w:left w:val="none" w:sz="0" w:space="0" w:color="auto"/>
            <w:bottom w:val="none" w:sz="0" w:space="0" w:color="auto"/>
            <w:right w:val="none" w:sz="0" w:space="0" w:color="auto"/>
          </w:divBdr>
        </w:div>
        <w:div w:id="652218760">
          <w:marLeft w:val="480"/>
          <w:marRight w:val="0"/>
          <w:marTop w:val="0"/>
          <w:marBottom w:val="0"/>
          <w:divBdr>
            <w:top w:val="none" w:sz="0" w:space="0" w:color="auto"/>
            <w:left w:val="none" w:sz="0" w:space="0" w:color="auto"/>
            <w:bottom w:val="none" w:sz="0" w:space="0" w:color="auto"/>
            <w:right w:val="none" w:sz="0" w:space="0" w:color="auto"/>
          </w:divBdr>
        </w:div>
        <w:div w:id="676930530">
          <w:marLeft w:val="480"/>
          <w:marRight w:val="0"/>
          <w:marTop w:val="0"/>
          <w:marBottom w:val="0"/>
          <w:divBdr>
            <w:top w:val="none" w:sz="0" w:space="0" w:color="auto"/>
            <w:left w:val="none" w:sz="0" w:space="0" w:color="auto"/>
            <w:bottom w:val="none" w:sz="0" w:space="0" w:color="auto"/>
            <w:right w:val="none" w:sz="0" w:space="0" w:color="auto"/>
          </w:divBdr>
        </w:div>
        <w:div w:id="742681963">
          <w:marLeft w:val="480"/>
          <w:marRight w:val="0"/>
          <w:marTop w:val="0"/>
          <w:marBottom w:val="0"/>
          <w:divBdr>
            <w:top w:val="none" w:sz="0" w:space="0" w:color="auto"/>
            <w:left w:val="none" w:sz="0" w:space="0" w:color="auto"/>
            <w:bottom w:val="none" w:sz="0" w:space="0" w:color="auto"/>
            <w:right w:val="none" w:sz="0" w:space="0" w:color="auto"/>
          </w:divBdr>
        </w:div>
        <w:div w:id="800612605">
          <w:marLeft w:val="480"/>
          <w:marRight w:val="0"/>
          <w:marTop w:val="0"/>
          <w:marBottom w:val="0"/>
          <w:divBdr>
            <w:top w:val="none" w:sz="0" w:space="0" w:color="auto"/>
            <w:left w:val="none" w:sz="0" w:space="0" w:color="auto"/>
            <w:bottom w:val="none" w:sz="0" w:space="0" w:color="auto"/>
            <w:right w:val="none" w:sz="0" w:space="0" w:color="auto"/>
          </w:divBdr>
        </w:div>
        <w:div w:id="815102635">
          <w:marLeft w:val="480"/>
          <w:marRight w:val="0"/>
          <w:marTop w:val="0"/>
          <w:marBottom w:val="0"/>
          <w:divBdr>
            <w:top w:val="none" w:sz="0" w:space="0" w:color="auto"/>
            <w:left w:val="none" w:sz="0" w:space="0" w:color="auto"/>
            <w:bottom w:val="none" w:sz="0" w:space="0" w:color="auto"/>
            <w:right w:val="none" w:sz="0" w:space="0" w:color="auto"/>
          </w:divBdr>
        </w:div>
        <w:div w:id="996684908">
          <w:marLeft w:val="480"/>
          <w:marRight w:val="0"/>
          <w:marTop w:val="0"/>
          <w:marBottom w:val="0"/>
          <w:divBdr>
            <w:top w:val="none" w:sz="0" w:space="0" w:color="auto"/>
            <w:left w:val="none" w:sz="0" w:space="0" w:color="auto"/>
            <w:bottom w:val="none" w:sz="0" w:space="0" w:color="auto"/>
            <w:right w:val="none" w:sz="0" w:space="0" w:color="auto"/>
          </w:divBdr>
        </w:div>
        <w:div w:id="1110246558">
          <w:marLeft w:val="480"/>
          <w:marRight w:val="0"/>
          <w:marTop w:val="0"/>
          <w:marBottom w:val="0"/>
          <w:divBdr>
            <w:top w:val="none" w:sz="0" w:space="0" w:color="auto"/>
            <w:left w:val="none" w:sz="0" w:space="0" w:color="auto"/>
            <w:bottom w:val="none" w:sz="0" w:space="0" w:color="auto"/>
            <w:right w:val="none" w:sz="0" w:space="0" w:color="auto"/>
          </w:divBdr>
        </w:div>
        <w:div w:id="1129594567">
          <w:marLeft w:val="480"/>
          <w:marRight w:val="0"/>
          <w:marTop w:val="0"/>
          <w:marBottom w:val="0"/>
          <w:divBdr>
            <w:top w:val="none" w:sz="0" w:space="0" w:color="auto"/>
            <w:left w:val="none" w:sz="0" w:space="0" w:color="auto"/>
            <w:bottom w:val="none" w:sz="0" w:space="0" w:color="auto"/>
            <w:right w:val="none" w:sz="0" w:space="0" w:color="auto"/>
          </w:divBdr>
        </w:div>
        <w:div w:id="1182554381">
          <w:marLeft w:val="480"/>
          <w:marRight w:val="0"/>
          <w:marTop w:val="0"/>
          <w:marBottom w:val="0"/>
          <w:divBdr>
            <w:top w:val="none" w:sz="0" w:space="0" w:color="auto"/>
            <w:left w:val="none" w:sz="0" w:space="0" w:color="auto"/>
            <w:bottom w:val="none" w:sz="0" w:space="0" w:color="auto"/>
            <w:right w:val="none" w:sz="0" w:space="0" w:color="auto"/>
          </w:divBdr>
        </w:div>
        <w:div w:id="1315064271">
          <w:marLeft w:val="480"/>
          <w:marRight w:val="0"/>
          <w:marTop w:val="0"/>
          <w:marBottom w:val="0"/>
          <w:divBdr>
            <w:top w:val="none" w:sz="0" w:space="0" w:color="auto"/>
            <w:left w:val="none" w:sz="0" w:space="0" w:color="auto"/>
            <w:bottom w:val="none" w:sz="0" w:space="0" w:color="auto"/>
            <w:right w:val="none" w:sz="0" w:space="0" w:color="auto"/>
          </w:divBdr>
        </w:div>
        <w:div w:id="1384989910">
          <w:marLeft w:val="480"/>
          <w:marRight w:val="0"/>
          <w:marTop w:val="0"/>
          <w:marBottom w:val="0"/>
          <w:divBdr>
            <w:top w:val="none" w:sz="0" w:space="0" w:color="auto"/>
            <w:left w:val="none" w:sz="0" w:space="0" w:color="auto"/>
            <w:bottom w:val="none" w:sz="0" w:space="0" w:color="auto"/>
            <w:right w:val="none" w:sz="0" w:space="0" w:color="auto"/>
          </w:divBdr>
        </w:div>
        <w:div w:id="1446581009">
          <w:marLeft w:val="480"/>
          <w:marRight w:val="0"/>
          <w:marTop w:val="0"/>
          <w:marBottom w:val="0"/>
          <w:divBdr>
            <w:top w:val="none" w:sz="0" w:space="0" w:color="auto"/>
            <w:left w:val="none" w:sz="0" w:space="0" w:color="auto"/>
            <w:bottom w:val="none" w:sz="0" w:space="0" w:color="auto"/>
            <w:right w:val="none" w:sz="0" w:space="0" w:color="auto"/>
          </w:divBdr>
        </w:div>
        <w:div w:id="1464427564">
          <w:marLeft w:val="480"/>
          <w:marRight w:val="0"/>
          <w:marTop w:val="0"/>
          <w:marBottom w:val="0"/>
          <w:divBdr>
            <w:top w:val="none" w:sz="0" w:space="0" w:color="auto"/>
            <w:left w:val="none" w:sz="0" w:space="0" w:color="auto"/>
            <w:bottom w:val="none" w:sz="0" w:space="0" w:color="auto"/>
            <w:right w:val="none" w:sz="0" w:space="0" w:color="auto"/>
          </w:divBdr>
        </w:div>
        <w:div w:id="1545560914">
          <w:marLeft w:val="480"/>
          <w:marRight w:val="0"/>
          <w:marTop w:val="0"/>
          <w:marBottom w:val="0"/>
          <w:divBdr>
            <w:top w:val="none" w:sz="0" w:space="0" w:color="auto"/>
            <w:left w:val="none" w:sz="0" w:space="0" w:color="auto"/>
            <w:bottom w:val="none" w:sz="0" w:space="0" w:color="auto"/>
            <w:right w:val="none" w:sz="0" w:space="0" w:color="auto"/>
          </w:divBdr>
        </w:div>
        <w:div w:id="1546982533">
          <w:marLeft w:val="480"/>
          <w:marRight w:val="0"/>
          <w:marTop w:val="0"/>
          <w:marBottom w:val="0"/>
          <w:divBdr>
            <w:top w:val="none" w:sz="0" w:space="0" w:color="auto"/>
            <w:left w:val="none" w:sz="0" w:space="0" w:color="auto"/>
            <w:bottom w:val="none" w:sz="0" w:space="0" w:color="auto"/>
            <w:right w:val="none" w:sz="0" w:space="0" w:color="auto"/>
          </w:divBdr>
        </w:div>
        <w:div w:id="1592084581">
          <w:marLeft w:val="480"/>
          <w:marRight w:val="0"/>
          <w:marTop w:val="0"/>
          <w:marBottom w:val="0"/>
          <w:divBdr>
            <w:top w:val="none" w:sz="0" w:space="0" w:color="auto"/>
            <w:left w:val="none" w:sz="0" w:space="0" w:color="auto"/>
            <w:bottom w:val="none" w:sz="0" w:space="0" w:color="auto"/>
            <w:right w:val="none" w:sz="0" w:space="0" w:color="auto"/>
          </w:divBdr>
        </w:div>
        <w:div w:id="1597710920">
          <w:marLeft w:val="480"/>
          <w:marRight w:val="0"/>
          <w:marTop w:val="0"/>
          <w:marBottom w:val="0"/>
          <w:divBdr>
            <w:top w:val="none" w:sz="0" w:space="0" w:color="auto"/>
            <w:left w:val="none" w:sz="0" w:space="0" w:color="auto"/>
            <w:bottom w:val="none" w:sz="0" w:space="0" w:color="auto"/>
            <w:right w:val="none" w:sz="0" w:space="0" w:color="auto"/>
          </w:divBdr>
        </w:div>
        <w:div w:id="1628117823">
          <w:marLeft w:val="480"/>
          <w:marRight w:val="0"/>
          <w:marTop w:val="0"/>
          <w:marBottom w:val="0"/>
          <w:divBdr>
            <w:top w:val="none" w:sz="0" w:space="0" w:color="auto"/>
            <w:left w:val="none" w:sz="0" w:space="0" w:color="auto"/>
            <w:bottom w:val="none" w:sz="0" w:space="0" w:color="auto"/>
            <w:right w:val="none" w:sz="0" w:space="0" w:color="auto"/>
          </w:divBdr>
        </w:div>
        <w:div w:id="1743091641">
          <w:marLeft w:val="480"/>
          <w:marRight w:val="0"/>
          <w:marTop w:val="0"/>
          <w:marBottom w:val="0"/>
          <w:divBdr>
            <w:top w:val="none" w:sz="0" w:space="0" w:color="auto"/>
            <w:left w:val="none" w:sz="0" w:space="0" w:color="auto"/>
            <w:bottom w:val="none" w:sz="0" w:space="0" w:color="auto"/>
            <w:right w:val="none" w:sz="0" w:space="0" w:color="auto"/>
          </w:divBdr>
        </w:div>
        <w:div w:id="1745906295">
          <w:marLeft w:val="480"/>
          <w:marRight w:val="0"/>
          <w:marTop w:val="0"/>
          <w:marBottom w:val="0"/>
          <w:divBdr>
            <w:top w:val="none" w:sz="0" w:space="0" w:color="auto"/>
            <w:left w:val="none" w:sz="0" w:space="0" w:color="auto"/>
            <w:bottom w:val="none" w:sz="0" w:space="0" w:color="auto"/>
            <w:right w:val="none" w:sz="0" w:space="0" w:color="auto"/>
          </w:divBdr>
        </w:div>
        <w:div w:id="1750078975">
          <w:marLeft w:val="480"/>
          <w:marRight w:val="0"/>
          <w:marTop w:val="0"/>
          <w:marBottom w:val="0"/>
          <w:divBdr>
            <w:top w:val="none" w:sz="0" w:space="0" w:color="auto"/>
            <w:left w:val="none" w:sz="0" w:space="0" w:color="auto"/>
            <w:bottom w:val="none" w:sz="0" w:space="0" w:color="auto"/>
            <w:right w:val="none" w:sz="0" w:space="0" w:color="auto"/>
          </w:divBdr>
        </w:div>
        <w:div w:id="1819564575">
          <w:marLeft w:val="480"/>
          <w:marRight w:val="0"/>
          <w:marTop w:val="0"/>
          <w:marBottom w:val="0"/>
          <w:divBdr>
            <w:top w:val="none" w:sz="0" w:space="0" w:color="auto"/>
            <w:left w:val="none" w:sz="0" w:space="0" w:color="auto"/>
            <w:bottom w:val="none" w:sz="0" w:space="0" w:color="auto"/>
            <w:right w:val="none" w:sz="0" w:space="0" w:color="auto"/>
          </w:divBdr>
        </w:div>
        <w:div w:id="1943489397">
          <w:marLeft w:val="480"/>
          <w:marRight w:val="0"/>
          <w:marTop w:val="0"/>
          <w:marBottom w:val="0"/>
          <w:divBdr>
            <w:top w:val="none" w:sz="0" w:space="0" w:color="auto"/>
            <w:left w:val="none" w:sz="0" w:space="0" w:color="auto"/>
            <w:bottom w:val="none" w:sz="0" w:space="0" w:color="auto"/>
            <w:right w:val="none" w:sz="0" w:space="0" w:color="auto"/>
          </w:divBdr>
        </w:div>
        <w:div w:id="2018341449">
          <w:marLeft w:val="480"/>
          <w:marRight w:val="0"/>
          <w:marTop w:val="0"/>
          <w:marBottom w:val="0"/>
          <w:divBdr>
            <w:top w:val="none" w:sz="0" w:space="0" w:color="auto"/>
            <w:left w:val="none" w:sz="0" w:space="0" w:color="auto"/>
            <w:bottom w:val="none" w:sz="0" w:space="0" w:color="auto"/>
            <w:right w:val="none" w:sz="0" w:space="0" w:color="auto"/>
          </w:divBdr>
        </w:div>
        <w:div w:id="2034257692">
          <w:marLeft w:val="480"/>
          <w:marRight w:val="0"/>
          <w:marTop w:val="0"/>
          <w:marBottom w:val="0"/>
          <w:divBdr>
            <w:top w:val="none" w:sz="0" w:space="0" w:color="auto"/>
            <w:left w:val="none" w:sz="0" w:space="0" w:color="auto"/>
            <w:bottom w:val="none" w:sz="0" w:space="0" w:color="auto"/>
            <w:right w:val="none" w:sz="0" w:space="0" w:color="auto"/>
          </w:divBdr>
        </w:div>
        <w:div w:id="2052849682">
          <w:marLeft w:val="480"/>
          <w:marRight w:val="0"/>
          <w:marTop w:val="0"/>
          <w:marBottom w:val="0"/>
          <w:divBdr>
            <w:top w:val="none" w:sz="0" w:space="0" w:color="auto"/>
            <w:left w:val="none" w:sz="0" w:space="0" w:color="auto"/>
            <w:bottom w:val="none" w:sz="0" w:space="0" w:color="auto"/>
            <w:right w:val="none" w:sz="0" w:space="0" w:color="auto"/>
          </w:divBdr>
        </w:div>
        <w:div w:id="2053650302">
          <w:marLeft w:val="480"/>
          <w:marRight w:val="0"/>
          <w:marTop w:val="0"/>
          <w:marBottom w:val="0"/>
          <w:divBdr>
            <w:top w:val="none" w:sz="0" w:space="0" w:color="auto"/>
            <w:left w:val="none" w:sz="0" w:space="0" w:color="auto"/>
            <w:bottom w:val="none" w:sz="0" w:space="0" w:color="auto"/>
            <w:right w:val="none" w:sz="0" w:space="0" w:color="auto"/>
          </w:divBdr>
        </w:div>
        <w:div w:id="2084527623">
          <w:marLeft w:val="480"/>
          <w:marRight w:val="0"/>
          <w:marTop w:val="0"/>
          <w:marBottom w:val="0"/>
          <w:divBdr>
            <w:top w:val="none" w:sz="0" w:space="0" w:color="auto"/>
            <w:left w:val="none" w:sz="0" w:space="0" w:color="auto"/>
            <w:bottom w:val="none" w:sz="0" w:space="0" w:color="auto"/>
            <w:right w:val="none" w:sz="0" w:space="0" w:color="auto"/>
          </w:divBdr>
        </w:div>
      </w:divsChild>
    </w:div>
    <w:div w:id="1288010203">
      <w:bodyDiv w:val="1"/>
      <w:marLeft w:val="0"/>
      <w:marRight w:val="0"/>
      <w:marTop w:val="0"/>
      <w:marBottom w:val="0"/>
      <w:divBdr>
        <w:top w:val="none" w:sz="0" w:space="0" w:color="auto"/>
        <w:left w:val="none" w:sz="0" w:space="0" w:color="auto"/>
        <w:bottom w:val="none" w:sz="0" w:space="0" w:color="auto"/>
        <w:right w:val="none" w:sz="0" w:space="0" w:color="auto"/>
      </w:divBdr>
    </w:div>
    <w:div w:id="1289238101">
      <w:bodyDiv w:val="1"/>
      <w:marLeft w:val="0"/>
      <w:marRight w:val="0"/>
      <w:marTop w:val="0"/>
      <w:marBottom w:val="0"/>
      <w:divBdr>
        <w:top w:val="none" w:sz="0" w:space="0" w:color="auto"/>
        <w:left w:val="none" w:sz="0" w:space="0" w:color="auto"/>
        <w:bottom w:val="none" w:sz="0" w:space="0" w:color="auto"/>
        <w:right w:val="none" w:sz="0" w:space="0" w:color="auto"/>
      </w:divBdr>
    </w:div>
    <w:div w:id="1289821870">
      <w:bodyDiv w:val="1"/>
      <w:marLeft w:val="0"/>
      <w:marRight w:val="0"/>
      <w:marTop w:val="0"/>
      <w:marBottom w:val="0"/>
      <w:divBdr>
        <w:top w:val="none" w:sz="0" w:space="0" w:color="auto"/>
        <w:left w:val="none" w:sz="0" w:space="0" w:color="auto"/>
        <w:bottom w:val="none" w:sz="0" w:space="0" w:color="auto"/>
        <w:right w:val="none" w:sz="0" w:space="0" w:color="auto"/>
      </w:divBdr>
      <w:divsChild>
        <w:div w:id="2045977782">
          <w:marLeft w:val="480"/>
          <w:marRight w:val="0"/>
          <w:marTop w:val="0"/>
          <w:marBottom w:val="0"/>
          <w:divBdr>
            <w:top w:val="none" w:sz="0" w:space="0" w:color="auto"/>
            <w:left w:val="none" w:sz="0" w:space="0" w:color="auto"/>
            <w:bottom w:val="none" w:sz="0" w:space="0" w:color="auto"/>
            <w:right w:val="none" w:sz="0" w:space="0" w:color="auto"/>
          </w:divBdr>
        </w:div>
        <w:div w:id="149637443">
          <w:marLeft w:val="480"/>
          <w:marRight w:val="0"/>
          <w:marTop w:val="0"/>
          <w:marBottom w:val="0"/>
          <w:divBdr>
            <w:top w:val="none" w:sz="0" w:space="0" w:color="auto"/>
            <w:left w:val="none" w:sz="0" w:space="0" w:color="auto"/>
            <w:bottom w:val="none" w:sz="0" w:space="0" w:color="auto"/>
            <w:right w:val="none" w:sz="0" w:space="0" w:color="auto"/>
          </w:divBdr>
          <w:divsChild>
            <w:div w:id="82075338">
              <w:marLeft w:val="0"/>
              <w:marRight w:val="0"/>
              <w:marTop w:val="0"/>
              <w:marBottom w:val="0"/>
              <w:divBdr>
                <w:top w:val="none" w:sz="0" w:space="0" w:color="auto"/>
                <w:left w:val="none" w:sz="0" w:space="0" w:color="auto"/>
                <w:bottom w:val="none" w:sz="0" w:space="0" w:color="auto"/>
                <w:right w:val="none" w:sz="0" w:space="0" w:color="auto"/>
              </w:divBdr>
              <w:divsChild>
                <w:div w:id="811672989">
                  <w:marLeft w:val="0"/>
                  <w:marRight w:val="0"/>
                  <w:marTop w:val="0"/>
                  <w:marBottom w:val="0"/>
                  <w:divBdr>
                    <w:top w:val="none" w:sz="0" w:space="0" w:color="auto"/>
                    <w:left w:val="none" w:sz="0" w:space="0" w:color="auto"/>
                    <w:bottom w:val="none" w:sz="0" w:space="0" w:color="auto"/>
                    <w:right w:val="none" w:sz="0" w:space="0" w:color="auto"/>
                  </w:divBdr>
                </w:div>
              </w:divsChild>
            </w:div>
            <w:div w:id="1412891135">
              <w:marLeft w:val="0"/>
              <w:marRight w:val="0"/>
              <w:marTop w:val="0"/>
              <w:marBottom w:val="0"/>
              <w:divBdr>
                <w:top w:val="none" w:sz="0" w:space="0" w:color="auto"/>
                <w:left w:val="none" w:sz="0" w:space="0" w:color="auto"/>
                <w:bottom w:val="none" w:sz="0" w:space="0" w:color="auto"/>
                <w:right w:val="none" w:sz="0" w:space="0" w:color="auto"/>
              </w:divBdr>
              <w:divsChild>
                <w:div w:id="17516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930">
          <w:marLeft w:val="480"/>
          <w:marRight w:val="0"/>
          <w:marTop w:val="0"/>
          <w:marBottom w:val="0"/>
          <w:divBdr>
            <w:top w:val="none" w:sz="0" w:space="0" w:color="auto"/>
            <w:left w:val="none" w:sz="0" w:space="0" w:color="auto"/>
            <w:bottom w:val="none" w:sz="0" w:space="0" w:color="auto"/>
            <w:right w:val="none" w:sz="0" w:space="0" w:color="auto"/>
          </w:divBdr>
        </w:div>
        <w:div w:id="1073890516">
          <w:marLeft w:val="480"/>
          <w:marRight w:val="0"/>
          <w:marTop w:val="0"/>
          <w:marBottom w:val="0"/>
          <w:divBdr>
            <w:top w:val="none" w:sz="0" w:space="0" w:color="auto"/>
            <w:left w:val="none" w:sz="0" w:space="0" w:color="auto"/>
            <w:bottom w:val="none" w:sz="0" w:space="0" w:color="auto"/>
            <w:right w:val="none" w:sz="0" w:space="0" w:color="auto"/>
          </w:divBdr>
        </w:div>
        <w:div w:id="800920168">
          <w:marLeft w:val="480"/>
          <w:marRight w:val="0"/>
          <w:marTop w:val="0"/>
          <w:marBottom w:val="0"/>
          <w:divBdr>
            <w:top w:val="none" w:sz="0" w:space="0" w:color="auto"/>
            <w:left w:val="none" w:sz="0" w:space="0" w:color="auto"/>
            <w:bottom w:val="none" w:sz="0" w:space="0" w:color="auto"/>
            <w:right w:val="none" w:sz="0" w:space="0" w:color="auto"/>
          </w:divBdr>
        </w:div>
        <w:div w:id="923878294">
          <w:marLeft w:val="480"/>
          <w:marRight w:val="0"/>
          <w:marTop w:val="0"/>
          <w:marBottom w:val="0"/>
          <w:divBdr>
            <w:top w:val="none" w:sz="0" w:space="0" w:color="auto"/>
            <w:left w:val="none" w:sz="0" w:space="0" w:color="auto"/>
            <w:bottom w:val="none" w:sz="0" w:space="0" w:color="auto"/>
            <w:right w:val="none" w:sz="0" w:space="0" w:color="auto"/>
          </w:divBdr>
        </w:div>
        <w:div w:id="787773368">
          <w:marLeft w:val="480"/>
          <w:marRight w:val="0"/>
          <w:marTop w:val="0"/>
          <w:marBottom w:val="0"/>
          <w:divBdr>
            <w:top w:val="none" w:sz="0" w:space="0" w:color="auto"/>
            <w:left w:val="none" w:sz="0" w:space="0" w:color="auto"/>
            <w:bottom w:val="none" w:sz="0" w:space="0" w:color="auto"/>
            <w:right w:val="none" w:sz="0" w:space="0" w:color="auto"/>
          </w:divBdr>
        </w:div>
        <w:div w:id="104157618">
          <w:marLeft w:val="480"/>
          <w:marRight w:val="0"/>
          <w:marTop w:val="0"/>
          <w:marBottom w:val="0"/>
          <w:divBdr>
            <w:top w:val="none" w:sz="0" w:space="0" w:color="auto"/>
            <w:left w:val="none" w:sz="0" w:space="0" w:color="auto"/>
            <w:bottom w:val="none" w:sz="0" w:space="0" w:color="auto"/>
            <w:right w:val="none" w:sz="0" w:space="0" w:color="auto"/>
          </w:divBdr>
          <w:divsChild>
            <w:div w:id="1336223860">
              <w:marLeft w:val="0"/>
              <w:marRight w:val="0"/>
              <w:marTop w:val="0"/>
              <w:marBottom w:val="0"/>
              <w:divBdr>
                <w:top w:val="none" w:sz="0" w:space="0" w:color="auto"/>
                <w:left w:val="none" w:sz="0" w:space="0" w:color="auto"/>
                <w:bottom w:val="none" w:sz="0" w:space="0" w:color="auto"/>
                <w:right w:val="none" w:sz="0" w:space="0" w:color="auto"/>
              </w:divBdr>
            </w:div>
            <w:div w:id="391658922">
              <w:marLeft w:val="0"/>
              <w:marRight w:val="0"/>
              <w:marTop w:val="0"/>
              <w:marBottom w:val="0"/>
              <w:divBdr>
                <w:top w:val="none" w:sz="0" w:space="0" w:color="auto"/>
                <w:left w:val="none" w:sz="0" w:space="0" w:color="auto"/>
                <w:bottom w:val="none" w:sz="0" w:space="0" w:color="auto"/>
                <w:right w:val="none" w:sz="0" w:space="0" w:color="auto"/>
              </w:divBdr>
            </w:div>
            <w:div w:id="588201193">
              <w:marLeft w:val="0"/>
              <w:marRight w:val="0"/>
              <w:marTop w:val="0"/>
              <w:marBottom w:val="0"/>
              <w:divBdr>
                <w:top w:val="none" w:sz="0" w:space="0" w:color="auto"/>
                <w:left w:val="none" w:sz="0" w:space="0" w:color="auto"/>
                <w:bottom w:val="none" w:sz="0" w:space="0" w:color="auto"/>
                <w:right w:val="none" w:sz="0" w:space="0" w:color="auto"/>
              </w:divBdr>
            </w:div>
            <w:div w:id="1783764434">
              <w:marLeft w:val="0"/>
              <w:marRight w:val="0"/>
              <w:marTop w:val="0"/>
              <w:marBottom w:val="0"/>
              <w:divBdr>
                <w:top w:val="none" w:sz="0" w:space="0" w:color="auto"/>
                <w:left w:val="none" w:sz="0" w:space="0" w:color="auto"/>
                <w:bottom w:val="none" w:sz="0" w:space="0" w:color="auto"/>
                <w:right w:val="none" w:sz="0" w:space="0" w:color="auto"/>
              </w:divBdr>
            </w:div>
            <w:div w:id="1689604233">
              <w:marLeft w:val="0"/>
              <w:marRight w:val="0"/>
              <w:marTop w:val="0"/>
              <w:marBottom w:val="0"/>
              <w:divBdr>
                <w:top w:val="none" w:sz="0" w:space="0" w:color="auto"/>
                <w:left w:val="none" w:sz="0" w:space="0" w:color="auto"/>
                <w:bottom w:val="none" w:sz="0" w:space="0" w:color="auto"/>
                <w:right w:val="none" w:sz="0" w:space="0" w:color="auto"/>
              </w:divBdr>
            </w:div>
          </w:divsChild>
        </w:div>
        <w:div w:id="1345327283">
          <w:marLeft w:val="480"/>
          <w:marRight w:val="0"/>
          <w:marTop w:val="0"/>
          <w:marBottom w:val="0"/>
          <w:divBdr>
            <w:top w:val="none" w:sz="0" w:space="0" w:color="auto"/>
            <w:left w:val="none" w:sz="0" w:space="0" w:color="auto"/>
            <w:bottom w:val="none" w:sz="0" w:space="0" w:color="auto"/>
            <w:right w:val="none" w:sz="0" w:space="0" w:color="auto"/>
          </w:divBdr>
        </w:div>
        <w:div w:id="2119788325">
          <w:marLeft w:val="480"/>
          <w:marRight w:val="0"/>
          <w:marTop w:val="0"/>
          <w:marBottom w:val="0"/>
          <w:divBdr>
            <w:top w:val="none" w:sz="0" w:space="0" w:color="auto"/>
            <w:left w:val="none" w:sz="0" w:space="0" w:color="auto"/>
            <w:bottom w:val="none" w:sz="0" w:space="0" w:color="auto"/>
            <w:right w:val="none" w:sz="0" w:space="0" w:color="auto"/>
          </w:divBdr>
        </w:div>
        <w:div w:id="13115349">
          <w:marLeft w:val="480"/>
          <w:marRight w:val="0"/>
          <w:marTop w:val="0"/>
          <w:marBottom w:val="0"/>
          <w:divBdr>
            <w:top w:val="none" w:sz="0" w:space="0" w:color="auto"/>
            <w:left w:val="none" w:sz="0" w:space="0" w:color="auto"/>
            <w:bottom w:val="none" w:sz="0" w:space="0" w:color="auto"/>
            <w:right w:val="none" w:sz="0" w:space="0" w:color="auto"/>
          </w:divBdr>
        </w:div>
        <w:div w:id="372048184">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65637092">
          <w:marLeft w:val="480"/>
          <w:marRight w:val="0"/>
          <w:marTop w:val="0"/>
          <w:marBottom w:val="0"/>
          <w:divBdr>
            <w:top w:val="none" w:sz="0" w:space="0" w:color="auto"/>
            <w:left w:val="none" w:sz="0" w:space="0" w:color="auto"/>
            <w:bottom w:val="none" w:sz="0" w:space="0" w:color="auto"/>
            <w:right w:val="none" w:sz="0" w:space="0" w:color="auto"/>
          </w:divBdr>
        </w:div>
        <w:div w:id="498350819">
          <w:marLeft w:val="480"/>
          <w:marRight w:val="0"/>
          <w:marTop w:val="0"/>
          <w:marBottom w:val="0"/>
          <w:divBdr>
            <w:top w:val="none" w:sz="0" w:space="0" w:color="auto"/>
            <w:left w:val="none" w:sz="0" w:space="0" w:color="auto"/>
            <w:bottom w:val="none" w:sz="0" w:space="0" w:color="auto"/>
            <w:right w:val="none" w:sz="0" w:space="0" w:color="auto"/>
          </w:divBdr>
        </w:div>
        <w:div w:id="1360427288">
          <w:marLeft w:val="480"/>
          <w:marRight w:val="0"/>
          <w:marTop w:val="0"/>
          <w:marBottom w:val="0"/>
          <w:divBdr>
            <w:top w:val="none" w:sz="0" w:space="0" w:color="auto"/>
            <w:left w:val="none" w:sz="0" w:space="0" w:color="auto"/>
            <w:bottom w:val="none" w:sz="0" w:space="0" w:color="auto"/>
            <w:right w:val="none" w:sz="0" w:space="0" w:color="auto"/>
          </w:divBdr>
        </w:div>
        <w:div w:id="423302335">
          <w:marLeft w:val="480"/>
          <w:marRight w:val="0"/>
          <w:marTop w:val="0"/>
          <w:marBottom w:val="0"/>
          <w:divBdr>
            <w:top w:val="none" w:sz="0" w:space="0" w:color="auto"/>
            <w:left w:val="none" w:sz="0" w:space="0" w:color="auto"/>
            <w:bottom w:val="none" w:sz="0" w:space="0" w:color="auto"/>
            <w:right w:val="none" w:sz="0" w:space="0" w:color="auto"/>
          </w:divBdr>
        </w:div>
        <w:div w:id="1823308401">
          <w:marLeft w:val="480"/>
          <w:marRight w:val="0"/>
          <w:marTop w:val="0"/>
          <w:marBottom w:val="0"/>
          <w:divBdr>
            <w:top w:val="none" w:sz="0" w:space="0" w:color="auto"/>
            <w:left w:val="none" w:sz="0" w:space="0" w:color="auto"/>
            <w:bottom w:val="none" w:sz="0" w:space="0" w:color="auto"/>
            <w:right w:val="none" w:sz="0" w:space="0" w:color="auto"/>
          </w:divBdr>
          <w:divsChild>
            <w:div w:id="1347748177">
              <w:marLeft w:val="0"/>
              <w:marRight w:val="0"/>
              <w:marTop w:val="0"/>
              <w:marBottom w:val="0"/>
              <w:divBdr>
                <w:top w:val="none" w:sz="0" w:space="0" w:color="auto"/>
                <w:left w:val="none" w:sz="0" w:space="0" w:color="auto"/>
                <w:bottom w:val="none" w:sz="0" w:space="0" w:color="auto"/>
                <w:right w:val="none" w:sz="0" w:space="0" w:color="auto"/>
              </w:divBdr>
            </w:div>
            <w:div w:id="1299724582">
              <w:marLeft w:val="0"/>
              <w:marRight w:val="0"/>
              <w:marTop w:val="0"/>
              <w:marBottom w:val="0"/>
              <w:divBdr>
                <w:top w:val="none" w:sz="0" w:space="0" w:color="auto"/>
                <w:left w:val="none" w:sz="0" w:space="0" w:color="auto"/>
                <w:bottom w:val="none" w:sz="0" w:space="0" w:color="auto"/>
                <w:right w:val="none" w:sz="0" w:space="0" w:color="auto"/>
              </w:divBdr>
            </w:div>
            <w:div w:id="1679653559">
              <w:marLeft w:val="0"/>
              <w:marRight w:val="0"/>
              <w:marTop w:val="0"/>
              <w:marBottom w:val="0"/>
              <w:divBdr>
                <w:top w:val="none" w:sz="0" w:space="0" w:color="auto"/>
                <w:left w:val="none" w:sz="0" w:space="0" w:color="auto"/>
                <w:bottom w:val="none" w:sz="0" w:space="0" w:color="auto"/>
                <w:right w:val="none" w:sz="0" w:space="0" w:color="auto"/>
              </w:divBdr>
            </w:div>
            <w:div w:id="754673215">
              <w:marLeft w:val="0"/>
              <w:marRight w:val="0"/>
              <w:marTop w:val="0"/>
              <w:marBottom w:val="0"/>
              <w:divBdr>
                <w:top w:val="none" w:sz="0" w:space="0" w:color="auto"/>
                <w:left w:val="none" w:sz="0" w:space="0" w:color="auto"/>
                <w:bottom w:val="none" w:sz="0" w:space="0" w:color="auto"/>
                <w:right w:val="none" w:sz="0" w:space="0" w:color="auto"/>
              </w:divBdr>
            </w:div>
          </w:divsChild>
        </w:div>
        <w:div w:id="71662115">
          <w:marLeft w:val="480"/>
          <w:marRight w:val="0"/>
          <w:marTop w:val="0"/>
          <w:marBottom w:val="0"/>
          <w:divBdr>
            <w:top w:val="none" w:sz="0" w:space="0" w:color="auto"/>
            <w:left w:val="none" w:sz="0" w:space="0" w:color="auto"/>
            <w:bottom w:val="none" w:sz="0" w:space="0" w:color="auto"/>
            <w:right w:val="none" w:sz="0" w:space="0" w:color="auto"/>
          </w:divBdr>
        </w:div>
        <w:div w:id="867455237">
          <w:marLeft w:val="480"/>
          <w:marRight w:val="0"/>
          <w:marTop w:val="0"/>
          <w:marBottom w:val="0"/>
          <w:divBdr>
            <w:top w:val="none" w:sz="0" w:space="0" w:color="auto"/>
            <w:left w:val="none" w:sz="0" w:space="0" w:color="auto"/>
            <w:bottom w:val="none" w:sz="0" w:space="0" w:color="auto"/>
            <w:right w:val="none" w:sz="0" w:space="0" w:color="auto"/>
          </w:divBdr>
        </w:div>
        <w:div w:id="376245897">
          <w:marLeft w:val="480"/>
          <w:marRight w:val="0"/>
          <w:marTop w:val="0"/>
          <w:marBottom w:val="0"/>
          <w:divBdr>
            <w:top w:val="none" w:sz="0" w:space="0" w:color="auto"/>
            <w:left w:val="none" w:sz="0" w:space="0" w:color="auto"/>
            <w:bottom w:val="none" w:sz="0" w:space="0" w:color="auto"/>
            <w:right w:val="none" w:sz="0" w:space="0" w:color="auto"/>
          </w:divBdr>
        </w:div>
        <w:div w:id="1533152293">
          <w:marLeft w:val="480"/>
          <w:marRight w:val="0"/>
          <w:marTop w:val="0"/>
          <w:marBottom w:val="0"/>
          <w:divBdr>
            <w:top w:val="none" w:sz="0" w:space="0" w:color="auto"/>
            <w:left w:val="none" w:sz="0" w:space="0" w:color="auto"/>
            <w:bottom w:val="none" w:sz="0" w:space="0" w:color="auto"/>
            <w:right w:val="none" w:sz="0" w:space="0" w:color="auto"/>
          </w:divBdr>
        </w:div>
        <w:div w:id="179704775">
          <w:marLeft w:val="480"/>
          <w:marRight w:val="0"/>
          <w:marTop w:val="0"/>
          <w:marBottom w:val="0"/>
          <w:divBdr>
            <w:top w:val="none" w:sz="0" w:space="0" w:color="auto"/>
            <w:left w:val="none" w:sz="0" w:space="0" w:color="auto"/>
            <w:bottom w:val="none" w:sz="0" w:space="0" w:color="auto"/>
            <w:right w:val="none" w:sz="0" w:space="0" w:color="auto"/>
          </w:divBdr>
          <w:divsChild>
            <w:div w:id="299697442">
              <w:marLeft w:val="0"/>
              <w:marRight w:val="0"/>
              <w:marTop w:val="0"/>
              <w:marBottom w:val="0"/>
              <w:divBdr>
                <w:top w:val="none" w:sz="0" w:space="0" w:color="auto"/>
                <w:left w:val="none" w:sz="0" w:space="0" w:color="auto"/>
                <w:bottom w:val="none" w:sz="0" w:space="0" w:color="auto"/>
                <w:right w:val="none" w:sz="0" w:space="0" w:color="auto"/>
              </w:divBdr>
            </w:div>
            <w:div w:id="1619950140">
              <w:marLeft w:val="0"/>
              <w:marRight w:val="0"/>
              <w:marTop w:val="0"/>
              <w:marBottom w:val="0"/>
              <w:divBdr>
                <w:top w:val="none" w:sz="0" w:space="0" w:color="auto"/>
                <w:left w:val="none" w:sz="0" w:space="0" w:color="auto"/>
                <w:bottom w:val="none" w:sz="0" w:space="0" w:color="auto"/>
                <w:right w:val="none" w:sz="0" w:space="0" w:color="auto"/>
              </w:divBdr>
            </w:div>
            <w:div w:id="12416737">
              <w:marLeft w:val="0"/>
              <w:marRight w:val="0"/>
              <w:marTop w:val="0"/>
              <w:marBottom w:val="0"/>
              <w:divBdr>
                <w:top w:val="none" w:sz="0" w:space="0" w:color="auto"/>
                <w:left w:val="none" w:sz="0" w:space="0" w:color="auto"/>
                <w:bottom w:val="none" w:sz="0" w:space="0" w:color="auto"/>
                <w:right w:val="none" w:sz="0" w:space="0" w:color="auto"/>
              </w:divBdr>
            </w:div>
            <w:div w:id="1882748127">
              <w:marLeft w:val="0"/>
              <w:marRight w:val="0"/>
              <w:marTop w:val="0"/>
              <w:marBottom w:val="0"/>
              <w:divBdr>
                <w:top w:val="none" w:sz="0" w:space="0" w:color="auto"/>
                <w:left w:val="none" w:sz="0" w:space="0" w:color="auto"/>
                <w:bottom w:val="none" w:sz="0" w:space="0" w:color="auto"/>
                <w:right w:val="none" w:sz="0" w:space="0" w:color="auto"/>
              </w:divBdr>
            </w:div>
            <w:div w:id="1037973352">
              <w:marLeft w:val="0"/>
              <w:marRight w:val="0"/>
              <w:marTop w:val="0"/>
              <w:marBottom w:val="0"/>
              <w:divBdr>
                <w:top w:val="none" w:sz="0" w:space="0" w:color="auto"/>
                <w:left w:val="none" w:sz="0" w:space="0" w:color="auto"/>
                <w:bottom w:val="none" w:sz="0" w:space="0" w:color="auto"/>
                <w:right w:val="none" w:sz="0" w:space="0" w:color="auto"/>
              </w:divBdr>
            </w:div>
            <w:div w:id="1705709426">
              <w:marLeft w:val="0"/>
              <w:marRight w:val="0"/>
              <w:marTop w:val="0"/>
              <w:marBottom w:val="0"/>
              <w:divBdr>
                <w:top w:val="none" w:sz="0" w:space="0" w:color="auto"/>
                <w:left w:val="none" w:sz="0" w:space="0" w:color="auto"/>
                <w:bottom w:val="none" w:sz="0" w:space="0" w:color="auto"/>
                <w:right w:val="none" w:sz="0" w:space="0" w:color="auto"/>
              </w:divBdr>
            </w:div>
            <w:div w:id="671220458">
              <w:marLeft w:val="0"/>
              <w:marRight w:val="0"/>
              <w:marTop w:val="0"/>
              <w:marBottom w:val="0"/>
              <w:divBdr>
                <w:top w:val="none" w:sz="0" w:space="0" w:color="auto"/>
                <w:left w:val="none" w:sz="0" w:space="0" w:color="auto"/>
                <w:bottom w:val="none" w:sz="0" w:space="0" w:color="auto"/>
                <w:right w:val="none" w:sz="0" w:space="0" w:color="auto"/>
              </w:divBdr>
            </w:div>
            <w:div w:id="1962149044">
              <w:marLeft w:val="0"/>
              <w:marRight w:val="0"/>
              <w:marTop w:val="0"/>
              <w:marBottom w:val="0"/>
              <w:divBdr>
                <w:top w:val="none" w:sz="0" w:space="0" w:color="auto"/>
                <w:left w:val="none" w:sz="0" w:space="0" w:color="auto"/>
                <w:bottom w:val="none" w:sz="0" w:space="0" w:color="auto"/>
                <w:right w:val="none" w:sz="0" w:space="0" w:color="auto"/>
              </w:divBdr>
            </w:div>
          </w:divsChild>
        </w:div>
        <w:div w:id="1327518245">
          <w:marLeft w:val="480"/>
          <w:marRight w:val="0"/>
          <w:marTop w:val="0"/>
          <w:marBottom w:val="0"/>
          <w:divBdr>
            <w:top w:val="none" w:sz="0" w:space="0" w:color="auto"/>
            <w:left w:val="none" w:sz="0" w:space="0" w:color="auto"/>
            <w:bottom w:val="none" w:sz="0" w:space="0" w:color="auto"/>
            <w:right w:val="none" w:sz="0" w:space="0" w:color="auto"/>
          </w:divBdr>
          <w:divsChild>
            <w:div w:id="1262445646">
              <w:marLeft w:val="0"/>
              <w:marRight w:val="0"/>
              <w:marTop w:val="0"/>
              <w:marBottom w:val="0"/>
              <w:divBdr>
                <w:top w:val="none" w:sz="0" w:space="0" w:color="auto"/>
                <w:left w:val="none" w:sz="0" w:space="0" w:color="auto"/>
                <w:bottom w:val="none" w:sz="0" w:space="0" w:color="auto"/>
                <w:right w:val="none" w:sz="0" w:space="0" w:color="auto"/>
              </w:divBdr>
            </w:div>
            <w:div w:id="552616312">
              <w:marLeft w:val="0"/>
              <w:marRight w:val="0"/>
              <w:marTop w:val="0"/>
              <w:marBottom w:val="0"/>
              <w:divBdr>
                <w:top w:val="none" w:sz="0" w:space="0" w:color="auto"/>
                <w:left w:val="none" w:sz="0" w:space="0" w:color="auto"/>
                <w:bottom w:val="none" w:sz="0" w:space="0" w:color="auto"/>
                <w:right w:val="none" w:sz="0" w:space="0" w:color="auto"/>
              </w:divBdr>
            </w:div>
            <w:div w:id="1498762135">
              <w:marLeft w:val="0"/>
              <w:marRight w:val="0"/>
              <w:marTop w:val="0"/>
              <w:marBottom w:val="0"/>
              <w:divBdr>
                <w:top w:val="none" w:sz="0" w:space="0" w:color="auto"/>
                <w:left w:val="none" w:sz="0" w:space="0" w:color="auto"/>
                <w:bottom w:val="none" w:sz="0" w:space="0" w:color="auto"/>
                <w:right w:val="none" w:sz="0" w:space="0" w:color="auto"/>
              </w:divBdr>
            </w:div>
            <w:div w:id="1468666573">
              <w:marLeft w:val="0"/>
              <w:marRight w:val="0"/>
              <w:marTop w:val="0"/>
              <w:marBottom w:val="0"/>
              <w:divBdr>
                <w:top w:val="none" w:sz="0" w:space="0" w:color="auto"/>
                <w:left w:val="none" w:sz="0" w:space="0" w:color="auto"/>
                <w:bottom w:val="none" w:sz="0" w:space="0" w:color="auto"/>
                <w:right w:val="none" w:sz="0" w:space="0" w:color="auto"/>
              </w:divBdr>
            </w:div>
            <w:div w:id="432896315">
              <w:marLeft w:val="0"/>
              <w:marRight w:val="0"/>
              <w:marTop w:val="0"/>
              <w:marBottom w:val="0"/>
              <w:divBdr>
                <w:top w:val="none" w:sz="0" w:space="0" w:color="auto"/>
                <w:left w:val="none" w:sz="0" w:space="0" w:color="auto"/>
                <w:bottom w:val="none" w:sz="0" w:space="0" w:color="auto"/>
                <w:right w:val="none" w:sz="0" w:space="0" w:color="auto"/>
              </w:divBdr>
            </w:div>
            <w:div w:id="1718554320">
              <w:marLeft w:val="0"/>
              <w:marRight w:val="0"/>
              <w:marTop w:val="0"/>
              <w:marBottom w:val="0"/>
              <w:divBdr>
                <w:top w:val="none" w:sz="0" w:space="0" w:color="auto"/>
                <w:left w:val="none" w:sz="0" w:space="0" w:color="auto"/>
                <w:bottom w:val="none" w:sz="0" w:space="0" w:color="auto"/>
                <w:right w:val="none" w:sz="0" w:space="0" w:color="auto"/>
              </w:divBdr>
            </w:div>
            <w:div w:id="1793134250">
              <w:marLeft w:val="0"/>
              <w:marRight w:val="0"/>
              <w:marTop w:val="0"/>
              <w:marBottom w:val="0"/>
              <w:divBdr>
                <w:top w:val="none" w:sz="0" w:space="0" w:color="auto"/>
                <w:left w:val="none" w:sz="0" w:space="0" w:color="auto"/>
                <w:bottom w:val="none" w:sz="0" w:space="0" w:color="auto"/>
                <w:right w:val="none" w:sz="0" w:space="0" w:color="auto"/>
              </w:divBdr>
            </w:div>
            <w:div w:id="1712195262">
              <w:marLeft w:val="0"/>
              <w:marRight w:val="0"/>
              <w:marTop w:val="0"/>
              <w:marBottom w:val="0"/>
              <w:divBdr>
                <w:top w:val="none" w:sz="0" w:space="0" w:color="auto"/>
                <w:left w:val="none" w:sz="0" w:space="0" w:color="auto"/>
                <w:bottom w:val="none" w:sz="0" w:space="0" w:color="auto"/>
                <w:right w:val="none" w:sz="0" w:space="0" w:color="auto"/>
              </w:divBdr>
            </w:div>
            <w:div w:id="746995183">
              <w:marLeft w:val="0"/>
              <w:marRight w:val="0"/>
              <w:marTop w:val="0"/>
              <w:marBottom w:val="0"/>
              <w:divBdr>
                <w:top w:val="none" w:sz="0" w:space="0" w:color="auto"/>
                <w:left w:val="none" w:sz="0" w:space="0" w:color="auto"/>
                <w:bottom w:val="none" w:sz="0" w:space="0" w:color="auto"/>
                <w:right w:val="none" w:sz="0" w:space="0" w:color="auto"/>
              </w:divBdr>
              <w:divsChild>
                <w:div w:id="1968192617">
                  <w:marLeft w:val="0"/>
                  <w:marRight w:val="0"/>
                  <w:marTop w:val="0"/>
                  <w:marBottom w:val="0"/>
                  <w:divBdr>
                    <w:top w:val="none" w:sz="0" w:space="0" w:color="auto"/>
                    <w:left w:val="none" w:sz="0" w:space="0" w:color="auto"/>
                    <w:bottom w:val="none" w:sz="0" w:space="0" w:color="auto"/>
                    <w:right w:val="none" w:sz="0" w:space="0" w:color="auto"/>
                  </w:divBdr>
                </w:div>
              </w:divsChild>
            </w:div>
            <w:div w:id="1018779575">
              <w:marLeft w:val="0"/>
              <w:marRight w:val="0"/>
              <w:marTop w:val="0"/>
              <w:marBottom w:val="0"/>
              <w:divBdr>
                <w:top w:val="none" w:sz="0" w:space="0" w:color="auto"/>
                <w:left w:val="none" w:sz="0" w:space="0" w:color="auto"/>
                <w:bottom w:val="none" w:sz="0" w:space="0" w:color="auto"/>
                <w:right w:val="none" w:sz="0" w:space="0" w:color="auto"/>
              </w:divBdr>
              <w:divsChild>
                <w:div w:id="26569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0196">
          <w:marLeft w:val="480"/>
          <w:marRight w:val="0"/>
          <w:marTop w:val="0"/>
          <w:marBottom w:val="0"/>
          <w:divBdr>
            <w:top w:val="none" w:sz="0" w:space="0" w:color="auto"/>
            <w:left w:val="none" w:sz="0" w:space="0" w:color="auto"/>
            <w:bottom w:val="none" w:sz="0" w:space="0" w:color="auto"/>
            <w:right w:val="none" w:sz="0" w:space="0" w:color="auto"/>
          </w:divBdr>
        </w:div>
        <w:div w:id="1601641929">
          <w:marLeft w:val="480"/>
          <w:marRight w:val="0"/>
          <w:marTop w:val="0"/>
          <w:marBottom w:val="0"/>
          <w:divBdr>
            <w:top w:val="none" w:sz="0" w:space="0" w:color="auto"/>
            <w:left w:val="none" w:sz="0" w:space="0" w:color="auto"/>
            <w:bottom w:val="none" w:sz="0" w:space="0" w:color="auto"/>
            <w:right w:val="none" w:sz="0" w:space="0" w:color="auto"/>
          </w:divBdr>
          <w:divsChild>
            <w:div w:id="1644848289">
              <w:marLeft w:val="0"/>
              <w:marRight w:val="0"/>
              <w:marTop w:val="0"/>
              <w:marBottom w:val="0"/>
              <w:divBdr>
                <w:top w:val="none" w:sz="0" w:space="0" w:color="auto"/>
                <w:left w:val="none" w:sz="0" w:space="0" w:color="auto"/>
                <w:bottom w:val="none" w:sz="0" w:space="0" w:color="auto"/>
                <w:right w:val="none" w:sz="0" w:space="0" w:color="auto"/>
              </w:divBdr>
            </w:div>
            <w:div w:id="2106421106">
              <w:marLeft w:val="0"/>
              <w:marRight w:val="0"/>
              <w:marTop w:val="0"/>
              <w:marBottom w:val="0"/>
              <w:divBdr>
                <w:top w:val="none" w:sz="0" w:space="0" w:color="auto"/>
                <w:left w:val="none" w:sz="0" w:space="0" w:color="auto"/>
                <w:bottom w:val="none" w:sz="0" w:space="0" w:color="auto"/>
                <w:right w:val="none" w:sz="0" w:space="0" w:color="auto"/>
              </w:divBdr>
            </w:div>
            <w:div w:id="1466198856">
              <w:marLeft w:val="0"/>
              <w:marRight w:val="0"/>
              <w:marTop w:val="0"/>
              <w:marBottom w:val="0"/>
              <w:divBdr>
                <w:top w:val="none" w:sz="0" w:space="0" w:color="auto"/>
                <w:left w:val="none" w:sz="0" w:space="0" w:color="auto"/>
                <w:bottom w:val="none" w:sz="0" w:space="0" w:color="auto"/>
                <w:right w:val="none" w:sz="0" w:space="0" w:color="auto"/>
              </w:divBdr>
            </w:div>
            <w:div w:id="1293554439">
              <w:marLeft w:val="0"/>
              <w:marRight w:val="0"/>
              <w:marTop w:val="0"/>
              <w:marBottom w:val="0"/>
              <w:divBdr>
                <w:top w:val="none" w:sz="0" w:space="0" w:color="auto"/>
                <w:left w:val="none" w:sz="0" w:space="0" w:color="auto"/>
                <w:bottom w:val="none" w:sz="0" w:space="0" w:color="auto"/>
                <w:right w:val="none" w:sz="0" w:space="0" w:color="auto"/>
              </w:divBdr>
            </w:div>
          </w:divsChild>
        </w:div>
        <w:div w:id="2035228959">
          <w:marLeft w:val="480"/>
          <w:marRight w:val="0"/>
          <w:marTop w:val="0"/>
          <w:marBottom w:val="0"/>
          <w:divBdr>
            <w:top w:val="none" w:sz="0" w:space="0" w:color="auto"/>
            <w:left w:val="none" w:sz="0" w:space="0" w:color="auto"/>
            <w:bottom w:val="none" w:sz="0" w:space="0" w:color="auto"/>
            <w:right w:val="none" w:sz="0" w:space="0" w:color="auto"/>
          </w:divBdr>
          <w:divsChild>
            <w:div w:id="1663436630">
              <w:marLeft w:val="0"/>
              <w:marRight w:val="0"/>
              <w:marTop w:val="0"/>
              <w:marBottom w:val="0"/>
              <w:divBdr>
                <w:top w:val="none" w:sz="0" w:space="0" w:color="auto"/>
                <w:left w:val="none" w:sz="0" w:space="0" w:color="auto"/>
                <w:bottom w:val="none" w:sz="0" w:space="0" w:color="auto"/>
                <w:right w:val="none" w:sz="0" w:space="0" w:color="auto"/>
              </w:divBdr>
            </w:div>
            <w:div w:id="1077287318">
              <w:marLeft w:val="0"/>
              <w:marRight w:val="0"/>
              <w:marTop w:val="0"/>
              <w:marBottom w:val="0"/>
              <w:divBdr>
                <w:top w:val="none" w:sz="0" w:space="0" w:color="auto"/>
                <w:left w:val="none" w:sz="0" w:space="0" w:color="auto"/>
                <w:bottom w:val="none" w:sz="0" w:space="0" w:color="auto"/>
                <w:right w:val="none" w:sz="0" w:space="0" w:color="auto"/>
              </w:divBdr>
            </w:div>
            <w:div w:id="751128361">
              <w:marLeft w:val="0"/>
              <w:marRight w:val="0"/>
              <w:marTop w:val="0"/>
              <w:marBottom w:val="0"/>
              <w:divBdr>
                <w:top w:val="none" w:sz="0" w:space="0" w:color="auto"/>
                <w:left w:val="none" w:sz="0" w:space="0" w:color="auto"/>
                <w:bottom w:val="none" w:sz="0" w:space="0" w:color="auto"/>
                <w:right w:val="none" w:sz="0" w:space="0" w:color="auto"/>
              </w:divBdr>
            </w:div>
            <w:div w:id="1761025401">
              <w:marLeft w:val="0"/>
              <w:marRight w:val="0"/>
              <w:marTop w:val="0"/>
              <w:marBottom w:val="0"/>
              <w:divBdr>
                <w:top w:val="none" w:sz="0" w:space="0" w:color="auto"/>
                <w:left w:val="none" w:sz="0" w:space="0" w:color="auto"/>
                <w:bottom w:val="none" w:sz="0" w:space="0" w:color="auto"/>
                <w:right w:val="none" w:sz="0" w:space="0" w:color="auto"/>
              </w:divBdr>
            </w:div>
          </w:divsChild>
        </w:div>
        <w:div w:id="2062292315">
          <w:marLeft w:val="480"/>
          <w:marRight w:val="0"/>
          <w:marTop w:val="0"/>
          <w:marBottom w:val="0"/>
          <w:divBdr>
            <w:top w:val="none" w:sz="0" w:space="0" w:color="auto"/>
            <w:left w:val="none" w:sz="0" w:space="0" w:color="auto"/>
            <w:bottom w:val="none" w:sz="0" w:space="0" w:color="auto"/>
            <w:right w:val="none" w:sz="0" w:space="0" w:color="auto"/>
          </w:divBdr>
          <w:divsChild>
            <w:div w:id="360522761">
              <w:marLeft w:val="0"/>
              <w:marRight w:val="0"/>
              <w:marTop w:val="0"/>
              <w:marBottom w:val="0"/>
              <w:divBdr>
                <w:top w:val="none" w:sz="0" w:space="0" w:color="auto"/>
                <w:left w:val="none" w:sz="0" w:space="0" w:color="auto"/>
                <w:bottom w:val="none" w:sz="0" w:space="0" w:color="auto"/>
                <w:right w:val="none" w:sz="0" w:space="0" w:color="auto"/>
              </w:divBdr>
            </w:div>
            <w:div w:id="1952589609">
              <w:marLeft w:val="0"/>
              <w:marRight w:val="0"/>
              <w:marTop w:val="0"/>
              <w:marBottom w:val="0"/>
              <w:divBdr>
                <w:top w:val="none" w:sz="0" w:space="0" w:color="auto"/>
                <w:left w:val="none" w:sz="0" w:space="0" w:color="auto"/>
                <w:bottom w:val="none" w:sz="0" w:space="0" w:color="auto"/>
                <w:right w:val="none" w:sz="0" w:space="0" w:color="auto"/>
              </w:divBdr>
            </w:div>
            <w:div w:id="762996349">
              <w:marLeft w:val="0"/>
              <w:marRight w:val="0"/>
              <w:marTop w:val="0"/>
              <w:marBottom w:val="0"/>
              <w:divBdr>
                <w:top w:val="none" w:sz="0" w:space="0" w:color="auto"/>
                <w:left w:val="none" w:sz="0" w:space="0" w:color="auto"/>
                <w:bottom w:val="none" w:sz="0" w:space="0" w:color="auto"/>
                <w:right w:val="none" w:sz="0" w:space="0" w:color="auto"/>
              </w:divBdr>
            </w:div>
            <w:div w:id="796293218">
              <w:marLeft w:val="0"/>
              <w:marRight w:val="0"/>
              <w:marTop w:val="0"/>
              <w:marBottom w:val="0"/>
              <w:divBdr>
                <w:top w:val="none" w:sz="0" w:space="0" w:color="auto"/>
                <w:left w:val="none" w:sz="0" w:space="0" w:color="auto"/>
                <w:bottom w:val="none" w:sz="0" w:space="0" w:color="auto"/>
                <w:right w:val="none" w:sz="0" w:space="0" w:color="auto"/>
              </w:divBdr>
            </w:div>
          </w:divsChild>
        </w:div>
        <w:div w:id="245962499">
          <w:marLeft w:val="480"/>
          <w:marRight w:val="0"/>
          <w:marTop w:val="0"/>
          <w:marBottom w:val="0"/>
          <w:divBdr>
            <w:top w:val="none" w:sz="0" w:space="0" w:color="auto"/>
            <w:left w:val="none" w:sz="0" w:space="0" w:color="auto"/>
            <w:bottom w:val="none" w:sz="0" w:space="0" w:color="auto"/>
            <w:right w:val="none" w:sz="0" w:space="0" w:color="auto"/>
          </w:divBdr>
        </w:div>
        <w:div w:id="1732539464">
          <w:marLeft w:val="480"/>
          <w:marRight w:val="0"/>
          <w:marTop w:val="0"/>
          <w:marBottom w:val="0"/>
          <w:divBdr>
            <w:top w:val="none" w:sz="0" w:space="0" w:color="auto"/>
            <w:left w:val="none" w:sz="0" w:space="0" w:color="auto"/>
            <w:bottom w:val="none" w:sz="0" w:space="0" w:color="auto"/>
            <w:right w:val="none" w:sz="0" w:space="0" w:color="auto"/>
          </w:divBdr>
        </w:div>
        <w:div w:id="272981016">
          <w:marLeft w:val="480"/>
          <w:marRight w:val="0"/>
          <w:marTop w:val="0"/>
          <w:marBottom w:val="0"/>
          <w:divBdr>
            <w:top w:val="none" w:sz="0" w:space="0" w:color="auto"/>
            <w:left w:val="none" w:sz="0" w:space="0" w:color="auto"/>
            <w:bottom w:val="none" w:sz="0" w:space="0" w:color="auto"/>
            <w:right w:val="none" w:sz="0" w:space="0" w:color="auto"/>
          </w:divBdr>
        </w:div>
        <w:div w:id="283928935">
          <w:marLeft w:val="480"/>
          <w:marRight w:val="0"/>
          <w:marTop w:val="0"/>
          <w:marBottom w:val="0"/>
          <w:divBdr>
            <w:top w:val="none" w:sz="0" w:space="0" w:color="auto"/>
            <w:left w:val="none" w:sz="0" w:space="0" w:color="auto"/>
            <w:bottom w:val="none" w:sz="0" w:space="0" w:color="auto"/>
            <w:right w:val="none" w:sz="0" w:space="0" w:color="auto"/>
          </w:divBdr>
          <w:divsChild>
            <w:div w:id="1274361074">
              <w:marLeft w:val="0"/>
              <w:marRight w:val="0"/>
              <w:marTop w:val="0"/>
              <w:marBottom w:val="0"/>
              <w:divBdr>
                <w:top w:val="none" w:sz="0" w:space="0" w:color="auto"/>
                <w:left w:val="none" w:sz="0" w:space="0" w:color="auto"/>
                <w:bottom w:val="none" w:sz="0" w:space="0" w:color="auto"/>
                <w:right w:val="none" w:sz="0" w:space="0" w:color="auto"/>
              </w:divBdr>
            </w:div>
            <w:div w:id="834809452">
              <w:marLeft w:val="0"/>
              <w:marRight w:val="0"/>
              <w:marTop w:val="0"/>
              <w:marBottom w:val="0"/>
              <w:divBdr>
                <w:top w:val="none" w:sz="0" w:space="0" w:color="auto"/>
                <w:left w:val="none" w:sz="0" w:space="0" w:color="auto"/>
                <w:bottom w:val="none" w:sz="0" w:space="0" w:color="auto"/>
                <w:right w:val="none" w:sz="0" w:space="0" w:color="auto"/>
              </w:divBdr>
            </w:div>
            <w:div w:id="619996149">
              <w:marLeft w:val="0"/>
              <w:marRight w:val="0"/>
              <w:marTop w:val="0"/>
              <w:marBottom w:val="0"/>
              <w:divBdr>
                <w:top w:val="none" w:sz="0" w:space="0" w:color="auto"/>
                <w:left w:val="none" w:sz="0" w:space="0" w:color="auto"/>
                <w:bottom w:val="none" w:sz="0" w:space="0" w:color="auto"/>
                <w:right w:val="none" w:sz="0" w:space="0" w:color="auto"/>
              </w:divBdr>
            </w:div>
            <w:div w:id="882719376">
              <w:marLeft w:val="0"/>
              <w:marRight w:val="0"/>
              <w:marTop w:val="0"/>
              <w:marBottom w:val="0"/>
              <w:divBdr>
                <w:top w:val="none" w:sz="0" w:space="0" w:color="auto"/>
                <w:left w:val="none" w:sz="0" w:space="0" w:color="auto"/>
                <w:bottom w:val="none" w:sz="0" w:space="0" w:color="auto"/>
                <w:right w:val="none" w:sz="0" w:space="0" w:color="auto"/>
              </w:divBdr>
            </w:div>
            <w:div w:id="1854997789">
              <w:marLeft w:val="0"/>
              <w:marRight w:val="0"/>
              <w:marTop w:val="0"/>
              <w:marBottom w:val="0"/>
              <w:divBdr>
                <w:top w:val="none" w:sz="0" w:space="0" w:color="auto"/>
                <w:left w:val="none" w:sz="0" w:space="0" w:color="auto"/>
                <w:bottom w:val="none" w:sz="0" w:space="0" w:color="auto"/>
                <w:right w:val="none" w:sz="0" w:space="0" w:color="auto"/>
              </w:divBdr>
            </w:div>
            <w:div w:id="1386831127">
              <w:marLeft w:val="0"/>
              <w:marRight w:val="0"/>
              <w:marTop w:val="0"/>
              <w:marBottom w:val="0"/>
              <w:divBdr>
                <w:top w:val="none" w:sz="0" w:space="0" w:color="auto"/>
                <w:left w:val="none" w:sz="0" w:space="0" w:color="auto"/>
                <w:bottom w:val="none" w:sz="0" w:space="0" w:color="auto"/>
                <w:right w:val="none" w:sz="0" w:space="0" w:color="auto"/>
              </w:divBdr>
            </w:div>
          </w:divsChild>
        </w:div>
        <w:div w:id="1772241465">
          <w:marLeft w:val="480"/>
          <w:marRight w:val="0"/>
          <w:marTop w:val="0"/>
          <w:marBottom w:val="0"/>
          <w:divBdr>
            <w:top w:val="none" w:sz="0" w:space="0" w:color="auto"/>
            <w:left w:val="none" w:sz="0" w:space="0" w:color="auto"/>
            <w:bottom w:val="none" w:sz="0" w:space="0" w:color="auto"/>
            <w:right w:val="none" w:sz="0" w:space="0" w:color="auto"/>
          </w:divBdr>
          <w:divsChild>
            <w:div w:id="1157527382">
              <w:marLeft w:val="0"/>
              <w:marRight w:val="0"/>
              <w:marTop w:val="0"/>
              <w:marBottom w:val="0"/>
              <w:divBdr>
                <w:top w:val="none" w:sz="0" w:space="0" w:color="auto"/>
                <w:left w:val="none" w:sz="0" w:space="0" w:color="auto"/>
                <w:bottom w:val="none" w:sz="0" w:space="0" w:color="auto"/>
                <w:right w:val="none" w:sz="0" w:space="0" w:color="auto"/>
              </w:divBdr>
            </w:div>
            <w:div w:id="272982561">
              <w:marLeft w:val="0"/>
              <w:marRight w:val="0"/>
              <w:marTop w:val="0"/>
              <w:marBottom w:val="0"/>
              <w:divBdr>
                <w:top w:val="none" w:sz="0" w:space="0" w:color="auto"/>
                <w:left w:val="none" w:sz="0" w:space="0" w:color="auto"/>
                <w:bottom w:val="none" w:sz="0" w:space="0" w:color="auto"/>
                <w:right w:val="none" w:sz="0" w:space="0" w:color="auto"/>
              </w:divBdr>
            </w:div>
          </w:divsChild>
        </w:div>
        <w:div w:id="82142016">
          <w:marLeft w:val="480"/>
          <w:marRight w:val="0"/>
          <w:marTop w:val="0"/>
          <w:marBottom w:val="0"/>
          <w:divBdr>
            <w:top w:val="none" w:sz="0" w:space="0" w:color="auto"/>
            <w:left w:val="none" w:sz="0" w:space="0" w:color="auto"/>
            <w:bottom w:val="none" w:sz="0" w:space="0" w:color="auto"/>
            <w:right w:val="none" w:sz="0" w:space="0" w:color="auto"/>
          </w:divBdr>
          <w:divsChild>
            <w:div w:id="198278711">
              <w:marLeft w:val="0"/>
              <w:marRight w:val="0"/>
              <w:marTop w:val="0"/>
              <w:marBottom w:val="0"/>
              <w:divBdr>
                <w:top w:val="none" w:sz="0" w:space="0" w:color="auto"/>
                <w:left w:val="none" w:sz="0" w:space="0" w:color="auto"/>
                <w:bottom w:val="none" w:sz="0" w:space="0" w:color="auto"/>
                <w:right w:val="none" w:sz="0" w:space="0" w:color="auto"/>
              </w:divBdr>
            </w:div>
            <w:div w:id="1380470565">
              <w:marLeft w:val="0"/>
              <w:marRight w:val="0"/>
              <w:marTop w:val="0"/>
              <w:marBottom w:val="0"/>
              <w:divBdr>
                <w:top w:val="none" w:sz="0" w:space="0" w:color="auto"/>
                <w:left w:val="none" w:sz="0" w:space="0" w:color="auto"/>
                <w:bottom w:val="none" w:sz="0" w:space="0" w:color="auto"/>
                <w:right w:val="none" w:sz="0" w:space="0" w:color="auto"/>
              </w:divBdr>
            </w:div>
            <w:div w:id="583609537">
              <w:marLeft w:val="0"/>
              <w:marRight w:val="0"/>
              <w:marTop w:val="0"/>
              <w:marBottom w:val="0"/>
              <w:divBdr>
                <w:top w:val="none" w:sz="0" w:space="0" w:color="auto"/>
                <w:left w:val="none" w:sz="0" w:space="0" w:color="auto"/>
                <w:bottom w:val="none" w:sz="0" w:space="0" w:color="auto"/>
                <w:right w:val="none" w:sz="0" w:space="0" w:color="auto"/>
              </w:divBdr>
            </w:div>
            <w:div w:id="1372612105">
              <w:marLeft w:val="0"/>
              <w:marRight w:val="0"/>
              <w:marTop w:val="0"/>
              <w:marBottom w:val="0"/>
              <w:divBdr>
                <w:top w:val="none" w:sz="0" w:space="0" w:color="auto"/>
                <w:left w:val="none" w:sz="0" w:space="0" w:color="auto"/>
                <w:bottom w:val="none" w:sz="0" w:space="0" w:color="auto"/>
                <w:right w:val="none" w:sz="0" w:space="0" w:color="auto"/>
              </w:divBdr>
            </w:div>
          </w:divsChild>
        </w:div>
        <w:div w:id="1038164871">
          <w:marLeft w:val="480"/>
          <w:marRight w:val="0"/>
          <w:marTop w:val="0"/>
          <w:marBottom w:val="0"/>
          <w:divBdr>
            <w:top w:val="none" w:sz="0" w:space="0" w:color="auto"/>
            <w:left w:val="none" w:sz="0" w:space="0" w:color="auto"/>
            <w:bottom w:val="none" w:sz="0" w:space="0" w:color="auto"/>
            <w:right w:val="none" w:sz="0" w:space="0" w:color="auto"/>
          </w:divBdr>
          <w:divsChild>
            <w:div w:id="1484733341">
              <w:marLeft w:val="0"/>
              <w:marRight w:val="0"/>
              <w:marTop w:val="0"/>
              <w:marBottom w:val="0"/>
              <w:divBdr>
                <w:top w:val="none" w:sz="0" w:space="0" w:color="auto"/>
                <w:left w:val="none" w:sz="0" w:space="0" w:color="auto"/>
                <w:bottom w:val="none" w:sz="0" w:space="0" w:color="auto"/>
                <w:right w:val="none" w:sz="0" w:space="0" w:color="auto"/>
              </w:divBdr>
            </w:div>
            <w:div w:id="580989385">
              <w:marLeft w:val="0"/>
              <w:marRight w:val="0"/>
              <w:marTop w:val="0"/>
              <w:marBottom w:val="0"/>
              <w:divBdr>
                <w:top w:val="none" w:sz="0" w:space="0" w:color="auto"/>
                <w:left w:val="none" w:sz="0" w:space="0" w:color="auto"/>
                <w:bottom w:val="none" w:sz="0" w:space="0" w:color="auto"/>
                <w:right w:val="none" w:sz="0" w:space="0" w:color="auto"/>
              </w:divBdr>
            </w:div>
          </w:divsChild>
        </w:div>
        <w:div w:id="1724716723">
          <w:marLeft w:val="480"/>
          <w:marRight w:val="0"/>
          <w:marTop w:val="0"/>
          <w:marBottom w:val="0"/>
          <w:divBdr>
            <w:top w:val="none" w:sz="0" w:space="0" w:color="auto"/>
            <w:left w:val="none" w:sz="0" w:space="0" w:color="auto"/>
            <w:bottom w:val="none" w:sz="0" w:space="0" w:color="auto"/>
            <w:right w:val="none" w:sz="0" w:space="0" w:color="auto"/>
          </w:divBdr>
          <w:divsChild>
            <w:div w:id="2045054262">
              <w:marLeft w:val="0"/>
              <w:marRight w:val="0"/>
              <w:marTop w:val="0"/>
              <w:marBottom w:val="0"/>
              <w:divBdr>
                <w:top w:val="none" w:sz="0" w:space="0" w:color="auto"/>
                <w:left w:val="none" w:sz="0" w:space="0" w:color="auto"/>
                <w:bottom w:val="none" w:sz="0" w:space="0" w:color="auto"/>
                <w:right w:val="none" w:sz="0" w:space="0" w:color="auto"/>
              </w:divBdr>
            </w:div>
            <w:div w:id="353922716">
              <w:marLeft w:val="0"/>
              <w:marRight w:val="0"/>
              <w:marTop w:val="0"/>
              <w:marBottom w:val="0"/>
              <w:divBdr>
                <w:top w:val="none" w:sz="0" w:space="0" w:color="auto"/>
                <w:left w:val="none" w:sz="0" w:space="0" w:color="auto"/>
                <w:bottom w:val="none" w:sz="0" w:space="0" w:color="auto"/>
                <w:right w:val="none" w:sz="0" w:space="0" w:color="auto"/>
              </w:divBdr>
            </w:div>
          </w:divsChild>
        </w:div>
        <w:div w:id="393701309">
          <w:marLeft w:val="480"/>
          <w:marRight w:val="0"/>
          <w:marTop w:val="0"/>
          <w:marBottom w:val="0"/>
          <w:divBdr>
            <w:top w:val="none" w:sz="0" w:space="0" w:color="auto"/>
            <w:left w:val="none" w:sz="0" w:space="0" w:color="auto"/>
            <w:bottom w:val="none" w:sz="0" w:space="0" w:color="auto"/>
            <w:right w:val="none" w:sz="0" w:space="0" w:color="auto"/>
          </w:divBdr>
        </w:div>
        <w:div w:id="411196774">
          <w:marLeft w:val="480"/>
          <w:marRight w:val="0"/>
          <w:marTop w:val="0"/>
          <w:marBottom w:val="0"/>
          <w:divBdr>
            <w:top w:val="none" w:sz="0" w:space="0" w:color="auto"/>
            <w:left w:val="none" w:sz="0" w:space="0" w:color="auto"/>
            <w:bottom w:val="none" w:sz="0" w:space="0" w:color="auto"/>
            <w:right w:val="none" w:sz="0" w:space="0" w:color="auto"/>
          </w:divBdr>
        </w:div>
        <w:div w:id="1793211444">
          <w:marLeft w:val="480"/>
          <w:marRight w:val="0"/>
          <w:marTop w:val="0"/>
          <w:marBottom w:val="0"/>
          <w:divBdr>
            <w:top w:val="none" w:sz="0" w:space="0" w:color="auto"/>
            <w:left w:val="none" w:sz="0" w:space="0" w:color="auto"/>
            <w:bottom w:val="none" w:sz="0" w:space="0" w:color="auto"/>
            <w:right w:val="none" w:sz="0" w:space="0" w:color="auto"/>
          </w:divBdr>
        </w:div>
        <w:div w:id="202717836">
          <w:marLeft w:val="480"/>
          <w:marRight w:val="0"/>
          <w:marTop w:val="0"/>
          <w:marBottom w:val="0"/>
          <w:divBdr>
            <w:top w:val="none" w:sz="0" w:space="0" w:color="auto"/>
            <w:left w:val="none" w:sz="0" w:space="0" w:color="auto"/>
            <w:bottom w:val="none" w:sz="0" w:space="0" w:color="auto"/>
            <w:right w:val="none" w:sz="0" w:space="0" w:color="auto"/>
          </w:divBdr>
          <w:divsChild>
            <w:div w:id="1877960617">
              <w:marLeft w:val="0"/>
              <w:marRight w:val="0"/>
              <w:marTop w:val="0"/>
              <w:marBottom w:val="0"/>
              <w:divBdr>
                <w:top w:val="none" w:sz="0" w:space="0" w:color="auto"/>
                <w:left w:val="none" w:sz="0" w:space="0" w:color="auto"/>
                <w:bottom w:val="none" w:sz="0" w:space="0" w:color="auto"/>
                <w:right w:val="none" w:sz="0" w:space="0" w:color="auto"/>
              </w:divBdr>
            </w:div>
            <w:div w:id="1897157421">
              <w:marLeft w:val="0"/>
              <w:marRight w:val="0"/>
              <w:marTop w:val="0"/>
              <w:marBottom w:val="0"/>
              <w:divBdr>
                <w:top w:val="none" w:sz="0" w:space="0" w:color="auto"/>
                <w:left w:val="none" w:sz="0" w:space="0" w:color="auto"/>
                <w:bottom w:val="none" w:sz="0" w:space="0" w:color="auto"/>
                <w:right w:val="none" w:sz="0" w:space="0" w:color="auto"/>
              </w:divBdr>
            </w:div>
          </w:divsChild>
        </w:div>
        <w:div w:id="1195190936">
          <w:marLeft w:val="480"/>
          <w:marRight w:val="0"/>
          <w:marTop w:val="0"/>
          <w:marBottom w:val="0"/>
          <w:divBdr>
            <w:top w:val="none" w:sz="0" w:space="0" w:color="auto"/>
            <w:left w:val="none" w:sz="0" w:space="0" w:color="auto"/>
            <w:bottom w:val="none" w:sz="0" w:space="0" w:color="auto"/>
            <w:right w:val="none" w:sz="0" w:space="0" w:color="auto"/>
          </w:divBdr>
        </w:div>
        <w:div w:id="1092777275">
          <w:marLeft w:val="480"/>
          <w:marRight w:val="0"/>
          <w:marTop w:val="0"/>
          <w:marBottom w:val="0"/>
          <w:divBdr>
            <w:top w:val="none" w:sz="0" w:space="0" w:color="auto"/>
            <w:left w:val="none" w:sz="0" w:space="0" w:color="auto"/>
            <w:bottom w:val="none" w:sz="0" w:space="0" w:color="auto"/>
            <w:right w:val="none" w:sz="0" w:space="0" w:color="auto"/>
          </w:divBdr>
        </w:div>
        <w:div w:id="377357276">
          <w:marLeft w:val="480"/>
          <w:marRight w:val="0"/>
          <w:marTop w:val="0"/>
          <w:marBottom w:val="0"/>
          <w:divBdr>
            <w:top w:val="none" w:sz="0" w:space="0" w:color="auto"/>
            <w:left w:val="none" w:sz="0" w:space="0" w:color="auto"/>
            <w:bottom w:val="none" w:sz="0" w:space="0" w:color="auto"/>
            <w:right w:val="none" w:sz="0" w:space="0" w:color="auto"/>
          </w:divBdr>
        </w:div>
        <w:div w:id="1123696971">
          <w:marLeft w:val="480"/>
          <w:marRight w:val="0"/>
          <w:marTop w:val="0"/>
          <w:marBottom w:val="0"/>
          <w:divBdr>
            <w:top w:val="none" w:sz="0" w:space="0" w:color="auto"/>
            <w:left w:val="none" w:sz="0" w:space="0" w:color="auto"/>
            <w:bottom w:val="none" w:sz="0" w:space="0" w:color="auto"/>
            <w:right w:val="none" w:sz="0" w:space="0" w:color="auto"/>
          </w:divBdr>
        </w:div>
        <w:div w:id="929856568">
          <w:marLeft w:val="480"/>
          <w:marRight w:val="0"/>
          <w:marTop w:val="0"/>
          <w:marBottom w:val="0"/>
          <w:divBdr>
            <w:top w:val="none" w:sz="0" w:space="0" w:color="auto"/>
            <w:left w:val="none" w:sz="0" w:space="0" w:color="auto"/>
            <w:bottom w:val="none" w:sz="0" w:space="0" w:color="auto"/>
            <w:right w:val="none" w:sz="0" w:space="0" w:color="auto"/>
          </w:divBdr>
        </w:div>
        <w:div w:id="2017924575">
          <w:marLeft w:val="480"/>
          <w:marRight w:val="0"/>
          <w:marTop w:val="0"/>
          <w:marBottom w:val="0"/>
          <w:divBdr>
            <w:top w:val="none" w:sz="0" w:space="0" w:color="auto"/>
            <w:left w:val="none" w:sz="0" w:space="0" w:color="auto"/>
            <w:bottom w:val="none" w:sz="0" w:space="0" w:color="auto"/>
            <w:right w:val="none" w:sz="0" w:space="0" w:color="auto"/>
          </w:divBdr>
        </w:div>
        <w:div w:id="1734355709">
          <w:marLeft w:val="480"/>
          <w:marRight w:val="0"/>
          <w:marTop w:val="0"/>
          <w:marBottom w:val="0"/>
          <w:divBdr>
            <w:top w:val="none" w:sz="0" w:space="0" w:color="auto"/>
            <w:left w:val="none" w:sz="0" w:space="0" w:color="auto"/>
            <w:bottom w:val="none" w:sz="0" w:space="0" w:color="auto"/>
            <w:right w:val="none" w:sz="0" w:space="0" w:color="auto"/>
          </w:divBdr>
        </w:div>
        <w:div w:id="1033770351">
          <w:marLeft w:val="480"/>
          <w:marRight w:val="0"/>
          <w:marTop w:val="0"/>
          <w:marBottom w:val="0"/>
          <w:divBdr>
            <w:top w:val="none" w:sz="0" w:space="0" w:color="auto"/>
            <w:left w:val="none" w:sz="0" w:space="0" w:color="auto"/>
            <w:bottom w:val="none" w:sz="0" w:space="0" w:color="auto"/>
            <w:right w:val="none" w:sz="0" w:space="0" w:color="auto"/>
          </w:divBdr>
        </w:div>
        <w:div w:id="1235970128">
          <w:marLeft w:val="480"/>
          <w:marRight w:val="0"/>
          <w:marTop w:val="0"/>
          <w:marBottom w:val="0"/>
          <w:divBdr>
            <w:top w:val="none" w:sz="0" w:space="0" w:color="auto"/>
            <w:left w:val="none" w:sz="0" w:space="0" w:color="auto"/>
            <w:bottom w:val="none" w:sz="0" w:space="0" w:color="auto"/>
            <w:right w:val="none" w:sz="0" w:space="0" w:color="auto"/>
          </w:divBdr>
        </w:div>
        <w:div w:id="1336229343">
          <w:marLeft w:val="480"/>
          <w:marRight w:val="0"/>
          <w:marTop w:val="0"/>
          <w:marBottom w:val="0"/>
          <w:divBdr>
            <w:top w:val="none" w:sz="0" w:space="0" w:color="auto"/>
            <w:left w:val="none" w:sz="0" w:space="0" w:color="auto"/>
            <w:bottom w:val="none" w:sz="0" w:space="0" w:color="auto"/>
            <w:right w:val="none" w:sz="0" w:space="0" w:color="auto"/>
          </w:divBdr>
        </w:div>
        <w:div w:id="786121388">
          <w:marLeft w:val="480"/>
          <w:marRight w:val="0"/>
          <w:marTop w:val="0"/>
          <w:marBottom w:val="0"/>
          <w:divBdr>
            <w:top w:val="none" w:sz="0" w:space="0" w:color="auto"/>
            <w:left w:val="none" w:sz="0" w:space="0" w:color="auto"/>
            <w:bottom w:val="none" w:sz="0" w:space="0" w:color="auto"/>
            <w:right w:val="none" w:sz="0" w:space="0" w:color="auto"/>
          </w:divBdr>
          <w:divsChild>
            <w:div w:id="51200759">
              <w:marLeft w:val="0"/>
              <w:marRight w:val="0"/>
              <w:marTop w:val="0"/>
              <w:marBottom w:val="0"/>
              <w:divBdr>
                <w:top w:val="none" w:sz="0" w:space="0" w:color="auto"/>
                <w:left w:val="none" w:sz="0" w:space="0" w:color="auto"/>
                <w:bottom w:val="none" w:sz="0" w:space="0" w:color="auto"/>
                <w:right w:val="none" w:sz="0" w:space="0" w:color="auto"/>
              </w:divBdr>
            </w:div>
            <w:div w:id="199129137">
              <w:marLeft w:val="0"/>
              <w:marRight w:val="0"/>
              <w:marTop w:val="0"/>
              <w:marBottom w:val="0"/>
              <w:divBdr>
                <w:top w:val="none" w:sz="0" w:space="0" w:color="auto"/>
                <w:left w:val="none" w:sz="0" w:space="0" w:color="auto"/>
                <w:bottom w:val="none" w:sz="0" w:space="0" w:color="auto"/>
                <w:right w:val="none" w:sz="0" w:space="0" w:color="auto"/>
              </w:divBdr>
            </w:div>
          </w:divsChild>
        </w:div>
        <w:div w:id="593172725">
          <w:marLeft w:val="480"/>
          <w:marRight w:val="0"/>
          <w:marTop w:val="0"/>
          <w:marBottom w:val="0"/>
          <w:divBdr>
            <w:top w:val="none" w:sz="0" w:space="0" w:color="auto"/>
            <w:left w:val="none" w:sz="0" w:space="0" w:color="auto"/>
            <w:bottom w:val="none" w:sz="0" w:space="0" w:color="auto"/>
            <w:right w:val="none" w:sz="0" w:space="0" w:color="auto"/>
          </w:divBdr>
        </w:div>
        <w:div w:id="1469930367">
          <w:marLeft w:val="480"/>
          <w:marRight w:val="0"/>
          <w:marTop w:val="0"/>
          <w:marBottom w:val="0"/>
          <w:divBdr>
            <w:top w:val="none" w:sz="0" w:space="0" w:color="auto"/>
            <w:left w:val="none" w:sz="0" w:space="0" w:color="auto"/>
            <w:bottom w:val="none" w:sz="0" w:space="0" w:color="auto"/>
            <w:right w:val="none" w:sz="0" w:space="0" w:color="auto"/>
          </w:divBdr>
          <w:divsChild>
            <w:div w:id="860044613">
              <w:marLeft w:val="0"/>
              <w:marRight w:val="0"/>
              <w:marTop w:val="0"/>
              <w:marBottom w:val="0"/>
              <w:divBdr>
                <w:top w:val="none" w:sz="0" w:space="0" w:color="auto"/>
                <w:left w:val="none" w:sz="0" w:space="0" w:color="auto"/>
                <w:bottom w:val="none" w:sz="0" w:space="0" w:color="auto"/>
                <w:right w:val="none" w:sz="0" w:space="0" w:color="auto"/>
              </w:divBdr>
            </w:div>
            <w:div w:id="821384143">
              <w:marLeft w:val="0"/>
              <w:marRight w:val="0"/>
              <w:marTop w:val="0"/>
              <w:marBottom w:val="0"/>
              <w:divBdr>
                <w:top w:val="none" w:sz="0" w:space="0" w:color="auto"/>
                <w:left w:val="none" w:sz="0" w:space="0" w:color="auto"/>
                <w:bottom w:val="none" w:sz="0" w:space="0" w:color="auto"/>
                <w:right w:val="none" w:sz="0" w:space="0" w:color="auto"/>
              </w:divBdr>
            </w:div>
            <w:div w:id="266819115">
              <w:marLeft w:val="0"/>
              <w:marRight w:val="0"/>
              <w:marTop w:val="0"/>
              <w:marBottom w:val="0"/>
              <w:divBdr>
                <w:top w:val="none" w:sz="0" w:space="0" w:color="auto"/>
                <w:left w:val="none" w:sz="0" w:space="0" w:color="auto"/>
                <w:bottom w:val="none" w:sz="0" w:space="0" w:color="auto"/>
                <w:right w:val="none" w:sz="0" w:space="0" w:color="auto"/>
              </w:divBdr>
            </w:div>
            <w:div w:id="1493984981">
              <w:marLeft w:val="0"/>
              <w:marRight w:val="0"/>
              <w:marTop w:val="0"/>
              <w:marBottom w:val="0"/>
              <w:divBdr>
                <w:top w:val="none" w:sz="0" w:space="0" w:color="auto"/>
                <w:left w:val="none" w:sz="0" w:space="0" w:color="auto"/>
                <w:bottom w:val="none" w:sz="0" w:space="0" w:color="auto"/>
                <w:right w:val="none" w:sz="0" w:space="0" w:color="auto"/>
              </w:divBdr>
            </w:div>
          </w:divsChild>
        </w:div>
        <w:div w:id="1724402816">
          <w:marLeft w:val="480"/>
          <w:marRight w:val="0"/>
          <w:marTop w:val="0"/>
          <w:marBottom w:val="0"/>
          <w:divBdr>
            <w:top w:val="none" w:sz="0" w:space="0" w:color="auto"/>
            <w:left w:val="none" w:sz="0" w:space="0" w:color="auto"/>
            <w:bottom w:val="none" w:sz="0" w:space="0" w:color="auto"/>
            <w:right w:val="none" w:sz="0" w:space="0" w:color="auto"/>
          </w:divBdr>
          <w:divsChild>
            <w:div w:id="1196043467">
              <w:marLeft w:val="0"/>
              <w:marRight w:val="0"/>
              <w:marTop w:val="0"/>
              <w:marBottom w:val="0"/>
              <w:divBdr>
                <w:top w:val="none" w:sz="0" w:space="0" w:color="auto"/>
                <w:left w:val="none" w:sz="0" w:space="0" w:color="auto"/>
                <w:bottom w:val="none" w:sz="0" w:space="0" w:color="auto"/>
                <w:right w:val="none" w:sz="0" w:space="0" w:color="auto"/>
              </w:divBdr>
            </w:div>
            <w:div w:id="285619950">
              <w:marLeft w:val="0"/>
              <w:marRight w:val="0"/>
              <w:marTop w:val="0"/>
              <w:marBottom w:val="0"/>
              <w:divBdr>
                <w:top w:val="none" w:sz="0" w:space="0" w:color="auto"/>
                <w:left w:val="none" w:sz="0" w:space="0" w:color="auto"/>
                <w:bottom w:val="none" w:sz="0" w:space="0" w:color="auto"/>
                <w:right w:val="none" w:sz="0" w:space="0" w:color="auto"/>
              </w:divBdr>
            </w:div>
          </w:divsChild>
        </w:div>
        <w:div w:id="731388763">
          <w:marLeft w:val="480"/>
          <w:marRight w:val="0"/>
          <w:marTop w:val="0"/>
          <w:marBottom w:val="0"/>
          <w:divBdr>
            <w:top w:val="none" w:sz="0" w:space="0" w:color="auto"/>
            <w:left w:val="none" w:sz="0" w:space="0" w:color="auto"/>
            <w:bottom w:val="none" w:sz="0" w:space="0" w:color="auto"/>
            <w:right w:val="none" w:sz="0" w:space="0" w:color="auto"/>
          </w:divBdr>
        </w:div>
        <w:div w:id="150830312">
          <w:marLeft w:val="480"/>
          <w:marRight w:val="0"/>
          <w:marTop w:val="0"/>
          <w:marBottom w:val="0"/>
          <w:divBdr>
            <w:top w:val="none" w:sz="0" w:space="0" w:color="auto"/>
            <w:left w:val="none" w:sz="0" w:space="0" w:color="auto"/>
            <w:bottom w:val="none" w:sz="0" w:space="0" w:color="auto"/>
            <w:right w:val="none" w:sz="0" w:space="0" w:color="auto"/>
          </w:divBdr>
        </w:div>
        <w:div w:id="418411029">
          <w:marLeft w:val="480"/>
          <w:marRight w:val="0"/>
          <w:marTop w:val="0"/>
          <w:marBottom w:val="0"/>
          <w:divBdr>
            <w:top w:val="none" w:sz="0" w:space="0" w:color="auto"/>
            <w:left w:val="none" w:sz="0" w:space="0" w:color="auto"/>
            <w:bottom w:val="none" w:sz="0" w:space="0" w:color="auto"/>
            <w:right w:val="none" w:sz="0" w:space="0" w:color="auto"/>
          </w:divBdr>
        </w:div>
        <w:div w:id="1940796916">
          <w:marLeft w:val="480"/>
          <w:marRight w:val="0"/>
          <w:marTop w:val="0"/>
          <w:marBottom w:val="0"/>
          <w:divBdr>
            <w:top w:val="none" w:sz="0" w:space="0" w:color="auto"/>
            <w:left w:val="none" w:sz="0" w:space="0" w:color="auto"/>
            <w:bottom w:val="none" w:sz="0" w:space="0" w:color="auto"/>
            <w:right w:val="none" w:sz="0" w:space="0" w:color="auto"/>
          </w:divBdr>
        </w:div>
        <w:div w:id="1494033234">
          <w:marLeft w:val="480"/>
          <w:marRight w:val="0"/>
          <w:marTop w:val="0"/>
          <w:marBottom w:val="0"/>
          <w:divBdr>
            <w:top w:val="none" w:sz="0" w:space="0" w:color="auto"/>
            <w:left w:val="none" w:sz="0" w:space="0" w:color="auto"/>
            <w:bottom w:val="none" w:sz="0" w:space="0" w:color="auto"/>
            <w:right w:val="none" w:sz="0" w:space="0" w:color="auto"/>
          </w:divBdr>
        </w:div>
        <w:div w:id="18244512">
          <w:marLeft w:val="480"/>
          <w:marRight w:val="0"/>
          <w:marTop w:val="0"/>
          <w:marBottom w:val="0"/>
          <w:divBdr>
            <w:top w:val="none" w:sz="0" w:space="0" w:color="auto"/>
            <w:left w:val="none" w:sz="0" w:space="0" w:color="auto"/>
            <w:bottom w:val="none" w:sz="0" w:space="0" w:color="auto"/>
            <w:right w:val="none" w:sz="0" w:space="0" w:color="auto"/>
          </w:divBdr>
        </w:div>
        <w:div w:id="1334651937">
          <w:marLeft w:val="480"/>
          <w:marRight w:val="0"/>
          <w:marTop w:val="0"/>
          <w:marBottom w:val="0"/>
          <w:divBdr>
            <w:top w:val="none" w:sz="0" w:space="0" w:color="auto"/>
            <w:left w:val="none" w:sz="0" w:space="0" w:color="auto"/>
            <w:bottom w:val="none" w:sz="0" w:space="0" w:color="auto"/>
            <w:right w:val="none" w:sz="0" w:space="0" w:color="auto"/>
          </w:divBdr>
        </w:div>
        <w:div w:id="1590432457">
          <w:marLeft w:val="480"/>
          <w:marRight w:val="0"/>
          <w:marTop w:val="0"/>
          <w:marBottom w:val="0"/>
          <w:divBdr>
            <w:top w:val="none" w:sz="0" w:space="0" w:color="auto"/>
            <w:left w:val="none" w:sz="0" w:space="0" w:color="auto"/>
            <w:bottom w:val="none" w:sz="0" w:space="0" w:color="auto"/>
            <w:right w:val="none" w:sz="0" w:space="0" w:color="auto"/>
          </w:divBdr>
          <w:divsChild>
            <w:div w:id="2102948201">
              <w:marLeft w:val="0"/>
              <w:marRight w:val="0"/>
              <w:marTop w:val="0"/>
              <w:marBottom w:val="0"/>
              <w:divBdr>
                <w:top w:val="none" w:sz="0" w:space="0" w:color="auto"/>
                <w:left w:val="none" w:sz="0" w:space="0" w:color="auto"/>
                <w:bottom w:val="none" w:sz="0" w:space="0" w:color="auto"/>
                <w:right w:val="none" w:sz="0" w:space="0" w:color="auto"/>
              </w:divBdr>
            </w:div>
            <w:div w:id="67191198">
              <w:marLeft w:val="0"/>
              <w:marRight w:val="0"/>
              <w:marTop w:val="0"/>
              <w:marBottom w:val="0"/>
              <w:divBdr>
                <w:top w:val="none" w:sz="0" w:space="0" w:color="auto"/>
                <w:left w:val="none" w:sz="0" w:space="0" w:color="auto"/>
                <w:bottom w:val="none" w:sz="0" w:space="0" w:color="auto"/>
                <w:right w:val="none" w:sz="0" w:space="0" w:color="auto"/>
              </w:divBdr>
            </w:div>
          </w:divsChild>
        </w:div>
        <w:div w:id="1530601557">
          <w:marLeft w:val="480"/>
          <w:marRight w:val="0"/>
          <w:marTop w:val="0"/>
          <w:marBottom w:val="0"/>
          <w:divBdr>
            <w:top w:val="none" w:sz="0" w:space="0" w:color="auto"/>
            <w:left w:val="none" w:sz="0" w:space="0" w:color="auto"/>
            <w:bottom w:val="none" w:sz="0" w:space="0" w:color="auto"/>
            <w:right w:val="none" w:sz="0" w:space="0" w:color="auto"/>
          </w:divBdr>
        </w:div>
        <w:div w:id="117113923">
          <w:marLeft w:val="480"/>
          <w:marRight w:val="0"/>
          <w:marTop w:val="0"/>
          <w:marBottom w:val="0"/>
          <w:divBdr>
            <w:top w:val="none" w:sz="0" w:space="0" w:color="auto"/>
            <w:left w:val="none" w:sz="0" w:space="0" w:color="auto"/>
            <w:bottom w:val="none" w:sz="0" w:space="0" w:color="auto"/>
            <w:right w:val="none" w:sz="0" w:space="0" w:color="auto"/>
          </w:divBdr>
        </w:div>
        <w:div w:id="2132244528">
          <w:marLeft w:val="480"/>
          <w:marRight w:val="0"/>
          <w:marTop w:val="0"/>
          <w:marBottom w:val="0"/>
          <w:divBdr>
            <w:top w:val="none" w:sz="0" w:space="0" w:color="auto"/>
            <w:left w:val="none" w:sz="0" w:space="0" w:color="auto"/>
            <w:bottom w:val="none" w:sz="0" w:space="0" w:color="auto"/>
            <w:right w:val="none" w:sz="0" w:space="0" w:color="auto"/>
          </w:divBdr>
        </w:div>
      </w:divsChild>
    </w:div>
    <w:div w:id="1290090208">
      <w:bodyDiv w:val="1"/>
      <w:marLeft w:val="0"/>
      <w:marRight w:val="0"/>
      <w:marTop w:val="0"/>
      <w:marBottom w:val="0"/>
      <w:divBdr>
        <w:top w:val="none" w:sz="0" w:space="0" w:color="auto"/>
        <w:left w:val="none" w:sz="0" w:space="0" w:color="auto"/>
        <w:bottom w:val="none" w:sz="0" w:space="0" w:color="auto"/>
        <w:right w:val="none" w:sz="0" w:space="0" w:color="auto"/>
      </w:divBdr>
    </w:div>
    <w:div w:id="1292056001">
      <w:bodyDiv w:val="1"/>
      <w:marLeft w:val="0"/>
      <w:marRight w:val="0"/>
      <w:marTop w:val="0"/>
      <w:marBottom w:val="0"/>
      <w:divBdr>
        <w:top w:val="none" w:sz="0" w:space="0" w:color="auto"/>
        <w:left w:val="none" w:sz="0" w:space="0" w:color="auto"/>
        <w:bottom w:val="none" w:sz="0" w:space="0" w:color="auto"/>
        <w:right w:val="none" w:sz="0" w:space="0" w:color="auto"/>
      </w:divBdr>
      <w:divsChild>
        <w:div w:id="33503311">
          <w:marLeft w:val="480"/>
          <w:marRight w:val="0"/>
          <w:marTop w:val="0"/>
          <w:marBottom w:val="0"/>
          <w:divBdr>
            <w:top w:val="none" w:sz="0" w:space="0" w:color="auto"/>
            <w:left w:val="none" w:sz="0" w:space="0" w:color="auto"/>
            <w:bottom w:val="none" w:sz="0" w:space="0" w:color="auto"/>
            <w:right w:val="none" w:sz="0" w:space="0" w:color="auto"/>
          </w:divBdr>
        </w:div>
        <w:div w:id="92819289">
          <w:marLeft w:val="480"/>
          <w:marRight w:val="0"/>
          <w:marTop w:val="0"/>
          <w:marBottom w:val="0"/>
          <w:divBdr>
            <w:top w:val="none" w:sz="0" w:space="0" w:color="auto"/>
            <w:left w:val="none" w:sz="0" w:space="0" w:color="auto"/>
            <w:bottom w:val="none" w:sz="0" w:space="0" w:color="auto"/>
            <w:right w:val="none" w:sz="0" w:space="0" w:color="auto"/>
          </w:divBdr>
        </w:div>
        <w:div w:id="116724822">
          <w:marLeft w:val="480"/>
          <w:marRight w:val="0"/>
          <w:marTop w:val="0"/>
          <w:marBottom w:val="0"/>
          <w:divBdr>
            <w:top w:val="none" w:sz="0" w:space="0" w:color="auto"/>
            <w:left w:val="none" w:sz="0" w:space="0" w:color="auto"/>
            <w:bottom w:val="none" w:sz="0" w:space="0" w:color="auto"/>
            <w:right w:val="none" w:sz="0" w:space="0" w:color="auto"/>
          </w:divBdr>
        </w:div>
        <w:div w:id="237789735">
          <w:marLeft w:val="480"/>
          <w:marRight w:val="0"/>
          <w:marTop w:val="0"/>
          <w:marBottom w:val="0"/>
          <w:divBdr>
            <w:top w:val="none" w:sz="0" w:space="0" w:color="auto"/>
            <w:left w:val="none" w:sz="0" w:space="0" w:color="auto"/>
            <w:bottom w:val="none" w:sz="0" w:space="0" w:color="auto"/>
            <w:right w:val="none" w:sz="0" w:space="0" w:color="auto"/>
          </w:divBdr>
        </w:div>
        <w:div w:id="295644429">
          <w:marLeft w:val="480"/>
          <w:marRight w:val="0"/>
          <w:marTop w:val="0"/>
          <w:marBottom w:val="0"/>
          <w:divBdr>
            <w:top w:val="none" w:sz="0" w:space="0" w:color="auto"/>
            <w:left w:val="none" w:sz="0" w:space="0" w:color="auto"/>
            <w:bottom w:val="none" w:sz="0" w:space="0" w:color="auto"/>
            <w:right w:val="none" w:sz="0" w:space="0" w:color="auto"/>
          </w:divBdr>
        </w:div>
        <w:div w:id="330067361">
          <w:marLeft w:val="480"/>
          <w:marRight w:val="0"/>
          <w:marTop w:val="0"/>
          <w:marBottom w:val="0"/>
          <w:divBdr>
            <w:top w:val="none" w:sz="0" w:space="0" w:color="auto"/>
            <w:left w:val="none" w:sz="0" w:space="0" w:color="auto"/>
            <w:bottom w:val="none" w:sz="0" w:space="0" w:color="auto"/>
            <w:right w:val="none" w:sz="0" w:space="0" w:color="auto"/>
          </w:divBdr>
        </w:div>
        <w:div w:id="358508246">
          <w:marLeft w:val="480"/>
          <w:marRight w:val="0"/>
          <w:marTop w:val="0"/>
          <w:marBottom w:val="0"/>
          <w:divBdr>
            <w:top w:val="none" w:sz="0" w:space="0" w:color="auto"/>
            <w:left w:val="none" w:sz="0" w:space="0" w:color="auto"/>
            <w:bottom w:val="none" w:sz="0" w:space="0" w:color="auto"/>
            <w:right w:val="none" w:sz="0" w:space="0" w:color="auto"/>
          </w:divBdr>
        </w:div>
        <w:div w:id="382363337">
          <w:marLeft w:val="480"/>
          <w:marRight w:val="0"/>
          <w:marTop w:val="0"/>
          <w:marBottom w:val="0"/>
          <w:divBdr>
            <w:top w:val="none" w:sz="0" w:space="0" w:color="auto"/>
            <w:left w:val="none" w:sz="0" w:space="0" w:color="auto"/>
            <w:bottom w:val="none" w:sz="0" w:space="0" w:color="auto"/>
            <w:right w:val="none" w:sz="0" w:space="0" w:color="auto"/>
          </w:divBdr>
        </w:div>
        <w:div w:id="456873072">
          <w:marLeft w:val="480"/>
          <w:marRight w:val="0"/>
          <w:marTop w:val="0"/>
          <w:marBottom w:val="0"/>
          <w:divBdr>
            <w:top w:val="none" w:sz="0" w:space="0" w:color="auto"/>
            <w:left w:val="none" w:sz="0" w:space="0" w:color="auto"/>
            <w:bottom w:val="none" w:sz="0" w:space="0" w:color="auto"/>
            <w:right w:val="none" w:sz="0" w:space="0" w:color="auto"/>
          </w:divBdr>
        </w:div>
        <w:div w:id="518272752">
          <w:marLeft w:val="480"/>
          <w:marRight w:val="0"/>
          <w:marTop w:val="0"/>
          <w:marBottom w:val="0"/>
          <w:divBdr>
            <w:top w:val="none" w:sz="0" w:space="0" w:color="auto"/>
            <w:left w:val="none" w:sz="0" w:space="0" w:color="auto"/>
            <w:bottom w:val="none" w:sz="0" w:space="0" w:color="auto"/>
            <w:right w:val="none" w:sz="0" w:space="0" w:color="auto"/>
          </w:divBdr>
        </w:div>
        <w:div w:id="577978198">
          <w:marLeft w:val="480"/>
          <w:marRight w:val="0"/>
          <w:marTop w:val="0"/>
          <w:marBottom w:val="0"/>
          <w:divBdr>
            <w:top w:val="none" w:sz="0" w:space="0" w:color="auto"/>
            <w:left w:val="none" w:sz="0" w:space="0" w:color="auto"/>
            <w:bottom w:val="none" w:sz="0" w:space="0" w:color="auto"/>
            <w:right w:val="none" w:sz="0" w:space="0" w:color="auto"/>
          </w:divBdr>
        </w:div>
        <w:div w:id="602613428">
          <w:marLeft w:val="480"/>
          <w:marRight w:val="0"/>
          <w:marTop w:val="0"/>
          <w:marBottom w:val="0"/>
          <w:divBdr>
            <w:top w:val="none" w:sz="0" w:space="0" w:color="auto"/>
            <w:left w:val="none" w:sz="0" w:space="0" w:color="auto"/>
            <w:bottom w:val="none" w:sz="0" w:space="0" w:color="auto"/>
            <w:right w:val="none" w:sz="0" w:space="0" w:color="auto"/>
          </w:divBdr>
        </w:div>
        <w:div w:id="647128335">
          <w:marLeft w:val="480"/>
          <w:marRight w:val="0"/>
          <w:marTop w:val="0"/>
          <w:marBottom w:val="0"/>
          <w:divBdr>
            <w:top w:val="none" w:sz="0" w:space="0" w:color="auto"/>
            <w:left w:val="none" w:sz="0" w:space="0" w:color="auto"/>
            <w:bottom w:val="none" w:sz="0" w:space="0" w:color="auto"/>
            <w:right w:val="none" w:sz="0" w:space="0" w:color="auto"/>
          </w:divBdr>
        </w:div>
        <w:div w:id="705831044">
          <w:marLeft w:val="480"/>
          <w:marRight w:val="0"/>
          <w:marTop w:val="0"/>
          <w:marBottom w:val="0"/>
          <w:divBdr>
            <w:top w:val="none" w:sz="0" w:space="0" w:color="auto"/>
            <w:left w:val="none" w:sz="0" w:space="0" w:color="auto"/>
            <w:bottom w:val="none" w:sz="0" w:space="0" w:color="auto"/>
            <w:right w:val="none" w:sz="0" w:space="0" w:color="auto"/>
          </w:divBdr>
        </w:div>
        <w:div w:id="768085746">
          <w:marLeft w:val="480"/>
          <w:marRight w:val="0"/>
          <w:marTop w:val="0"/>
          <w:marBottom w:val="0"/>
          <w:divBdr>
            <w:top w:val="none" w:sz="0" w:space="0" w:color="auto"/>
            <w:left w:val="none" w:sz="0" w:space="0" w:color="auto"/>
            <w:bottom w:val="none" w:sz="0" w:space="0" w:color="auto"/>
            <w:right w:val="none" w:sz="0" w:space="0" w:color="auto"/>
          </w:divBdr>
        </w:div>
        <w:div w:id="914123512">
          <w:marLeft w:val="480"/>
          <w:marRight w:val="0"/>
          <w:marTop w:val="0"/>
          <w:marBottom w:val="0"/>
          <w:divBdr>
            <w:top w:val="none" w:sz="0" w:space="0" w:color="auto"/>
            <w:left w:val="none" w:sz="0" w:space="0" w:color="auto"/>
            <w:bottom w:val="none" w:sz="0" w:space="0" w:color="auto"/>
            <w:right w:val="none" w:sz="0" w:space="0" w:color="auto"/>
          </w:divBdr>
        </w:div>
        <w:div w:id="989019268">
          <w:marLeft w:val="480"/>
          <w:marRight w:val="0"/>
          <w:marTop w:val="0"/>
          <w:marBottom w:val="0"/>
          <w:divBdr>
            <w:top w:val="none" w:sz="0" w:space="0" w:color="auto"/>
            <w:left w:val="none" w:sz="0" w:space="0" w:color="auto"/>
            <w:bottom w:val="none" w:sz="0" w:space="0" w:color="auto"/>
            <w:right w:val="none" w:sz="0" w:space="0" w:color="auto"/>
          </w:divBdr>
        </w:div>
        <w:div w:id="1178230671">
          <w:marLeft w:val="480"/>
          <w:marRight w:val="0"/>
          <w:marTop w:val="0"/>
          <w:marBottom w:val="0"/>
          <w:divBdr>
            <w:top w:val="none" w:sz="0" w:space="0" w:color="auto"/>
            <w:left w:val="none" w:sz="0" w:space="0" w:color="auto"/>
            <w:bottom w:val="none" w:sz="0" w:space="0" w:color="auto"/>
            <w:right w:val="none" w:sz="0" w:space="0" w:color="auto"/>
          </w:divBdr>
        </w:div>
        <w:div w:id="1237545826">
          <w:marLeft w:val="480"/>
          <w:marRight w:val="0"/>
          <w:marTop w:val="0"/>
          <w:marBottom w:val="0"/>
          <w:divBdr>
            <w:top w:val="none" w:sz="0" w:space="0" w:color="auto"/>
            <w:left w:val="none" w:sz="0" w:space="0" w:color="auto"/>
            <w:bottom w:val="none" w:sz="0" w:space="0" w:color="auto"/>
            <w:right w:val="none" w:sz="0" w:space="0" w:color="auto"/>
          </w:divBdr>
        </w:div>
        <w:div w:id="1243635806">
          <w:marLeft w:val="480"/>
          <w:marRight w:val="0"/>
          <w:marTop w:val="0"/>
          <w:marBottom w:val="0"/>
          <w:divBdr>
            <w:top w:val="none" w:sz="0" w:space="0" w:color="auto"/>
            <w:left w:val="none" w:sz="0" w:space="0" w:color="auto"/>
            <w:bottom w:val="none" w:sz="0" w:space="0" w:color="auto"/>
            <w:right w:val="none" w:sz="0" w:space="0" w:color="auto"/>
          </w:divBdr>
        </w:div>
        <w:div w:id="1295061492">
          <w:marLeft w:val="480"/>
          <w:marRight w:val="0"/>
          <w:marTop w:val="0"/>
          <w:marBottom w:val="0"/>
          <w:divBdr>
            <w:top w:val="none" w:sz="0" w:space="0" w:color="auto"/>
            <w:left w:val="none" w:sz="0" w:space="0" w:color="auto"/>
            <w:bottom w:val="none" w:sz="0" w:space="0" w:color="auto"/>
            <w:right w:val="none" w:sz="0" w:space="0" w:color="auto"/>
          </w:divBdr>
        </w:div>
        <w:div w:id="1318533715">
          <w:marLeft w:val="480"/>
          <w:marRight w:val="0"/>
          <w:marTop w:val="0"/>
          <w:marBottom w:val="0"/>
          <w:divBdr>
            <w:top w:val="none" w:sz="0" w:space="0" w:color="auto"/>
            <w:left w:val="none" w:sz="0" w:space="0" w:color="auto"/>
            <w:bottom w:val="none" w:sz="0" w:space="0" w:color="auto"/>
            <w:right w:val="none" w:sz="0" w:space="0" w:color="auto"/>
          </w:divBdr>
        </w:div>
        <w:div w:id="1603561600">
          <w:marLeft w:val="480"/>
          <w:marRight w:val="0"/>
          <w:marTop w:val="0"/>
          <w:marBottom w:val="0"/>
          <w:divBdr>
            <w:top w:val="none" w:sz="0" w:space="0" w:color="auto"/>
            <w:left w:val="none" w:sz="0" w:space="0" w:color="auto"/>
            <w:bottom w:val="none" w:sz="0" w:space="0" w:color="auto"/>
            <w:right w:val="none" w:sz="0" w:space="0" w:color="auto"/>
          </w:divBdr>
        </w:div>
        <w:div w:id="1746994319">
          <w:marLeft w:val="480"/>
          <w:marRight w:val="0"/>
          <w:marTop w:val="0"/>
          <w:marBottom w:val="0"/>
          <w:divBdr>
            <w:top w:val="none" w:sz="0" w:space="0" w:color="auto"/>
            <w:left w:val="none" w:sz="0" w:space="0" w:color="auto"/>
            <w:bottom w:val="none" w:sz="0" w:space="0" w:color="auto"/>
            <w:right w:val="none" w:sz="0" w:space="0" w:color="auto"/>
          </w:divBdr>
        </w:div>
        <w:div w:id="1863393214">
          <w:marLeft w:val="480"/>
          <w:marRight w:val="0"/>
          <w:marTop w:val="0"/>
          <w:marBottom w:val="0"/>
          <w:divBdr>
            <w:top w:val="none" w:sz="0" w:space="0" w:color="auto"/>
            <w:left w:val="none" w:sz="0" w:space="0" w:color="auto"/>
            <w:bottom w:val="none" w:sz="0" w:space="0" w:color="auto"/>
            <w:right w:val="none" w:sz="0" w:space="0" w:color="auto"/>
          </w:divBdr>
        </w:div>
        <w:div w:id="1897888941">
          <w:marLeft w:val="480"/>
          <w:marRight w:val="0"/>
          <w:marTop w:val="0"/>
          <w:marBottom w:val="0"/>
          <w:divBdr>
            <w:top w:val="none" w:sz="0" w:space="0" w:color="auto"/>
            <w:left w:val="none" w:sz="0" w:space="0" w:color="auto"/>
            <w:bottom w:val="none" w:sz="0" w:space="0" w:color="auto"/>
            <w:right w:val="none" w:sz="0" w:space="0" w:color="auto"/>
          </w:divBdr>
        </w:div>
        <w:div w:id="2108769253">
          <w:marLeft w:val="480"/>
          <w:marRight w:val="0"/>
          <w:marTop w:val="0"/>
          <w:marBottom w:val="0"/>
          <w:divBdr>
            <w:top w:val="none" w:sz="0" w:space="0" w:color="auto"/>
            <w:left w:val="none" w:sz="0" w:space="0" w:color="auto"/>
            <w:bottom w:val="none" w:sz="0" w:space="0" w:color="auto"/>
            <w:right w:val="none" w:sz="0" w:space="0" w:color="auto"/>
          </w:divBdr>
        </w:div>
      </w:divsChild>
    </w:div>
    <w:div w:id="1293244225">
      <w:bodyDiv w:val="1"/>
      <w:marLeft w:val="0"/>
      <w:marRight w:val="0"/>
      <w:marTop w:val="0"/>
      <w:marBottom w:val="0"/>
      <w:divBdr>
        <w:top w:val="none" w:sz="0" w:space="0" w:color="auto"/>
        <w:left w:val="none" w:sz="0" w:space="0" w:color="auto"/>
        <w:bottom w:val="none" w:sz="0" w:space="0" w:color="auto"/>
        <w:right w:val="none" w:sz="0" w:space="0" w:color="auto"/>
      </w:divBdr>
    </w:div>
    <w:div w:id="1293706177">
      <w:bodyDiv w:val="1"/>
      <w:marLeft w:val="0"/>
      <w:marRight w:val="0"/>
      <w:marTop w:val="0"/>
      <w:marBottom w:val="0"/>
      <w:divBdr>
        <w:top w:val="none" w:sz="0" w:space="0" w:color="auto"/>
        <w:left w:val="none" w:sz="0" w:space="0" w:color="auto"/>
        <w:bottom w:val="none" w:sz="0" w:space="0" w:color="auto"/>
        <w:right w:val="none" w:sz="0" w:space="0" w:color="auto"/>
      </w:divBdr>
    </w:div>
    <w:div w:id="1304042211">
      <w:bodyDiv w:val="1"/>
      <w:marLeft w:val="0"/>
      <w:marRight w:val="0"/>
      <w:marTop w:val="0"/>
      <w:marBottom w:val="0"/>
      <w:divBdr>
        <w:top w:val="none" w:sz="0" w:space="0" w:color="auto"/>
        <w:left w:val="none" w:sz="0" w:space="0" w:color="auto"/>
        <w:bottom w:val="none" w:sz="0" w:space="0" w:color="auto"/>
        <w:right w:val="none" w:sz="0" w:space="0" w:color="auto"/>
      </w:divBdr>
    </w:div>
    <w:div w:id="1312246516">
      <w:bodyDiv w:val="1"/>
      <w:marLeft w:val="0"/>
      <w:marRight w:val="0"/>
      <w:marTop w:val="0"/>
      <w:marBottom w:val="0"/>
      <w:divBdr>
        <w:top w:val="none" w:sz="0" w:space="0" w:color="auto"/>
        <w:left w:val="none" w:sz="0" w:space="0" w:color="auto"/>
        <w:bottom w:val="none" w:sz="0" w:space="0" w:color="auto"/>
        <w:right w:val="none" w:sz="0" w:space="0" w:color="auto"/>
      </w:divBdr>
    </w:div>
    <w:div w:id="1312832642">
      <w:bodyDiv w:val="1"/>
      <w:marLeft w:val="0"/>
      <w:marRight w:val="0"/>
      <w:marTop w:val="0"/>
      <w:marBottom w:val="0"/>
      <w:divBdr>
        <w:top w:val="none" w:sz="0" w:space="0" w:color="auto"/>
        <w:left w:val="none" w:sz="0" w:space="0" w:color="auto"/>
        <w:bottom w:val="none" w:sz="0" w:space="0" w:color="auto"/>
        <w:right w:val="none" w:sz="0" w:space="0" w:color="auto"/>
      </w:divBdr>
    </w:div>
    <w:div w:id="1315337167">
      <w:bodyDiv w:val="1"/>
      <w:marLeft w:val="0"/>
      <w:marRight w:val="0"/>
      <w:marTop w:val="0"/>
      <w:marBottom w:val="0"/>
      <w:divBdr>
        <w:top w:val="none" w:sz="0" w:space="0" w:color="auto"/>
        <w:left w:val="none" w:sz="0" w:space="0" w:color="auto"/>
        <w:bottom w:val="none" w:sz="0" w:space="0" w:color="auto"/>
        <w:right w:val="none" w:sz="0" w:space="0" w:color="auto"/>
      </w:divBdr>
    </w:div>
    <w:div w:id="1318463328">
      <w:bodyDiv w:val="1"/>
      <w:marLeft w:val="0"/>
      <w:marRight w:val="0"/>
      <w:marTop w:val="0"/>
      <w:marBottom w:val="0"/>
      <w:divBdr>
        <w:top w:val="none" w:sz="0" w:space="0" w:color="auto"/>
        <w:left w:val="none" w:sz="0" w:space="0" w:color="auto"/>
        <w:bottom w:val="none" w:sz="0" w:space="0" w:color="auto"/>
        <w:right w:val="none" w:sz="0" w:space="0" w:color="auto"/>
      </w:divBdr>
    </w:div>
    <w:div w:id="1322810709">
      <w:bodyDiv w:val="1"/>
      <w:marLeft w:val="0"/>
      <w:marRight w:val="0"/>
      <w:marTop w:val="0"/>
      <w:marBottom w:val="0"/>
      <w:divBdr>
        <w:top w:val="none" w:sz="0" w:space="0" w:color="auto"/>
        <w:left w:val="none" w:sz="0" w:space="0" w:color="auto"/>
        <w:bottom w:val="none" w:sz="0" w:space="0" w:color="auto"/>
        <w:right w:val="none" w:sz="0" w:space="0" w:color="auto"/>
      </w:divBdr>
    </w:div>
    <w:div w:id="1328703762">
      <w:bodyDiv w:val="1"/>
      <w:marLeft w:val="0"/>
      <w:marRight w:val="0"/>
      <w:marTop w:val="0"/>
      <w:marBottom w:val="0"/>
      <w:divBdr>
        <w:top w:val="none" w:sz="0" w:space="0" w:color="auto"/>
        <w:left w:val="none" w:sz="0" w:space="0" w:color="auto"/>
        <w:bottom w:val="none" w:sz="0" w:space="0" w:color="auto"/>
        <w:right w:val="none" w:sz="0" w:space="0" w:color="auto"/>
      </w:divBdr>
    </w:div>
    <w:div w:id="1332374406">
      <w:bodyDiv w:val="1"/>
      <w:marLeft w:val="0"/>
      <w:marRight w:val="0"/>
      <w:marTop w:val="0"/>
      <w:marBottom w:val="0"/>
      <w:divBdr>
        <w:top w:val="none" w:sz="0" w:space="0" w:color="auto"/>
        <w:left w:val="none" w:sz="0" w:space="0" w:color="auto"/>
        <w:bottom w:val="none" w:sz="0" w:space="0" w:color="auto"/>
        <w:right w:val="none" w:sz="0" w:space="0" w:color="auto"/>
      </w:divBdr>
    </w:div>
    <w:div w:id="1335497584">
      <w:bodyDiv w:val="1"/>
      <w:marLeft w:val="0"/>
      <w:marRight w:val="0"/>
      <w:marTop w:val="0"/>
      <w:marBottom w:val="0"/>
      <w:divBdr>
        <w:top w:val="none" w:sz="0" w:space="0" w:color="auto"/>
        <w:left w:val="none" w:sz="0" w:space="0" w:color="auto"/>
        <w:bottom w:val="none" w:sz="0" w:space="0" w:color="auto"/>
        <w:right w:val="none" w:sz="0" w:space="0" w:color="auto"/>
      </w:divBdr>
    </w:div>
    <w:div w:id="1336952709">
      <w:bodyDiv w:val="1"/>
      <w:marLeft w:val="0"/>
      <w:marRight w:val="0"/>
      <w:marTop w:val="0"/>
      <w:marBottom w:val="0"/>
      <w:divBdr>
        <w:top w:val="none" w:sz="0" w:space="0" w:color="auto"/>
        <w:left w:val="none" w:sz="0" w:space="0" w:color="auto"/>
        <w:bottom w:val="none" w:sz="0" w:space="0" w:color="auto"/>
        <w:right w:val="none" w:sz="0" w:space="0" w:color="auto"/>
      </w:divBdr>
    </w:div>
    <w:div w:id="1337340166">
      <w:bodyDiv w:val="1"/>
      <w:marLeft w:val="0"/>
      <w:marRight w:val="0"/>
      <w:marTop w:val="0"/>
      <w:marBottom w:val="0"/>
      <w:divBdr>
        <w:top w:val="none" w:sz="0" w:space="0" w:color="auto"/>
        <w:left w:val="none" w:sz="0" w:space="0" w:color="auto"/>
        <w:bottom w:val="none" w:sz="0" w:space="0" w:color="auto"/>
        <w:right w:val="none" w:sz="0" w:space="0" w:color="auto"/>
      </w:divBdr>
      <w:divsChild>
        <w:div w:id="75060540">
          <w:marLeft w:val="480"/>
          <w:marRight w:val="0"/>
          <w:marTop w:val="0"/>
          <w:marBottom w:val="0"/>
          <w:divBdr>
            <w:top w:val="none" w:sz="0" w:space="0" w:color="auto"/>
            <w:left w:val="none" w:sz="0" w:space="0" w:color="auto"/>
            <w:bottom w:val="none" w:sz="0" w:space="0" w:color="auto"/>
            <w:right w:val="none" w:sz="0" w:space="0" w:color="auto"/>
          </w:divBdr>
        </w:div>
        <w:div w:id="77137592">
          <w:marLeft w:val="480"/>
          <w:marRight w:val="0"/>
          <w:marTop w:val="0"/>
          <w:marBottom w:val="0"/>
          <w:divBdr>
            <w:top w:val="none" w:sz="0" w:space="0" w:color="auto"/>
            <w:left w:val="none" w:sz="0" w:space="0" w:color="auto"/>
            <w:bottom w:val="none" w:sz="0" w:space="0" w:color="auto"/>
            <w:right w:val="none" w:sz="0" w:space="0" w:color="auto"/>
          </w:divBdr>
        </w:div>
        <w:div w:id="90707410">
          <w:marLeft w:val="480"/>
          <w:marRight w:val="0"/>
          <w:marTop w:val="0"/>
          <w:marBottom w:val="0"/>
          <w:divBdr>
            <w:top w:val="none" w:sz="0" w:space="0" w:color="auto"/>
            <w:left w:val="none" w:sz="0" w:space="0" w:color="auto"/>
            <w:bottom w:val="none" w:sz="0" w:space="0" w:color="auto"/>
            <w:right w:val="none" w:sz="0" w:space="0" w:color="auto"/>
          </w:divBdr>
        </w:div>
        <w:div w:id="223176232">
          <w:marLeft w:val="480"/>
          <w:marRight w:val="0"/>
          <w:marTop w:val="0"/>
          <w:marBottom w:val="0"/>
          <w:divBdr>
            <w:top w:val="none" w:sz="0" w:space="0" w:color="auto"/>
            <w:left w:val="none" w:sz="0" w:space="0" w:color="auto"/>
            <w:bottom w:val="none" w:sz="0" w:space="0" w:color="auto"/>
            <w:right w:val="none" w:sz="0" w:space="0" w:color="auto"/>
          </w:divBdr>
        </w:div>
        <w:div w:id="306671063">
          <w:marLeft w:val="480"/>
          <w:marRight w:val="0"/>
          <w:marTop w:val="0"/>
          <w:marBottom w:val="0"/>
          <w:divBdr>
            <w:top w:val="none" w:sz="0" w:space="0" w:color="auto"/>
            <w:left w:val="none" w:sz="0" w:space="0" w:color="auto"/>
            <w:bottom w:val="none" w:sz="0" w:space="0" w:color="auto"/>
            <w:right w:val="none" w:sz="0" w:space="0" w:color="auto"/>
          </w:divBdr>
        </w:div>
        <w:div w:id="346517258">
          <w:marLeft w:val="480"/>
          <w:marRight w:val="0"/>
          <w:marTop w:val="0"/>
          <w:marBottom w:val="0"/>
          <w:divBdr>
            <w:top w:val="none" w:sz="0" w:space="0" w:color="auto"/>
            <w:left w:val="none" w:sz="0" w:space="0" w:color="auto"/>
            <w:bottom w:val="none" w:sz="0" w:space="0" w:color="auto"/>
            <w:right w:val="none" w:sz="0" w:space="0" w:color="auto"/>
          </w:divBdr>
        </w:div>
        <w:div w:id="430900288">
          <w:marLeft w:val="480"/>
          <w:marRight w:val="0"/>
          <w:marTop w:val="0"/>
          <w:marBottom w:val="0"/>
          <w:divBdr>
            <w:top w:val="none" w:sz="0" w:space="0" w:color="auto"/>
            <w:left w:val="none" w:sz="0" w:space="0" w:color="auto"/>
            <w:bottom w:val="none" w:sz="0" w:space="0" w:color="auto"/>
            <w:right w:val="none" w:sz="0" w:space="0" w:color="auto"/>
          </w:divBdr>
        </w:div>
        <w:div w:id="460615274">
          <w:marLeft w:val="480"/>
          <w:marRight w:val="0"/>
          <w:marTop w:val="0"/>
          <w:marBottom w:val="0"/>
          <w:divBdr>
            <w:top w:val="none" w:sz="0" w:space="0" w:color="auto"/>
            <w:left w:val="none" w:sz="0" w:space="0" w:color="auto"/>
            <w:bottom w:val="none" w:sz="0" w:space="0" w:color="auto"/>
            <w:right w:val="none" w:sz="0" w:space="0" w:color="auto"/>
          </w:divBdr>
        </w:div>
        <w:div w:id="669911864">
          <w:marLeft w:val="480"/>
          <w:marRight w:val="0"/>
          <w:marTop w:val="0"/>
          <w:marBottom w:val="0"/>
          <w:divBdr>
            <w:top w:val="none" w:sz="0" w:space="0" w:color="auto"/>
            <w:left w:val="none" w:sz="0" w:space="0" w:color="auto"/>
            <w:bottom w:val="none" w:sz="0" w:space="0" w:color="auto"/>
            <w:right w:val="none" w:sz="0" w:space="0" w:color="auto"/>
          </w:divBdr>
        </w:div>
        <w:div w:id="733549695">
          <w:marLeft w:val="480"/>
          <w:marRight w:val="0"/>
          <w:marTop w:val="0"/>
          <w:marBottom w:val="0"/>
          <w:divBdr>
            <w:top w:val="none" w:sz="0" w:space="0" w:color="auto"/>
            <w:left w:val="none" w:sz="0" w:space="0" w:color="auto"/>
            <w:bottom w:val="none" w:sz="0" w:space="0" w:color="auto"/>
            <w:right w:val="none" w:sz="0" w:space="0" w:color="auto"/>
          </w:divBdr>
        </w:div>
        <w:div w:id="841970543">
          <w:marLeft w:val="480"/>
          <w:marRight w:val="0"/>
          <w:marTop w:val="0"/>
          <w:marBottom w:val="0"/>
          <w:divBdr>
            <w:top w:val="none" w:sz="0" w:space="0" w:color="auto"/>
            <w:left w:val="none" w:sz="0" w:space="0" w:color="auto"/>
            <w:bottom w:val="none" w:sz="0" w:space="0" w:color="auto"/>
            <w:right w:val="none" w:sz="0" w:space="0" w:color="auto"/>
          </w:divBdr>
        </w:div>
        <w:div w:id="933972378">
          <w:marLeft w:val="480"/>
          <w:marRight w:val="0"/>
          <w:marTop w:val="0"/>
          <w:marBottom w:val="0"/>
          <w:divBdr>
            <w:top w:val="none" w:sz="0" w:space="0" w:color="auto"/>
            <w:left w:val="none" w:sz="0" w:space="0" w:color="auto"/>
            <w:bottom w:val="none" w:sz="0" w:space="0" w:color="auto"/>
            <w:right w:val="none" w:sz="0" w:space="0" w:color="auto"/>
          </w:divBdr>
        </w:div>
        <w:div w:id="953513336">
          <w:marLeft w:val="480"/>
          <w:marRight w:val="0"/>
          <w:marTop w:val="0"/>
          <w:marBottom w:val="0"/>
          <w:divBdr>
            <w:top w:val="none" w:sz="0" w:space="0" w:color="auto"/>
            <w:left w:val="none" w:sz="0" w:space="0" w:color="auto"/>
            <w:bottom w:val="none" w:sz="0" w:space="0" w:color="auto"/>
            <w:right w:val="none" w:sz="0" w:space="0" w:color="auto"/>
          </w:divBdr>
        </w:div>
        <w:div w:id="997537692">
          <w:marLeft w:val="480"/>
          <w:marRight w:val="0"/>
          <w:marTop w:val="0"/>
          <w:marBottom w:val="0"/>
          <w:divBdr>
            <w:top w:val="none" w:sz="0" w:space="0" w:color="auto"/>
            <w:left w:val="none" w:sz="0" w:space="0" w:color="auto"/>
            <w:bottom w:val="none" w:sz="0" w:space="0" w:color="auto"/>
            <w:right w:val="none" w:sz="0" w:space="0" w:color="auto"/>
          </w:divBdr>
        </w:div>
        <w:div w:id="1012608359">
          <w:marLeft w:val="480"/>
          <w:marRight w:val="0"/>
          <w:marTop w:val="0"/>
          <w:marBottom w:val="0"/>
          <w:divBdr>
            <w:top w:val="none" w:sz="0" w:space="0" w:color="auto"/>
            <w:left w:val="none" w:sz="0" w:space="0" w:color="auto"/>
            <w:bottom w:val="none" w:sz="0" w:space="0" w:color="auto"/>
            <w:right w:val="none" w:sz="0" w:space="0" w:color="auto"/>
          </w:divBdr>
        </w:div>
        <w:div w:id="1012949283">
          <w:marLeft w:val="480"/>
          <w:marRight w:val="0"/>
          <w:marTop w:val="0"/>
          <w:marBottom w:val="0"/>
          <w:divBdr>
            <w:top w:val="none" w:sz="0" w:space="0" w:color="auto"/>
            <w:left w:val="none" w:sz="0" w:space="0" w:color="auto"/>
            <w:bottom w:val="none" w:sz="0" w:space="0" w:color="auto"/>
            <w:right w:val="none" w:sz="0" w:space="0" w:color="auto"/>
          </w:divBdr>
        </w:div>
        <w:div w:id="1041788152">
          <w:marLeft w:val="480"/>
          <w:marRight w:val="0"/>
          <w:marTop w:val="0"/>
          <w:marBottom w:val="0"/>
          <w:divBdr>
            <w:top w:val="none" w:sz="0" w:space="0" w:color="auto"/>
            <w:left w:val="none" w:sz="0" w:space="0" w:color="auto"/>
            <w:bottom w:val="none" w:sz="0" w:space="0" w:color="auto"/>
            <w:right w:val="none" w:sz="0" w:space="0" w:color="auto"/>
          </w:divBdr>
        </w:div>
        <w:div w:id="1216887482">
          <w:marLeft w:val="480"/>
          <w:marRight w:val="0"/>
          <w:marTop w:val="0"/>
          <w:marBottom w:val="0"/>
          <w:divBdr>
            <w:top w:val="none" w:sz="0" w:space="0" w:color="auto"/>
            <w:left w:val="none" w:sz="0" w:space="0" w:color="auto"/>
            <w:bottom w:val="none" w:sz="0" w:space="0" w:color="auto"/>
            <w:right w:val="none" w:sz="0" w:space="0" w:color="auto"/>
          </w:divBdr>
        </w:div>
        <w:div w:id="1221554449">
          <w:marLeft w:val="480"/>
          <w:marRight w:val="0"/>
          <w:marTop w:val="0"/>
          <w:marBottom w:val="0"/>
          <w:divBdr>
            <w:top w:val="none" w:sz="0" w:space="0" w:color="auto"/>
            <w:left w:val="none" w:sz="0" w:space="0" w:color="auto"/>
            <w:bottom w:val="none" w:sz="0" w:space="0" w:color="auto"/>
            <w:right w:val="none" w:sz="0" w:space="0" w:color="auto"/>
          </w:divBdr>
        </w:div>
        <w:div w:id="1244143878">
          <w:marLeft w:val="480"/>
          <w:marRight w:val="0"/>
          <w:marTop w:val="0"/>
          <w:marBottom w:val="0"/>
          <w:divBdr>
            <w:top w:val="none" w:sz="0" w:space="0" w:color="auto"/>
            <w:left w:val="none" w:sz="0" w:space="0" w:color="auto"/>
            <w:bottom w:val="none" w:sz="0" w:space="0" w:color="auto"/>
            <w:right w:val="none" w:sz="0" w:space="0" w:color="auto"/>
          </w:divBdr>
        </w:div>
        <w:div w:id="1282803773">
          <w:marLeft w:val="480"/>
          <w:marRight w:val="0"/>
          <w:marTop w:val="0"/>
          <w:marBottom w:val="0"/>
          <w:divBdr>
            <w:top w:val="none" w:sz="0" w:space="0" w:color="auto"/>
            <w:left w:val="none" w:sz="0" w:space="0" w:color="auto"/>
            <w:bottom w:val="none" w:sz="0" w:space="0" w:color="auto"/>
            <w:right w:val="none" w:sz="0" w:space="0" w:color="auto"/>
          </w:divBdr>
        </w:div>
        <w:div w:id="1361130560">
          <w:marLeft w:val="480"/>
          <w:marRight w:val="0"/>
          <w:marTop w:val="0"/>
          <w:marBottom w:val="0"/>
          <w:divBdr>
            <w:top w:val="none" w:sz="0" w:space="0" w:color="auto"/>
            <w:left w:val="none" w:sz="0" w:space="0" w:color="auto"/>
            <w:bottom w:val="none" w:sz="0" w:space="0" w:color="auto"/>
            <w:right w:val="none" w:sz="0" w:space="0" w:color="auto"/>
          </w:divBdr>
        </w:div>
        <w:div w:id="1422340311">
          <w:marLeft w:val="480"/>
          <w:marRight w:val="0"/>
          <w:marTop w:val="0"/>
          <w:marBottom w:val="0"/>
          <w:divBdr>
            <w:top w:val="none" w:sz="0" w:space="0" w:color="auto"/>
            <w:left w:val="none" w:sz="0" w:space="0" w:color="auto"/>
            <w:bottom w:val="none" w:sz="0" w:space="0" w:color="auto"/>
            <w:right w:val="none" w:sz="0" w:space="0" w:color="auto"/>
          </w:divBdr>
        </w:div>
        <w:div w:id="1429040163">
          <w:marLeft w:val="480"/>
          <w:marRight w:val="0"/>
          <w:marTop w:val="0"/>
          <w:marBottom w:val="0"/>
          <w:divBdr>
            <w:top w:val="none" w:sz="0" w:space="0" w:color="auto"/>
            <w:left w:val="none" w:sz="0" w:space="0" w:color="auto"/>
            <w:bottom w:val="none" w:sz="0" w:space="0" w:color="auto"/>
            <w:right w:val="none" w:sz="0" w:space="0" w:color="auto"/>
          </w:divBdr>
        </w:div>
        <w:div w:id="1526097943">
          <w:marLeft w:val="480"/>
          <w:marRight w:val="0"/>
          <w:marTop w:val="0"/>
          <w:marBottom w:val="0"/>
          <w:divBdr>
            <w:top w:val="none" w:sz="0" w:space="0" w:color="auto"/>
            <w:left w:val="none" w:sz="0" w:space="0" w:color="auto"/>
            <w:bottom w:val="none" w:sz="0" w:space="0" w:color="auto"/>
            <w:right w:val="none" w:sz="0" w:space="0" w:color="auto"/>
          </w:divBdr>
        </w:div>
        <w:div w:id="1538155536">
          <w:marLeft w:val="480"/>
          <w:marRight w:val="0"/>
          <w:marTop w:val="0"/>
          <w:marBottom w:val="0"/>
          <w:divBdr>
            <w:top w:val="none" w:sz="0" w:space="0" w:color="auto"/>
            <w:left w:val="none" w:sz="0" w:space="0" w:color="auto"/>
            <w:bottom w:val="none" w:sz="0" w:space="0" w:color="auto"/>
            <w:right w:val="none" w:sz="0" w:space="0" w:color="auto"/>
          </w:divBdr>
        </w:div>
        <w:div w:id="1752894834">
          <w:marLeft w:val="480"/>
          <w:marRight w:val="0"/>
          <w:marTop w:val="0"/>
          <w:marBottom w:val="0"/>
          <w:divBdr>
            <w:top w:val="none" w:sz="0" w:space="0" w:color="auto"/>
            <w:left w:val="none" w:sz="0" w:space="0" w:color="auto"/>
            <w:bottom w:val="none" w:sz="0" w:space="0" w:color="auto"/>
            <w:right w:val="none" w:sz="0" w:space="0" w:color="auto"/>
          </w:divBdr>
        </w:div>
        <w:div w:id="1840348309">
          <w:marLeft w:val="480"/>
          <w:marRight w:val="0"/>
          <w:marTop w:val="0"/>
          <w:marBottom w:val="0"/>
          <w:divBdr>
            <w:top w:val="none" w:sz="0" w:space="0" w:color="auto"/>
            <w:left w:val="none" w:sz="0" w:space="0" w:color="auto"/>
            <w:bottom w:val="none" w:sz="0" w:space="0" w:color="auto"/>
            <w:right w:val="none" w:sz="0" w:space="0" w:color="auto"/>
          </w:divBdr>
        </w:div>
        <w:div w:id="2016766009">
          <w:marLeft w:val="480"/>
          <w:marRight w:val="0"/>
          <w:marTop w:val="0"/>
          <w:marBottom w:val="0"/>
          <w:divBdr>
            <w:top w:val="none" w:sz="0" w:space="0" w:color="auto"/>
            <w:left w:val="none" w:sz="0" w:space="0" w:color="auto"/>
            <w:bottom w:val="none" w:sz="0" w:space="0" w:color="auto"/>
            <w:right w:val="none" w:sz="0" w:space="0" w:color="auto"/>
          </w:divBdr>
        </w:div>
        <w:div w:id="2072921973">
          <w:marLeft w:val="480"/>
          <w:marRight w:val="0"/>
          <w:marTop w:val="0"/>
          <w:marBottom w:val="0"/>
          <w:divBdr>
            <w:top w:val="none" w:sz="0" w:space="0" w:color="auto"/>
            <w:left w:val="none" w:sz="0" w:space="0" w:color="auto"/>
            <w:bottom w:val="none" w:sz="0" w:space="0" w:color="auto"/>
            <w:right w:val="none" w:sz="0" w:space="0" w:color="auto"/>
          </w:divBdr>
        </w:div>
      </w:divsChild>
    </w:div>
    <w:div w:id="1339119562">
      <w:bodyDiv w:val="1"/>
      <w:marLeft w:val="0"/>
      <w:marRight w:val="0"/>
      <w:marTop w:val="0"/>
      <w:marBottom w:val="0"/>
      <w:divBdr>
        <w:top w:val="none" w:sz="0" w:space="0" w:color="auto"/>
        <w:left w:val="none" w:sz="0" w:space="0" w:color="auto"/>
        <w:bottom w:val="none" w:sz="0" w:space="0" w:color="auto"/>
        <w:right w:val="none" w:sz="0" w:space="0" w:color="auto"/>
      </w:divBdr>
    </w:div>
    <w:div w:id="1346057698">
      <w:bodyDiv w:val="1"/>
      <w:marLeft w:val="0"/>
      <w:marRight w:val="0"/>
      <w:marTop w:val="0"/>
      <w:marBottom w:val="0"/>
      <w:divBdr>
        <w:top w:val="none" w:sz="0" w:space="0" w:color="auto"/>
        <w:left w:val="none" w:sz="0" w:space="0" w:color="auto"/>
        <w:bottom w:val="none" w:sz="0" w:space="0" w:color="auto"/>
        <w:right w:val="none" w:sz="0" w:space="0" w:color="auto"/>
      </w:divBdr>
    </w:div>
    <w:div w:id="1349524477">
      <w:bodyDiv w:val="1"/>
      <w:marLeft w:val="0"/>
      <w:marRight w:val="0"/>
      <w:marTop w:val="0"/>
      <w:marBottom w:val="0"/>
      <w:divBdr>
        <w:top w:val="none" w:sz="0" w:space="0" w:color="auto"/>
        <w:left w:val="none" w:sz="0" w:space="0" w:color="auto"/>
        <w:bottom w:val="none" w:sz="0" w:space="0" w:color="auto"/>
        <w:right w:val="none" w:sz="0" w:space="0" w:color="auto"/>
      </w:divBdr>
    </w:div>
    <w:div w:id="1350333563">
      <w:bodyDiv w:val="1"/>
      <w:marLeft w:val="0"/>
      <w:marRight w:val="0"/>
      <w:marTop w:val="0"/>
      <w:marBottom w:val="0"/>
      <w:divBdr>
        <w:top w:val="none" w:sz="0" w:space="0" w:color="auto"/>
        <w:left w:val="none" w:sz="0" w:space="0" w:color="auto"/>
        <w:bottom w:val="none" w:sz="0" w:space="0" w:color="auto"/>
        <w:right w:val="none" w:sz="0" w:space="0" w:color="auto"/>
      </w:divBdr>
      <w:divsChild>
        <w:div w:id="21252077">
          <w:marLeft w:val="480"/>
          <w:marRight w:val="0"/>
          <w:marTop w:val="0"/>
          <w:marBottom w:val="0"/>
          <w:divBdr>
            <w:top w:val="none" w:sz="0" w:space="0" w:color="auto"/>
            <w:left w:val="none" w:sz="0" w:space="0" w:color="auto"/>
            <w:bottom w:val="none" w:sz="0" w:space="0" w:color="auto"/>
            <w:right w:val="none" w:sz="0" w:space="0" w:color="auto"/>
          </w:divBdr>
        </w:div>
        <w:div w:id="37322035">
          <w:marLeft w:val="480"/>
          <w:marRight w:val="0"/>
          <w:marTop w:val="0"/>
          <w:marBottom w:val="0"/>
          <w:divBdr>
            <w:top w:val="none" w:sz="0" w:space="0" w:color="auto"/>
            <w:left w:val="none" w:sz="0" w:space="0" w:color="auto"/>
            <w:bottom w:val="none" w:sz="0" w:space="0" w:color="auto"/>
            <w:right w:val="none" w:sz="0" w:space="0" w:color="auto"/>
          </w:divBdr>
        </w:div>
        <w:div w:id="46103665">
          <w:marLeft w:val="480"/>
          <w:marRight w:val="0"/>
          <w:marTop w:val="0"/>
          <w:marBottom w:val="0"/>
          <w:divBdr>
            <w:top w:val="none" w:sz="0" w:space="0" w:color="auto"/>
            <w:left w:val="none" w:sz="0" w:space="0" w:color="auto"/>
            <w:bottom w:val="none" w:sz="0" w:space="0" w:color="auto"/>
            <w:right w:val="none" w:sz="0" w:space="0" w:color="auto"/>
          </w:divBdr>
        </w:div>
        <w:div w:id="96565823">
          <w:marLeft w:val="480"/>
          <w:marRight w:val="0"/>
          <w:marTop w:val="0"/>
          <w:marBottom w:val="0"/>
          <w:divBdr>
            <w:top w:val="none" w:sz="0" w:space="0" w:color="auto"/>
            <w:left w:val="none" w:sz="0" w:space="0" w:color="auto"/>
            <w:bottom w:val="none" w:sz="0" w:space="0" w:color="auto"/>
            <w:right w:val="none" w:sz="0" w:space="0" w:color="auto"/>
          </w:divBdr>
        </w:div>
        <w:div w:id="382675447">
          <w:marLeft w:val="480"/>
          <w:marRight w:val="0"/>
          <w:marTop w:val="0"/>
          <w:marBottom w:val="0"/>
          <w:divBdr>
            <w:top w:val="none" w:sz="0" w:space="0" w:color="auto"/>
            <w:left w:val="none" w:sz="0" w:space="0" w:color="auto"/>
            <w:bottom w:val="none" w:sz="0" w:space="0" w:color="auto"/>
            <w:right w:val="none" w:sz="0" w:space="0" w:color="auto"/>
          </w:divBdr>
        </w:div>
        <w:div w:id="384840828">
          <w:marLeft w:val="480"/>
          <w:marRight w:val="0"/>
          <w:marTop w:val="0"/>
          <w:marBottom w:val="0"/>
          <w:divBdr>
            <w:top w:val="none" w:sz="0" w:space="0" w:color="auto"/>
            <w:left w:val="none" w:sz="0" w:space="0" w:color="auto"/>
            <w:bottom w:val="none" w:sz="0" w:space="0" w:color="auto"/>
            <w:right w:val="none" w:sz="0" w:space="0" w:color="auto"/>
          </w:divBdr>
        </w:div>
        <w:div w:id="788277642">
          <w:marLeft w:val="480"/>
          <w:marRight w:val="0"/>
          <w:marTop w:val="0"/>
          <w:marBottom w:val="0"/>
          <w:divBdr>
            <w:top w:val="none" w:sz="0" w:space="0" w:color="auto"/>
            <w:left w:val="none" w:sz="0" w:space="0" w:color="auto"/>
            <w:bottom w:val="none" w:sz="0" w:space="0" w:color="auto"/>
            <w:right w:val="none" w:sz="0" w:space="0" w:color="auto"/>
          </w:divBdr>
        </w:div>
        <w:div w:id="852257054">
          <w:marLeft w:val="480"/>
          <w:marRight w:val="0"/>
          <w:marTop w:val="0"/>
          <w:marBottom w:val="0"/>
          <w:divBdr>
            <w:top w:val="none" w:sz="0" w:space="0" w:color="auto"/>
            <w:left w:val="none" w:sz="0" w:space="0" w:color="auto"/>
            <w:bottom w:val="none" w:sz="0" w:space="0" w:color="auto"/>
            <w:right w:val="none" w:sz="0" w:space="0" w:color="auto"/>
          </w:divBdr>
        </w:div>
        <w:div w:id="917908328">
          <w:marLeft w:val="480"/>
          <w:marRight w:val="0"/>
          <w:marTop w:val="0"/>
          <w:marBottom w:val="0"/>
          <w:divBdr>
            <w:top w:val="none" w:sz="0" w:space="0" w:color="auto"/>
            <w:left w:val="none" w:sz="0" w:space="0" w:color="auto"/>
            <w:bottom w:val="none" w:sz="0" w:space="0" w:color="auto"/>
            <w:right w:val="none" w:sz="0" w:space="0" w:color="auto"/>
          </w:divBdr>
        </w:div>
        <w:div w:id="1018848469">
          <w:marLeft w:val="480"/>
          <w:marRight w:val="0"/>
          <w:marTop w:val="0"/>
          <w:marBottom w:val="0"/>
          <w:divBdr>
            <w:top w:val="none" w:sz="0" w:space="0" w:color="auto"/>
            <w:left w:val="none" w:sz="0" w:space="0" w:color="auto"/>
            <w:bottom w:val="none" w:sz="0" w:space="0" w:color="auto"/>
            <w:right w:val="none" w:sz="0" w:space="0" w:color="auto"/>
          </w:divBdr>
        </w:div>
        <w:div w:id="1206940449">
          <w:marLeft w:val="480"/>
          <w:marRight w:val="0"/>
          <w:marTop w:val="0"/>
          <w:marBottom w:val="0"/>
          <w:divBdr>
            <w:top w:val="none" w:sz="0" w:space="0" w:color="auto"/>
            <w:left w:val="none" w:sz="0" w:space="0" w:color="auto"/>
            <w:bottom w:val="none" w:sz="0" w:space="0" w:color="auto"/>
            <w:right w:val="none" w:sz="0" w:space="0" w:color="auto"/>
          </w:divBdr>
        </w:div>
        <w:div w:id="1282375149">
          <w:marLeft w:val="480"/>
          <w:marRight w:val="0"/>
          <w:marTop w:val="0"/>
          <w:marBottom w:val="0"/>
          <w:divBdr>
            <w:top w:val="none" w:sz="0" w:space="0" w:color="auto"/>
            <w:left w:val="none" w:sz="0" w:space="0" w:color="auto"/>
            <w:bottom w:val="none" w:sz="0" w:space="0" w:color="auto"/>
            <w:right w:val="none" w:sz="0" w:space="0" w:color="auto"/>
          </w:divBdr>
        </w:div>
        <w:div w:id="1566184020">
          <w:marLeft w:val="480"/>
          <w:marRight w:val="0"/>
          <w:marTop w:val="0"/>
          <w:marBottom w:val="0"/>
          <w:divBdr>
            <w:top w:val="none" w:sz="0" w:space="0" w:color="auto"/>
            <w:left w:val="none" w:sz="0" w:space="0" w:color="auto"/>
            <w:bottom w:val="none" w:sz="0" w:space="0" w:color="auto"/>
            <w:right w:val="none" w:sz="0" w:space="0" w:color="auto"/>
          </w:divBdr>
        </w:div>
        <w:div w:id="1968199730">
          <w:marLeft w:val="480"/>
          <w:marRight w:val="0"/>
          <w:marTop w:val="0"/>
          <w:marBottom w:val="0"/>
          <w:divBdr>
            <w:top w:val="none" w:sz="0" w:space="0" w:color="auto"/>
            <w:left w:val="none" w:sz="0" w:space="0" w:color="auto"/>
            <w:bottom w:val="none" w:sz="0" w:space="0" w:color="auto"/>
            <w:right w:val="none" w:sz="0" w:space="0" w:color="auto"/>
          </w:divBdr>
        </w:div>
        <w:div w:id="2012369945">
          <w:marLeft w:val="480"/>
          <w:marRight w:val="0"/>
          <w:marTop w:val="0"/>
          <w:marBottom w:val="0"/>
          <w:divBdr>
            <w:top w:val="none" w:sz="0" w:space="0" w:color="auto"/>
            <w:left w:val="none" w:sz="0" w:space="0" w:color="auto"/>
            <w:bottom w:val="none" w:sz="0" w:space="0" w:color="auto"/>
            <w:right w:val="none" w:sz="0" w:space="0" w:color="auto"/>
          </w:divBdr>
        </w:div>
      </w:divsChild>
    </w:div>
    <w:div w:id="1353337455">
      <w:bodyDiv w:val="1"/>
      <w:marLeft w:val="0"/>
      <w:marRight w:val="0"/>
      <w:marTop w:val="0"/>
      <w:marBottom w:val="0"/>
      <w:divBdr>
        <w:top w:val="none" w:sz="0" w:space="0" w:color="auto"/>
        <w:left w:val="none" w:sz="0" w:space="0" w:color="auto"/>
        <w:bottom w:val="none" w:sz="0" w:space="0" w:color="auto"/>
        <w:right w:val="none" w:sz="0" w:space="0" w:color="auto"/>
      </w:divBdr>
    </w:div>
    <w:div w:id="1357191547">
      <w:bodyDiv w:val="1"/>
      <w:marLeft w:val="0"/>
      <w:marRight w:val="0"/>
      <w:marTop w:val="0"/>
      <w:marBottom w:val="0"/>
      <w:divBdr>
        <w:top w:val="none" w:sz="0" w:space="0" w:color="auto"/>
        <w:left w:val="none" w:sz="0" w:space="0" w:color="auto"/>
        <w:bottom w:val="none" w:sz="0" w:space="0" w:color="auto"/>
        <w:right w:val="none" w:sz="0" w:space="0" w:color="auto"/>
      </w:divBdr>
    </w:div>
    <w:div w:id="1358852126">
      <w:bodyDiv w:val="1"/>
      <w:marLeft w:val="0"/>
      <w:marRight w:val="0"/>
      <w:marTop w:val="0"/>
      <w:marBottom w:val="0"/>
      <w:divBdr>
        <w:top w:val="none" w:sz="0" w:space="0" w:color="auto"/>
        <w:left w:val="none" w:sz="0" w:space="0" w:color="auto"/>
        <w:bottom w:val="none" w:sz="0" w:space="0" w:color="auto"/>
        <w:right w:val="none" w:sz="0" w:space="0" w:color="auto"/>
      </w:divBdr>
    </w:div>
    <w:div w:id="1359309789">
      <w:bodyDiv w:val="1"/>
      <w:marLeft w:val="0"/>
      <w:marRight w:val="0"/>
      <w:marTop w:val="0"/>
      <w:marBottom w:val="0"/>
      <w:divBdr>
        <w:top w:val="none" w:sz="0" w:space="0" w:color="auto"/>
        <w:left w:val="none" w:sz="0" w:space="0" w:color="auto"/>
        <w:bottom w:val="none" w:sz="0" w:space="0" w:color="auto"/>
        <w:right w:val="none" w:sz="0" w:space="0" w:color="auto"/>
      </w:divBdr>
    </w:div>
    <w:div w:id="1361466726">
      <w:bodyDiv w:val="1"/>
      <w:marLeft w:val="0"/>
      <w:marRight w:val="0"/>
      <w:marTop w:val="0"/>
      <w:marBottom w:val="0"/>
      <w:divBdr>
        <w:top w:val="none" w:sz="0" w:space="0" w:color="auto"/>
        <w:left w:val="none" w:sz="0" w:space="0" w:color="auto"/>
        <w:bottom w:val="none" w:sz="0" w:space="0" w:color="auto"/>
        <w:right w:val="none" w:sz="0" w:space="0" w:color="auto"/>
      </w:divBdr>
    </w:div>
    <w:div w:id="1368288056">
      <w:bodyDiv w:val="1"/>
      <w:marLeft w:val="0"/>
      <w:marRight w:val="0"/>
      <w:marTop w:val="0"/>
      <w:marBottom w:val="0"/>
      <w:divBdr>
        <w:top w:val="none" w:sz="0" w:space="0" w:color="auto"/>
        <w:left w:val="none" w:sz="0" w:space="0" w:color="auto"/>
        <w:bottom w:val="none" w:sz="0" w:space="0" w:color="auto"/>
        <w:right w:val="none" w:sz="0" w:space="0" w:color="auto"/>
      </w:divBdr>
    </w:div>
    <w:div w:id="1368483007">
      <w:bodyDiv w:val="1"/>
      <w:marLeft w:val="0"/>
      <w:marRight w:val="0"/>
      <w:marTop w:val="0"/>
      <w:marBottom w:val="0"/>
      <w:divBdr>
        <w:top w:val="none" w:sz="0" w:space="0" w:color="auto"/>
        <w:left w:val="none" w:sz="0" w:space="0" w:color="auto"/>
        <w:bottom w:val="none" w:sz="0" w:space="0" w:color="auto"/>
        <w:right w:val="none" w:sz="0" w:space="0" w:color="auto"/>
      </w:divBdr>
    </w:div>
    <w:div w:id="1371567894">
      <w:bodyDiv w:val="1"/>
      <w:marLeft w:val="0"/>
      <w:marRight w:val="0"/>
      <w:marTop w:val="0"/>
      <w:marBottom w:val="0"/>
      <w:divBdr>
        <w:top w:val="none" w:sz="0" w:space="0" w:color="auto"/>
        <w:left w:val="none" w:sz="0" w:space="0" w:color="auto"/>
        <w:bottom w:val="none" w:sz="0" w:space="0" w:color="auto"/>
        <w:right w:val="none" w:sz="0" w:space="0" w:color="auto"/>
      </w:divBdr>
    </w:div>
    <w:div w:id="1372002402">
      <w:bodyDiv w:val="1"/>
      <w:marLeft w:val="0"/>
      <w:marRight w:val="0"/>
      <w:marTop w:val="0"/>
      <w:marBottom w:val="0"/>
      <w:divBdr>
        <w:top w:val="none" w:sz="0" w:space="0" w:color="auto"/>
        <w:left w:val="none" w:sz="0" w:space="0" w:color="auto"/>
        <w:bottom w:val="none" w:sz="0" w:space="0" w:color="auto"/>
        <w:right w:val="none" w:sz="0" w:space="0" w:color="auto"/>
      </w:divBdr>
    </w:div>
    <w:div w:id="1373533498">
      <w:bodyDiv w:val="1"/>
      <w:marLeft w:val="0"/>
      <w:marRight w:val="0"/>
      <w:marTop w:val="0"/>
      <w:marBottom w:val="0"/>
      <w:divBdr>
        <w:top w:val="none" w:sz="0" w:space="0" w:color="auto"/>
        <w:left w:val="none" w:sz="0" w:space="0" w:color="auto"/>
        <w:bottom w:val="none" w:sz="0" w:space="0" w:color="auto"/>
        <w:right w:val="none" w:sz="0" w:space="0" w:color="auto"/>
      </w:divBdr>
    </w:div>
    <w:div w:id="1379892287">
      <w:bodyDiv w:val="1"/>
      <w:marLeft w:val="0"/>
      <w:marRight w:val="0"/>
      <w:marTop w:val="0"/>
      <w:marBottom w:val="0"/>
      <w:divBdr>
        <w:top w:val="none" w:sz="0" w:space="0" w:color="auto"/>
        <w:left w:val="none" w:sz="0" w:space="0" w:color="auto"/>
        <w:bottom w:val="none" w:sz="0" w:space="0" w:color="auto"/>
        <w:right w:val="none" w:sz="0" w:space="0" w:color="auto"/>
      </w:divBdr>
    </w:div>
    <w:div w:id="1386180205">
      <w:bodyDiv w:val="1"/>
      <w:marLeft w:val="0"/>
      <w:marRight w:val="0"/>
      <w:marTop w:val="0"/>
      <w:marBottom w:val="0"/>
      <w:divBdr>
        <w:top w:val="none" w:sz="0" w:space="0" w:color="auto"/>
        <w:left w:val="none" w:sz="0" w:space="0" w:color="auto"/>
        <w:bottom w:val="none" w:sz="0" w:space="0" w:color="auto"/>
        <w:right w:val="none" w:sz="0" w:space="0" w:color="auto"/>
      </w:divBdr>
    </w:div>
    <w:div w:id="1392381855">
      <w:bodyDiv w:val="1"/>
      <w:marLeft w:val="0"/>
      <w:marRight w:val="0"/>
      <w:marTop w:val="0"/>
      <w:marBottom w:val="0"/>
      <w:divBdr>
        <w:top w:val="none" w:sz="0" w:space="0" w:color="auto"/>
        <w:left w:val="none" w:sz="0" w:space="0" w:color="auto"/>
        <w:bottom w:val="none" w:sz="0" w:space="0" w:color="auto"/>
        <w:right w:val="none" w:sz="0" w:space="0" w:color="auto"/>
      </w:divBdr>
    </w:div>
    <w:div w:id="1393575751">
      <w:bodyDiv w:val="1"/>
      <w:marLeft w:val="0"/>
      <w:marRight w:val="0"/>
      <w:marTop w:val="0"/>
      <w:marBottom w:val="0"/>
      <w:divBdr>
        <w:top w:val="none" w:sz="0" w:space="0" w:color="auto"/>
        <w:left w:val="none" w:sz="0" w:space="0" w:color="auto"/>
        <w:bottom w:val="none" w:sz="0" w:space="0" w:color="auto"/>
        <w:right w:val="none" w:sz="0" w:space="0" w:color="auto"/>
      </w:divBdr>
      <w:divsChild>
        <w:div w:id="94130404">
          <w:marLeft w:val="480"/>
          <w:marRight w:val="0"/>
          <w:marTop w:val="0"/>
          <w:marBottom w:val="0"/>
          <w:divBdr>
            <w:top w:val="none" w:sz="0" w:space="0" w:color="auto"/>
            <w:left w:val="none" w:sz="0" w:space="0" w:color="auto"/>
            <w:bottom w:val="none" w:sz="0" w:space="0" w:color="auto"/>
            <w:right w:val="none" w:sz="0" w:space="0" w:color="auto"/>
          </w:divBdr>
        </w:div>
        <w:div w:id="280575537">
          <w:marLeft w:val="480"/>
          <w:marRight w:val="0"/>
          <w:marTop w:val="0"/>
          <w:marBottom w:val="0"/>
          <w:divBdr>
            <w:top w:val="none" w:sz="0" w:space="0" w:color="auto"/>
            <w:left w:val="none" w:sz="0" w:space="0" w:color="auto"/>
            <w:bottom w:val="none" w:sz="0" w:space="0" w:color="auto"/>
            <w:right w:val="none" w:sz="0" w:space="0" w:color="auto"/>
          </w:divBdr>
        </w:div>
        <w:div w:id="300162438">
          <w:marLeft w:val="480"/>
          <w:marRight w:val="0"/>
          <w:marTop w:val="0"/>
          <w:marBottom w:val="0"/>
          <w:divBdr>
            <w:top w:val="none" w:sz="0" w:space="0" w:color="auto"/>
            <w:left w:val="none" w:sz="0" w:space="0" w:color="auto"/>
            <w:bottom w:val="none" w:sz="0" w:space="0" w:color="auto"/>
            <w:right w:val="none" w:sz="0" w:space="0" w:color="auto"/>
          </w:divBdr>
        </w:div>
        <w:div w:id="301233329">
          <w:marLeft w:val="480"/>
          <w:marRight w:val="0"/>
          <w:marTop w:val="0"/>
          <w:marBottom w:val="0"/>
          <w:divBdr>
            <w:top w:val="none" w:sz="0" w:space="0" w:color="auto"/>
            <w:left w:val="none" w:sz="0" w:space="0" w:color="auto"/>
            <w:bottom w:val="none" w:sz="0" w:space="0" w:color="auto"/>
            <w:right w:val="none" w:sz="0" w:space="0" w:color="auto"/>
          </w:divBdr>
        </w:div>
        <w:div w:id="342392569">
          <w:marLeft w:val="480"/>
          <w:marRight w:val="0"/>
          <w:marTop w:val="0"/>
          <w:marBottom w:val="0"/>
          <w:divBdr>
            <w:top w:val="none" w:sz="0" w:space="0" w:color="auto"/>
            <w:left w:val="none" w:sz="0" w:space="0" w:color="auto"/>
            <w:bottom w:val="none" w:sz="0" w:space="0" w:color="auto"/>
            <w:right w:val="none" w:sz="0" w:space="0" w:color="auto"/>
          </w:divBdr>
        </w:div>
        <w:div w:id="413087164">
          <w:marLeft w:val="480"/>
          <w:marRight w:val="0"/>
          <w:marTop w:val="0"/>
          <w:marBottom w:val="0"/>
          <w:divBdr>
            <w:top w:val="none" w:sz="0" w:space="0" w:color="auto"/>
            <w:left w:val="none" w:sz="0" w:space="0" w:color="auto"/>
            <w:bottom w:val="none" w:sz="0" w:space="0" w:color="auto"/>
            <w:right w:val="none" w:sz="0" w:space="0" w:color="auto"/>
          </w:divBdr>
        </w:div>
        <w:div w:id="428163948">
          <w:marLeft w:val="480"/>
          <w:marRight w:val="0"/>
          <w:marTop w:val="0"/>
          <w:marBottom w:val="0"/>
          <w:divBdr>
            <w:top w:val="none" w:sz="0" w:space="0" w:color="auto"/>
            <w:left w:val="none" w:sz="0" w:space="0" w:color="auto"/>
            <w:bottom w:val="none" w:sz="0" w:space="0" w:color="auto"/>
            <w:right w:val="none" w:sz="0" w:space="0" w:color="auto"/>
          </w:divBdr>
        </w:div>
        <w:div w:id="454254091">
          <w:marLeft w:val="480"/>
          <w:marRight w:val="0"/>
          <w:marTop w:val="0"/>
          <w:marBottom w:val="0"/>
          <w:divBdr>
            <w:top w:val="none" w:sz="0" w:space="0" w:color="auto"/>
            <w:left w:val="none" w:sz="0" w:space="0" w:color="auto"/>
            <w:bottom w:val="none" w:sz="0" w:space="0" w:color="auto"/>
            <w:right w:val="none" w:sz="0" w:space="0" w:color="auto"/>
          </w:divBdr>
        </w:div>
        <w:div w:id="522941669">
          <w:marLeft w:val="480"/>
          <w:marRight w:val="0"/>
          <w:marTop w:val="0"/>
          <w:marBottom w:val="0"/>
          <w:divBdr>
            <w:top w:val="none" w:sz="0" w:space="0" w:color="auto"/>
            <w:left w:val="none" w:sz="0" w:space="0" w:color="auto"/>
            <w:bottom w:val="none" w:sz="0" w:space="0" w:color="auto"/>
            <w:right w:val="none" w:sz="0" w:space="0" w:color="auto"/>
          </w:divBdr>
        </w:div>
        <w:div w:id="575628267">
          <w:marLeft w:val="480"/>
          <w:marRight w:val="0"/>
          <w:marTop w:val="0"/>
          <w:marBottom w:val="0"/>
          <w:divBdr>
            <w:top w:val="none" w:sz="0" w:space="0" w:color="auto"/>
            <w:left w:val="none" w:sz="0" w:space="0" w:color="auto"/>
            <w:bottom w:val="none" w:sz="0" w:space="0" w:color="auto"/>
            <w:right w:val="none" w:sz="0" w:space="0" w:color="auto"/>
          </w:divBdr>
        </w:div>
        <w:div w:id="1108506072">
          <w:marLeft w:val="480"/>
          <w:marRight w:val="0"/>
          <w:marTop w:val="0"/>
          <w:marBottom w:val="0"/>
          <w:divBdr>
            <w:top w:val="none" w:sz="0" w:space="0" w:color="auto"/>
            <w:left w:val="none" w:sz="0" w:space="0" w:color="auto"/>
            <w:bottom w:val="none" w:sz="0" w:space="0" w:color="auto"/>
            <w:right w:val="none" w:sz="0" w:space="0" w:color="auto"/>
          </w:divBdr>
        </w:div>
        <w:div w:id="1146973711">
          <w:marLeft w:val="480"/>
          <w:marRight w:val="0"/>
          <w:marTop w:val="0"/>
          <w:marBottom w:val="0"/>
          <w:divBdr>
            <w:top w:val="none" w:sz="0" w:space="0" w:color="auto"/>
            <w:left w:val="none" w:sz="0" w:space="0" w:color="auto"/>
            <w:bottom w:val="none" w:sz="0" w:space="0" w:color="auto"/>
            <w:right w:val="none" w:sz="0" w:space="0" w:color="auto"/>
          </w:divBdr>
        </w:div>
        <w:div w:id="1252083993">
          <w:marLeft w:val="480"/>
          <w:marRight w:val="0"/>
          <w:marTop w:val="0"/>
          <w:marBottom w:val="0"/>
          <w:divBdr>
            <w:top w:val="none" w:sz="0" w:space="0" w:color="auto"/>
            <w:left w:val="none" w:sz="0" w:space="0" w:color="auto"/>
            <w:bottom w:val="none" w:sz="0" w:space="0" w:color="auto"/>
            <w:right w:val="none" w:sz="0" w:space="0" w:color="auto"/>
          </w:divBdr>
        </w:div>
        <w:div w:id="1311133727">
          <w:marLeft w:val="480"/>
          <w:marRight w:val="0"/>
          <w:marTop w:val="0"/>
          <w:marBottom w:val="0"/>
          <w:divBdr>
            <w:top w:val="none" w:sz="0" w:space="0" w:color="auto"/>
            <w:left w:val="none" w:sz="0" w:space="0" w:color="auto"/>
            <w:bottom w:val="none" w:sz="0" w:space="0" w:color="auto"/>
            <w:right w:val="none" w:sz="0" w:space="0" w:color="auto"/>
          </w:divBdr>
        </w:div>
        <w:div w:id="1369067265">
          <w:marLeft w:val="480"/>
          <w:marRight w:val="0"/>
          <w:marTop w:val="0"/>
          <w:marBottom w:val="0"/>
          <w:divBdr>
            <w:top w:val="none" w:sz="0" w:space="0" w:color="auto"/>
            <w:left w:val="none" w:sz="0" w:space="0" w:color="auto"/>
            <w:bottom w:val="none" w:sz="0" w:space="0" w:color="auto"/>
            <w:right w:val="none" w:sz="0" w:space="0" w:color="auto"/>
          </w:divBdr>
        </w:div>
        <w:div w:id="1502551474">
          <w:marLeft w:val="480"/>
          <w:marRight w:val="0"/>
          <w:marTop w:val="0"/>
          <w:marBottom w:val="0"/>
          <w:divBdr>
            <w:top w:val="none" w:sz="0" w:space="0" w:color="auto"/>
            <w:left w:val="none" w:sz="0" w:space="0" w:color="auto"/>
            <w:bottom w:val="none" w:sz="0" w:space="0" w:color="auto"/>
            <w:right w:val="none" w:sz="0" w:space="0" w:color="auto"/>
          </w:divBdr>
        </w:div>
        <w:div w:id="1560169273">
          <w:marLeft w:val="480"/>
          <w:marRight w:val="0"/>
          <w:marTop w:val="0"/>
          <w:marBottom w:val="0"/>
          <w:divBdr>
            <w:top w:val="none" w:sz="0" w:space="0" w:color="auto"/>
            <w:left w:val="none" w:sz="0" w:space="0" w:color="auto"/>
            <w:bottom w:val="none" w:sz="0" w:space="0" w:color="auto"/>
            <w:right w:val="none" w:sz="0" w:space="0" w:color="auto"/>
          </w:divBdr>
        </w:div>
        <w:div w:id="1600480534">
          <w:marLeft w:val="480"/>
          <w:marRight w:val="0"/>
          <w:marTop w:val="0"/>
          <w:marBottom w:val="0"/>
          <w:divBdr>
            <w:top w:val="none" w:sz="0" w:space="0" w:color="auto"/>
            <w:left w:val="none" w:sz="0" w:space="0" w:color="auto"/>
            <w:bottom w:val="none" w:sz="0" w:space="0" w:color="auto"/>
            <w:right w:val="none" w:sz="0" w:space="0" w:color="auto"/>
          </w:divBdr>
        </w:div>
        <w:div w:id="1679386474">
          <w:marLeft w:val="480"/>
          <w:marRight w:val="0"/>
          <w:marTop w:val="0"/>
          <w:marBottom w:val="0"/>
          <w:divBdr>
            <w:top w:val="none" w:sz="0" w:space="0" w:color="auto"/>
            <w:left w:val="none" w:sz="0" w:space="0" w:color="auto"/>
            <w:bottom w:val="none" w:sz="0" w:space="0" w:color="auto"/>
            <w:right w:val="none" w:sz="0" w:space="0" w:color="auto"/>
          </w:divBdr>
        </w:div>
        <w:div w:id="1688829882">
          <w:marLeft w:val="480"/>
          <w:marRight w:val="0"/>
          <w:marTop w:val="0"/>
          <w:marBottom w:val="0"/>
          <w:divBdr>
            <w:top w:val="none" w:sz="0" w:space="0" w:color="auto"/>
            <w:left w:val="none" w:sz="0" w:space="0" w:color="auto"/>
            <w:bottom w:val="none" w:sz="0" w:space="0" w:color="auto"/>
            <w:right w:val="none" w:sz="0" w:space="0" w:color="auto"/>
          </w:divBdr>
        </w:div>
        <w:div w:id="1724449744">
          <w:marLeft w:val="480"/>
          <w:marRight w:val="0"/>
          <w:marTop w:val="0"/>
          <w:marBottom w:val="0"/>
          <w:divBdr>
            <w:top w:val="none" w:sz="0" w:space="0" w:color="auto"/>
            <w:left w:val="none" w:sz="0" w:space="0" w:color="auto"/>
            <w:bottom w:val="none" w:sz="0" w:space="0" w:color="auto"/>
            <w:right w:val="none" w:sz="0" w:space="0" w:color="auto"/>
          </w:divBdr>
        </w:div>
        <w:div w:id="1894461744">
          <w:marLeft w:val="480"/>
          <w:marRight w:val="0"/>
          <w:marTop w:val="0"/>
          <w:marBottom w:val="0"/>
          <w:divBdr>
            <w:top w:val="none" w:sz="0" w:space="0" w:color="auto"/>
            <w:left w:val="none" w:sz="0" w:space="0" w:color="auto"/>
            <w:bottom w:val="none" w:sz="0" w:space="0" w:color="auto"/>
            <w:right w:val="none" w:sz="0" w:space="0" w:color="auto"/>
          </w:divBdr>
        </w:div>
        <w:div w:id="1914197627">
          <w:marLeft w:val="480"/>
          <w:marRight w:val="0"/>
          <w:marTop w:val="0"/>
          <w:marBottom w:val="0"/>
          <w:divBdr>
            <w:top w:val="none" w:sz="0" w:space="0" w:color="auto"/>
            <w:left w:val="none" w:sz="0" w:space="0" w:color="auto"/>
            <w:bottom w:val="none" w:sz="0" w:space="0" w:color="auto"/>
            <w:right w:val="none" w:sz="0" w:space="0" w:color="auto"/>
          </w:divBdr>
        </w:div>
        <w:div w:id="2005432583">
          <w:marLeft w:val="480"/>
          <w:marRight w:val="0"/>
          <w:marTop w:val="0"/>
          <w:marBottom w:val="0"/>
          <w:divBdr>
            <w:top w:val="none" w:sz="0" w:space="0" w:color="auto"/>
            <w:left w:val="none" w:sz="0" w:space="0" w:color="auto"/>
            <w:bottom w:val="none" w:sz="0" w:space="0" w:color="auto"/>
            <w:right w:val="none" w:sz="0" w:space="0" w:color="auto"/>
          </w:divBdr>
        </w:div>
        <w:div w:id="2038388055">
          <w:marLeft w:val="480"/>
          <w:marRight w:val="0"/>
          <w:marTop w:val="0"/>
          <w:marBottom w:val="0"/>
          <w:divBdr>
            <w:top w:val="none" w:sz="0" w:space="0" w:color="auto"/>
            <w:left w:val="none" w:sz="0" w:space="0" w:color="auto"/>
            <w:bottom w:val="none" w:sz="0" w:space="0" w:color="auto"/>
            <w:right w:val="none" w:sz="0" w:space="0" w:color="auto"/>
          </w:divBdr>
        </w:div>
        <w:div w:id="2102798441">
          <w:marLeft w:val="480"/>
          <w:marRight w:val="0"/>
          <w:marTop w:val="0"/>
          <w:marBottom w:val="0"/>
          <w:divBdr>
            <w:top w:val="none" w:sz="0" w:space="0" w:color="auto"/>
            <w:left w:val="none" w:sz="0" w:space="0" w:color="auto"/>
            <w:bottom w:val="none" w:sz="0" w:space="0" w:color="auto"/>
            <w:right w:val="none" w:sz="0" w:space="0" w:color="auto"/>
          </w:divBdr>
        </w:div>
        <w:div w:id="2134471430">
          <w:marLeft w:val="480"/>
          <w:marRight w:val="0"/>
          <w:marTop w:val="0"/>
          <w:marBottom w:val="0"/>
          <w:divBdr>
            <w:top w:val="none" w:sz="0" w:space="0" w:color="auto"/>
            <w:left w:val="none" w:sz="0" w:space="0" w:color="auto"/>
            <w:bottom w:val="none" w:sz="0" w:space="0" w:color="auto"/>
            <w:right w:val="none" w:sz="0" w:space="0" w:color="auto"/>
          </w:divBdr>
        </w:div>
      </w:divsChild>
    </w:div>
    <w:div w:id="1394347695">
      <w:bodyDiv w:val="1"/>
      <w:marLeft w:val="0"/>
      <w:marRight w:val="0"/>
      <w:marTop w:val="0"/>
      <w:marBottom w:val="0"/>
      <w:divBdr>
        <w:top w:val="none" w:sz="0" w:space="0" w:color="auto"/>
        <w:left w:val="none" w:sz="0" w:space="0" w:color="auto"/>
        <w:bottom w:val="none" w:sz="0" w:space="0" w:color="auto"/>
        <w:right w:val="none" w:sz="0" w:space="0" w:color="auto"/>
      </w:divBdr>
    </w:div>
    <w:div w:id="1396396002">
      <w:bodyDiv w:val="1"/>
      <w:marLeft w:val="0"/>
      <w:marRight w:val="0"/>
      <w:marTop w:val="0"/>
      <w:marBottom w:val="0"/>
      <w:divBdr>
        <w:top w:val="none" w:sz="0" w:space="0" w:color="auto"/>
        <w:left w:val="none" w:sz="0" w:space="0" w:color="auto"/>
        <w:bottom w:val="none" w:sz="0" w:space="0" w:color="auto"/>
        <w:right w:val="none" w:sz="0" w:space="0" w:color="auto"/>
      </w:divBdr>
    </w:div>
    <w:div w:id="1397363067">
      <w:bodyDiv w:val="1"/>
      <w:marLeft w:val="0"/>
      <w:marRight w:val="0"/>
      <w:marTop w:val="0"/>
      <w:marBottom w:val="0"/>
      <w:divBdr>
        <w:top w:val="none" w:sz="0" w:space="0" w:color="auto"/>
        <w:left w:val="none" w:sz="0" w:space="0" w:color="auto"/>
        <w:bottom w:val="none" w:sz="0" w:space="0" w:color="auto"/>
        <w:right w:val="none" w:sz="0" w:space="0" w:color="auto"/>
      </w:divBdr>
    </w:div>
    <w:div w:id="1399327156">
      <w:bodyDiv w:val="1"/>
      <w:marLeft w:val="0"/>
      <w:marRight w:val="0"/>
      <w:marTop w:val="0"/>
      <w:marBottom w:val="0"/>
      <w:divBdr>
        <w:top w:val="none" w:sz="0" w:space="0" w:color="auto"/>
        <w:left w:val="none" w:sz="0" w:space="0" w:color="auto"/>
        <w:bottom w:val="none" w:sz="0" w:space="0" w:color="auto"/>
        <w:right w:val="none" w:sz="0" w:space="0" w:color="auto"/>
      </w:divBdr>
    </w:div>
    <w:div w:id="1402144984">
      <w:bodyDiv w:val="1"/>
      <w:marLeft w:val="0"/>
      <w:marRight w:val="0"/>
      <w:marTop w:val="0"/>
      <w:marBottom w:val="0"/>
      <w:divBdr>
        <w:top w:val="none" w:sz="0" w:space="0" w:color="auto"/>
        <w:left w:val="none" w:sz="0" w:space="0" w:color="auto"/>
        <w:bottom w:val="none" w:sz="0" w:space="0" w:color="auto"/>
        <w:right w:val="none" w:sz="0" w:space="0" w:color="auto"/>
      </w:divBdr>
    </w:div>
    <w:div w:id="1402673702">
      <w:bodyDiv w:val="1"/>
      <w:marLeft w:val="0"/>
      <w:marRight w:val="0"/>
      <w:marTop w:val="0"/>
      <w:marBottom w:val="0"/>
      <w:divBdr>
        <w:top w:val="none" w:sz="0" w:space="0" w:color="auto"/>
        <w:left w:val="none" w:sz="0" w:space="0" w:color="auto"/>
        <w:bottom w:val="none" w:sz="0" w:space="0" w:color="auto"/>
        <w:right w:val="none" w:sz="0" w:space="0" w:color="auto"/>
      </w:divBdr>
    </w:div>
    <w:div w:id="1406224188">
      <w:bodyDiv w:val="1"/>
      <w:marLeft w:val="0"/>
      <w:marRight w:val="0"/>
      <w:marTop w:val="0"/>
      <w:marBottom w:val="0"/>
      <w:divBdr>
        <w:top w:val="none" w:sz="0" w:space="0" w:color="auto"/>
        <w:left w:val="none" w:sz="0" w:space="0" w:color="auto"/>
        <w:bottom w:val="none" w:sz="0" w:space="0" w:color="auto"/>
        <w:right w:val="none" w:sz="0" w:space="0" w:color="auto"/>
      </w:divBdr>
    </w:div>
    <w:div w:id="1408917055">
      <w:bodyDiv w:val="1"/>
      <w:marLeft w:val="0"/>
      <w:marRight w:val="0"/>
      <w:marTop w:val="0"/>
      <w:marBottom w:val="0"/>
      <w:divBdr>
        <w:top w:val="none" w:sz="0" w:space="0" w:color="auto"/>
        <w:left w:val="none" w:sz="0" w:space="0" w:color="auto"/>
        <w:bottom w:val="none" w:sz="0" w:space="0" w:color="auto"/>
        <w:right w:val="none" w:sz="0" w:space="0" w:color="auto"/>
      </w:divBdr>
    </w:div>
    <w:div w:id="1409495321">
      <w:bodyDiv w:val="1"/>
      <w:marLeft w:val="0"/>
      <w:marRight w:val="0"/>
      <w:marTop w:val="0"/>
      <w:marBottom w:val="0"/>
      <w:divBdr>
        <w:top w:val="none" w:sz="0" w:space="0" w:color="auto"/>
        <w:left w:val="none" w:sz="0" w:space="0" w:color="auto"/>
        <w:bottom w:val="none" w:sz="0" w:space="0" w:color="auto"/>
        <w:right w:val="none" w:sz="0" w:space="0" w:color="auto"/>
      </w:divBdr>
    </w:div>
    <w:div w:id="1415929698">
      <w:bodyDiv w:val="1"/>
      <w:marLeft w:val="0"/>
      <w:marRight w:val="0"/>
      <w:marTop w:val="0"/>
      <w:marBottom w:val="0"/>
      <w:divBdr>
        <w:top w:val="none" w:sz="0" w:space="0" w:color="auto"/>
        <w:left w:val="none" w:sz="0" w:space="0" w:color="auto"/>
        <w:bottom w:val="none" w:sz="0" w:space="0" w:color="auto"/>
        <w:right w:val="none" w:sz="0" w:space="0" w:color="auto"/>
      </w:divBdr>
    </w:div>
    <w:div w:id="1417480616">
      <w:bodyDiv w:val="1"/>
      <w:marLeft w:val="0"/>
      <w:marRight w:val="0"/>
      <w:marTop w:val="0"/>
      <w:marBottom w:val="0"/>
      <w:divBdr>
        <w:top w:val="none" w:sz="0" w:space="0" w:color="auto"/>
        <w:left w:val="none" w:sz="0" w:space="0" w:color="auto"/>
        <w:bottom w:val="none" w:sz="0" w:space="0" w:color="auto"/>
        <w:right w:val="none" w:sz="0" w:space="0" w:color="auto"/>
      </w:divBdr>
    </w:div>
    <w:div w:id="1417747288">
      <w:bodyDiv w:val="1"/>
      <w:marLeft w:val="0"/>
      <w:marRight w:val="0"/>
      <w:marTop w:val="0"/>
      <w:marBottom w:val="0"/>
      <w:divBdr>
        <w:top w:val="none" w:sz="0" w:space="0" w:color="auto"/>
        <w:left w:val="none" w:sz="0" w:space="0" w:color="auto"/>
        <w:bottom w:val="none" w:sz="0" w:space="0" w:color="auto"/>
        <w:right w:val="none" w:sz="0" w:space="0" w:color="auto"/>
      </w:divBdr>
    </w:div>
    <w:div w:id="1419910675">
      <w:bodyDiv w:val="1"/>
      <w:marLeft w:val="0"/>
      <w:marRight w:val="0"/>
      <w:marTop w:val="0"/>
      <w:marBottom w:val="0"/>
      <w:divBdr>
        <w:top w:val="none" w:sz="0" w:space="0" w:color="auto"/>
        <w:left w:val="none" w:sz="0" w:space="0" w:color="auto"/>
        <w:bottom w:val="none" w:sz="0" w:space="0" w:color="auto"/>
        <w:right w:val="none" w:sz="0" w:space="0" w:color="auto"/>
      </w:divBdr>
    </w:div>
    <w:div w:id="1422411295">
      <w:bodyDiv w:val="1"/>
      <w:marLeft w:val="0"/>
      <w:marRight w:val="0"/>
      <w:marTop w:val="0"/>
      <w:marBottom w:val="0"/>
      <w:divBdr>
        <w:top w:val="none" w:sz="0" w:space="0" w:color="auto"/>
        <w:left w:val="none" w:sz="0" w:space="0" w:color="auto"/>
        <w:bottom w:val="none" w:sz="0" w:space="0" w:color="auto"/>
        <w:right w:val="none" w:sz="0" w:space="0" w:color="auto"/>
      </w:divBdr>
    </w:div>
    <w:div w:id="1425112118">
      <w:bodyDiv w:val="1"/>
      <w:marLeft w:val="0"/>
      <w:marRight w:val="0"/>
      <w:marTop w:val="0"/>
      <w:marBottom w:val="0"/>
      <w:divBdr>
        <w:top w:val="none" w:sz="0" w:space="0" w:color="auto"/>
        <w:left w:val="none" w:sz="0" w:space="0" w:color="auto"/>
        <w:bottom w:val="none" w:sz="0" w:space="0" w:color="auto"/>
        <w:right w:val="none" w:sz="0" w:space="0" w:color="auto"/>
      </w:divBdr>
    </w:div>
    <w:div w:id="1428381518">
      <w:bodyDiv w:val="1"/>
      <w:marLeft w:val="0"/>
      <w:marRight w:val="0"/>
      <w:marTop w:val="0"/>
      <w:marBottom w:val="0"/>
      <w:divBdr>
        <w:top w:val="none" w:sz="0" w:space="0" w:color="auto"/>
        <w:left w:val="none" w:sz="0" w:space="0" w:color="auto"/>
        <w:bottom w:val="none" w:sz="0" w:space="0" w:color="auto"/>
        <w:right w:val="none" w:sz="0" w:space="0" w:color="auto"/>
      </w:divBdr>
    </w:div>
    <w:div w:id="1431124257">
      <w:bodyDiv w:val="1"/>
      <w:marLeft w:val="0"/>
      <w:marRight w:val="0"/>
      <w:marTop w:val="0"/>
      <w:marBottom w:val="0"/>
      <w:divBdr>
        <w:top w:val="none" w:sz="0" w:space="0" w:color="auto"/>
        <w:left w:val="none" w:sz="0" w:space="0" w:color="auto"/>
        <w:bottom w:val="none" w:sz="0" w:space="0" w:color="auto"/>
        <w:right w:val="none" w:sz="0" w:space="0" w:color="auto"/>
      </w:divBdr>
    </w:div>
    <w:div w:id="1433891823">
      <w:bodyDiv w:val="1"/>
      <w:marLeft w:val="0"/>
      <w:marRight w:val="0"/>
      <w:marTop w:val="0"/>
      <w:marBottom w:val="0"/>
      <w:divBdr>
        <w:top w:val="none" w:sz="0" w:space="0" w:color="auto"/>
        <w:left w:val="none" w:sz="0" w:space="0" w:color="auto"/>
        <w:bottom w:val="none" w:sz="0" w:space="0" w:color="auto"/>
        <w:right w:val="none" w:sz="0" w:space="0" w:color="auto"/>
      </w:divBdr>
    </w:div>
    <w:div w:id="1433940517">
      <w:bodyDiv w:val="1"/>
      <w:marLeft w:val="0"/>
      <w:marRight w:val="0"/>
      <w:marTop w:val="0"/>
      <w:marBottom w:val="0"/>
      <w:divBdr>
        <w:top w:val="none" w:sz="0" w:space="0" w:color="auto"/>
        <w:left w:val="none" w:sz="0" w:space="0" w:color="auto"/>
        <w:bottom w:val="none" w:sz="0" w:space="0" w:color="auto"/>
        <w:right w:val="none" w:sz="0" w:space="0" w:color="auto"/>
      </w:divBdr>
    </w:div>
    <w:div w:id="1435324006">
      <w:bodyDiv w:val="1"/>
      <w:marLeft w:val="0"/>
      <w:marRight w:val="0"/>
      <w:marTop w:val="0"/>
      <w:marBottom w:val="0"/>
      <w:divBdr>
        <w:top w:val="none" w:sz="0" w:space="0" w:color="auto"/>
        <w:left w:val="none" w:sz="0" w:space="0" w:color="auto"/>
        <w:bottom w:val="none" w:sz="0" w:space="0" w:color="auto"/>
        <w:right w:val="none" w:sz="0" w:space="0" w:color="auto"/>
      </w:divBdr>
    </w:div>
    <w:div w:id="1437170077">
      <w:bodyDiv w:val="1"/>
      <w:marLeft w:val="0"/>
      <w:marRight w:val="0"/>
      <w:marTop w:val="0"/>
      <w:marBottom w:val="0"/>
      <w:divBdr>
        <w:top w:val="none" w:sz="0" w:space="0" w:color="auto"/>
        <w:left w:val="none" w:sz="0" w:space="0" w:color="auto"/>
        <w:bottom w:val="none" w:sz="0" w:space="0" w:color="auto"/>
        <w:right w:val="none" w:sz="0" w:space="0" w:color="auto"/>
      </w:divBdr>
    </w:div>
    <w:div w:id="1441022936">
      <w:bodyDiv w:val="1"/>
      <w:marLeft w:val="0"/>
      <w:marRight w:val="0"/>
      <w:marTop w:val="0"/>
      <w:marBottom w:val="0"/>
      <w:divBdr>
        <w:top w:val="none" w:sz="0" w:space="0" w:color="auto"/>
        <w:left w:val="none" w:sz="0" w:space="0" w:color="auto"/>
        <w:bottom w:val="none" w:sz="0" w:space="0" w:color="auto"/>
        <w:right w:val="none" w:sz="0" w:space="0" w:color="auto"/>
      </w:divBdr>
    </w:div>
    <w:div w:id="1442140313">
      <w:bodyDiv w:val="1"/>
      <w:marLeft w:val="0"/>
      <w:marRight w:val="0"/>
      <w:marTop w:val="0"/>
      <w:marBottom w:val="0"/>
      <w:divBdr>
        <w:top w:val="none" w:sz="0" w:space="0" w:color="auto"/>
        <w:left w:val="none" w:sz="0" w:space="0" w:color="auto"/>
        <w:bottom w:val="none" w:sz="0" w:space="0" w:color="auto"/>
        <w:right w:val="none" w:sz="0" w:space="0" w:color="auto"/>
      </w:divBdr>
    </w:div>
    <w:div w:id="1442335969">
      <w:bodyDiv w:val="1"/>
      <w:marLeft w:val="0"/>
      <w:marRight w:val="0"/>
      <w:marTop w:val="0"/>
      <w:marBottom w:val="0"/>
      <w:divBdr>
        <w:top w:val="none" w:sz="0" w:space="0" w:color="auto"/>
        <w:left w:val="none" w:sz="0" w:space="0" w:color="auto"/>
        <w:bottom w:val="none" w:sz="0" w:space="0" w:color="auto"/>
        <w:right w:val="none" w:sz="0" w:space="0" w:color="auto"/>
      </w:divBdr>
    </w:div>
    <w:div w:id="1445809760">
      <w:bodyDiv w:val="1"/>
      <w:marLeft w:val="0"/>
      <w:marRight w:val="0"/>
      <w:marTop w:val="0"/>
      <w:marBottom w:val="0"/>
      <w:divBdr>
        <w:top w:val="none" w:sz="0" w:space="0" w:color="auto"/>
        <w:left w:val="none" w:sz="0" w:space="0" w:color="auto"/>
        <w:bottom w:val="none" w:sz="0" w:space="0" w:color="auto"/>
        <w:right w:val="none" w:sz="0" w:space="0" w:color="auto"/>
      </w:divBdr>
    </w:div>
    <w:div w:id="1448546186">
      <w:bodyDiv w:val="1"/>
      <w:marLeft w:val="0"/>
      <w:marRight w:val="0"/>
      <w:marTop w:val="0"/>
      <w:marBottom w:val="0"/>
      <w:divBdr>
        <w:top w:val="none" w:sz="0" w:space="0" w:color="auto"/>
        <w:left w:val="none" w:sz="0" w:space="0" w:color="auto"/>
        <w:bottom w:val="none" w:sz="0" w:space="0" w:color="auto"/>
        <w:right w:val="none" w:sz="0" w:space="0" w:color="auto"/>
      </w:divBdr>
    </w:div>
    <w:div w:id="1451166287">
      <w:bodyDiv w:val="1"/>
      <w:marLeft w:val="0"/>
      <w:marRight w:val="0"/>
      <w:marTop w:val="0"/>
      <w:marBottom w:val="0"/>
      <w:divBdr>
        <w:top w:val="none" w:sz="0" w:space="0" w:color="auto"/>
        <w:left w:val="none" w:sz="0" w:space="0" w:color="auto"/>
        <w:bottom w:val="none" w:sz="0" w:space="0" w:color="auto"/>
        <w:right w:val="none" w:sz="0" w:space="0" w:color="auto"/>
      </w:divBdr>
    </w:div>
    <w:div w:id="1452821290">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57681657">
      <w:bodyDiv w:val="1"/>
      <w:marLeft w:val="0"/>
      <w:marRight w:val="0"/>
      <w:marTop w:val="0"/>
      <w:marBottom w:val="0"/>
      <w:divBdr>
        <w:top w:val="none" w:sz="0" w:space="0" w:color="auto"/>
        <w:left w:val="none" w:sz="0" w:space="0" w:color="auto"/>
        <w:bottom w:val="none" w:sz="0" w:space="0" w:color="auto"/>
        <w:right w:val="none" w:sz="0" w:space="0" w:color="auto"/>
      </w:divBdr>
    </w:div>
    <w:div w:id="1458182060">
      <w:bodyDiv w:val="1"/>
      <w:marLeft w:val="0"/>
      <w:marRight w:val="0"/>
      <w:marTop w:val="0"/>
      <w:marBottom w:val="0"/>
      <w:divBdr>
        <w:top w:val="none" w:sz="0" w:space="0" w:color="auto"/>
        <w:left w:val="none" w:sz="0" w:space="0" w:color="auto"/>
        <w:bottom w:val="none" w:sz="0" w:space="0" w:color="auto"/>
        <w:right w:val="none" w:sz="0" w:space="0" w:color="auto"/>
      </w:divBdr>
    </w:div>
    <w:div w:id="1460538308">
      <w:bodyDiv w:val="1"/>
      <w:marLeft w:val="0"/>
      <w:marRight w:val="0"/>
      <w:marTop w:val="0"/>
      <w:marBottom w:val="0"/>
      <w:divBdr>
        <w:top w:val="none" w:sz="0" w:space="0" w:color="auto"/>
        <w:left w:val="none" w:sz="0" w:space="0" w:color="auto"/>
        <w:bottom w:val="none" w:sz="0" w:space="0" w:color="auto"/>
        <w:right w:val="none" w:sz="0" w:space="0" w:color="auto"/>
      </w:divBdr>
    </w:div>
    <w:div w:id="1463839225">
      <w:bodyDiv w:val="1"/>
      <w:marLeft w:val="0"/>
      <w:marRight w:val="0"/>
      <w:marTop w:val="0"/>
      <w:marBottom w:val="0"/>
      <w:divBdr>
        <w:top w:val="none" w:sz="0" w:space="0" w:color="auto"/>
        <w:left w:val="none" w:sz="0" w:space="0" w:color="auto"/>
        <w:bottom w:val="none" w:sz="0" w:space="0" w:color="auto"/>
        <w:right w:val="none" w:sz="0" w:space="0" w:color="auto"/>
      </w:divBdr>
    </w:div>
    <w:div w:id="1466117489">
      <w:bodyDiv w:val="1"/>
      <w:marLeft w:val="0"/>
      <w:marRight w:val="0"/>
      <w:marTop w:val="0"/>
      <w:marBottom w:val="0"/>
      <w:divBdr>
        <w:top w:val="none" w:sz="0" w:space="0" w:color="auto"/>
        <w:left w:val="none" w:sz="0" w:space="0" w:color="auto"/>
        <w:bottom w:val="none" w:sz="0" w:space="0" w:color="auto"/>
        <w:right w:val="none" w:sz="0" w:space="0" w:color="auto"/>
      </w:divBdr>
    </w:div>
    <w:div w:id="1466660508">
      <w:bodyDiv w:val="1"/>
      <w:marLeft w:val="0"/>
      <w:marRight w:val="0"/>
      <w:marTop w:val="0"/>
      <w:marBottom w:val="0"/>
      <w:divBdr>
        <w:top w:val="none" w:sz="0" w:space="0" w:color="auto"/>
        <w:left w:val="none" w:sz="0" w:space="0" w:color="auto"/>
        <w:bottom w:val="none" w:sz="0" w:space="0" w:color="auto"/>
        <w:right w:val="none" w:sz="0" w:space="0" w:color="auto"/>
      </w:divBdr>
    </w:div>
    <w:div w:id="1468353718">
      <w:bodyDiv w:val="1"/>
      <w:marLeft w:val="0"/>
      <w:marRight w:val="0"/>
      <w:marTop w:val="0"/>
      <w:marBottom w:val="0"/>
      <w:divBdr>
        <w:top w:val="none" w:sz="0" w:space="0" w:color="auto"/>
        <w:left w:val="none" w:sz="0" w:space="0" w:color="auto"/>
        <w:bottom w:val="none" w:sz="0" w:space="0" w:color="auto"/>
        <w:right w:val="none" w:sz="0" w:space="0" w:color="auto"/>
      </w:divBdr>
    </w:div>
    <w:div w:id="1468358339">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470706739">
      <w:bodyDiv w:val="1"/>
      <w:marLeft w:val="0"/>
      <w:marRight w:val="0"/>
      <w:marTop w:val="0"/>
      <w:marBottom w:val="0"/>
      <w:divBdr>
        <w:top w:val="none" w:sz="0" w:space="0" w:color="auto"/>
        <w:left w:val="none" w:sz="0" w:space="0" w:color="auto"/>
        <w:bottom w:val="none" w:sz="0" w:space="0" w:color="auto"/>
        <w:right w:val="none" w:sz="0" w:space="0" w:color="auto"/>
      </w:divBdr>
    </w:div>
    <w:div w:id="1471481223">
      <w:bodyDiv w:val="1"/>
      <w:marLeft w:val="0"/>
      <w:marRight w:val="0"/>
      <w:marTop w:val="0"/>
      <w:marBottom w:val="0"/>
      <w:divBdr>
        <w:top w:val="none" w:sz="0" w:space="0" w:color="auto"/>
        <w:left w:val="none" w:sz="0" w:space="0" w:color="auto"/>
        <w:bottom w:val="none" w:sz="0" w:space="0" w:color="auto"/>
        <w:right w:val="none" w:sz="0" w:space="0" w:color="auto"/>
      </w:divBdr>
      <w:divsChild>
        <w:div w:id="28459335">
          <w:marLeft w:val="480"/>
          <w:marRight w:val="0"/>
          <w:marTop w:val="0"/>
          <w:marBottom w:val="0"/>
          <w:divBdr>
            <w:top w:val="none" w:sz="0" w:space="0" w:color="auto"/>
            <w:left w:val="none" w:sz="0" w:space="0" w:color="auto"/>
            <w:bottom w:val="none" w:sz="0" w:space="0" w:color="auto"/>
            <w:right w:val="none" w:sz="0" w:space="0" w:color="auto"/>
          </w:divBdr>
        </w:div>
        <w:div w:id="239486269">
          <w:marLeft w:val="480"/>
          <w:marRight w:val="0"/>
          <w:marTop w:val="0"/>
          <w:marBottom w:val="0"/>
          <w:divBdr>
            <w:top w:val="none" w:sz="0" w:space="0" w:color="auto"/>
            <w:left w:val="none" w:sz="0" w:space="0" w:color="auto"/>
            <w:bottom w:val="none" w:sz="0" w:space="0" w:color="auto"/>
            <w:right w:val="none" w:sz="0" w:space="0" w:color="auto"/>
          </w:divBdr>
        </w:div>
        <w:div w:id="253440677">
          <w:marLeft w:val="480"/>
          <w:marRight w:val="0"/>
          <w:marTop w:val="0"/>
          <w:marBottom w:val="0"/>
          <w:divBdr>
            <w:top w:val="none" w:sz="0" w:space="0" w:color="auto"/>
            <w:left w:val="none" w:sz="0" w:space="0" w:color="auto"/>
            <w:bottom w:val="none" w:sz="0" w:space="0" w:color="auto"/>
            <w:right w:val="none" w:sz="0" w:space="0" w:color="auto"/>
          </w:divBdr>
        </w:div>
        <w:div w:id="302079232">
          <w:marLeft w:val="480"/>
          <w:marRight w:val="0"/>
          <w:marTop w:val="0"/>
          <w:marBottom w:val="0"/>
          <w:divBdr>
            <w:top w:val="none" w:sz="0" w:space="0" w:color="auto"/>
            <w:left w:val="none" w:sz="0" w:space="0" w:color="auto"/>
            <w:bottom w:val="none" w:sz="0" w:space="0" w:color="auto"/>
            <w:right w:val="none" w:sz="0" w:space="0" w:color="auto"/>
          </w:divBdr>
        </w:div>
        <w:div w:id="605189138">
          <w:marLeft w:val="480"/>
          <w:marRight w:val="0"/>
          <w:marTop w:val="0"/>
          <w:marBottom w:val="0"/>
          <w:divBdr>
            <w:top w:val="none" w:sz="0" w:space="0" w:color="auto"/>
            <w:left w:val="none" w:sz="0" w:space="0" w:color="auto"/>
            <w:bottom w:val="none" w:sz="0" w:space="0" w:color="auto"/>
            <w:right w:val="none" w:sz="0" w:space="0" w:color="auto"/>
          </w:divBdr>
        </w:div>
        <w:div w:id="682704751">
          <w:marLeft w:val="480"/>
          <w:marRight w:val="0"/>
          <w:marTop w:val="0"/>
          <w:marBottom w:val="0"/>
          <w:divBdr>
            <w:top w:val="none" w:sz="0" w:space="0" w:color="auto"/>
            <w:left w:val="none" w:sz="0" w:space="0" w:color="auto"/>
            <w:bottom w:val="none" w:sz="0" w:space="0" w:color="auto"/>
            <w:right w:val="none" w:sz="0" w:space="0" w:color="auto"/>
          </w:divBdr>
        </w:div>
        <w:div w:id="707068611">
          <w:marLeft w:val="480"/>
          <w:marRight w:val="0"/>
          <w:marTop w:val="0"/>
          <w:marBottom w:val="0"/>
          <w:divBdr>
            <w:top w:val="none" w:sz="0" w:space="0" w:color="auto"/>
            <w:left w:val="none" w:sz="0" w:space="0" w:color="auto"/>
            <w:bottom w:val="none" w:sz="0" w:space="0" w:color="auto"/>
            <w:right w:val="none" w:sz="0" w:space="0" w:color="auto"/>
          </w:divBdr>
        </w:div>
        <w:div w:id="716590500">
          <w:marLeft w:val="480"/>
          <w:marRight w:val="0"/>
          <w:marTop w:val="0"/>
          <w:marBottom w:val="0"/>
          <w:divBdr>
            <w:top w:val="none" w:sz="0" w:space="0" w:color="auto"/>
            <w:left w:val="none" w:sz="0" w:space="0" w:color="auto"/>
            <w:bottom w:val="none" w:sz="0" w:space="0" w:color="auto"/>
            <w:right w:val="none" w:sz="0" w:space="0" w:color="auto"/>
          </w:divBdr>
        </w:div>
        <w:div w:id="751581542">
          <w:marLeft w:val="480"/>
          <w:marRight w:val="0"/>
          <w:marTop w:val="0"/>
          <w:marBottom w:val="0"/>
          <w:divBdr>
            <w:top w:val="none" w:sz="0" w:space="0" w:color="auto"/>
            <w:left w:val="none" w:sz="0" w:space="0" w:color="auto"/>
            <w:bottom w:val="none" w:sz="0" w:space="0" w:color="auto"/>
            <w:right w:val="none" w:sz="0" w:space="0" w:color="auto"/>
          </w:divBdr>
        </w:div>
        <w:div w:id="834540148">
          <w:marLeft w:val="480"/>
          <w:marRight w:val="0"/>
          <w:marTop w:val="0"/>
          <w:marBottom w:val="0"/>
          <w:divBdr>
            <w:top w:val="none" w:sz="0" w:space="0" w:color="auto"/>
            <w:left w:val="none" w:sz="0" w:space="0" w:color="auto"/>
            <w:bottom w:val="none" w:sz="0" w:space="0" w:color="auto"/>
            <w:right w:val="none" w:sz="0" w:space="0" w:color="auto"/>
          </w:divBdr>
        </w:div>
        <w:div w:id="869536544">
          <w:marLeft w:val="480"/>
          <w:marRight w:val="0"/>
          <w:marTop w:val="0"/>
          <w:marBottom w:val="0"/>
          <w:divBdr>
            <w:top w:val="none" w:sz="0" w:space="0" w:color="auto"/>
            <w:left w:val="none" w:sz="0" w:space="0" w:color="auto"/>
            <w:bottom w:val="none" w:sz="0" w:space="0" w:color="auto"/>
            <w:right w:val="none" w:sz="0" w:space="0" w:color="auto"/>
          </w:divBdr>
        </w:div>
        <w:div w:id="929267510">
          <w:marLeft w:val="480"/>
          <w:marRight w:val="0"/>
          <w:marTop w:val="0"/>
          <w:marBottom w:val="0"/>
          <w:divBdr>
            <w:top w:val="none" w:sz="0" w:space="0" w:color="auto"/>
            <w:left w:val="none" w:sz="0" w:space="0" w:color="auto"/>
            <w:bottom w:val="none" w:sz="0" w:space="0" w:color="auto"/>
            <w:right w:val="none" w:sz="0" w:space="0" w:color="auto"/>
          </w:divBdr>
        </w:div>
        <w:div w:id="971597743">
          <w:marLeft w:val="480"/>
          <w:marRight w:val="0"/>
          <w:marTop w:val="0"/>
          <w:marBottom w:val="0"/>
          <w:divBdr>
            <w:top w:val="none" w:sz="0" w:space="0" w:color="auto"/>
            <w:left w:val="none" w:sz="0" w:space="0" w:color="auto"/>
            <w:bottom w:val="none" w:sz="0" w:space="0" w:color="auto"/>
            <w:right w:val="none" w:sz="0" w:space="0" w:color="auto"/>
          </w:divBdr>
        </w:div>
        <w:div w:id="1039473623">
          <w:marLeft w:val="480"/>
          <w:marRight w:val="0"/>
          <w:marTop w:val="0"/>
          <w:marBottom w:val="0"/>
          <w:divBdr>
            <w:top w:val="none" w:sz="0" w:space="0" w:color="auto"/>
            <w:left w:val="none" w:sz="0" w:space="0" w:color="auto"/>
            <w:bottom w:val="none" w:sz="0" w:space="0" w:color="auto"/>
            <w:right w:val="none" w:sz="0" w:space="0" w:color="auto"/>
          </w:divBdr>
        </w:div>
        <w:div w:id="1344550389">
          <w:marLeft w:val="480"/>
          <w:marRight w:val="0"/>
          <w:marTop w:val="0"/>
          <w:marBottom w:val="0"/>
          <w:divBdr>
            <w:top w:val="none" w:sz="0" w:space="0" w:color="auto"/>
            <w:left w:val="none" w:sz="0" w:space="0" w:color="auto"/>
            <w:bottom w:val="none" w:sz="0" w:space="0" w:color="auto"/>
            <w:right w:val="none" w:sz="0" w:space="0" w:color="auto"/>
          </w:divBdr>
        </w:div>
        <w:div w:id="1356271859">
          <w:marLeft w:val="480"/>
          <w:marRight w:val="0"/>
          <w:marTop w:val="0"/>
          <w:marBottom w:val="0"/>
          <w:divBdr>
            <w:top w:val="none" w:sz="0" w:space="0" w:color="auto"/>
            <w:left w:val="none" w:sz="0" w:space="0" w:color="auto"/>
            <w:bottom w:val="none" w:sz="0" w:space="0" w:color="auto"/>
            <w:right w:val="none" w:sz="0" w:space="0" w:color="auto"/>
          </w:divBdr>
        </w:div>
        <w:div w:id="1442453428">
          <w:marLeft w:val="480"/>
          <w:marRight w:val="0"/>
          <w:marTop w:val="0"/>
          <w:marBottom w:val="0"/>
          <w:divBdr>
            <w:top w:val="none" w:sz="0" w:space="0" w:color="auto"/>
            <w:left w:val="none" w:sz="0" w:space="0" w:color="auto"/>
            <w:bottom w:val="none" w:sz="0" w:space="0" w:color="auto"/>
            <w:right w:val="none" w:sz="0" w:space="0" w:color="auto"/>
          </w:divBdr>
        </w:div>
        <w:div w:id="1846818294">
          <w:marLeft w:val="480"/>
          <w:marRight w:val="0"/>
          <w:marTop w:val="0"/>
          <w:marBottom w:val="0"/>
          <w:divBdr>
            <w:top w:val="none" w:sz="0" w:space="0" w:color="auto"/>
            <w:left w:val="none" w:sz="0" w:space="0" w:color="auto"/>
            <w:bottom w:val="none" w:sz="0" w:space="0" w:color="auto"/>
            <w:right w:val="none" w:sz="0" w:space="0" w:color="auto"/>
          </w:divBdr>
        </w:div>
        <w:div w:id="1915118686">
          <w:marLeft w:val="480"/>
          <w:marRight w:val="0"/>
          <w:marTop w:val="0"/>
          <w:marBottom w:val="0"/>
          <w:divBdr>
            <w:top w:val="none" w:sz="0" w:space="0" w:color="auto"/>
            <w:left w:val="none" w:sz="0" w:space="0" w:color="auto"/>
            <w:bottom w:val="none" w:sz="0" w:space="0" w:color="auto"/>
            <w:right w:val="none" w:sz="0" w:space="0" w:color="auto"/>
          </w:divBdr>
        </w:div>
        <w:div w:id="1963345797">
          <w:marLeft w:val="480"/>
          <w:marRight w:val="0"/>
          <w:marTop w:val="0"/>
          <w:marBottom w:val="0"/>
          <w:divBdr>
            <w:top w:val="none" w:sz="0" w:space="0" w:color="auto"/>
            <w:left w:val="none" w:sz="0" w:space="0" w:color="auto"/>
            <w:bottom w:val="none" w:sz="0" w:space="0" w:color="auto"/>
            <w:right w:val="none" w:sz="0" w:space="0" w:color="auto"/>
          </w:divBdr>
        </w:div>
        <w:div w:id="2078478083">
          <w:marLeft w:val="480"/>
          <w:marRight w:val="0"/>
          <w:marTop w:val="0"/>
          <w:marBottom w:val="0"/>
          <w:divBdr>
            <w:top w:val="none" w:sz="0" w:space="0" w:color="auto"/>
            <w:left w:val="none" w:sz="0" w:space="0" w:color="auto"/>
            <w:bottom w:val="none" w:sz="0" w:space="0" w:color="auto"/>
            <w:right w:val="none" w:sz="0" w:space="0" w:color="auto"/>
          </w:divBdr>
        </w:div>
      </w:divsChild>
    </w:div>
    <w:div w:id="1475374463">
      <w:bodyDiv w:val="1"/>
      <w:marLeft w:val="0"/>
      <w:marRight w:val="0"/>
      <w:marTop w:val="0"/>
      <w:marBottom w:val="0"/>
      <w:divBdr>
        <w:top w:val="none" w:sz="0" w:space="0" w:color="auto"/>
        <w:left w:val="none" w:sz="0" w:space="0" w:color="auto"/>
        <w:bottom w:val="none" w:sz="0" w:space="0" w:color="auto"/>
        <w:right w:val="none" w:sz="0" w:space="0" w:color="auto"/>
      </w:divBdr>
    </w:div>
    <w:div w:id="1475676404">
      <w:bodyDiv w:val="1"/>
      <w:marLeft w:val="0"/>
      <w:marRight w:val="0"/>
      <w:marTop w:val="0"/>
      <w:marBottom w:val="0"/>
      <w:divBdr>
        <w:top w:val="none" w:sz="0" w:space="0" w:color="auto"/>
        <w:left w:val="none" w:sz="0" w:space="0" w:color="auto"/>
        <w:bottom w:val="none" w:sz="0" w:space="0" w:color="auto"/>
        <w:right w:val="none" w:sz="0" w:space="0" w:color="auto"/>
      </w:divBdr>
    </w:div>
    <w:div w:id="1479421274">
      <w:bodyDiv w:val="1"/>
      <w:marLeft w:val="0"/>
      <w:marRight w:val="0"/>
      <w:marTop w:val="0"/>
      <w:marBottom w:val="0"/>
      <w:divBdr>
        <w:top w:val="none" w:sz="0" w:space="0" w:color="auto"/>
        <w:left w:val="none" w:sz="0" w:space="0" w:color="auto"/>
        <w:bottom w:val="none" w:sz="0" w:space="0" w:color="auto"/>
        <w:right w:val="none" w:sz="0" w:space="0" w:color="auto"/>
      </w:divBdr>
    </w:div>
    <w:div w:id="1481262392">
      <w:bodyDiv w:val="1"/>
      <w:marLeft w:val="0"/>
      <w:marRight w:val="0"/>
      <w:marTop w:val="0"/>
      <w:marBottom w:val="0"/>
      <w:divBdr>
        <w:top w:val="none" w:sz="0" w:space="0" w:color="auto"/>
        <w:left w:val="none" w:sz="0" w:space="0" w:color="auto"/>
        <w:bottom w:val="none" w:sz="0" w:space="0" w:color="auto"/>
        <w:right w:val="none" w:sz="0" w:space="0" w:color="auto"/>
      </w:divBdr>
      <w:divsChild>
        <w:div w:id="47078142">
          <w:marLeft w:val="480"/>
          <w:marRight w:val="0"/>
          <w:marTop w:val="0"/>
          <w:marBottom w:val="0"/>
          <w:divBdr>
            <w:top w:val="none" w:sz="0" w:space="0" w:color="auto"/>
            <w:left w:val="none" w:sz="0" w:space="0" w:color="auto"/>
            <w:bottom w:val="none" w:sz="0" w:space="0" w:color="auto"/>
            <w:right w:val="none" w:sz="0" w:space="0" w:color="auto"/>
          </w:divBdr>
        </w:div>
        <w:div w:id="109202488">
          <w:marLeft w:val="480"/>
          <w:marRight w:val="0"/>
          <w:marTop w:val="0"/>
          <w:marBottom w:val="0"/>
          <w:divBdr>
            <w:top w:val="none" w:sz="0" w:space="0" w:color="auto"/>
            <w:left w:val="none" w:sz="0" w:space="0" w:color="auto"/>
            <w:bottom w:val="none" w:sz="0" w:space="0" w:color="auto"/>
            <w:right w:val="none" w:sz="0" w:space="0" w:color="auto"/>
          </w:divBdr>
        </w:div>
        <w:div w:id="357200994">
          <w:marLeft w:val="480"/>
          <w:marRight w:val="0"/>
          <w:marTop w:val="0"/>
          <w:marBottom w:val="0"/>
          <w:divBdr>
            <w:top w:val="none" w:sz="0" w:space="0" w:color="auto"/>
            <w:left w:val="none" w:sz="0" w:space="0" w:color="auto"/>
            <w:bottom w:val="none" w:sz="0" w:space="0" w:color="auto"/>
            <w:right w:val="none" w:sz="0" w:space="0" w:color="auto"/>
          </w:divBdr>
        </w:div>
        <w:div w:id="393435125">
          <w:marLeft w:val="480"/>
          <w:marRight w:val="0"/>
          <w:marTop w:val="0"/>
          <w:marBottom w:val="0"/>
          <w:divBdr>
            <w:top w:val="none" w:sz="0" w:space="0" w:color="auto"/>
            <w:left w:val="none" w:sz="0" w:space="0" w:color="auto"/>
            <w:bottom w:val="none" w:sz="0" w:space="0" w:color="auto"/>
            <w:right w:val="none" w:sz="0" w:space="0" w:color="auto"/>
          </w:divBdr>
        </w:div>
        <w:div w:id="450587728">
          <w:marLeft w:val="480"/>
          <w:marRight w:val="0"/>
          <w:marTop w:val="0"/>
          <w:marBottom w:val="0"/>
          <w:divBdr>
            <w:top w:val="none" w:sz="0" w:space="0" w:color="auto"/>
            <w:left w:val="none" w:sz="0" w:space="0" w:color="auto"/>
            <w:bottom w:val="none" w:sz="0" w:space="0" w:color="auto"/>
            <w:right w:val="none" w:sz="0" w:space="0" w:color="auto"/>
          </w:divBdr>
        </w:div>
        <w:div w:id="470446494">
          <w:marLeft w:val="480"/>
          <w:marRight w:val="0"/>
          <w:marTop w:val="0"/>
          <w:marBottom w:val="0"/>
          <w:divBdr>
            <w:top w:val="none" w:sz="0" w:space="0" w:color="auto"/>
            <w:left w:val="none" w:sz="0" w:space="0" w:color="auto"/>
            <w:bottom w:val="none" w:sz="0" w:space="0" w:color="auto"/>
            <w:right w:val="none" w:sz="0" w:space="0" w:color="auto"/>
          </w:divBdr>
        </w:div>
        <w:div w:id="624193272">
          <w:marLeft w:val="480"/>
          <w:marRight w:val="0"/>
          <w:marTop w:val="0"/>
          <w:marBottom w:val="0"/>
          <w:divBdr>
            <w:top w:val="none" w:sz="0" w:space="0" w:color="auto"/>
            <w:left w:val="none" w:sz="0" w:space="0" w:color="auto"/>
            <w:bottom w:val="none" w:sz="0" w:space="0" w:color="auto"/>
            <w:right w:val="none" w:sz="0" w:space="0" w:color="auto"/>
          </w:divBdr>
        </w:div>
        <w:div w:id="676923471">
          <w:marLeft w:val="480"/>
          <w:marRight w:val="0"/>
          <w:marTop w:val="0"/>
          <w:marBottom w:val="0"/>
          <w:divBdr>
            <w:top w:val="none" w:sz="0" w:space="0" w:color="auto"/>
            <w:left w:val="none" w:sz="0" w:space="0" w:color="auto"/>
            <w:bottom w:val="none" w:sz="0" w:space="0" w:color="auto"/>
            <w:right w:val="none" w:sz="0" w:space="0" w:color="auto"/>
          </w:divBdr>
        </w:div>
        <w:div w:id="854266180">
          <w:marLeft w:val="480"/>
          <w:marRight w:val="0"/>
          <w:marTop w:val="0"/>
          <w:marBottom w:val="0"/>
          <w:divBdr>
            <w:top w:val="none" w:sz="0" w:space="0" w:color="auto"/>
            <w:left w:val="none" w:sz="0" w:space="0" w:color="auto"/>
            <w:bottom w:val="none" w:sz="0" w:space="0" w:color="auto"/>
            <w:right w:val="none" w:sz="0" w:space="0" w:color="auto"/>
          </w:divBdr>
        </w:div>
        <w:div w:id="887304449">
          <w:marLeft w:val="480"/>
          <w:marRight w:val="0"/>
          <w:marTop w:val="0"/>
          <w:marBottom w:val="0"/>
          <w:divBdr>
            <w:top w:val="none" w:sz="0" w:space="0" w:color="auto"/>
            <w:left w:val="none" w:sz="0" w:space="0" w:color="auto"/>
            <w:bottom w:val="none" w:sz="0" w:space="0" w:color="auto"/>
            <w:right w:val="none" w:sz="0" w:space="0" w:color="auto"/>
          </w:divBdr>
        </w:div>
        <w:div w:id="959724583">
          <w:marLeft w:val="480"/>
          <w:marRight w:val="0"/>
          <w:marTop w:val="0"/>
          <w:marBottom w:val="0"/>
          <w:divBdr>
            <w:top w:val="none" w:sz="0" w:space="0" w:color="auto"/>
            <w:left w:val="none" w:sz="0" w:space="0" w:color="auto"/>
            <w:bottom w:val="none" w:sz="0" w:space="0" w:color="auto"/>
            <w:right w:val="none" w:sz="0" w:space="0" w:color="auto"/>
          </w:divBdr>
        </w:div>
        <w:div w:id="1259483997">
          <w:marLeft w:val="480"/>
          <w:marRight w:val="0"/>
          <w:marTop w:val="0"/>
          <w:marBottom w:val="0"/>
          <w:divBdr>
            <w:top w:val="none" w:sz="0" w:space="0" w:color="auto"/>
            <w:left w:val="none" w:sz="0" w:space="0" w:color="auto"/>
            <w:bottom w:val="none" w:sz="0" w:space="0" w:color="auto"/>
            <w:right w:val="none" w:sz="0" w:space="0" w:color="auto"/>
          </w:divBdr>
        </w:div>
        <w:div w:id="1280717541">
          <w:marLeft w:val="480"/>
          <w:marRight w:val="0"/>
          <w:marTop w:val="0"/>
          <w:marBottom w:val="0"/>
          <w:divBdr>
            <w:top w:val="none" w:sz="0" w:space="0" w:color="auto"/>
            <w:left w:val="none" w:sz="0" w:space="0" w:color="auto"/>
            <w:bottom w:val="none" w:sz="0" w:space="0" w:color="auto"/>
            <w:right w:val="none" w:sz="0" w:space="0" w:color="auto"/>
          </w:divBdr>
        </w:div>
        <w:div w:id="1537305056">
          <w:marLeft w:val="480"/>
          <w:marRight w:val="0"/>
          <w:marTop w:val="0"/>
          <w:marBottom w:val="0"/>
          <w:divBdr>
            <w:top w:val="none" w:sz="0" w:space="0" w:color="auto"/>
            <w:left w:val="none" w:sz="0" w:space="0" w:color="auto"/>
            <w:bottom w:val="none" w:sz="0" w:space="0" w:color="auto"/>
            <w:right w:val="none" w:sz="0" w:space="0" w:color="auto"/>
          </w:divBdr>
        </w:div>
        <w:div w:id="1600602678">
          <w:marLeft w:val="480"/>
          <w:marRight w:val="0"/>
          <w:marTop w:val="0"/>
          <w:marBottom w:val="0"/>
          <w:divBdr>
            <w:top w:val="none" w:sz="0" w:space="0" w:color="auto"/>
            <w:left w:val="none" w:sz="0" w:space="0" w:color="auto"/>
            <w:bottom w:val="none" w:sz="0" w:space="0" w:color="auto"/>
            <w:right w:val="none" w:sz="0" w:space="0" w:color="auto"/>
          </w:divBdr>
        </w:div>
        <w:div w:id="1606768570">
          <w:marLeft w:val="480"/>
          <w:marRight w:val="0"/>
          <w:marTop w:val="0"/>
          <w:marBottom w:val="0"/>
          <w:divBdr>
            <w:top w:val="none" w:sz="0" w:space="0" w:color="auto"/>
            <w:left w:val="none" w:sz="0" w:space="0" w:color="auto"/>
            <w:bottom w:val="none" w:sz="0" w:space="0" w:color="auto"/>
            <w:right w:val="none" w:sz="0" w:space="0" w:color="auto"/>
          </w:divBdr>
        </w:div>
        <w:div w:id="1640767031">
          <w:marLeft w:val="480"/>
          <w:marRight w:val="0"/>
          <w:marTop w:val="0"/>
          <w:marBottom w:val="0"/>
          <w:divBdr>
            <w:top w:val="none" w:sz="0" w:space="0" w:color="auto"/>
            <w:left w:val="none" w:sz="0" w:space="0" w:color="auto"/>
            <w:bottom w:val="none" w:sz="0" w:space="0" w:color="auto"/>
            <w:right w:val="none" w:sz="0" w:space="0" w:color="auto"/>
          </w:divBdr>
        </w:div>
        <w:div w:id="1645112941">
          <w:marLeft w:val="480"/>
          <w:marRight w:val="0"/>
          <w:marTop w:val="0"/>
          <w:marBottom w:val="0"/>
          <w:divBdr>
            <w:top w:val="none" w:sz="0" w:space="0" w:color="auto"/>
            <w:left w:val="none" w:sz="0" w:space="0" w:color="auto"/>
            <w:bottom w:val="none" w:sz="0" w:space="0" w:color="auto"/>
            <w:right w:val="none" w:sz="0" w:space="0" w:color="auto"/>
          </w:divBdr>
        </w:div>
        <w:div w:id="1675065600">
          <w:marLeft w:val="480"/>
          <w:marRight w:val="0"/>
          <w:marTop w:val="0"/>
          <w:marBottom w:val="0"/>
          <w:divBdr>
            <w:top w:val="none" w:sz="0" w:space="0" w:color="auto"/>
            <w:left w:val="none" w:sz="0" w:space="0" w:color="auto"/>
            <w:bottom w:val="none" w:sz="0" w:space="0" w:color="auto"/>
            <w:right w:val="none" w:sz="0" w:space="0" w:color="auto"/>
          </w:divBdr>
        </w:div>
        <w:div w:id="1868831511">
          <w:marLeft w:val="480"/>
          <w:marRight w:val="0"/>
          <w:marTop w:val="0"/>
          <w:marBottom w:val="0"/>
          <w:divBdr>
            <w:top w:val="none" w:sz="0" w:space="0" w:color="auto"/>
            <w:left w:val="none" w:sz="0" w:space="0" w:color="auto"/>
            <w:bottom w:val="none" w:sz="0" w:space="0" w:color="auto"/>
            <w:right w:val="none" w:sz="0" w:space="0" w:color="auto"/>
          </w:divBdr>
        </w:div>
        <w:div w:id="1916359344">
          <w:marLeft w:val="480"/>
          <w:marRight w:val="0"/>
          <w:marTop w:val="0"/>
          <w:marBottom w:val="0"/>
          <w:divBdr>
            <w:top w:val="none" w:sz="0" w:space="0" w:color="auto"/>
            <w:left w:val="none" w:sz="0" w:space="0" w:color="auto"/>
            <w:bottom w:val="none" w:sz="0" w:space="0" w:color="auto"/>
            <w:right w:val="none" w:sz="0" w:space="0" w:color="auto"/>
          </w:divBdr>
        </w:div>
        <w:div w:id="1947231836">
          <w:marLeft w:val="480"/>
          <w:marRight w:val="0"/>
          <w:marTop w:val="0"/>
          <w:marBottom w:val="0"/>
          <w:divBdr>
            <w:top w:val="none" w:sz="0" w:space="0" w:color="auto"/>
            <w:left w:val="none" w:sz="0" w:space="0" w:color="auto"/>
            <w:bottom w:val="none" w:sz="0" w:space="0" w:color="auto"/>
            <w:right w:val="none" w:sz="0" w:space="0" w:color="auto"/>
          </w:divBdr>
        </w:div>
        <w:div w:id="2032946640">
          <w:marLeft w:val="480"/>
          <w:marRight w:val="0"/>
          <w:marTop w:val="0"/>
          <w:marBottom w:val="0"/>
          <w:divBdr>
            <w:top w:val="none" w:sz="0" w:space="0" w:color="auto"/>
            <w:left w:val="none" w:sz="0" w:space="0" w:color="auto"/>
            <w:bottom w:val="none" w:sz="0" w:space="0" w:color="auto"/>
            <w:right w:val="none" w:sz="0" w:space="0" w:color="auto"/>
          </w:divBdr>
        </w:div>
        <w:div w:id="2060782523">
          <w:marLeft w:val="480"/>
          <w:marRight w:val="0"/>
          <w:marTop w:val="0"/>
          <w:marBottom w:val="0"/>
          <w:divBdr>
            <w:top w:val="none" w:sz="0" w:space="0" w:color="auto"/>
            <w:left w:val="none" w:sz="0" w:space="0" w:color="auto"/>
            <w:bottom w:val="none" w:sz="0" w:space="0" w:color="auto"/>
            <w:right w:val="none" w:sz="0" w:space="0" w:color="auto"/>
          </w:divBdr>
        </w:div>
        <w:div w:id="2087529635">
          <w:marLeft w:val="480"/>
          <w:marRight w:val="0"/>
          <w:marTop w:val="0"/>
          <w:marBottom w:val="0"/>
          <w:divBdr>
            <w:top w:val="none" w:sz="0" w:space="0" w:color="auto"/>
            <w:left w:val="none" w:sz="0" w:space="0" w:color="auto"/>
            <w:bottom w:val="none" w:sz="0" w:space="0" w:color="auto"/>
            <w:right w:val="none" w:sz="0" w:space="0" w:color="auto"/>
          </w:divBdr>
        </w:div>
        <w:div w:id="2097895858">
          <w:marLeft w:val="480"/>
          <w:marRight w:val="0"/>
          <w:marTop w:val="0"/>
          <w:marBottom w:val="0"/>
          <w:divBdr>
            <w:top w:val="none" w:sz="0" w:space="0" w:color="auto"/>
            <w:left w:val="none" w:sz="0" w:space="0" w:color="auto"/>
            <w:bottom w:val="none" w:sz="0" w:space="0" w:color="auto"/>
            <w:right w:val="none" w:sz="0" w:space="0" w:color="auto"/>
          </w:divBdr>
        </w:div>
        <w:div w:id="2138791254">
          <w:marLeft w:val="480"/>
          <w:marRight w:val="0"/>
          <w:marTop w:val="0"/>
          <w:marBottom w:val="0"/>
          <w:divBdr>
            <w:top w:val="none" w:sz="0" w:space="0" w:color="auto"/>
            <w:left w:val="none" w:sz="0" w:space="0" w:color="auto"/>
            <w:bottom w:val="none" w:sz="0" w:space="0" w:color="auto"/>
            <w:right w:val="none" w:sz="0" w:space="0" w:color="auto"/>
          </w:divBdr>
        </w:div>
      </w:divsChild>
    </w:div>
    <w:div w:id="1481772955">
      <w:bodyDiv w:val="1"/>
      <w:marLeft w:val="0"/>
      <w:marRight w:val="0"/>
      <w:marTop w:val="0"/>
      <w:marBottom w:val="0"/>
      <w:divBdr>
        <w:top w:val="none" w:sz="0" w:space="0" w:color="auto"/>
        <w:left w:val="none" w:sz="0" w:space="0" w:color="auto"/>
        <w:bottom w:val="none" w:sz="0" w:space="0" w:color="auto"/>
        <w:right w:val="none" w:sz="0" w:space="0" w:color="auto"/>
      </w:divBdr>
    </w:div>
    <w:div w:id="1483693560">
      <w:bodyDiv w:val="1"/>
      <w:marLeft w:val="0"/>
      <w:marRight w:val="0"/>
      <w:marTop w:val="0"/>
      <w:marBottom w:val="0"/>
      <w:divBdr>
        <w:top w:val="none" w:sz="0" w:space="0" w:color="auto"/>
        <w:left w:val="none" w:sz="0" w:space="0" w:color="auto"/>
        <w:bottom w:val="none" w:sz="0" w:space="0" w:color="auto"/>
        <w:right w:val="none" w:sz="0" w:space="0" w:color="auto"/>
      </w:divBdr>
    </w:div>
    <w:div w:id="1484006606">
      <w:bodyDiv w:val="1"/>
      <w:marLeft w:val="0"/>
      <w:marRight w:val="0"/>
      <w:marTop w:val="0"/>
      <w:marBottom w:val="0"/>
      <w:divBdr>
        <w:top w:val="none" w:sz="0" w:space="0" w:color="auto"/>
        <w:left w:val="none" w:sz="0" w:space="0" w:color="auto"/>
        <w:bottom w:val="none" w:sz="0" w:space="0" w:color="auto"/>
        <w:right w:val="none" w:sz="0" w:space="0" w:color="auto"/>
      </w:divBdr>
    </w:div>
    <w:div w:id="1497837418">
      <w:bodyDiv w:val="1"/>
      <w:marLeft w:val="0"/>
      <w:marRight w:val="0"/>
      <w:marTop w:val="0"/>
      <w:marBottom w:val="0"/>
      <w:divBdr>
        <w:top w:val="none" w:sz="0" w:space="0" w:color="auto"/>
        <w:left w:val="none" w:sz="0" w:space="0" w:color="auto"/>
        <w:bottom w:val="none" w:sz="0" w:space="0" w:color="auto"/>
        <w:right w:val="none" w:sz="0" w:space="0" w:color="auto"/>
      </w:divBdr>
    </w:div>
    <w:div w:id="1502503857">
      <w:bodyDiv w:val="1"/>
      <w:marLeft w:val="0"/>
      <w:marRight w:val="0"/>
      <w:marTop w:val="0"/>
      <w:marBottom w:val="0"/>
      <w:divBdr>
        <w:top w:val="none" w:sz="0" w:space="0" w:color="auto"/>
        <w:left w:val="none" w:sz="0" w:space="0" w:color="auto"/>
        <w:bottom w:val="none" w:sz="0" w:space="0" w:color="auto"/>
        <w:right w:val="none" w:sz="0" w:space="0" w:color="auto"/>
      </w:divBdr>
    </w:div>
    <w:div w:id="1503161040">
      <w:bodyDiv w:val="1"/>
      <w:marLeft w:val="0"/>
      <w:marRight w:val="0"/>
      <w:marTop w:val="0"/>
      <w:marBottom w:val="0"/>
      <w:divBdr>
        <w:top w:val="none" w:sz="0" w:space="0" w:color="auto"/>
        <w:left w:val="none" w:sz="0" w:space="0" w:color="auto"/>
        <w:bottom w:val="none" w:sz="0" w:space="0" w:color="auto"/>
        <w:right w:val="none" w:sz="0" w:space="0" w:color="auto"/>
      </w:divBdr>
    </w:div>
    <w:div w:id="1507406422">
      <w:bodyDiv w:val="1"/>
      <w:marLeft w:val="0"/>
      <w:marRight w:val="0"/>
      <w:marTop w:val="0"/>
      <w:marBottom w:val="0"/>
      <w:divBdr>
        <w:top w:val="none" w:sz="0" w:space="0" w:color="auto"/>
        <w:left w:val="none" w:sz="0" w:space="0" w:color="auto"/>
        <w:bottom w:val="none" w:sz="0" w:space="0" w:color="auto"/>
        <w:right w:val="none" w:sz="0" w:space="0" w:color="auto"/>
      </w:divBdr>
    </w:div>
    <w:div w:id="1509172687">
      <w:bodyDiv w:val="1"/>
      <w:marLeft w:val="0"/>
      <w:marRight w:val="0"/>
      <w:marTop w:val="0"/>
      <w:marBottom w:val="0"/>
      <w:divBdr>
        <w:top w:val="none" w:sz="0" w:space="0" w:color="auto"/>
        <w:left w:val="none" w:sz="0" w:space="0" w:color="auto"/>
        <w:bottom w:val="none" w:sz="0" w:space="0" w:color="auto"/>
        <w:right w:val="none" w:sz="0" w:space="0" w:color="auto"/>
      </w:divBdr>
    </w:div>
    <w:div w:id="1511915917">
      <w:bodyDiv w:val="1"/>
      <w:marLeft w:val="0"/>
      <w:marRight w:val="0"/>
      <w:marTop w:val="0"/>
      <w:marBottom w:val="0"/>
      <w:divBdr>
        <w:top w:val="none" w:sz="0" w:space="0" w:color="auto"/>
        <w:left w:val="none" w:sz="0" w:space="0" w:color="auto"/>
        <w:bottom w:val="none" w:sz="0" w:space="0" w:color="auto"/>
        <w:right w:val="none" w:sz="0" w:space="0" w:color="auto"/>
      </w:divBdr>
    </w:div>
    <w:div w:id="1512331021">
      <w:bodyDiv w:val="1"/>
      <w:marLeft w:val="0"/>
      <w:marRight w:val="0"/>
      <w:marTop w:val="0"/>
      <w:marBottom w:val="0"/>
      <w:divBdr>
        <w:top w:val="none" w:sz="0" w:space="0" w:color="auto"/>
        <w:left w:val="none" w:sz="0" w:space="0" w:color="auto"/>
        <w:bottom w:val="none" w:sz="0" w:space="0" w:color="auto"/>
        <w:right w:val="none" w:sz="0" w:space="0" w:color="auto"/>
      </w:divBdr>
    </w:div>
    <w:div w:id="1513640201">
      <w:bodyDiv w:val="1"/>
      <w:marLeft w:val="0"/>
      <w:marRight w:val="0"/>
      <w:marTop w:val="0"/>
      <w:marBottom w:val="0"/>
      <w:divBdr>
        <w:top w:val="none" w:sz="0" w:space="0" w:color="auto"/>
        <w:left w:val="none" w:sz="0" w:space="0" w:color="auto"/>
        <w:bottom w:val="none" w:sz="0" w:space="0" w:color="auto"/>
        <w:right w:val="none" w:sz="0" w:space="0" w:color="auto"/>
      </w:divBdr>
    </w:div>
    <w:div w:id="1516307305">
      <w:bodyDiv w:val="1"/>
      <w:marLeft w:val="0"/>
      <w:marRight w:val="0"/>
      <w:marTop w:val="0"/>
      <w:marBottom w:val="0"/>
      <w:divBdr>
        <w:top w:val="none" w:sz="0" w:space="0" w:color="auto"/>
        <w:left w:val="none" w:sz="0" w:space="0" w:color="auto"/>
        <w:bottom w:val="none" w:sz="0" w:space="0" w:color="auto"/>
        <w:right w:val="none" w:sz="0" w:space="0" w:color="auto"/>
      </w:divBdr>
    </w:div>
    <w:div w:id="1518497920">
      <w:bodyDiv w:val="1"/>
      <w:marLeft w:val="0"/>
      <w:marRight w:val="0"/>
      <w:marTop w:val="0"/>
      <w:marBottom w:val="0"/>
      <w:divBdr>
        <w:top w:val="none" w:sz="0" w:space="0" w:color="auto"/>
        <w:left w:val="none" w:sz="0" w:space="0" w:color="auto"/>
        <w:bottom w:val="none" w:sz="0" w:space="0" w:color="auto"/>
        <w:right w:val="none" w:sz="0" w:space="0" w:color="auto"/>
      </w:divBdr>
    </w:div>
    <w:div w:id="1518613943">
      <w:bodyDiv w:val="1"/>
      <w:marLeft w:val="0"/>
      <w:marRight w:val="0"/>
      <w:marTop w:val="0"/>
      <w:marBottom w:val="0"/>
      <w:divBdr>
        <w:top w:val="none" w:sz="0" w:space="0" w:color="auto"/>
        <w:left w:val="none" w:sz="0" w:space="0" w:color="auto"/>
        <w:bottom w:val="none" w:sz="0" w:space="0" w:color="auto"/>
        <w:right w:val="none" w:sz="0" w:space="0" w:color="auto"/>
      </w:divBdr>
    </w:div>
    <w:div w:id="1521434836">
      <w:bodyDiv w:val="1"/>
      <w:marLeft w:val="0"/>
      <w:marRight w:val="0"/>
      <w:marTop w:val="0"/>
      <w:marBottom w:val="0"/>
      <w:divBdr>
        <w:top w:val="none" w:sz="0" w:space="0" w:color="auto"/>
        <w:left w:val="none" w:sz="0" w:space="0" w:color="auto"/>
        <w:bottom w:val="none" w:sz="0" w:space="0" w:color="auto"/>
        <w:right w:val="none" w:sz="0" w:space="0" w:color="auto"/>
      </w:divBdr>
    </w:div>
    <w:div w:id="1523081516">
      <w:bodyDiv w:val="1"/>
      <w:marLeft w:val="0"/>
      <w:marRight w:val="0"/>
      <w:marTop w:val="0"/>
      <w:marBottom w:val="0"/>
      <w:divBdr>
        <w:top w:val="none" w:sz="0" w:space="0" w:color="auto"/>
        <w:left w:val="none" w:sz="0" w:space="0" w:color="auto"/>
        <w:bottom w:val="none" w:sz="0" w:space="0" w:color="auto"/>
        <w:right w:val="none" w:sz="0" w:space="0" w:color="auto"/>
      </w:divBdr>
    </w:div>
    <w:div w:id="1523934842">
      <w:bodyDiv w:val="1"/>
      <w:marLeft w:val="0"/>
      <w:marRight w:val="0"/>
      <w:marTop w:val="0"/>
      <w:marBottom w:val="0"/>
      <w:divBdr>
        <w:top w:val="none" w:sz="0" w:space="0" w:color="auto"/>
        <w:left w:val="none" w:sz="0" w:space="0" w:color="auto"/>
        <w:bottom w:val="none" w:sz="0" w:space="0" w:color="auto"/>
        <w:right w:val="none" w:sz="0" w:space="0" w:color="auto"/>
      </w:divBdr>
    </w:div>
    <w:div w:id="1524629741">
      <w:bodyDiv w:val="1"/>
      <w:marLeft w:val="0"/>
      <w:marRight w:val="0"/>
      <w:marTop w:val="0"/>
      <w:marBottom w:val="0"/>
      <w:divBdr>
        <w:top w:val="none" w:sz="0" w:space="0" w:color="auto"/>
        <w:left w:val="none" w:sz="0" w:space="0" w:color="auto"/>
        <w:bottom w:val="none" w:sz="0" w:space="0" w:color="auto"/>
        <w:right w:val="none" w:sz="0" w:space="0" w:color="auto"/>
      </w:divBdr>
    </w:div>
    <w:div w:id="1525704723">
      <w:bodyDiv w:val="1"/>
      <w:marLeft w:val="0"/>
      <w:marRight w:val="0"/>
      <w:marTop w:val="0"/>
      <w:marBottom w:val="0"/>
      <w:divBdr>
        <w:top w:val="none" w:sz="0" w:space="0" w:color="auto"/>
        <w:left w:val="none" w:sz="0" w:space="0" w:color="auto"/>
        <w:bottom w:val="none" w:sz="0" w:space="0" w:color="auto"/>
        <w:right w:val="none" w:sz="0" w:space="0" w:color="auto"/>
      </w:divBdr>
    </w:div>
    <w:div w:id="1525745509">
      <w:bodyDiv w:val="1"/>
      <w:marLeft w:val="0"/>
      <w:marRight w:val="0"/>
      <w:marTop w:val="0"/>
      <w:marBottom w:val="0"/>
      <w:divBdr>
        <w:top w:val="none" w:sz="0" w:space="0" w:color="auto"/>
        <w:left w:val="none" w:sz="0" w:space="0" w:color="auto"/>
        <w:bottom w:val="none" w:sz="0" w:space="0" w:color="auto"/>
        <w:right w:val="none" w:sz="0" w:space="0" w:color="auto"/>
      </w:divBdr>
    </w:div>
    <w:div w:id="1526947516">
      <w:bodyDiv w:val="1"/>
      <w:marLeft w:val="0"/>
      <w:marRight w:val="0"/>
      <w:marTop w:val="0"/>
      <w:marBottom w:val="0"/>
      <w:divBdr>
        <w:top w:val="none" w:sz="0" w:space="0" w:color="auto"/>
        <w:left w:val="none" w:sz="0" w:space="0" w:color="auto"/>
        <w:bottom w:val="none" w:sz="0" w:space="0" w:color="auto"/>
        <w:right w:val="none" w:sz="0" w:space="0" w:color="auto"/>
      </w:divBdr>
    </w:div>
    <w:div w:id="1527985596">
      <w:bodyDiv w:val="1"/>
      <w:marLeft w:val="0"/>
      <w:marRight w:val="0"/>
      <w:marTop w:val="0"/>
      <w:marBottom w:val="0"/>
      <w:divBdr>
        <w:top w:val="none" w:sz="0" w:space="0" w:color="auto"/>
        <w:left w:val="none" w:sz="0" w:space="0" w:color="auto"/>
        <w:bottom w:val="none" w:sz="0" w:space="0" w:color="auto"/>
        <w:right w:val="none" w:sz="0" w:space="0" w:color="auto"/>
      </w:divBdr>
    </w:div>
    <w:div w:id="1530988676">
      <w:bodyDiv w:val="1"/>
      <w:marLeft w:val="0"/>
      <w:marRight w:val="0"/>
      <w:marTop w:val="0"/>
      <w:marBottom w:val="0"/>
      <w:divBdr>
        <w:top w:val="none" w:sz="0" w:space="0" w:color="auto"/>
        <w:left w:val="none" w:sz="0" w:space="0" w:color="auto"/>
        <w:bottom w:val="none" w:sz="0" w:space="0" w:color="auto"/>
        <w:right w:val="none" w:sz="0" w:space="0" w:color="auto"/>
      </w:divBdr>
    </w:div>
    <w:div w:id="1537699013">
      <w:bodyDiv w:val="1"/>
      <w:marLeft w:val="0"/>
      <w:marRight w:val="0"/>
      <w:marTop w:val="0"/>
      <w:marBottom w:val="0"/>
      <w:divBdr>
        <w:top w:val="none" w:sz="0" w:space="0" w:color="auto"/>
        <w:left w:val="none" w:sz="0" w:space="0" w:color="auto"/>
        <w:bottom w:val="none" w:sz="0" w:space="0" w:color="auto"/>
        <w:right w:val="none" w:sz="0" w:space="0" w:color="auto"/>
      </w:divBdr>
    </w:div>
    <w:div w:id="1540507339">
      <w:bodyDiv w:val="1"/>
      <w:marLeft w:val="0"/>
      <w:marRight w:val="0"/>
      <w:marTop w:val="0"/>
      <w:marBottom w:val="0"/>
      <w:divBdr>
        <w:top w:val="none" w:sz="0" w:space="0" w:color="auto"/>
        <w:left w:val="none" w:sz="0" w:space="0" w:color="auto"/>
        <w:bottom w:val="none" w:sz="0" w:space="0" w:color="auto"/>
        <w:right w:val="none" w:sz="0" w:space="0" w:color="auto"/>
      </w:divBdr>
    </w:div>
    <w:div w:id="1543905056">
      <w:bodyDiv w:val="1"/>
      <w:marLeft w:val="0"/>
      <w:marRight w:val="0"/>
      <w:marTop w:val="0"/>
      <w:marBottom w:val="0"/>
      <w:divBdr>
        <w:top w:val="none" w:sz="0" w:space="0" w:color="auto"/>
        <w:left w:val="none" w:sz="0" w:space="0" w:color="auto"/>
        <w:bottom w:val="none" w:sz="0" w:space="0" w:color="auto"/>
        <w:right w:val="none" w:sz="0" w:space="0" w:color="auto"/>
      </w:divBdr>
    </w:div>
    <w:div w:id="1545210197">
      <w:bodyDiv w:val="1"/>
      <w:marLeft w:val="0"/>
      <w:marRight w:val="0"/>
      <w:marTop w:val="0"/>
      <w:marBottom w:val="0"/>
      <w:divBdr>
        <w:top w:val="none" w:sz="0" w:space="0" w:color="auto"/>
        <w:left w:val="none" w:sz="0" w:space="0" w:color="auto"/>
        <w:bottom w:val="none" w:sz="0" w:space="0" w:color="auto"/>
        <w:right w:val="none" w:sz="0" w:space="0" w:color="auto"/>
      </w:divBdr>
    </w:div>
    <w:div w:id="1546521336">
      <w:bodyDiv w:val="1"/>
      <w:marLeft w:val="0"/>
      <w:marRight w:val="0"/>
      <w:marTop w:val="0"/>
      <w:marBottom w:val="0"/>
      <w:divBdr>
        <w:top w:val="none" w:sz="0" w:space="0" w:color="auto"/>
        <w:left w:val="none" w:sz="0" w:space="0" w:color="auto"/>
        <w:bottom w:val="none" w:sz="0" w:space="0" w:color="auto"/>
        <w:right w:val="none" w:sz="0" w:space="0" w:color="auto"/>
      </w:divBdr>
      <w:divsChild>
        <w:div w:id="84108858">
          <w:marLeft w:val="480"/>
          <w:marRight w:val="0"/>
          <w:marTop w:val="0"/>
          <w:marBottom w:val="0"/>
          <w:divBdr>
            <w:top w:val="none" w:sz="0" w:space="0" w:color="auto"/>
            <w:left w:val="none" w:sz="0" w:space="0" w:color="auto"/>
            <w:bottom w:val="none" w:sz="0" w:space="0" w:color="auto"/>
            <w:right w:val="none" w:sz="0" w:space="0" w:color="auto"/>
          </w:divBdr>
        </w:div>
        <w:div w:id="135070233">
          <w:marLeft w:val="480"/>
          <w:marRight w:val="0"/>
          <w:marTop w:val="0"/>
          <w:marBottom w:val="0"/>
          <w:divBdr>
            <w:top w:val="none" w:sz="0" w:space="0" w:color="auto"/>
            <w:left w:val="none" w:sz="0" w:space="0" w:color="auto"/>
            <w:bottom w:val="none" w:sz="0" w:space="0" w:color="auto"/>
            <w:right w:val="none" w:sz="0" w:space="0" w:color="auto"/>
          </w:divBdr>
        </w:div>
        <w:div w:id="136337621">
          <w:marLeft w:val="480"/>
          <w:marRight w:val="0"/>
          <w:marTop w:val="0"/>
          <w:marBottom w:val="0"/>
          <w:divBdr>
            <w:top w:val="none" w:sz="0" w:space="0" w:color="auto"/>
            <w:left w:val="none" w:sz="0" w:space="0" w:color="auto"/>
            <w:bottom w:val="none" w:sz="0" w:space="0" w:color="auto"/>
            <w:right w:val="none" w:sz="0" w:space="0" w:color="auto"/>
          </w:divBdr>
        </w:div>
        <w:div w:id="262105144">
          <w:marLeft w:val="480"/>
          <w:marRight w:val="0"/>
          <w:marTop w:val="0"/>
          <w:marBottom w:val="0"/>
          <w:divBdr>
            <w:top w:val="none" w:sz="0" w:space="0" w:color="auto"/>
            <w:left w:val="none" w:sz="0" w:space="0" w:color="auto"/>
            <w:bottom w:val="none" w:sz="0" w:space="0" w:color="auto"/>
            <w:right w:val="none" w:sz="0" w:space="0" w:color="auto"/>
          </w:divBdr>
        </w:div>
        <w:div w:id="271135699">
          <w:marLeft w:val="480"/>
          <w:marRight w:val="0"/>
          <w:marTop w:val="0"/>
          <w:marBottom w:val="0"/>
          <w:divBdr>
            <w:top w:val="none" w:sz="0" w:space="0" w:color="auto"/>
            <w:left w:val="none" w:sz="0" w:space="0" w:color="auto"/>
            <w:bottom w:val="none" w:sz="0" w:space="0" w:color="auto"/>
            <w:right w:val="none" w:sz="0" w:space="0" w:color="auto"/>
          </w:divBdr>
        </w:div>
        <w:div w:id="625769788">
          <w:marLeft w:val="480"/>
          <w:marRight w:val="0"/>
          <w:marTop w:val="0"/>
          <w:marBottom w:val="0"/>
          <w:divBdr>
            <w:top w:val="none" w:sz="0" w:space="0" w:color="auto"/>
            <w:left w:val="none" w:sz="0" w:space="0" w:color="auto"/>
            <w:bottom w:val="none" w:sz="0" w:space="0" w:color="auto"/>
            <w:right w:val="none" w:sz="0" w:space="0" w:color="auto"/>
          </w:divBdr>
        </w:div>
        <w:div w:id="652022735">
          <w:marLeft w:val="480"/>
          <w:marRight w:val="0"/>
          <w:marTop w:val="0"/>
          <w:marBottom w:val="0"/>
          <w:divBdr>
            <w:top w:val="none" w:sz="0" w:space="0" w:color="auto"/>
            <w:left w:val="none" w:sz="0" w:space="0" w:color="auto"/>
            <w:bottom w:val="none" w:sz="0" w:space="0" w:color="auto"/>
            <w:right w:val="none" w:sz="0" w:space="0" w:color="auto"/>
          </w:divBdr>
        </w:div>
        <w:div w:id="653067140">
          <w:marLeft w:val="480"/>
          <w:marRight w:val="0"/>
          <w:marTop w:val="0"/>
          <w:marBottom w:val="0"/>
          <w:divBdr>
            <w:top w:val="none" w:sz="0" w:space="0" w:color="auto"/>
            <w:left w:val="none" w:sz="0" w:space="0" w:color="auto"/>
            <w:bottom w:val="none" w:sz="0" w:space="0" w:color="auto"/>
            <w:right w:val="none" w:sz="0" w:space="0" w:color="auto"/>
          </w:divBdr>
        </w:div>
        <w:div w:id="660890169">
          <w:marLeft w:val="480"/>
          <w:marRight w:val="0"/>
          <w:marTop w:val="0"/>
          <w:marBottom w:val="0"/>
          <w:divBdr>
            <w:top w:val="none" w:sz="0" w:space="0" w:color="auto"/>
            <w:left w:val="none" w:sz="0" w:space="0" w:color="auto"/>
            <w:bottom w:val="none" w:sz="0" w:space="0" w:color="auto"/>
            <w:right w:val="none" w:sz="0" w:space="0" w:color="auto"/>
          </w:divBdr>
        </w:div>
        <w:div w:id="686754573">
          <w:marLeft w:val="480"/>
          <w:marRight w:val="0"/>
          <w:marTop w:val="0"/>
          <w:marBottom w:val="0"/>
          <w:divBdr>
            <w:top w:val="none" w:sz="0" w:space="0" w:color="auto"/>
            <w:left w:val="none" w:sz="0" w:space="0" w:color="auto"/>
            <w:bottom w:val="none" w:sz="0" w:space="0" w:color="auto"/>
            <w:right w:val="none" w:sz="0" w:space="0" w:color="auto"/>
          </w:divBdr>
        </w:div>
        <w:div w:id="694575370">
          <w:marLeft w:val="480"/>
          <w:marRight w:val="0"/>
          <w:marTop w:val="0"/>
          <w:marBottom w:val="0"/>
          <w:divBdr>
            <w:top w:val="none" w:sz="0" w:space="0" w:color="auto"/>
            <w:left w:val="none" w:sz="0" w:space="0" w:color="auto"/>
            <w:bottom w:val="none" w:sz="0" w:space="0" w:color="auto"/>
            <w:right w:val="none" w:sz="0" w:space="0" w:color="auto"/>
          </w:divBdr>
        </w:div>
        <w:div w:id="720791102">
          <w:marLeft w:val="480"/>
          <w:marRight w:val="0"/>
          <w:marTop w:val="0"/>
          <w:marBottom w:val="0"/>
          <w:divBdr>
            <w:top w:val="none" w:sz="0" w:space="0" w:color="auto"/>
            <w:left w:val="none" w:sz="0" w:space="0" w:color="auto"/>
            <w:bottom w:val="none" w:sz="0" w:space="0" w:color="auto"/>
            <w:right w:val="none" w:sz="0" w:space="0" w:color="auto"/>
          </w:divBdr>
        </w:div>
        <w:div w:id="729040901">
          <w:marLeft w:val="480"/>
          <w:marRight w:val="0"/>
          <w:marTop w:val="0"/>
          <w:marBottom w:val="0"/>
          <w:divBdr>
            <w:top w:val="none" w:sz="0" w:space="0" w:color="auto"/>
            <w:left w:val="none" w:sz="0" w:space="0" w:color="auto"/>
            <w:bottom w:val="none" w:sz="0" w:space="0" w:color="auto"/>
            <w:right w:val="none" w:sz="0" w:space="0" w:color="auto"/>
          </w:divBdr>
        </w:div>
        <w:div w:id="739912072">
          <w:marLeft w:val="480"/>
          <w:marRight w:val="0"/>
          <w:marTop w:val="0"/>
          <w:marBottom w:val="0"/>
          <w:divBdr>
            <w:top w:val="none" w:sz="0" w:space="0" w:color="auto"/>
            <w:left w:val="none" w:sz="0" w:space="0" w:color="auto"/>
            <w:bottom w:val="none" w:sz="0" w:space="0" w:color="auto"/>
            <w:right w:val="none" w:sz="0" w:space="0" w:color="auto"/>
          </w:divBdr>
        </w:div>
        <w:div w:id="753018587">
          <w:marLeft w:val="480"/>
          <w:marRight w:val="0"/>
          <w:marTop w:val="0"/>
          <w:marBottom w:val="0"/>
          <w:divBdr>
            <w:top w:val="none" w:sz="0" w:space="0" w:color="auto"/>
            <w:left w:val="none" w:sz="0" w:space="0" w:color="auto"/>
            <w:bottom w:val="none" w:sz="0" w:space="0" w:color="auto"/>
            <w:right w:val="none" w:sz="0" w:space="0" w:color="auto"/>
          </w:divBdr>
        </w:div>
        <w:div w:id="756555855">
          <w:marLeft w:val="480"/>
          <w:marRight w:val="0"/>
          <w:marTop w:val="0"/>
          <w:marBottom w:val="0"/>
          <w:divBdr>
            <w:top w:val="none" w:sz="0" w:space="0" w:color="auto"/>
            <w:left w:val="none" w:sz="0" w:space="0" w:color="auto"/>
            <w:bottom w:val="none" w:sz="0" w:space="0" w:color="auto"/>
            <w:right w:val="none" w:sz="0" w:space="0" w:color="auto"/>
          </w:divBdr>
        </w:div>
        <w:div w:id="805587340">
          <w:marLeft w:val="480"/>
          <w:marRight w:val="0"/>
          <w:marTop w:val="0"/>
          <w:marBottom w:val="0"/>
          <w:divBdr>
            <w:top w:val="none" w:sz="0" w:space="0" w:color="auto"/>
            <w:left w:val="none" w:sz="0" w:space="0" w:color="auto"/>
            <w:bottom w:val="none" w:sz="0" w:space="0" w:color="auto"/>
            <w:right w:val="none" w:sz="0" w:space="0" w:color="auto"/>
          </w:divBdr>
        </w:div>
        <w:div w:id="812983279">
          <w:marLeft w:val="480"/>
          <w:marRight w:val="0"/>
          <w:marTop w:val="0"/>
          <w:marBottom w:val="0"/>
          <w:divBdr>
            <w:top w:val="none" w:sz="0" w:space="0" w:color="auto"/>
            <w:left w:val="none" w:sz="0" w:space="0" w:color="auto"/>
            <w:bottom w:val="none" w:sz="0" w:space="0" w:color="auto"/>
            <w:right w:val="none" w:sz="0" w:space="0" w:color="auto"/>
          </w:divBdr>
        </w:div>
        <w:div w:id="833373551">
          <w:marLeft w:val="480"/>
          <w:marRight w:val="0"/>
          <w:marTop w:val="0"/>
          <w:marBottom w:val="0"/>
          <w:divBdr>
            <w:top w:val="none" w:sz="0" w:space="0" w:color="auto"/>
            <w:left w:val="none" w:sz="0" w:space="0" w:color="auto"/>
            <w:bottom w:val="none" w:sz="0" w:space="0" w:color="auto"/>
            <w:right w:val="none" w:sz="0" w:space="0" w:color="auto"/>
          </w:divBdr>
        </w:div>
        <w:div w:id="845830903">
          <w:marLeft w:val="480"/>
          <w:marRight w:val="0"/>
          <w:marTop w:val="0"/>
          <w:marBottom w:val="0"/>
          <w:divBdr>
            <w:top w:val="none" w:sz="0" w:space="0" w:color="auto"/>
            <w:left w:val="none" w:sz="0" w:space="0" w:color="auto"/>
            <w:bottom w:val="none" w:sz="0" w:space="0" w:color="auto"/>
            <w:right w:val="none" w:sz="0" w:space="0" w:color="auto"/>
          </w:divBdr>
        </w:div>
        <w:div w:id="862549227">
          <w:marLeft w:val="480"/>
          <w:marRight w:val="0"/>
          <w:marTop w:val="0"/>
          <w:marBottom w:val="0"/>
          <w:divBdr>
            <w:top w:val="none" w:sz="0" w:space="0" w:color="auto"/>
            <w:left w:val="none" w:sz="0" w:space="0" w:color="auto"/>
            <w:bottom w:val="none" w:sz="0" w:space="0" w:color="auto"/>
            <w:right w:val="none" w:sz="0" w:space="0" w:color="auto"/>
          </w:divBdr>
        </w:div>
        <w:div w:id="957030332">
          <w:marLeft w:val="480"/>
          <w:marRight w:val="0"/>
          <w:marTop w:val="0"/>
          <w:marBottom w:val="0"/>
          <w:divBdr>
            <w:top w:val="none" w:sz="0" w:space="0" w:color="auto"/>
            <w:left w:val="none" w:sz="0" w:space="0" w:color="auto"/>
            <w:bottom w:val="none" w:sz="0" w:space="0" w:color="auto"/>
            <w:right w:val="none" w:sz="0" w:space="0" w:color="auto"/>
          </w:divBdr>
        </w:div>
        <w:div w:id="1098720307">
          <w:marLeft w:val="480"/>
          <w:marRight w:val="0"/>
          <w:marTop w:val="0"/>
          <w:marBottom w:val="0"/>
          <w:divBdr>
            <w:top w:val="none" w:sz="0" w:space="0" w:color="auto"/>
            <w:left w:val="none" w:sz="0" w:space="0" w:color="auto"/>
            <w:bottom w:val="none" w:sz="0" w:space="0" w:color="auto"/>
            <w:right w:val="none" w:sz="0" w:space="0" w:color="auto"/>
          </w:divBdr>
        </w:div>
        <w:div w:id="1102067420">
          <w:marLeft w:val="480"/>
          <w:marRight w:val="0"/>
          <w:marTop w:val="0"/>
          <w:marBottom w:val="0"/>
          <w:divBdr>
            <w:top w:val="none" w:sz="0" w:space="0" w:color="auto"/>
            <w:left w:val="none" w:sz="0" w:space="0" w:color="auto"/>
            <w:bottom w:val="none" w:sz="0" w:space="0" w:color="auto"/>
            <w:right w:val="none" w:sz="0" w:space="0" w:color="auto"/>
          </w:divBdr>
        </w:div>
        <w:div w:id="1195772337">
          <w:marLeft w:val="480"/>
          <w:marRight w:val="0"/>
          <w:marTop w:val="0"/>
          <w:marBottom w:val="0"/>
          <w:divBdr>
            <w:top w:val="none" w:sz="0" w:space="0" w:color="auto"/>
            <w:left w:val="none" w:sz="0" w:space="0" w:color="auto"/>
            <w:bottom w:val="none" w:sz="0" w:space="0" w:color="auto"/>
            <w:right w:val="none" w:sz="0" w:space="0" w:color="auto"/>
          </w:divBdr>
        </w:div>
        <w:div w:id="1397703089">
          <w:marLeft w:val="480"/>
          <w:marRight w:val="0"/>
          <w:marTop w:val="0"/>
          <w:marBottom w:val="0"/>
          <w:divBdr>
            <w:top w:val="none" w:sz="0" w:space="0" w:color="auto"/>
            <w:left w:val="none" w:sz="0" w:space="0" w:color="auto"/>
            <w:bottom w:val="none" w:sz="0" w:space="0" w:color="auto"/>
            <w:right w:val="none" w:sz="0" w:space="0" w:color="auto"/>
          </w:divBdr>
        </w:div>
        <w:div w:id="1422794946">
          <w:marLeft w:val="480"/>
          <w:marRight w:val="0"/>
          <w:marTop w:val="0"/>
          <w:marBottom w:val="0"/>
          <w:divBdr>
            <w:top w:val="none" w:sz="0" w:space="0" w:color="auto"/>
            <w:left w:val="none" w:sz="0" w:space="0" w:color="auto"/>
            <w:bottom w:val="none" w:sz="0" w:space="0" w:color="auto"/>
            <w:right w:val="none" w:sz="0" w:space="0" w:color="auto"/>
          </w:divBdr>
        </w:div>
        <w:div w:id="1509518156">
          <w:marLeft w:val="480"/>
          <w:marRight w:val="0"/>
          <w:marTop w:val="0"/>
          <w:marBottom w:val="0"/>
          <w:divBdr>
            <w:top w:val="none" w:sz="0" w:space="0" w:color="auto"/>
            <w:left w:val="none" w:sz="0" w:space="0" w:color="auto"/>
            <w:bottom w:val="none" w:sz="0" w:space="0" w:color="auto"/>
            <w:right w:val="none" w:sz="0" w:space="0" w:color="auto"/>
          </w:divBdr>
        </w:div>
        <w:div w:id="1514611785">
          <w:marLeft w:val="480"/>
          <w:marRight w:val="0"/>
          <w:marTop w:val="0"/>
          <w:marBottom w:val="0"/>
          <w:divBdr>
            <w:top w:val="none" w:sz="0" w:space="0" w:color="auto"/>
            <w:left w:val="none" w:sz="0" w:space="0" w:color="auto"/>
            <w:bottom w:val="none" w:sz="0" w:space="0" w:color="auto"/>
            <w:right w:val="none" w:sz="0" w:space="0" w:color="auto"/>
          </w:divBdr>
        </w:div>
        <w:div w:id="1634217464">
          <w:marLeft w:val="480"/>
          <w:marRight w:val="0"/>
          <w:marTop w:val="0"/>
          <w:marBottom w:val="0"/>
          <w:divBdr>
            <w:top w:val="none" w:sz="0" w:space="0" w:color="auto"/>
            <w:left w:val="none" w:sz="0" w:space="0" w:color="auto"/>
            <w:bottom w:val="none" w:sz="0" w:space="0" w:color="auto"/>
            <w:right w:val="none" w:sz="0" w:space="0" w:color="auto"/>
          </w:divBdr>
        </w:div>
        <w:div w:id="1646618627">
          <w:marLeft w:val="480"/>
          <w:marRight w:val="0"/>
          <w:marTop w:val="0"/>
          <w:marBottom w:val="0"/>
          <w:divBdr>
            <w:top w:val="none" w:sz="0" w:space="0" w:color="auto"/>
            <w:left w:val="none" w:sz="0" w:space="0" w:color="auto"/>
            <w:bottom w:val="none" w:sz="0" w:space="0" w:color="auto"/>
            <w:right w:val="none" w:sz="0" w:space="0" w:color="auto"/>
          </w:divBdr>
        </w:div>
        <w:div w:id="1686787318">
          <w:marLeft w:val="480"/>
          <w:marRight w:val="0"/>
          <w:marTop w:val="0"/>
          <w:marBottom w:val="0"/>
          <w:divBdr>
            <w:top w:val="none" w:sz="0" w:space="0" w:color="auto"/>
            <w:left w:val="none" w:sz="0" w:space="0" w:color="auto"/>
            <w:bottom w:val="none" w:sz="0" w:space="0" w:color="auto"/>
            <w:right w:val="none" w:sz="0" w:space="0" w:color="auto"/>
          </w:divBdr>
        </w:div>
        <w:div w:id="1728214762">
          <w:marLeft w:val="480"/>
          <w:marRight w:val="0"/>
          <w:marTop w:val="0"/>
          <w:marBottom w:val="0"/>
          <w:divBdr>
            <w:top w:val="none" w:sz="0" w:space="0" w:color="auto"/>
            <w:left w:val="none" w:sz="0" w:space="0" w:color="auto"/>
            <w:bottom w:val="none" w:sz="0" w:space="0" w:color="auto"/>
            <w:right w:val="none" w:sz="0" w:space="0" w:color="auto"/>
          </w:divBdr>
        </w:div>
        <w:div w:id="1807888740">
          <w:marLeft w:val="480"/>
          <w:marRight w:val="0"/>
          <w:marTop w:val="0"/>
          <w:marBottom w:val="0"/>
          <w:divBdr>
            <w:top w:val="none" w:sz="0" w:space="0" w:color="auto"/>
            <w:left w:val="none" w:sz="0" w:space="0" w:color="auto"/>
            <w:bottom w:val="none" w:sz="0" w:space="0" w:color="auto"/>
            <w:right w:val="none" w:sz="0" w:space="0" w:color="auto"/>
          </w:divBdr>
        </w:div>
        <w:div w:id="1827625740">
          <w:marLeft w:val="480"/>
          <w:marRight w:val="0"/>
          <w:marTop w:val="0"/>
          <w:marBottom w:val="0"/>
          <w:divBdr>
            <w:top w:val="none" w:sz="0" w:space="0" w:color="auto"/>
            <w:left w:val="none" w:sz="0" w:space="0" w:color="auto"/>
            <w:bottom w:val="none" w:sz="0" w:space="0" w:color="auto"/>
            <w:right w:val="none" w:sz="0" w:space="0" w:color="auto"/>
          </w:divBdr>
        </w:div>
        <w:div w:id="1852135313">
          <w:marLeft w:val="480"/>
          <w:marRight w:val="0"/>
          <w:marTop w:val="0"/>
          <w:marBottom w:val="0"/>
          <w:divBdr>
            <w:top w:val="none" w:sz="0" w:space="0" w:color="auto"/>
            <w:left w:val="none" w:sz="0" w:space="0" w:color="auto"/>
            <w:bottom w:val="none" w:sz="0" w:space="0" w:color="auto"/>
            <w:right w:val="none" w:sz="0" w:space="0" w:color="auto"/>
          </w:divBdr>
        </w:div>
        <w:div w:id="1857841269">
          <w:marLeft w:val="480"/>
          <w:marRight w:val="0"/>
          <w:marTop w:val="0"/>
          <w:marBottom w:val="0"/>
          <w:divBdr>
            <w:top w:val="none" w:sz="0" w:space="0" w:color="auto"/>
            <w:left w:val="none" w:sz="0" w:space="0" w:color="auto"/>
            <w:bottom w:val="none" w:sz="0" w:space="0" w:color="auto"/>
            <w:right w:val="none" w:sz="0" w:space="0" w:color="auto"/>
          </w:divBdr>
        </w:div>
        <w:div w:id="1959143342">
          <w:marLeft w:val="480"/>
          <w:marRight w:val="0"/>
          <w:marTop w:val="0"/>
          <w:marBottom w:val="0"/>
          <w:divBdr>
            <w:top w:val="none" w:sz="0" w:space="0" w:color="auto"/>
            <w:left w:val="none" w:sz="0" w:space="0" w:color="auto"/>
            <w:bottom w:val="none" w:sz="0" w:space="0" w:color="auto"/>
            <w:right w:val="none" w:sz="0" w:space="0" w:color="auto"/>
          </w:divBdr>
        </w:div>
        <w:div w:id="2035954540">
          <w:marLeft w:val="480"/>
          <w:marRight w:val="0"/>
          <w:marTop w:val="0"/>
          <w:marBottom w:val="0"/>
          <w:divBdr>
            <w:top w:val="none" w:sz="0" w:space="0" w:color="auto"/>
            <w:left w:val="none" w:sz="0" w:space="0" w:color="auto"/>
            <w:bottom w:val="none" w:sz="0" w:space="0" w:color="auto"/>
            <w:right w:val="none" w:sz="0" w:space="0" w:color="auto"/>
          </w:divBdr>
        </w:div>
        <w:div w:id="2038195820">
          <w:marLeft w:val="480"/>
          <w:marRight w:val="0"/>
          <w:marTop w:val="0"/>
          <w:marBottom w:val="0"/>
          <w:divBdr>
            <w:top w:val="none" w:sz="0" w:space="0" w:color="auto"/>
            <w:left w:val="none" w:sz="0" w:space="0" w:color="auto"/>
            <w:bottom w:val="none" w:sz="0" w:space="0" w:color="auto"/>
            <w:right w:val="none" w:sz="0" w:space="0" w:color="auto"/>
          </w:divBdr>
        </w:div>
        <w:div w:id="2060474710">
          <w:marLeft w:val="480"/>
          <w:marRight w:val="0"/>
          <w:marTop w:val="0"/>
          <w:marBottom w:val="0"/>
          <w:divBdr>
            <w:top w:val="none" w:sz="0" w:space="0" w:color="auto"/>
            <w:left w:val="none" w:sz="0" w:space="0" w:color="auto"/>
            <w:bottom w:val="none" w:sz="0" w:space="0" w:color="auto"/>
            <w:right w:val="none" w:sz="0" w:space="0" w:color="auto"/>
          </w:divBdr>
        </w:div>
        <w:div w:id="2061245007">
          <w:marLeft w:val="480"/>
          <w:marRight w:val="0"/>
          <w:marTop w:val="0"/>
          <w:marBottom w:val="0"/>
          <w:divBdr>
            <w:top w:val="none" w:sz="0" w:space="0" w:color="auto"/>
            <w:left w:val="none" w:sz="0" w:space="0" w:color="auto"/>
            <w:bottom w:val="none" w:sz="0" w:space="0" w:color="auto"/>
            <w:right w:val="none" w:sz="0" w:space="0" w:color="auto"/>
          </w:divBdr>
        </w:div>
        <w:div w:id="2063098241">
          <w:marLeft w:val="480"/>
          <w:marRight w:val="0"/>
          <w:marTop w:val="0"/>
          <w:marBottom w:val="0"/>
          <w:divBdr>
            <w:top w:val="none" w:sz="0" w:space="0" w:color="auto"/>
            <w:left w:val="none" w:sz="0" w:space="0" w:color="auto"/>
            <w:bottom w:val="none" w:sz="0" w:space="0" w:color="auto"/>
            <w:right w:val="none" w:sz="0" w:space="0" w:color="auto"/>
          </w:divBdr>
        </w:div>
        <w:div w:id="2068870763">
          <w:marLeft w:val="480"/>
          <w:marRight w:val="0"/>
          <w:marTop w:val="0"/>
          <w:marBottom w:val="0"/>
          <w:divBdr>
            <w:top w:val="none" w:sz="0" w:space="0" w:color="auto"/>
            <w:left w:val="none" w:sz="0" w:space="0" w:color="auto"/>
            <w:bottom w:val="none" w:sz="0" w:space="0" w:color="auto"/>
            <w:right w:val="none" w:sz="0" w:space="0" w:color="auto"/>
          </w:divBdr>
        </w:div>
      </w:divsChild>
    </w:div>
    <w:div w:id="1548101334">
      <w:bodyDiv w:val="1"/>
      <w:marLeft w:val="0"/>
      <w:marRight w:val="0"/>
      <w:marTop w:val="0"/>
      <w:marBottom w:val="0"/>
      <w:divBdr>
        <w:top w:val="none" w:sz="0" w:space="0" w:color="auto"/>
        <w:left w:val="none" w:sz="0" w:space="0" w:color="auto"/>
        <w:bottom w:val="none" w:sz="0" w:space="0" w:color="auto"/>
        <w:right w:val="none" w:sz="0" w:space="0" w:color="auto"/>
      </w:divBdr>
    </w:div>
    <w:div w:id="1549688505">
      <w:bodyDiv w:val="1"/>
      <w:marLeft w:val="0"/>
      <w:marRight w:val="0"/>
      <w:marTop w:val="0"/>
      <w:marBottom w:val="0"/>
      <w:divBdr>
        <w:top w:val="none" w:sz="0" w:space="0" w:color="auto"/>
        <w:left w:val="none" w:sz="0" w:space="0" w:color="auto"/>
        <w:bottom w:val="none" w:sz="0" w:space="0" w:color="auto"/>
        <w:right w:val="none" w:sz="0" w:space="0" w:color="auto"/>
      </w:divBdr>
    </w:div>
    <w:div w:id="1550535771">
      <w:bodyDiv w:val="1"/>
      <w:marLeft w:val="0"/>
      <w:marRight w:val="0"/>
      <w:marTop w:val="0"/>
      <w:marBottom w:val="0"/>
      <w:divBdr>
        <w:top w:val="none" w:sz="0" w:space="0" w:color="auto"/>
        <w:left w:val="none" w:sz="0" w:space="0" w:color="auto"/>
        <w:bottom w:val="none" w:sz="0" w:space="0" w:color="auto"/>
        <w:right w:val="none" w:sz="0" w:space="0" w:color="auto"/>
      </w:divBdr>
    </w:div>
    <w:div w:id="1551502988">
      <w:bodyDiv w:val="1"/>
      <w:marLeft w:val="0"/>
      <w:marRight w:val="0"/>
      <w:marTop w:val="0"/>
      <w:marBottom w:val="0"/>
      <w:divBdr>
        <w:top w:val="none" w:sz="0" w:space="0" w:color="auto"/>
        <w:left w:val="none" w:sz="0" w:space="0" w:color="auto"/>
        <w:bottom w:val="none" w:sz="0" w:space="0" w:color="auto"/>
        <w:right w:val="none" w:sz="0" w:space="0" w:color="auto"/>
      </w:divBdr>
    </w:div>
    <w:div w:id="1555777522">
      <w:bodyDiv w:val="1"/>
      <w:marLeft w:val="0"/>
      <w:marRight w:val="0"/>
      <w:marTop w:val="0"/>
      <w:marBottom w:val="0"/>
      <w:divBdr>
        <w:top w:val="none" w:sz="0" w:space="0" w:color="auto"/>
        <w:left w:val="none" w:sz="0" w:space="0" w:color="auto"/>
        <w:bottom w:val="none" w:sz="0" w:space="0" w:color="auto"/>
        <w:right w:val="none" w:sz="0" w:space="0" w:color="auto"/>
      </w:divBdr>
    </w:div>
    <w:div w:id="1557012321">
      <w:bodyDiv w:val="1"/>
      <w:marLeft w:val="0"/>
      <w:marRight w:val="0"/>
      <w:marTop w:val="0"/>
      <w:marBottom w:val="0"/>
      <w:divBdr>
        <w:top w:val="none" w:sz="0" w:space="0" w:color="auto"/>
        <w:left w:val="none" w:sz="0" w:space="0" w:color="auto"/>
        <w:bottom w:val="none" w:sz="0" w:space="0" w:color="auto"/>
        <w:right w:val="none" w:sz="0" w:space="0" w:color="auto"/>
      </w:divBdr>
    </w:div>
    <w:div w:id="1557551577">
      <w:bodyDiv w:val="1"/>
      <w:marLeft w:val="0"/>
      <w:marRight w:val="0"/>
      <w:marTop w:val="0"/>
      <w:marBottom w:val="0"/>
      <w:divBdr>
        <w:top w:val="none" w:sz="0" w:space="0" w:color="auto"/>
        <w:left w:val="none" w:sz="0" w:space="0" w:color="auto"/>
        <w:bottom w:val="none" w:sz="0" w:space="0" w:color="auto"/>
        <w:right w:val="none" w:sz="0" w:space="0" w:color="auto"/>
      </w:divBdr>
    </w:div>
    <w:div w:id="1558972733">
      <w:bodyDiv w:val="1"/>
      <w:marLeft w:val="0"/>
      <w:marRight w:val="0"/>
      <w:marTop w:val="0"/>
      <w:marBottom w:val="0"/>
      <w:divBdr>
        <w:top w:val="none" w:sz="0" w:space="0" w:color="auto"/>
        <w:left w:val="none" w:sz="0" w:space="0" w:color="auto"/>
        <w:bottom w:val="none" w:sz="0" w:space="0" w:color="auto"/>
        <w:right w:val="none" w:sz="0" w:space="0" w:color="auto"/>
      </w:divBdr>
      <w:divsChild>
        <w:div w:id="11031107">
          <w:marLeft w:val="480"/>
          <w:marRight w:val="0"/>
          <w:marTop w:val="0"/>
          <w:marBottom w:val="0"/>
          <w:divBdr>
            <w:top w:val="none" w:sz="0" w:space="0" w:color="auto"/>
            <w:left w:val="none" w:sz="0" w:space="0" w:color="auto"/>
            <w:bottom w:val="none" w:sz="0" w:space="0" w:color="auto"/>
            <w:right w:val="none" w:sz="0" w:space="0" w:color="auto"/>
          </w:divBdr>
        </w:div>
        <w:div w:id="35275247">
          <w:marLeft w:val="480"/>
          <w:marRight w:val="0"/>
          <w:marTop w:val="0"/>
          <w:marBottom w:val="0"/>
          <w:divBdr>
            <w:top w:val="none" w:sz="0" w:space="0" w:color="auto"/>
            <w:left w:val="none" w:sz="0" w:space="0" w:color="auto"/>
            <w:bottom w:val="none" w:sz="0" w:space="0" w:color="auto"/>
            <w:right w:val="none" w:sz="0" w:space="0" w:color="auto"/>
          </w:divBdr>
        </w:div>
        <w:div w:id="85464478">
          <w:marLeft w:val="480"/>
          <w:marRight w:val="0"/>
          <w:marTop w:val="0"/>
          <w:marBottom w:val="0"/>
          <w:divBdr>
            <w:top w:val="none" w:sz="0" w:space="0" w:color="auto"/>
            <w:left w:val="none" w:sz="0" w:space="0" w:color="auto"/>
            <w:bottom w:val="none" w:sz="0" w:space="0" w:color="auto"/>
            <w:right w:val="none" w:sz="0" w:space="0" w:color="auto"/>
          </w:divBdr>
        </w:div>
        <w:div w:id="153111395">
          <w:marLeft w:val="480"/>
          <w:marRight w:val="0"/>
          <w:marTop w:val="0"/>
          <w:marBottom w:val="0"/>
          <w:divBdr>
            <w:top w:val="none" w:sz="0" w:space="0" w:color="auto"/>
            <w:left w:val="none" w:sz="0" w:space="0" w:color="auto"/>
            <w:bottom w:val="none" w:sz="0" w:space="0" w:color="auto"/>
            <w:right w:val="none" w:sz="0" w:space="0" w:color="auto"/>
          </w:divBdr>
        </w:div>
        <w:div w:id="160506565">
          <w:marLeft w:val="480"/>
          <w:marRight w:val="0"/>
          <w:marTop w:val="0"/>
          <w:marBottom w:val="0"/>
          <w:divBdr>
            <w:top w:val="none" w:sz="0" w:space="0" w:color="auto"/>
            <w:left w:val="none" w:sz="0" w:space="0" w:color="auto"/>
            <w:bottom w:val="none" w:sz="0" w:space="0" w:color="auto"/>
            <w:right w:val="none" w:sz="0" w:space="0" w:color="auto"/>
          </w:divBdr>
        </w:div>
        <w:div w:id="220869898">
          <w:marLeft w:val="480"/>
          <w:marRight w:val="0"/>
          <w:marTop w:val="0"/>
          <w:marBottom w:val="0"/>
          <w:divBdr>
            <w:top w:val="none" w:sz="0" w:space="0" w:color="auto"/>
            <w:left w:val="none" w:sz="0" w:space="0" w:color="auto"/>
            <w:bottom w:val="none" w:sz="0" w:space="0" w:color="auto"/>
            <w:right w:val="none" w:sz="0" w:space="0" w:color="auto"/>
          </w:divBdr>
        </w:div>
        <w:div w:id="290090026">
          <w:marLeft w:val="480"/>
          <w:marRight w:val="0"/>
          <w:marTop w:val="0"/>
          <w:marBottom w:val="0"/>
          <w:divBdr>
            <w:top w:val="none" w:sz="0" w:space="0" w:color="auto"/>
            <w:left w:val="none" w:sz="0" w:space="0" w:color="auto"/>
            <w:bottom w:val="none" w:sz="0" w:space="0" w:color="auto"/>
            <w:right w:val="none" w:sz="0" w:space="0" w:color="auto"/>
          </w:divBdr>
        </w:div>
        <w:div w:id="321007500">
          <w:marLeft w:val="480"/>
          <w:marRight w:val="0"/>
          <w:marTop w:val="0"/>
          <w:marBottom w:val="0"/>
          <w:divBdr>
            <w:top w:val="none" w:sz="0" w:space="0" w:color="auto"/>
            <w:left w:val="none" w:sz="0" w:space="0" w:color="auto"/>
            <w:bottom w:val="none" w:sz="0" w:space="0" w:color="auto"/>
            <w:right w:val="none" w:sz="0" w:space="0" w:color="auto"/>
          </w:divBdr>
        </w:div>
        <w:div w:id="476269012">
          <w:marLeft w:val="480"/>
          <w:marRight w:val="0"/>
          <w:marTop w:val="0"/>
          <w:marBottom w:val="0"/>
          <w:divBdr>
            <w:top w:val="none" w:sz="0" w:space="0" w:color="auto"/>
            <w:left w:val="none" w:sz="0" w:space="0" w:color="auto"/>
            <w:bottom w:val="none" w:sz="0" w:space="0" w:color="auto"/>
            <w:right w:val="none" w:sz="0" w:space="0" w:color="auto"/>
          </w:divBdr>
        </w:div>
        <w:div w:id="548154624">
          <w:marLeft w:val="480"/>
          <w:marRight w:val="0"/>
          <w:marTop w:val="0"/>
          <w:marBottom w:val="0"/>
          <w:divBdr>
            <w:top w:val="none" w:sz="0" w:space="0" w:color="auto"/>
            <w:left w:val="none" w:sz="0" w:space="0" w:color="auto"/>
            <w:bottom w:val="none" w:sz="0" w:space="0" w:color="auto"/>
            <w:right w:val="none" w:sz="0" w:space="0" w:color="auto"/>
          </w:divBdr>
        </w:div>
        <w:div w:id="549263730">
          <w:marLeft w:val="480"/>
          <w:marRight w:val="0"/>
          <w:marTop w:val="0"/>
          <w:marBottom w:val="0"/>
          <w:divBdr>
            <w:top w:val="none" w:sz="0" w:space="0" w:color="auto"/>
            <w:left w:val="none" w:sz="0" w:space="0" w:color="auto"/>
            <w:bottom w:val="none" w:sz="0" w:space="0" w:color="auto"/>
            <w:right w:val="none" w:sz="0" w:space="0" w:color="auto"/>
          </w:divBdr>
        </w:div>
        <w:div w:id="596333038">
          <w:marLeft w:val="480"/>
          <w:marRight w:val="0"/>
          <w:marTop w:val="0"/>
          <w:marBottom w:val="0"/>
          <w:divBdr>
            <w:top w:val="none" w:sz="0" w:space="0" w:color="auto"/>
            <w:left w:val="none" w:sz="0" w:space="0" w:color="auto"/>
            <w:bottom w:val="none" w:sz="0" w:space="0" w:color="auto"/>
            <w:right w:val="none" w:sz="0" w:space="0" w:color="auto"/>
          </w:divBdr>
        </w:div>
        <w:div w:id="605426605">
          <w:marLeft w:val="480"/>
          <w:marRight w:val="0"/>
          <w:marTop w:val="0"/>
          <w:marBottom w:val="0"/>
          <w:divBdr>
            <w:top w:val="none" w:sz="0" w:space="0" w:color="auto"/>
            <w:left w:val="none" w:sz="0" w:space="0" w:color="auto"/>
            <w:bottom w:val="none" w:sz="0" w:space="0" w:color="auto"/>
            <w:right w:val="none" w:sz="0" w:space="0" w:color="auto"/>
          </w:divBdr>
        </w:div>
        <w:div w:id="723404735">
          <w:marLeft w:val="480"/>
          <w:marRight w:val="0"/>
          <w:marTop w:val="0"/>
          <w:marBottom w:val="0"/>
          <w:divBdr>
            <w:top w:val="none" w:sz="0" w:space="0" w:color="auto"/>
            <w:left w:val="none" w:sz="0" w:space="0" w:color="auto"/>
            <w:bottom w:val="none" w:sz="0" w:space="0" w:color="auto"/>
            <w:right w:val="none" w:sz="0" w:space="0" w:color="auto"/>
          </w:divBdr>
        </w:div>
        <w:div w:id="758869910">
          <w:marLeft w:val="480"/>
          <w:marRight w:val="0"/>
          <w:marTop w:val="0"/>
          <w:marBottom w:val="0"/>
          <w:divBdr>
            <w:top w:val="none" w:sz="0" w:space="0" w:color="auto"/>
            <w:left w:val="none" w:sz="0" w:space="0" w:color="auto"/>
            <w:bottom w:val="none" w:sz="0" w:space="0" w:color="auto"/>
            <w:right w:val="none" w:sz="0" w:space="0" w:color="auto"/>
          </w:divBdr>
        </w:div>
        <w:div w:id="794062031">
          <w:marLeft w:val="480"/>
          <w:marRight w:val="0"/>
          <w:marTop w:val="0"/>
          <w:marBottom w:val="0"/>
          <w:divBdr>
            <w:top w:val="none" w:sz="0" w:space="0" w:color="auto"/>
            <w:left w:val="none" w:sz="0" w:space="0" w:color="auto"/>
            <w:bottom w:val="none" w:sz="0" w:space="0" w:color="auto"/>
            <w:right w:val="none" w:sz="0" w:space="0" w:color="auto"/>
          </w:divBdr>
        </w:div>
        <w:div w:id="810943275">
          <w:marLeft w:val="480"/>
          <w:marRight w:val="0"/>
          <w:marTop w:val="0"/>
          <w:marBottom w:val="0"/>
          <w:divBdr>
            <w:top w:val="none" w:sz="0" w:space="0" w:color="auto"/>
            <w:left w:val="none" w:sz="0" w:space="0" w:color="auto"/>
            <w:bottom w:val="none" w:sz="0" w:space="0" w:color="auto"/>
            <w:right w:val="none" w:sz="0" w:space="0" w:color="auto"/>
          </w:divBdr>
        </w:div>
        <w:div w:id="890926831">
          <w:marLeft w:val="480"/>
          <w:marRight w:val="0"/>
          <w:marTop w:val="0"/>
          <w:marBottom w:val="0"/>
          <w:divBdr>
            <w:top w:val="none" w:sz="0" w:space="0" w:color="auto"/>
            <w:left w:val="none" w:sz="0" w:space="0" w:color="auto"/>
            <w:bottom w:val="none" w:sz="0" w:space="0" w:color="auto"/>
            <w:right w:val="none" w:sz="0" w:space="0" w:color="auto"/>
          </w:divBdr>
        </w:div>
        <w:div w:id="893275183">
          <w:marLeft w:val="480"/>
          <w:marRight w:val="0"/>
          <w:marTop w:val="0"/>
          <w:marBottom w:val="0"/>
          <w:divBdr>
            <w:top w:val="none" w:sz="0" w:space="0" w:color="auto"/>
            <w:left w:val="none" w:sz="0" w:space="0" w:color="auto"/>
            <w:bottom w:val="none" w:sz="0" w:space="0" w:color="auto"/>
            <w:right w:val="none" w:sz="0" w:space="0" w:color="auto"/>
          </w:divBdr>
        </w:div>
        <w:div w:id="1215576995">
          <w:marLeft w:val="480"/>
          <w:marRight w:val="0"/>
          <w:marTop w:val="0"/>
          <w:marBottom w:val="0"/>
          <w:divBdr>
            <w:top w:val="none" w:sz="0" w:space="0" w:color="auto"/>
            <w:left w:val="none" w:sz="0" w:space="0" w:color="auto"/>
            <w:bottom w:val="none" w:sz="0" w:space="0" w:color="auto"/>
            <w:right w:val="none" w:sz="0" w:space="0" w:color="auto"/>
          </w:divBdr>
        </w:div>
        <w:div w:id="1274944700">
          <w:marLeft w:val="480"/>
          <w:marRight w:val="0"/>
          <w:marTop w:val="0"/>
          <w:marBottom w:val="0"/>
          <w:divBdr>
            <w:top w:val="none" w:sz="0" w:space="0" w:color="auto"/>
            <w:left w:val="none" w:sz="0" w:space="0" w:color="auto"/>
            <w:bottom w:val="none" w:sz="0" w:space="0" w:color="auto"/>
            <w:right w:val="none" w:sz="0" w:space="0" w:color="auto"/>
          </w:divBdr>
        </w:div>
        <w:div w:id="1372413059">
          <w:marLeft w:val="480"/>
          <w:marRight w:val="0"/>
          <w:marTop w:val="0"/>
          <w:marBottom w:val="0"/>
          <w:divBdr>
            <w:top w:val="none" w:sz="0" w:space="0" w:color="auto"/>
            <w:left w:val="none" w:sz="0" w:space="0" w:color="auto"/>
            <w:bottom w:val="none" w:sz="0" w:space="0" w:color="auto"/>
            <w:right w:val="none" w:sz="0" w:space="0" w:color="auto"/>
          </w:divBdr>
        </w:div>
        <w:div w:id="1496995263">
          <w:marLeft w:val="480"/>
          <w:marRight w:val="0"/>
          <w:marTop w:val="0"/>
          <w:marBottom w:val="0"/>
          <w:divBdr>
            <w:top w:val="none" w:sz="0" w:space="0" w:color="auto"/>
            <w:left w:val="none" w:sz="0" w:space="0" w:color="auto"/>
            <w:bottom w:val="none" w:sz="0" w:space="0" w:color="auto"/>
            <w:right w:val="none" w:sz="0" w:space="0" w:color="auto"/>
          </w:divBdr>
        </w:div>
        <w:div w:id="1619877082">
          <w:marLeft w:val="480"/>
          <w:marRight w:val="0"/>
          <w:marTop w:val="0"/>
          <w:marBottom w:val="0"/>
          <w:divBdr>
            <w:top w:val="none" w:sz="0" w:space="0" w:color="auto"/>
            <w:left w:val="none" w:sz="0" w:space="0" w:color="auto"/>
            <w:bottom w:val="none" w:sz="0" w:space="0" w:color="auto"/>
            <w:right w:val="none" w:sz="0" w:space="0" w:color="auto"/>
          </w:divBdr>
        </w:div>
        <w:div w:id="1679119124">
          <w:marLeft w:val="480"/>
          <w:marRight w:val="0"/>
          <w:marTop w:val="0"/>
          <w:marBottom w:val="0"/>
          <w:divBdr>
            <w:top w:val="none" w:sz="0" w:space="0" w:color="auto"/>
            <w:left w:val="none" w:sz="0" w:space="0" w:color="auto"/>
            <w:bottom w:val="none" w:sz="0" w:space="0" w:color="auto"/>
            <w:right w:val="none" w:sz="0" w:space="0" w:color="auto"/>
          </w:divBdr>
        </w:div>
        <w:div w:id="1816992094">
          <w:marLeft w:val="480"/>
          <w:marRight w:val="0"/>
          <w:marTop w:val="0"/>
          <w:marBottom w:val="0"/>
          <w:divBdr>
            <w:top w:val="none" w:sz="0" w:space="0" w:color="auto"/>
            <w:left w:val="none" w:sz="0" w:space="0" w:color="auto"/>
            <w:bottom w:val="none" w:sz="0" w:space="0" w:color="auto"/>
            <w:right w:val="none" w:sz="0" w:space="0" w:color="auto"/>
          </w:divBdr>
        </w:div>
        <w:div w:id="1902054478">
          <w:marLeft w:val="480"/>
          <w:marRight w:val="0"/>
          <w:marTop w:val="0"/>
          <w:marBottom w:val="0"/>
          <w:divBdr>
            <w:top w:val="none" w:sz="0" w:space="0" w:color="auto"/>
            <w:left w:val="none" w:sz="0" w:space="0" w:color="auto"/>
            <w:bottom w:val="none" w:sz="0" w:space="0" w:color="auto"/>
            <w:right w:val="none" w:sz="0" w:space="0" w:color="auto"/>
          </w:divBdr>
        </w:div>
        <w:div w:id="1925072142">
          <w:marLeft w:val="480"/>
          <w:marRight w:val="0"/>
          <w:marTop w:val="0"/>
          <w:marBottom w:val="0"/>
          <w:divBdr>
            <w:top w:val="none" w:sz="0" w:space="0" w:color="auto"/>
            <w:left w:val="none" w:sz="0" w:space="0" w:color="auto"/>
            <w:bottom w:val="none" w:sz="0" w:space="0" w:color="auto"/>
            <w:right w:val="none" w:sz="0" w:space="0" w:color="auto"/>
          </w:divBdr>
        </w:div>
        <w:div w:id="1936551902">
          <w:marLeft w:val="480"/>
          <w:marRight w:val="0"/>
          <w:marTop w:val="0"/>
          <w:marBottom w:val="0"/>
          <w:divBdr>
            <w:top w:val="none" w:sz="0" w:space="0" w:color="auto"/>
            <w:left w:val="none" w:sz="0" w:space="0" w:color="auto"/>
            <w:bottom w:val="none" w:sz="0" w:space="0" w:color="auto"/>
            <w:right w:val="none" w:sz="0" w:space="0" w:color="auto"/>
          </w:divBdr>
        </w:div>
        <w:div w:id="2034453772">
          <w:marLeft w:val="480"/>
          <w:marRight w:val="0"/>
          <w:marTop w:val="0"/>
          <w:marBottom w:val="0"/>
          <w:divBdr>
            <w:top w:val="none" w:sz="0" w:space="0" w:color="auto"/>
            <w:left w:val="none" w:sz="0" w:space="0" w:color="auto"/>
            <w:bottom w:val="none" w:sz="0" w:space="0" w:color="auto"/>
            <w:right w:val="none" w:sz="0" w:space="0" w:color="auto"/>
          </w:divBdr>
        </w:div>
      </w:divsChild>
    </w:div>
    <w:div w:id="1561670868">
      <w:bodyDiv w:val="1"/>
      <w:marLeft w:val="0"/>
      <w:marRight w:val="0"/>
      <w:marTop w:val="0"/>
      <w:marBottom w:val="0"/>
      <w:divBdr>
        <w:top w:val="none" w:sz="0" w:space="0" w:color="auto"/>
        <w:left w:val="none" w:sz="0" w:space="0" w:color="auto"/>
        <w:bottom w:val="none" w:sz="0" w:space="0" w:color="auto"/>
        <w:right w:val="none" w:sz="0" w:space="0" w:color="auto"/>
      </w:divBdr>
    </w:div>
    <w:div w:id="1563371226">
      <w:bodyDiv w:val="1"/>
      <w:marLeft w:val="0"/>
      <w:marRight w:val="0"/>
      <w:marTop w:val="0"/>
      <w:marBottom w:val="0"/>
      <w:divBdr>
        <w:top w:val="none" w:sz="0" w:space="0" w:color="auto"/>
        <w:left w:val="none" w:sz="0" w:space="0" w:color="auto"/>
        <w:bottom w:val="none" w:sz="0" w:space="0" w:color="auto"/>
        <w:right w:val="none" w:sz="0" w:space="0" w:color="auto"/>
      </w:divBdr>
    </w:div>
    <w:div w:id="1563561481">
      <w:bodyDiv w:val="1"/>
      <w:marLeft w:val="0"/>
      <w:marRight w:val="0"/>
      <w:marTop w:val="0"/>
      <w:marBottom w:val="0"/>
      <w:divBdr>
        <w:top w:val="none" w:sz="0" w:space="0" w:color="auto"/>
        <w:left w:val="none" w:sz="0" w:space="0" w:color="auto"/>
        <w:bottom w:val="none" w:sz="0" w:space="0" w:color="auto"/>
        <w:right w:val="none" w:sz="0" w:space="0" w:color="auto"/>
      </w:divBdr>
    </w:div>
    <w:div w:id="1566141834">
      <w:bodyDiv w:val="1"/>
      <w:marLeft w:val="0"/>
      <w:marRight w:val="0"/>
      <w:marTop w:val="0"/>
      <w:marBottom w:val="0"/>
      <w:divBdr>
        <w:top w:val="none" w:sz="0" w:space="0" w:color="auto"/>
        <w:left w:val="none" w:sz="0" w:space="0" w:color="auto"/>
        <w:bottom w:val="none" w:sz="0" w:space="0" w:color="auto"/>
        <w:right w:val="none" w:sz="0" w:space="0" w:color="auto"/>
      </w:divBdr>
    </w:div>
    <w:div w:id="1567256060">
      <w:bodyDiv w:val="1"/>
      <w:marLeft w:val="0"/>
      <w:marRight w:val="0"/>
      <w:marTop w:val="0"/>
      <w:marBottom w:val="0"/>
      <w:divBdr>
        <w:top w:val="none" w:sz="0" w:space="0" w:color="auto"/>
        <w:left w:val="none" w:sz="0" w:space="0" w:color="auto"/>
        <w:bottom w:val="none" w:sz="0" w:space="0" w:color="auto"/>
        <w:right w:val="none" w:sz="0" w:space="0" w:color="auto"/>
      </w:divBdr>
    </w:div>
    <w:div w:id="1569995476">
      <w:bodyDiv w:val="1"/>
      <w:marLeft w:val="0"/>
      <w:marRight w:val="0"/>
      <w:marTop w:val="0"/>
      <w:marBottom w:val="0"/>
      <w:divBdr>
        <w:top w:val="none" w:sz="0" w:space="0" w:color="auto"/>
        <w:left w:val="none" w:sz="0" w:space="0" w:color="auto"/>
        <w:bottom w:val="none" w:sz="0" w:space="0" w:color="auto"/>
        <w:right w:val="none" w:sz="0" w:space="0" w:color="auto"/>
      </w:divBdr>
    </w:div>
    <w:div w:id="1579830955">
      <w:bodyDiv w:val="1"/>
      <w:marLeft w:val="0"/>
      <w:marRight w:val="0"/>
      <w:marTop w:val="0"/>
      <w:marBottom w:val="0"/>
      <w:divBdr>
        <w:top w:val="none" w:sz="0" w:space="0" w:color="auto"/>
        <w:left w:val="none" w:sz="0" w:space="0" w:color="auto"/>
        <w:bottom w:val="none" w:sz="0" w:space="0" w:color="auto"/>
        <w:right w:val="none" w:sz="0" w:space="0" w:color="auto"/>
      </w:divBdr>
    </w:div>
    <w:div w:id="1580942016">
      <w:bodyDiv w:val="1"/>
      <w:marLeft w:val="0"/>
      <w:marRight w:val="0"/>
      <w:marTop w:val="0"/>
      <w:marBottom w:val="0"/>
      <w:divBdr>
        <w:top w:val="none" w:sz="0" w:space="0" w:color="auto"/>
        <w:left w:val="none" w:sz="0" w:space="0" w:color="auto"/>
        <w:bottom w:val="none" w:sz="0" w:space="0" w:color="auto"/>
        <w:right w:val="none" w:sz="0" w:space="0" w:color="auto"/>
      </w:divBdr>
    </w:div>
    <w:div w:id="1583757017">
      <w:bodyDiv w:val="1"/>
      <w:marLeft w:val="0"/>
      <w:marRight w:val="0"/>
      <w:marTop w:val="0"/>
      <w:marBottom w:val="0"/>
      <w:divBdr>
        <w:top w:val="none" w:sz="0" w:space="0" w:color="auto"/>
        <w:left w:val="none" w:sz="0" w:space="0" w:color="auto"/>
        <w:bottom w:val="none" w:sz="0" w:space="0" w:color="auto"/>
        <w:right w:val="none" w:sz="0" w:space="0" w:color="auto"/>
      </w:divBdr>
    </w:div>
    <w:div w:id="1584798231">
      <w:bodyDiv w:val="1"/>
      <w:marLeft w:val="0"/>
      <w:marRight w:val="0"/>
      <w:marTop w:val="0"/>
      <w:marBottom w:val="0"/>
      <w:divBdr>
        <w:top w:val="none" w:sz="0" w:space="0" w:color="auto"/>
        <w:left w:val="none" w:sz="0" w:space="0" w:color="auto"/>
        <w:bottom w:val="none" w:sz="0" w:space="0" w:color="auto"/>
        <w:right w:val="none" w:sz="0" w:space="0" w:color="auto"/>
      </w:divBdr>
    </w:div>
    <w:div w:id="1596356743">
      <w:bodyDiv w:val="1"/>
      <w:marLeft w:val="0"/>
      <w:marRight w:val="0"/>
      <w:marTop w:val="0"/>
      <w:marBottom w:val="0"/>
      <w:divBdr>
        <w:top w:val="none" w:sz="0" w:space="0" w:color="auto"/>
        <w:left w:val="none" w:sz="0" w:space="0" w:color="auto"/>
        <w:bottom w:val="none" w:sz="0" w:space="0" w:color="auto"/>
        <w:right w:val="none" w:sz="0" w:space="0" w:color="auto"/>
      </w:divBdr>
    </w:div>
    <w:div w:id="1596984036">
      <w:bodyDiv w:val="1"/>
      <w:marLeft w:val="0"/>
      <w:marRight w:val="0"/>
      <w:marTop w:val="0"/>
      <w:marBottom w:val="0"/>
      <w:divBdr>
        <w:top w:val="none" w:sz="0" w:space="0" w:color="auto"/>
        <w:left w:val="none" w:sz="0" w:space="0" w:color="auto"/>
        <w:bottom w:val="none" w:sz="0" w:space="0" w:color="auto"/>
        <w:right w:val="none" w:sz="0" w:space="0" w:color="auto"/>
      </w:divBdr>
    </w:div>
    <w:div w:id="1600675579">
      <w:bodyDiv w:val="1"/>
      <w:marLeft w:val="0"/>
      <w:marRight w:val="0"/>
      <w:marTop w:val="0"/>
      <w:marBottom w:val="0"/>
      <w:divBdr>
        <w:top w:val="none" w:sz="0" w:space="0" w:color="auto"/>
        <w:left w:val="none" w:sz="0" w:space="0" w:color="auto"/>
        <w:bottom w:val="none" w:sz="0" w:space="0" w:color="auto"/>
        <w:right w:val="none" w:sz="0" w:space="0" w:color="auto"/>
      </w:divBdr>
    </w:div>
    <w:div w:id="1601718105">
      <w:bodyDiv w:val="1"/>
      <w:marLeft w:val="0"/>
      <w:marRight w:val="0"/>
      <w:marTop w:val="0"/>
      <w:marBottom w:val="0"/>
      <w:divBdr>
        <w:top w:val="none" w:sz="0" w:space="0" w:color="auto"/>
        <w:left w:val="none" w:sz="0" w:space="0" w:color="auto"/>
        <w:bottom w:val="none" w:sz="0" w:space="0" w:color="auto"/>
        <w:right w:val="none" w:sz="0" w:space="0" w:color="auto"/>
      </w:divBdr>
    </w:div>
    <w:div w:id="1601721519">
      <w:bodyDiv w:val="1"/>
      <w:marLeft w:val="0"/>
      <w:marRight w:val="0"/>
      <w:marTop w:val="0"/>
      <w:marBottom w:val="0"/>
      <w:divBdr>
        <w:top w:val="none" w:sz="0" w:space="0" w:color="auto"/>
        <w:left w:val="none" w:sz="0" w:space="0" w:color="auto"/>
        <w:bottom w:val="none" w:sz="0" w:space="0" w:color="auto"/>
        <w:right w:val="none" w:sz="0" w:space="0" w:color="auto"/>
      </w:divBdr>
    </w:div>
    <w:div w:id="1602371239">
      <w:bodyDiv w:val="1"/>
      <w:marLeft w:val="0"/>
      <w:marRight w:val="0"/>
      <w:marTop w:val="0"/>
      <w:marBottom w:val="0"/>
      <w:divBdr>
        <w:top w:val="none" w:sz="0" w:space="0" w:color="auto"/>
        <w:left w:val="none" w:sz="0" w:space="0" w:color="auto"/>
        <w:bottom w:val="none" w:sz="0" w:space="0" w:color="auto"/>
        <w:right w:val="none" w:sz="0" w:space="0" w:color="auto"/>
      </w:divBdr>
    </w:div>
    <w:div w:id="1602489210">
      <w:bodyDiv w:val="1"/>
      <w:marLeft w:val="0"/>
      <w:marRight w:val="0"/>
      <w:marTop w:val="0"/>
      <w:marBottom w:val="0"/>
      <w:divBdr>
        <w:top w:val="none" w:sz="0" w:space="0" w:color="auto"/>
        <w:left w:val="none" w:sz="0" w:space="0" w:color="auto"/>
        <w:bottom w:val="none" w:sz="0" w:space="0" w:color="auto"/>
        <w:right w:val="none" w:sz="0" w:space="0" w:color="auto"/>
      </w:divBdr>
    </w:div>
    <w:div w:id="1608851353">
      <w:bodyDiv w:val="1"/>
      <w:marLeft w:val="0"/>
      <w:marRight w:val="0"/>
      <w:marTop w:val="0"/>
      <w:marBottom w:val="0"/>
      <w:divBdr>
        <w:top w:val="none" w:sz="0" w:space="0" w:color="auto"/>
        <w:left w:val="none" w:sz="0" w:space="0" w:color="auto"/>
        <w:bottom w:val="none" w:sz="0" w:space="0" w:color="auto"/>
        <w:right w:val="none" w:sz="0" w:space="0" w:color="auto"/>
      </w:divBdr>
    </w:div>
    <w:div w:id="1609855212">
      <w:bodyDiv w:val="1"/>
      <w:marLeft w:val="0"/>
      <w:marRight w:val="0"/>
      <w:marTop w:val="0"/>
      <w:marBottom w:val="0"/>
      <w:divBdr>
        <w:top w:val="none" w:sz="0" w:space="0" w:color="auto"/>
        <w:left w:val="none" w:sz="0" w:space="0" w:color="auto"/>
        <w:bottom w:val="none" w:sz="0" w:space="0" w:color="auto"/>
        <w:right w:val="none" w:sz="0" w:space="0" w:color="auto"/>
      </w:divBdr>
    </w:div>
    <w:div w:id="1610891560">
      <w:bodyDiv w:val="1"/>
      <w:marLeft w:val="0"/>
      <w:marRight w:val="0"/>
      <w:marTop w:val="0"/>
      <w:marBottom w:val="0"/>
      <w:divBdr>
        <w:top w:val="none" w:sz="0" w:space="0" w:color="auto"/>
        <w:left w:val="none" w:sz="0" w:space="0" w:color="auto"/>
        <w:bottom w:val="none" w:sz="0" w:space="0" w:color="auto"/>
        <w:right w:val="none" w:sz="0" w:space="0" w:color="auto"/>
      </w:divBdr>
    </w:div>
    <w:div w:id="1614632936">
      <w:bodyDiv w:val="1"/>
      <w:marLeft w:val="0"/>
      <w:marRight w:val="0"/>
      <w:marTop w:val="0"/>
      <w:marBottom w:val="0"/>
      <w:divBdr>
        <w:top w:val="none" w:sz="0" w:space="0" w:color="auto"/>
        <w:left w:val="none" w:sz="0" w:space="0" w:color="auto"/>
        <w:bottom w:val="none" w:sz="0" w:space="0" w:color="auto"/>
        <w:right w:val="none" w:sz="0" w:space="0" w:color="auto"/>
      </w:divBdr>
    </w:div>
    <w:div w:id="1615595376">
      <w:bodyDiv w:val="1"/>
      <w:marLeft w:val="0"/>
      <w:marRight w:val="0"/>
      <w:marTop w:val="0"/>
      <w:marBottom w:val="0"/>
      <w:divBdr>
        <w:top w:val="none" w:sz="0" w:space="0" w:color="auto"/>
        <w:left w:val="none" w:sz="0" w:space="0" w:color="auto"/>
        <w:bottom w:val="none" w:sz="0" w:space="0" w:color="auto"/>
        <w:right w:val="none" w:sz="0" w:space="0" w:color="auto"/>
      </w:divBdr>
    </w:div>
    <w:div w:id="1620642343">
      <w:bodyDiv w:val="1"/>
      <w:marLeft w:val="0"/>
      <w:marRight w:val="0"/>
      <w:marTop w:val="0"/>
      <w:marBottom w:val="0"/>
      <w:divBdr>
        <w:top w:val="none" w:sz="0" w:space="0" w:color="auto"/>
        <w:left w:val="none" w:sz="0" w:space="0" w:color="auto"/>
        <w:bottom w:val="none" w:sz="0" w:space="0" w:color="auto"/>
        <w:right w:val="none" w:sz="0" w:space="0" w:color="auto"/>
      </w:divBdr>
    </w:div>
    <w:div w:id="1621643159">
      <w:bodyDiv w:val="1"/>
      <w:marLeft w:val="0"/>
      <w:marRight w:val="0"/>
      <w:marTop w:val="0"/>
      <w:marBottom w:val="0"/>
      <w:divBdr>
        <w:top w:val="none" w:sz="0" w:space="0" w:color="auto"/>
        <w:left w:val="none" w:sz="0" w:space="0" w:color="auto"/>
        <w:bottom w:val="none" w:sz="0" w:space="0" w:color="auto"/>
        <w:right w:val="none" w:sz="0" w:space="0" w:color="auto"/>
      </w:divBdr>
    </w:div>
    <w:div w:id="1622034754">
      <w:bodyDiv w:val="1"/>
      <w:marLeft w:val="0"/>
      <w:marRight w:val="0"/>
      <w:marTop w:val="0"/>
      <w:marBottom w:val="0"/>
      <w:divBdr>
        <w:top w:val="none" w:sz="0" w:space="0" w:color="auto"/>
        <w:left w:val="none" w:sz="0" w:space="0" w:color="auto"/>
        <w:bottom w:val="none" w:sz="0" w:space="0" w:color="auto"/>
        <w:right w:val="none" w:sz="0" w:space="0" w:color="auto"/>
      </w:divBdr>
    </w:div>
    <w:div w:id="1624339373">
      <w:bodyDiv w:val="1"/>
      <w:marLeft w:val="0"/>
      <w:marRight w:val="0"/>
      <w:marTop w:val="0"/>
      <w:marBottom w:val="0"/>
      <w:divBdr>
        <w:top w:val="none" w:sz="0" w:space="0" w:color="auto"/>
        <w:left w:val="none" w:sz="0" w:space="0" w:color="auto"/>
        <w:bottom w:val="none" w:sz="0" w:space="0" w:color="auto"/>
        <w:right w:val="none" w:sz="0" w:space="0" w:color="auto"/>
      </w:divBdr>
    </w:div>
    <w:div w:id="1628852875">
      <w:bodyDiv w:val="1"/>
      <w:marLeft w:val="0"/>
      <w:marRight w:val="0"/>
      <w:marTop w:val="0"/>
      <w:marBottom w:val="0"/>
      <w:divBdr>
        <w:top w:val="none" w:sz="0" w:space="0" w:color="auto"/>
        <w:left w:val="none" w:sz="0" w:space="0" w:color="auto"/>
        <w:bottom w:val="none" w:sz="0" w:space="0" w:color="auto"/>
        <w:right w:val="none" w:sz="0" w:space="0" w:color="auto"/>
      </w:divBdr>
    </w:div>
    <w:div w:id="1636525674">
      <w:bodyDiv w:val="1"/>
      <w:marLeft w:val="0"/>
      <w:marRight w:val="0"/>
      <w:marTop w:val="0"/>
      <w:marBottom w:val="0"/>
      <w:divBdr>
        <w:top w:val="none" w:sz="0" w:space="0" w:color="auto"/>
        <w:left w:val="none" w:sz="0" w:space="0" w:color="auto"/>
        <w:bottom w:val="none" w:sz="0" w:space="0" w:color="auto"/>
        <w:right w:val="none" w:sz="0" w:space="0" w:color="auto"/>
      </w:divBdr>
    </w:div>
    <w:div w:id="1640500373">
      <w:bodyDiv w:val="1"/>
      <w:marLeft w:val="0"/>
      <w:marRight w:val="0"/>
      <w:marTop w:val="0"/>
      <w:marBottom w:val="0"/>
      <w:divBdr>
        <w:top w:val="none" w:sz="0" w:space="0" w:color="auto"/>
        <w:left w:val="none" w:sz="0" w:space="0" w:color="auto"/>
        <w:bottom w:val="none" w:sz="0" w:space="0" w:color="auto"/>
        <w:right w:val="none" w:sz="0" w:space="0" w:color="auto"/>
      </w:divBdr>
      <w:divsChild>
        <w:div w:id="30806325">
          <w:marLeft w:val="480"/>
          <w:marRight w:val="0"/>
          <w:marTop w:val="0"/>
          <w:marBottom w:val="0"/>
          <w:divBdr>
            <w:top w:val="none" w:sz="0" w:space="0" w:color="auto"/>
            <w:left w:val="none" w:sz="0" w:space="0" w:color="auto"/>
            <w:bottom w:val="none" w:sz="0" w:space="0" w:color="auto"/>
            <w:right w:val="none" w:sz="0" w:space="0" w:color="auto"/>
          </w:divBdr>
        </w:div>
        <w:div w:id="142164967">
          <w:marLeft w:val="480"/>
          <w:marRight w:val="0"/>
          <w:marTop w:val="0"/>
          <w:marBottom w:val="0"/>
          <w:divBdr>
            <w:top w:val="none" w:sz="0" w:space="0" w:color="auto"/>
            <w:left w:val="none" w:sz="0" w:space="0" w:color="auto"/>
            <w:bottom w:val="none" w:sz="0" w:space="0" w:color="auto"/>
            <w:right w:val="none" w:sz="0" w:space="0" w:color="auto"/>
          </w:divBdr>
        </w:div>
        <w:div w:id="181865901">
          <w:marLeft w:val="480"/>
          <w:marRight w:val="0"/>
          <w:marTop w:val="0"/>
          <w:marBottom w:val="0"/>
          <w:divBdr>
            <w:top w:val="none" w:sz="0" w:space="0" w:color="auto"/>
            <w:left w:val="none" w:sz="0" w:space="0" w:color="auto"/>
            <w:bottom w:val="none" w:sz="0" w:space="0" w:color="auto"/>
            <w:right w:val="none" w:sz="0" w:space="0" w:color="auto"/>
          </w:divBdr>
        </w:div>
        <w:div w:id="384257956">
          <w:marLeft w:val="480"/>
          <w:marRight w:val="0"/>
          <w:marTop w:val="0"/>
          <w:marBottom w:val="0"/>
          <w:divBdr>
            <w:top w:val="none" w:sz="0" w:space="0" w:color="auto"/>
            <w:left w:val="none" w:sz="0" w:space="0" w:color="auto"/>
            <w:bottom w:val="none" w:sz="0" w:space="0" w:color="auto"/>
            <w:right w:val="none" w:sz="0" w:space="0" w:color="auto"/>
          </w:divBdr>
        </w:div>
        <w:div w:id="433206900">
          <w:marLeft w:val="480"/>
          <w:marRight w:val="0"/>
          <w:marTop w:val="0"/>
          <w:marBottom w:val="0"/>
          <w:divBdr>
            <w:top w:val="none" w:sz="0" w:space="0" w:color="auto"/>
            <w:left w:val="none" w:sz="0" w:space="0" w:color="auto"/>
            <w:bottom w:val="none" w:sz="0" w:space="0" w:color="auto"/>
            <w:right w:val="none" w:sz="0" w:space="0" w:color="auto"/>
          </w:divBdr>
        </w:div>
        <w:div w:id="456030589">
          <w:marLeft w:val="480"/>
          <w:marRight w:val="0"/>
          <w:marTop w:val="0"/>
          <w:marBottom w:val="0"/>
          <w:divBdr>
            <w:top w:val="none" w:sz="0" w:space="0" w:color="auto"/>
            <w:left w:val="none" w:sz="0" w:space="0" w:color="auto"/>
            <w:bottom w:val="none" w:sz="0" w:space="0" w:color="auto"/>
            <w:right w:val="none" w:sz="0" w:space="0" w:color="auto"/>
          </w:divBdr>
        </w:div>
        <w:div w:id="552931055">
          <w:marLeft w:val="480"/>
          <w:marRight w:val="0"/>
          <w:marTop w:val="0"/>
          <w:marBottom w:val="0"/>
          <w:divBdr>
            <w:top w:val="none" w:sz="0" w:space="0" w:color="auto"/>
            <w:left w:val="none" w:sz="0" w:space="0" w:color="auto"/>
            <w:bottom w:val="none" w:sz="0" w:space="0" w:color="auto"/>
            <w:right w:val="none" w:sz="0" w:space="0" w:color="auto"/>
          </w:divBdr>
        </w:div>
        <w:div w:id="617183654">
          <w:marLeft w:val="480"/>
          <w:marRight w:val="0"/>
          <w:marTop w:val="0"/>
          <w:marBottom w:val="0"/>
          <w:divBdr>
            <w:top w:val="none" w:sz="0" w:space="0" w:color="auto"/>
            <w:left w:val="none" w:sz="0" w:space="0" w:color="auto"/>
            <w:bottom w:val="none" w:sz="0" w:space="0" w:color="auto"/>
            <w:right w:val="none" w:sz="0" w:space="0" w:color="auto"/>
          </w:divBdr>
        </w:div>
        <w:div w:id="652490986">
          <w:marLeft w:val="480"/>
          <w:marRight w:val="0"/>
          <w:marTop w:val="0"/>
          <w:marBottom w:val="0"/>
          <w:divBdr>
            <w:top w:val="none" w:sz="0" w:space="0" w:color="auto"/>
            <w:left w:val="none" w:sz="0" w:space="0" w:color="auto"/>
            <w:bottom w:val="none" w:sz="0" w:space="0" w:color="auto"/>
            <w:right w:val="none" w:sz="0" w:space="0" w:color="auto"/>
          </w:divBdr>
        </w:div>
        <w:div w:id="665481209">
          <w:marLeft w:val="480"/>
          <w:marRight w:val="0"/>
          <w:marTop w:val="0"/>
          <w:marBottom w:val="0"/>
          <w:divBdr>
            <w:top w:val="none" w:sz="0" w:space="0" w:color="auto"/>
            <w:left w:val="none" w:sz="0" w:space="0" w:color="auto"/>
            <w:bottom w:val="none" w:sz="0" w:space="0" w:color="auto"/>
            <w:right w:val="none" w:sz="0" w:space="0" w:color="auto"/>
          </w:divBdr>
        </w:div>
        <w:div w:id="720439228">
          <w:marLeft w:val="480"/>
          <w:marRight w:val="0"/>
          <w:marTop w:val="0"/>
          <w:marBottom w:val="0"/>
          <w:divBdr>
            <w:top w:val="none" w:sz="0" w:space="0" w:color="auto"/>
            <w:left w:val="none" w:sz="0" w:space="0" w:color="auto"/>
            <w:bottom w:val="none" w:sz="0" w:space="0" w:color="auto"/>
            <w:right w:val="none" w:sz="0" w:space="0" w:color="auto"/>
          </w:divBdr>
        </w:div>
        <w:div w:id="757554728">
          <w:marLeft w:val="480"/>
          <w:marRight w:val="0"/>
          <w:marTop w:val="0"/>
          <w:marBottom w:val="0"/>
          <w:divBdr>
            <w:top w:val="none" w:sz="0" w:space="0" w:color="auto"/>
            <w:left w:val="none" w:sz="0" w:space="0" w:color="auto"/>
            <w:bottom w:val="none" w:sz="0" w:space="0" w:color="auto"/>
            <w:right w:val="none" w:sz="0" w:space="0" w:color="auto"/>
          </w:divBdr>
        </w:div>
        <w:div w:id="810639809">
          <w:marLeft w:val="480"/>
          <w:marRight w:val="0"/>
          <w:marTop w:val="0"/>
          <w:marBottom w:val="0"/>
          <w:divBdr>
            <w:top w:val="none" w:sz="0" w:space="0" w:color="auto"/>
            <w:left w:val="none" w:sz="0" w:space="0" w:color="auto"/>
            <w:bottom w:val="none" w:sz="0" w:space="0" w:color="auto"/>
            <w:right w:val="none" w:sz="0" w:space="0" w:color="auto"/>
          </w:divBdr>
        </w:div>
        <w:div w:id="992677655">
          <w:marLeft w:val="480"/>
          <w:marRight w:val="0"/>
          <w:marTop w:val="0"/>
          <w:marBottom w:val="0"/>
          <w:divBdr>
            <w:top w:val="none" w:sz="0" w:space="0" w:color="auto"/>
            <w:left w:val="none" w:sz="0" w:space="0" w:color="auto"/>
            <w:bottom w:val="none" w:sz="0" w:space="0" w:color="auto"/>
            <w:right w:val="none" w:sz="0" w:space="0" w:color="auto"/>
          </w:divBdr>
        </w:div>
        <w:div w:id="1025059756">
          <w:marLeft w:val="480"/>
          <w:marRight w:val="0"/>
          <w:marTop w:val="0"/>
          <w:marBottom w:val="0"/>
          <w:divBdr>
            <w:top w:val="none" w:sz="0" w:space="0" w:color="auto"/>
            <w:left w:val="none" w:sz="0" w:space="0" w:color="auto"/>
            <w:bottom w:val="none" w:sz="0" w:space="0" w:color="auto"/>
            <w:right w:val="none" w:sz="0" w:space="0" w:color="auto"/>
          </w:divBdr>
        </w:div>
        <w:div w:id="1077049392">
          <w:marLeft w:val="480"/>
          <w:marRight w:val="0"/>
          <w:marTop w:val="0"/>
          <w:marBottom w:val="0"/>
          <w:divBdr>
            <w:top w:val="none" w:sz="0" w:space="0" w:color="auto"/>
            <w:left w:val="none" w:sz="0" w:space="0" w:color="auto"/>
            <w:bottom w:val="none" w:sz="0" w:space="0" w:color="auto"/>
            <w:right w:val="none" w:sz="0" w:space="0" w:color="auto"/>
          </w:divBdr>
        </w:div>
        <w:div w:id="1125346497">
          <w:marLeft w:val="480"/>
          <w:marRight w:val="0"/>
          <w:marTop w:val="0"/>
          <w:marBottom w:val="0"/>
          <w:divBdr>
            <w:top w:val="none" w:sz="0" w:space="0" w:color="auto"/>
            <w:left w:val="none" w:sz="0" w:space="0" w:color="auto"/>
            <w:bottom w:val="none" w:sz="0" w:space="0" w:color="auto"/>
            <w:right w:val="none" w:sz="0" w:space="0" w:color="auto"/>
          </w:divBdr>
        </w:div>
        <w:div w:id="1199708840">
          <w:marLeft w:val="480"/>
          <w:marRight w:val="0"/>
          <w:marTop w:val="0"/>
          <w:marBottom w:val="0"/>
          <w:divBdr>
            <w:top w:val="none" w:sz="0" w:space="0" w:color="auto"/>
            <w:left w:val="none" w:sz="0" w:space="0" w:color="auto"/>
            <w:bottom w:val="none" w:sz="0" w:space="0" w:color="auto"/>
            <w:right w:val="none" w:sz="0" w:space="0" w:color="auto"/>
          </w:divBdr>
        </w:div>
        <w:div w:id="1222014512">
          <w:marLeft w:val="480"/>
          <w:marRight w:val="0"/>
          <w:marTop w:val="0"/>
          <w:marBottom w:val="0"/>
          <w:divBdr>
            <w:top w:val="none" w:sz="0" w:space="0" w:color="auto"/>
            <w:left w:val="none" w:sz="0" w:space="0" w:color="auto"/>
            <w:bottom w:val="none" w:sz="0" w:space="0" w:color="auto"/>
            <w:right w:val="none" w:sz="0" w:space="0" w:color="auto"/>
          </w:divBdr>
        </w:div>
        <w:div w:id="1251502338">
          <w:marLeft w:val="480"/>
          <w:marRight w:val="0"/>
          <w:marTop w:val="0"/>
          <w:marBottom w:val="0"/>
          <w:divBdr>
            <w:top w:val="none" w:sz="0" w:space="0" w:color="auto"/>
            <w:left w:val="none" w:sz="0" w:space="0" w:color="auto"/>
            <w:bottom w:val="none" w:sz="0" w:space="0" w:color="auto"/>
            <w:right w:val="none" w:sz="0" w:space="0" w:color="auto"/>
          </w:divBdr>
        </w:div>
        <w:div w:id="1293026212">
          <w:marLeft w:val="480"/>
          <w:marRight w:val="0"/>
          <w:marTop w:val="0"/>
          <w:marBottom w:val="0"/>
          <w:divBdr>
            <w:top w:val="none" w:sz="0" w:space="0" w:color="auto"/>
            <w:left w:val="none" w:sz="0" w:space="0" w:color="auto"/>
            <w:bottom w:val="none" w:sz="0" w:space="0" w:color="auto"/>
            <w:right w:val="none" w:sz="0" w:space="0" w:color="auto"/>
          </w:divBdr>
        </w:div>
        <w:div w:id="1406100619">
          <w:marLeft w:val="480"/>
          <w:marRight w:val="0"/>
          <w:marTop w:val="0"/>
          <w:marBottom w:val="0"/>
          <w:divBdr>
            <w:top w:val="none" w:sz="0" w:space="0" w:color="auto"/>
            <w:left w:val="none" w:sz="0" w:space="0" w:color="auto"/>
            <w:bottom w:val="none" w:sz="0" w:space="0" w:color="auto"/>
            <w:right w:val="none" w:sz="0" w:space="0" w:color="auto"/>
          </w:divBdr>
        </w:div>
        <w:div w:id="1441871141">
          <w:marLeft w:val="480"/>
          <w:marRight w:val="0"/>
          <w:marTop w:val="0"/>
          <w:marBottom w:val="0"/>
          <w:divBdr>
            <w:top w:val="none" w:sz="0" w:space="0" w:color="auto"/>
            <w:left w:val="none" w:sz="0" w:space="0" w:color="auto"/>
            <w:bottom w:val="none" w:sz="0" w:space="0" w:color="auto"/>
            <w:right w:val="none" w:sz="0" w:space="0" w:color="auto"/>
          </w:divBdr>
        </w:div>
        <w:div w:id="1518959718">
          <w:marLeft w:val="480"/>
          <w:marRight w:val="0"/>
          <w:marTop w:val="0"/>
          <w:marBottom w:val="0"/>
          <w:divBdr>
            <w:top w:val="none" w:sz="0" w:space="0" w:color="auto"/>
            <w:left w:val="none" w:sz="0" w:space="0" w:color="auto"/>
            <w:bottom w:val="none" w:sz="0" w:space="0" w:color="auto"/>
            <w:right w:val="none" w:sz="0" w:space="0" w:color="auto"/>
          </w:divBdr>
        </w:div>
        <w:div w:id="1524324418">
          <w:marLeft w:val="480"/>
          <w:marRight w:val="0"/>
          <w:marTop w:val="0"/>
          <w:marBottom w:val="0"/>
          <w:divBdr>
            <w:top w:val="none" w:sz="0" w:space="0" w:color="auto"/>
            <w:left w:val="none" w:sz="0" w:space="0" w:color="auto"/>
            <w:bottom w:val="none" w:sz="0" w:space="0" w:color="auto"/>
            <w:right w:val="none" w:sz="0" w:space="0" w:color="auto"/>
          </w:divBdr>
        </w:div>
        <w:div w:id="1627811401">
          <w:marLeft w:val="480"/>
          <w:marRight w:val="0"/>
          <w:marTop w:val="0"/>
          <w:marBottom w:val="0"/>
          <w:divBdr>
            <w:top w:val="none" w:sz="0" w:space="0" w:color="auto"/>
            <w:left w:val="none" w:sz="0" w:space="0" w:color="auto"/>
            <w:bottom w:val="none" w:sz="0" w:space="0" w:color="auto"/>
            <w:right w:val="none" w:sz="0" w:space="0" w:color="auto"/>
          </w:divBdr>
        </w:div>
        <w:div w:id="1688947474">
          <w:marLeft w:val="480"/>
          <w:marRight w:val="0"/>
          <w:marTop w:val="0"/>
          <w:marBottom w:val="0"/>
          <w:divBdr>
            <w:top w:val="none" w:sz="0" w:space="0" w:color="auto"/>
            <w:left w:val="none" w:sz="0" w:space="0" w:color="auto"/>
            <w:bottom w:val="none" w:sz="0" w:space="0" w:color="auto"/>
            <w:right w:val="none" w:sz="0" w:space="0" w:color="auto"/>
          </w:divBdr>
        </w:div>
        <w:div w:id="1693023625">
          <w:marLeft w:val="480"/>
          <w:marRight w:val="0"/>
          <w:marTop w:val="0"/>
          <w:marBottom w:val="0"/>
          <w:divBdr>
            <w:top w:val="none" w:sz="0" w:space="0" w:color="auto"/>
            <w:left w:val="none" w:sz="0" w:space="0" w:color="auto"/>
            <w:bottom w:val="none" w:sz="0" w:space="0" w:color="auto"/>
            <w:right w:val="none" w:sz="0" w:space="0" w:color="auto"/>
          </w:divBdr>
        </w:div>
        <w:div w:id="1756784326">
          <w:marLeft w:val="480"/>
          <w:marRight w:val="0"/>
          <w:marTop w:val="0"/>
          <w:marBottom w:val="0"/>
          <w:divBdr>
            <w:top w:val="none" w:sz="0" w:space="0" w:color="auto"/>
            <w:left w:val="none" w:sz="0" w:space="0" w:color="auto"/>
            <w:bottom w:val="none" w:sz="0" w:space="0" w:color="auto"/>
            <w:right w:val="none" w:sz="0" w:space="0" w:color="auto"/>
          </w:divBdr>
        </w:div>
        <w:div w:id="1949434879">
          <w:marLeft w:val="480"/>
          <w:marRight w:val="0"/>
          <w:marTop w:val="0"/>
          <w:marBottom w:val="0"/>
          <w:divBdr>
            <w:top w:val="none" w:sz="0" w:space="0" w:color="auto"/>
            <w:left w:val="none" w:sz="0" w:space="0" w:color="auto"/>
            <w:bottom w:val="none" w:sz="0" w:space="0" w:color="auto"/>
            <w:right w:val="none" w:sz="0" w:space="0" w:color="auto"/>
          </w:divBdr>
        </w:div>
        <w:div w:id="2122843296">
          <w:marLeft w:val="480"/>
          <w:marRight w:val="0"/>
          <w:marTop w:val="0"/>
          <w:marBottom w:val="0"/>
          <w:divBdr>
            <w:top w:val="none" w:sz="0" w:space="0" w:color="auto"/>
            <w:left w:val="none" w:sz="0" w:space="0" w:color="auto"/>
            <w:bottom w:val="none" w:sz="0" w:space="0" w:color="auto"/>
            <w:right w:val="none" w:sz="0" w:space="0" w:color="auto"/>
          </w:divBdr>
        </w:div>
      </w:divsChild>
    </w:div>
    <w:div w:id="1642886500">
      <w:bodyDiv w:val="1"/>
      <w:marLeft w:val="0"/>
      <w:marRight w:val="0"/>
      <w:marTop w:val="0"/>
      <w:marBottom w:val="0"/>
      <w:divBdr>
        <w:top w:val="none" w:sz="0" w:space="0" w:color="auto"/>
        <w:left w:val="none" w:sz="0" w:space="0" w:color="auto"/>
        <w:bottom w:val="none" w:sz="0" w:space="0" w:color="auto"/>
        <w:right w:val="none" w:sz="0" w:space="0" w:color="auto"/>
      </w:divBdr>
    </w:div>
    <w:div w:id="1643121524">
      <w:bodyDiv w:val="1"/>
      <w:marLeft w:val="0"/>
      <w:marRight w:val="0"/>
      <w:marTop w:val="0"/>
      <w:marBottom w:val="0"/>
      <w:divBdr>
        <w:top w:val="none" w:sz="0" w:space="0" w:color="auto"/>
        <w:left w:val="none" w:sz="0" w:space="0" w:color="auto"/>
        <w:bottom w:val="none" w:sz="0" w:space="0" w:color="auto"/>
        <w:right w:val="none" w:sz="0" w:space="0" w:color="auto"/>
      </w:divBdr>
      <w:divsChild>
        <w:div w:id="56244267">
          <w:marLeft w:val="480"/>
          <w:marRight w:val="0"/>
          <w:marTop w:val="0"/>
          <w:marBottom w:val="0"/>
          <w:divBdr>
            <w:top w:val="none" w:sz="0" w:space="0" w:color="auto"/>
            <w:left w:val="none" w:sz="0" w:space="0" w:color="auto"/>
            <w:bottom w:val="none" w:sz="0" w:space="0" w:color="auto"/>
            <w:right w:val="none" w:sz="0" w:space="0" w:color="auto"/>
          </w:divBdr>
        </w:div>
        <w:div w:id="76444248">
          <w:marLeft w:val="480"/>
          <w:marRight w:val="0"/>
          <w:marTop w:val="0"/>
          <w:marBottom w:val="0"/>
          <w:divBdr>
            <w:top w:val="none" w:sz="0" w:space="0" w:color="auto"/>
            <w:left w:val="none" w:sz="0" w:space="0" w:color="auto"/>
            <w:bottom w:val="none" w:sz="0" w:space="0" w:color="auto"/>
            <w:right w:val="none" w:sz="0" w:space="0" w:color="auto"/>
          </w:divBdr>
        </w:div>
        <w:div w:id="297034488">
          <w:marLeft w:val="480"/>
          <w:marRight w:val="0"/>
          <w:marTop w:val="0"/>
          <w:marBottom w:val="0"/>
          <w:divBdr>
            <w:top w:val="none" w:sz="0" w:space="0" w:color="auto"/>
            <w:left w:val="none" w:sz="0" w:space="0" w:color="auto"/>
            <w:bottom w:val="none" w:sz="0" w:space="0" w:color="auto"/>
            <w:right w:val="none" w:sz="0" w:space="0" w:color="auto"/>
          </w:divBdr>
        </w:div>
        <w:div w:id="324018381">
          <w:marLeft w:val="480"/>
          <w:marRight w:val="0"/>
          <w:marTop w:val="0"/>
          <w:marBottom w:val="0"/>
          <w:divBdr>
            <w:top w:val="none" w:sz="0" w:space="0" w:color="auto"/>
            <w:left w:val="none" w:sz="0" w:space="0" w:color="auto"/>
            <w:bottom w:val="none" w:sz="0" w:space="0" w:color="auto"/>
            <w:right w:val="none" w:sz="0" w:space="0" w:color="auto"/>
          </w:divBdr>
        </w:div>
        <w:div w:id="397477973">
          <w:marLeft w:val="480"/>
          <w:marRight w:val="0"/>
          <w:marTop w:val="0"/>
          <w:marBottom w:val="0"/>
          <w:divBdr>
            <w:top w:val="none" w:sz="0" w:space="0" w:color="auto"/>
            <w:left w:val="none" w:sz="0" w:space="0" w:color="auto"/>
            <w:bottom w:val="none" w:sz="0" w:space="0" w:color="auto"/>
            <w:right w:val="none" w:sz="0" w:space="0" w:color="auto"/>
          </w:divBdr>
        </w:div>
        <w:div w:id="499389127">
          <w:marLeft w:val="480"/>
          <w:marRight w:val="0"/>
          <w:marTop w:val="0"/>
          <w:marBottom w:val="0"/>
          <w:divBdr>
            <w:top w:val="none" w:sz="0" w:space="0" w:color="auto"/>
            <w:left w:val="none" w:sz="0" w:space="0" w:color="auto"/>
            <w:bottom w:val="none" w:sz="0" w:space="0" w:color="auto"/>
            <w:right w:val="none" w:sz="0" w:space="0" w:color="auto"/>
          </w:divBdr>
        </w:div>
        <w:div w:id="547300549">
          <w:marLeft w:val="480"/>
          <w:marRight w:val="0"/>
          <w:marTop w:val="0"/>
          <w:marBottom w:val="0"/>
          <w:divBdr>
            <w:top w:val="none" w:sz="0" w:space="0" w:color="auto"/>
            <w:left w:val="none" w:sz="0" w:space="0" w:color="auto"/>
            <w:bottom w:val="none" w:sz="0" w:space="0" w:color="auto"/>
            <w:right w:val="none" w:sz="0" w:space="0" w:color="auto"/>
          </w:divBdr>
        </w:div>
        <w:div w:id="667827707">
          <w:marLeft w:val="480"/>
          <w:marRight w:val="0"/>
          <w:marTop w:val="0"/>
          <w:marBottom w:val="0"/>
          <w:divBdr>
            <w:top w:val="none" w:sz="0" w:space="0" w:color="auto"/>
            <w:left w:val="none" w:sz="0" w:space="0" w:color="auto"/>
            <w:bottom w:val="none" w:sz="0" w:space="0" w:color="auto"/>
            <w:right w:val="none" w:sz="0" w:space="0" w:color="auto"/>
          </w:divBdr>
        </w:div>
        <w:div w:id="767315567">
          <w:marLeft w:val="480"/>
          <w:marRight w:val="0"/>
          <w:marTop w:val="0"/>
          <w:marBottom w:val="0"/>
          <w:divBdr>
            <w:top w:val="none" w:sz="0" w:space="0" w:color="auto"/>
            <w:left w:val="none" w:sz="0" w:space="0" w:color="auto"/>
            <w:bottom w:val="none" w:sz="0" w:space="0" w:color="auto"/>
            <w:right w:val="none" w:sz="0" w:space="0" w:color="auto"/>
          </w:divBdr>
        </w:div>
        <w:div w:id="799150950">
          <w:marLeft w:val="480"/>
          <w:marRight w:val="0"/>
          <w:marTop w:val="0"/>
          <w:marBottom w:val="0"/>
          <w:divBdr>
            <w:top w:val="none" w:sz="0" w:space="0" w:color="auto"/>
            <w:left w:val="none" w:sz="0" w:space="0" w:color="auto"/>
            <w:bottom w:val="none" w:sz="0" w:space="0" w:color="auto"/>
            <w:right w:val="none" w:sz="0" w:space="0" w:color="auto"/>
          </w:divBdr>
        </w:div>
        <w:div w:id="957179917">
          <w:marLeft w:val="480"/>
          <w:marRight w:val="0"/>
          <w:marTop w:val="0"/>
          <w:marBottom w:val="0"/>
          <w:divBdr>
            <w:top w:val="none" w:sz="0" w:space="0" w:color="auto"/>
            <w:left w:val="none" w:sz="0" w:space="0" w:color="auto"/>
            <w:bottom w:val="none" w:sz="0" w:space="0" w:color="auto"/>
            <w:right w:val="none" w:sz="0" w:space="0" w:color="auto"/>
          </w:divBdr>
        </w:div>
        <w:div w:id="1028523822">
          <w:marLeft w:val="480"/>
          <w:marRight w:val="0"/>
          <w:marTop w:val="0"/>
          <w:marBottom w:val="0"/>
          <w:divBdr>
            <w:top w:val="none" w:sz="0" w:space="0" w:color="auto"/>
            <w:left w:val="none" w:sz="0" w:space="0" w:color="auto"/>
            <w:bottom w:val="none" w:sz="0" w:space="0" w:color="auto"/>
            <w:right w:val="none" w:sz="0" w:space="0" w:color="auto"/>
          </w:divBdr>
        </w:div>
        <w:div w:id="1115952027">
          <w:marLeft w:val="480"/>
          <w:marRight w:val="0"/>
          <w:marTop w:val="0"/>
          <w:marBottom w:val="0"/>
          <w:divBdr>
            <w:top w:val="none" w:sz="0" w:space="0" w:color="auto"/>
            <w:left w:val="none" w:sz="0" w:space="0" w:color="auto"/>
            <w:bottom w:val="none" w:sz="0" w:space="0" w:color="auto"/>
            <w:right w:val="none" w:sz="0" w:space="0" w:color="auto"/>
          </w:divBdr>
        </w:div>
        <w:div w:id="1137719634">
          <w:marLeft w:val="480"/>
          <w:marRight w:val="0"/>
          <w:marTop w:val="0"/>
          <w:marBottom w:val="0"/>
          <w:divBdr>
            <w:top w:val="none" w:sz="0" w:space="0" w:color="auto"/>
            <w:left w:val="none" w:sz="0" w:space="0" w:color="auto"/>
            <w:bottom w:val="none" w:sz="0" w:space="0" w:color="auto"/>
            <w:right w:val="none" w:sz="0" w:space="0" w:color="auto"/>
          </w:divBdr>
        </w:div>
        <w:div w:id="1147091417">
          <w:marLeft w:val="480"/>
          <w:marRight w:val="0"/>
          <w:marTop w:val="0"/>
          <w:marBottom w:val="0"/>
          <w:divBdr>
            <w:top w:val="none" w:sz="0" w:space="0" w:color="auto"/>
            <w:left w:val="none" w:sz="0" w:space="0" w:color="auto"/>
            <w:bottom w:val="none" w:sz="0" w:space="0" w:color="auto"/>
            <w:right w:val="none" w:sz="0" w:space="0" w:color="auto"/>
          </w:divBdr>
        </w:div>
        <w:div w:id="1149323575">
          <w:marLeft w:val="480"/>
          <w:marRight w:val="0"/>
          <w:marTop w:val="0"/>
          <w:marBottom w:val="0"/>
          <w:divBdr>
            <w:top w:val="none" w:sz="0" w:space="0" w:color="auto"/>
            <w:left w:val="none" w:sz="0" w:space="0" w:color="auto"/>
            <w:bottom w:val="none" w:sz="0" w:space="0" w:color="auto"/>
            <w:right w:val="none" w:sz="0" w:space="0" w:color="auto"/>
          </w:divBdr>
        </w:div>
        <w:div w:id="1262638743">
          <w:marLeft w:val="480"/>
          <w:marRight w:val="0"/>
          <w:marTop w:val="0"/>
          <w:marBottom w:val="0"/>
          <w:divBdr>
            <w:top w:val="none" w:sz="0" w:space="0" w:color="auto"/>
            <w:left w:val="none" w:sz="0" w:space="0" w:color="auto"/>
            <w:bottom w:val="none" w:sz="0" w:space="0" w:color="auto"/>
            <w:right w:val="none" w:sz="0" w:space="0" w:color="auto"/>
          </w:divBdr>
        </w:div>
        <w:div w:id="1456482538">
          <w:marLeft w:val="480"/>
          <w:marRight w:val="0"/>
          <w:marTop w:val="0"/>
          <w:marBottom w:val="0"/>
          <w:divBdr>
            <w:top w:val="none" w:sz="0" w:space="0" w:color="auto"/>
            <w:left w:val="none" w:sz="0" w:space="0" w:color="auto"/>
            <w:bottom w:val="none" w:sz="0" w:space="0" w:color="auto"/>
            <w:right w:val="none" w:sz="0" w:space="0" w:color="auto"/>
          </w:divBdr>
        </w:div>
        <w:div w:id="1503937576">
          <w:marLeft w:val="480"/>
          <w:marRight w:val="0"/>
          <w:marTop w:val="0"/>
          <w:marBottom w:val="0"/>
          <w:divBdr>
            <w:top w:val="none" w:sz="0" w:space="0" w:color="auto"/>
            <w:left w:val="none" w:sz="0" w:space="0" w:color="auto"/>
            <w:bottom w:val="none" w:sz="0" w:space="0" w:color="auto"/>
            <w:right w:val="none" w:sz="0" w:space="0" w:color="auto"/>
          </w:divBdr>
        </w:div>
        <w:div w:id="1530221318">
          <w:marLeft w:val="480"/>
          <w:marRight w:val="0"/>
          <w:marTop w:val="0"/>
          <w:marBottom w:val="0"/>
          <w:divBdr>
            <w:top w:val="none" w:sz="0" w:space="0" w:color="auto"/>
            <w:left w:val="none" w:sz="0" w:space="0" w:color="auto"/>
            <w:bottom w:val="none" w:sz="0" w:space="0" w:color="auto"/>
            <w:right w:val="none" w:sz="0" w:space="0" w:color="auto"/>
          </w:divBdr>
        </w:div>
        <w:div w:id="1622028220">
          <w:marLeft w:val="480"/>
          <w:marRight w:val="0"/>
          <w:marTop w:val="0"/>
          <w:marBottom w:val="0"/>
          <w:divBdr>
            <w:top w:val="none" w:sz="0" w:space="0" w:color="auto"/>
            <w:left w:val="none" w:sz="0" w:space="0" w:color="auto"/>
            <w:bottom w:val="none" w:sz="0" w:space="0" w:color="auto"/>
            <w:right w:val="none" w:sz="0" w:space="0" w:color="auto"/>
          </w:divBdr>
        </w:div>
        <w:div w:id="1706903813">
          <w:marLeft w:val="480"/>
          <w:marRight w:val="0"/>
          <w:marTop w:val="0"/>
          <w:marBottom w:val="0"/>
          <w:divBdr>
            <w:top w:val="none" w:sz="0" w:space="0" w:color="auto"/>
            <w:left w:val="none" w:sz="0" w:space="0" w:color="auto"/>
            <w:bottom w:val="none" w:sz="0" w:space="0" w:color="auto"/>
            <w:right w:val="none" w:sz="0" w:space="0" w:color="auto"/>
          </w:divBdr>
        </w:div>
        <w:div w:id="1709066040">
          <w:marLeft w:val="480"/>
          <w:marRight w:val="0"/>
          <w:marTop w:val="0"/>
          <w:marBottom w:val="0"/>
          <w:divBdr>
            <w:top w:val="none" w:sz="0" w:space="0" w:color="auto"/>
            <w:left w:val="none" w:sz="0" w:space="0" w:color="auto"/>
            <w:bottom w:val="none" w:sz="0" w:space="0" w:color="auto"/>
            <w:right w:val="none" w:sz="0" w:space="0" w:color="auto"/>
          </w:divBdr>
        </w:div>
        <w:div w:id="1875189847">
          <w:marLeft w:val="480"/>
          <w:marRight w:val="0"/>
          <w:marTop w:val="0"/>
          <w:marBottom w:val="0"/>
          <w:divBdr>
            <w:top w:val="none" w:sz="0" w:space="0" w:color="auto"/>
            <w:left w:val="none" w:sz="0" w:space="0" w:color="auto"/>
            <w:bottom w:val="none" w:sz="0" w:space="0" w:color="auto"/>
            <w:right w:val="none" w:sz="0" w:space="0" w:color="auto"/>
          </w:divBdr>
        </w:div>
        <w:div w:id="1976324641">
          <w:marLeft w:val="480"/>
          <w:marRight w:val="0"/>
          <w:marTop w:val="0"/>
          <w:marBottom w:val="0"/>
          <w:divBdr>
            <w:top w:val="none" w:sz="0" w:space="0" w:color="auto"/>
            <w:left w:val="none" w:sz="0" w:space="0" w:color="auto"/>
            <w:bottom w:val="none" w:sz="0" w:space="0" w:color="auto"/>
            <w:right w:val="none" w:sz="0" w:space="0" w:color="auto"/>
          </w:divBdr>
        </w:div>
      </w:divsChild>
    </w:div>
    <w:div w:id="1645040098">
      <w:bodyDiv w:val="1"/>
      <w:marLeft w:val="0"/>
      <w:marRight w:val="0"/>
      <w:marTop w:val="0"/>
      <w:marBottom w:val="0"/>
      <w:divBdr>
        <w:top w:val="none" w:sz="0" w:space="0" w:color="auto"/>
        <w:left w:val="none" w:sz="0" w:space="0" w:color="auto"/>
        <w:bottom w:val="none" w:sz="0" w:space="0" w:color="auto"/>
        <w:right w:val="none" w:sz="0" w:space="0" w:color="auto"/>
      </w:divBdr>
    </w:div>
    <w:div w:id="1650666497">
      <w:bodyDiv w:val="1"/>
      <w:marLeft w:val="0"/>
      <w:marRight w:val="0"/>
      <w:marTop w:val="0"/>
      <w:marBottom w:val="0"/>
      <w:divBdr>
        <w:top w:val="none" w:sz="0" w:space="0" w:color="auto"/>
        <w:left w:val="none" w:sz="0" w:space="0" w:color="auto"/>
        <w:bottom w:val="none" w:sz="0" w:space="0" w:color="auto"/>
        <w:right w:val="none" w:sz="0" w:space="0" w:color="auto"/>
      </w:divBdr>
    </w:div>
    <w:div w:id="1651130928">
      <w:bodyDiv w:val="1"/>
      <w:marLeft w:val="0"/>
      <w:marRight w:val="0"/>
      <w:marTop w:val="0"/>
      <w:marBottom w:val="0"/>
      <w:divBdr>
        <w:top w:val="none" w:sz="0" w:space="0" w:color="auto"/>
        <w:left w:val="none" w:sz="0" w:space="0" w:color="auto"/>
        <w:bottom w:val="none" w:sz="0" w:space="0" w:color="auto"/>
        <w:right w:val="none" w:sz="0" w:space="0" w:color="auto"/>
      </w:divBdr>
    </w:div>
    <w:div w:id="1651902728">
      <w:bodyDiv w:val="1"/>
      <w:marLeft w:val="0"/>
      <w:marRight w:val="0"/>
      <w:marTop w:val="0"/>
      <w:marBottom w:val="0"/>
      <w:divBdr>
        <w:top w:val="none" w:sz="0" w:space="0" w:color="auto"/>
        <w:left w:val="none" w:sz="0" w:space="0" w:color="auto"/>
        <w:bottom w:val="none" w:sz="0" w:space="0" w:color="auto"/>
        <w:right w:val="none" w:sz="0" w:space="0" w:color="auto"/>
      </w:divBdr>
    </w:div>
    <w:div w:id="1661690236">
      <w:bodyDiv w:val="1"/>
      <w:marLeft w:val="0"/>
      <w:marRight w:val="0"/>
      <w:marTop w:val="0"/>
      <w:marBottom w:val="0"/>
      <w:divBdr>
        <w:top w:val="none" w:sz="0" w:space="0" w:color="auto"/>
        <w:left w:val="none" w:sz="0" w:space="0" w:color="auto"/>
        <w:bottom w:val="none" w:sz="0" w:space="0" w:color="auto"/>
        <w:right w:val="none" w:sz="0" w:space="0" w:color="auto"/>
      </w:divBdr>
    </w:div>
    <w:div w:id="1661959632">
      <w:bodyDiv w:val="1"/>
      <w:marLeft w:val="0"/>
      <w:marRight w:val="0"/>
      <w:marTop w:val="0"/>
      <w:marBottom w:val="0"/>
      <w:divBdr>
        <w:top w:val="none" w:sz="0" w:space="0" w:color="auto"/>
        <w:left w:val="none" w:sz="0" w:space="0" w:color="auto"/>
        <w:bottom w:val="none" w:sz="0" w:space="0" w:color="auto"/>
        <w:right w:val="none" w:sz="0" w:space="0" w:color="auto"/>
      </w:divBdr>
    </w:div>
    <w:div w:id="1662270804">
      <w:bodyDiv w:val="1"/>
      <w:marLeft w:val="0"/>
      <w:marRight w:val="0"/>
      <w:marTop w:val="0"/>
      <w:marBottom w:val="0"/>
      <w:divBdr>
        <w:top w:val="none" w:sz="0" w:space="0" w:color="auto"/>
        <w:left w:val="none" w:sz="0" w:space="0" w:color="auto"/>
        <w:bottom w:val="none" w:sz="0" w:space="0" w:color="auto"/>
        <w:right w:val="none" w:sz="0" w:space="0" w:color="auto"/>
      </w:divBdr>
    </w:div>
    <w:div w:id="1662655257">
      <w:bodyDiv w:val="1"/>
      <w:marLeft w:val="0"/>
      <w:marRight w:val="0"/>
      <w:marTop w:val="0"/>
      <w:marBottom w:val="0"/>
      <w:divBdr>
        <w:top w:val="none" w:sz="0" w:space="0" w:color="auto"/>
        <w:left w:val="none" w:sz="0" w:space="0" w:color="auto"/>
        <w:bottom w:val="none" w:sz="0" w:space="0" w:color="auto"/>
        <w:right w:val="none" w:sz="0" w:space="0" w:color="auto"/>
      </w:divBdr>
    </w:div>
    <w:div w:id="1664158664">
      <w:bodyDiv w:val="1"/>
      <w:marLeft w:val="0"/>
      <w:marRight w:val="0"/>
      <w:marTop w:val="0"/>
      <w:marBottom w:val="0"/>
      <w:divBdr>
        <w:top w:val="none" w:sz="0" w:space="0" w:color="auto"/>
        <w:left w:val="none" w:sz="0" w:space="0" w:color="auto"/>
        <w:bottom w:val="none" w:sz="0" w:space="0" w:color="auto"/>
        <w:right w:val="none" w:sz="0" w:space="0" w:color="auto"/>
      </w:divBdr>
    </w:div>
    <w:div w:id="1664628044">
      <w:bodyDiv w:val="1"/>
      <w:marLeft w:val="0"/>
      <w:marRight w:val="0"/>
      <w:marTop w:val="0"/>
      <w:marBottom w:val="0"/>
      <w:divBdr>
        <w:top w:val="none" w:sz="0" w:space="0" w:color="auto"/>
        <w:left w:val="none" w:sz="0" w:space="0" w:color="auto"/>
        <w:bottom w:val="none" w:sz="0" w:space="0" w:color="auto"/>
        <w:right w:val="none" w:sz="0" w:space="0" w:color="auto"/>
      </w:divBdr>
    </w:div>
    <w:div w:id="1668316490">
      <w:bodyDiv w:val="1"/>
      <w:marLeft w:val="0"/>
      <w:marRight w:val="0"/>
      <w:marTop w:val="0"/>
      <w:marBottom w:val="0"/>
      <w:divBdr>
        <w:top w:val="none" w:sz="0" w:space="0" w:color="auto"/>
        <w:left w:val="none" w:sz="0" w:space="0" w:color="auto"/>
        <w:bottom w:val="none" w:sz="0" w:space="0" w:color="auto"/>
        <w:right w:val="none" w:sz="0" w:space="0" w:color="auto"/>
      </w:divBdr>
    </w:div>
    <w:div w:id="1668747400">
      <w:bodyDiv w:val="1"/>
      <w:marLeft w:val="0"/>
      <w:marRight w:val="0"/>
      <w:marTop w:val="0"/>
      <w:marBottom w:val="0"/>
      <w:divBdr>
        <w:top w:val="none" w:sz="0" w:space="0" w:color="auto"/>
        <w:left w:val="none" w:sz="0" w:space="0" w:color="auto"/>
        <w:bottom w:val="none" w:sz="0" w:space="0" w:color="auto"/>
        <w:right w:val="none" w:sz="0" w:space="0" w:color="auto"/>
      </w:divBdr>
    </w:div>
    <w:div w:id="1669400666">
      <w:bodyDiv w:val="1"/>
      <w:marLeft w:val="0"/>
      <w:marRight w:val="0"/>
      <w:marTop w:val="0"/>
      <w:marBottom w:val="0"/>
      <w:divBdr>
        <w:top w:val="none" w:sz="0" w:space="0" w:color="auto"/>
        <w:left w:val="none" w:sz="0" w:space="0" w:color="auto"/>
        <w:bottom w:val="none" w:sz="0" w:space="0" w:color="auto"/>
        <w:right w:val="none" w:sz="0" w:space="0" w:color="auto"/>
      </w:divBdr>
    </w:div>
    <w:div w:id="1670601139">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73606296">
      <w:bodyDiv w:val="1"/>
      <w:marLeft w:val="0"/>
      <w:marRight w:val="0"/>
      <w:marTop w:val="0"/>
      <w:marBottom w:val="0"/>
      <w:divBdr>
        <w:top w:val="none" w:sz="0" w:space="0" w:color="auto"/>
        <w:left w:val="none" w:sz="0" w:space="0" w:color="auto"/>
        <w:bottom w:val="none" w:sz="0" w:space="0" w:color="auto"/>
        <w:right w:val="none" w:sz="0" w:space="0" w:color="auto"/>
      </w:divBdr>
    </w:div>
    <w:div w:id="1675304026">
      <w:bodyDiv w:val="1"/>
      <w:marLeft w:val="0"/>
      <w:marRight w:val="0"/>
      <w:marTop w:val="0"/>
      <w:marBottom w:val="0"/>
      <w:divBdr>
        <w:top w:val="none" w:sz="0" w:space="0" w:color="auto"/>
        <w:left w:val="none" w:sz="0" w:space="0" w:color="auto"/>
        <w:bottom w:val="none" w:sz="0" w:space="0" w:color="auto"/>
        <w:right w:val="none" w:sz="0" w:space="0" w:color="auto"/>
      </w:divBdr>
    </w:div>
    <w:div w:id="1679581036">
      <w:bodyDiv w:val="1"/>
      <w:marLeft w:val="0"/>
      <w:marRight w:val="0"/>
      <w:marTop w:val="0"/>
      <w:marBottom w:val="0"/>
      <w:divBdr>
        <w:top w:val="none" w:sz="0" w:space="0" w:color="auto"/>
        <w:left w:val="none" w:sz="0" w:space="0" w:color="auto"/>
        <w:bottom w:val="none" w:sz="0" w:space="0" w:color="auto"/>
        <w:right w:val="none" w:sz="0" w:space="0" w:color="auto"/>
      </w:divBdr>
    </w:div>
    <w:div w:id="1682315400">
      <w:bodyDiv w:val="1"/>
      <w:marLeft w:val="0"/>
      <w:marRight w:val="0"/>
      <w:marTop w:val="0"/>
      <w:marBottom w:val="0"/>
      <w:divBdr>
        <w:top w:val="none" w:sz="0" w:space="0" w:color="auto"/>
        <w:left w:val="none" w:sz="0" w:space="0" w:color="auto"/>
        <w:bottom w:val="none" w:sz="0" w:space="0" w:color="auto"/>
        <w:right w:val="none" w:sz="0" w:space="0" w:color="auto"/>
      </w:divBdr>
    </w:div>
    <w:div w:id="1683554409">
      <w:bodyDiv w:val="1"/>
      <w:marLeft w:val="0"/>
      <w:marRight w:val="0"/>
      <w:marTop w:val="0"/>
      <w:marBottom w:val="0"/>
      <w:divBdr>
        <w:top w:val="none" w:sz="0" w:space="0" w:color="auto"/>
        <w:left w:val="none" w:sz="0" w:space="0" w:color="auto"/>
        <w:bottom w:val="none" w:sz="0" w:space="0" w:color="auto"/>
        <w:right w:val="none" w:sz="0" w:space="0" w:color="auto"/>
      </w:divBdr>
    </w:div>
    <w:div w:id="1683700344">
      <w:bodyDiv w:val="1"/>
      <w:marLeft w:val="0"/>
      <w:marRight w:val="0"/>
      <w:marTop w:val="0"/>
      <w:marBottom w:val="0"/>
      <w:divBdr>
        <w:top w:val="none" w:sz="0" w:space="0" w:color="auto"/>
        <w:left w:val="none" w:sz="0" w:space="0" w:color="auto"/>
        <w:bottom w:val="none" w:sz="0" w:space="0" w:color="auto"/>
        <w:right w:val="none" w:sz="0" w:space="0" w:color="auto"/>
      </w:divBdr>
    </w:div>
    <w:div w:id="1684700562">
      <w:bodyDiv w:val="1"/>
      <w:marLeft w:val="0"/>
      <w:marRight w:val="0"/>
      <w:marTop w:val="0"/>
      <w:marBottom w:val="0"/>
      <w:divBdr>
        <w:top w:val="none" w:sz="0" w:space="0" w:color="auto"/>
        <w:left w:val="none" w:sz="0" w:space="0" w:color="auto"/>
        <w:bottom w:val="none" w:sz="0" w:space="0" w:color="auto"/>
        <w:right w:val="none" w:sz="0" w:space="0" w:color="auto"/>
      </w:divBdr>
      <w:divsChild>
        <w:div w:id="20321431">
          <w:marLeft w:val="480"/>
          <w:marRight w:val="0"/>
          <w:marTop w:val="0"/>
          <w:marBottom w:val="0"/>
          <w:divBdr>
            <w:top w:val="none" w:sz="0" w:space="0" w:color="auto"/>
            <w:left w:val="none" w:sz="0" w:space="0" w:color="auto"/>
            <w:bottom w:val="none" w:sz="0" w:space="0" w:color="auto"/>
            <w:right w:val="none" w:sz="0" w:space="0" w:color="auto"/>
          </w:divBdr>
        </w:div>
        <w:div w:id="93407370">
          <w:marLeft w:val="480"/>
          <w:marRight w:val="0"/>
          <w:marTop w:val="0"/>
          <w:marBottom w:val="0"/>
          <w:divBdr>
            <w:top w:val="none" w:sz="0" w:space="0" w:color="auto"/>
            <w:left w:val="none" w:sz="0" w:space="0" w:color="auto"/>
            <w:bottom w:val="none" w:sz="0" w:space="0" w:color="auto"/>
            <w:right w:val="none" w:sz="0" w:space="0" w:color="auto"/>
          </w:divBdr>
        </w:div>
        <w:div w:id="109976525">
          <w:marLeft w:val="480"/>
          <w:marRight w:val="0"/>
          <w:marTop w:val="0"/>
          <w:marBottom w:val="0"/>
          <w:divBdr>
            <w:top w:val="none" w:sz="0" w:space="0" w:color="auto"/>
            <w:left w:val="none" w:sz="0" w:space="0" w:color="auto"/>
            <w:bottom w:val="none" w:sz="0" w:space="0" w:color="auto"/>
            <w:right w:val="none" w:sz="0" w:space="0" w:color="auto"/>
          </w:divBdr>
        </w:div>
        <w:div w:id="114563937">
          <w:marLeft w:val="480"/>
          <w:marRight w:val="0"/>
          <w:marTop w:val="0"/>
          <w:marBottom w:val="0"/>
          <w:divBdr>
            <w:top w:val="none" w:sz="0" w:space="0" w:color="auto"/>
            <w:left w:val="none" w:sz="0" w:space="0" w:color="auto"/>
            <w:bottom w:val="none" w:sz="0" w:space="0" w:color="auto"/>
            <w:right w:val="none" w:sz="0" w:space="0" w:color="auto"/>
          </w:divBdr>
        </w:div>
        <w:div w:id="144786784">
          <w:marLeft w:val="480"/>
          <w:marRight w:val="0"/>
          <w:marTop w:val="0"/>
          <w:marBottom w:val="0"/>
          <w:divBdr>
            <w:top w:val="none" w:sz="0" w:space="0" w:color="auto"/>
            <w:left w:val="none" w:sz="0" w:space="0" w:color="auto"/>
            <w:bottom w:val="none" w:sz="0" w:space="0" w:color="auto"/>
            <w:right w:val="none" w:sz="0" w:space="0" w:color="auto"/>
          </w:divBdr>
        </w:div>
        <w:div w:id="184100799">
          <w:marLeft w:val="480"/>
          <w:marRight w:val="0"/>
          <w:marTop w:val="0"/>
          <w:marBottom w:val="0"/>
          <w:divBdr>
            <w:top w:val="none" w:sz="0" w:space="0" w:color="auto"/>
            <w:left w:val="none" w:sz="0" w:space="0" w:color="auto"/>
            <w:bottom w:val="none" w:sz="0" w:space="0" w:color="auto"/>
            <w:right w:val="none" w:sz="0" w:space="0" w:color="auto"/>
          </w:divBdr>
        </w:div>
        <w:div w:id="214203477">
          <w:marLeft w:val="480"/>
          <w:marRight w:val="0"/>
          <w:marTop w:val="0"/>
          <w:marBottom w:val="0"/>
          <w:divBdr>
            <w:top w:val="none" w:sz="0" w:space="0" w:color="auto"/>
            <w:left w:val="none" w:sz="0" w:space="0" w:color="auto"/>
            <w:bottom w:val="none" w:sz="0" w:space="0" w:color="auto"/>
            <w:right w:val="none" w:sz="0" w:space="0" w:color="auto"/>
          </w:divBdr>
        </w:div>
        <w:div w:id="269702324">
          <w:marLeft w:val="480"/>
          <w:marRight w:val="0"/>
          <w:marTop w:val="0"/>
          <w:marBottom w:val="0"/>
          <w:divBdr>
            <w:top w:val="none" w:sz="0" w:space="0" w:color="auto"/>
            <w:left w:val="none" w:sz="0" w:space="0" w:color="auto"/>
            <w:bottom w:val="none" w:sz="0" w:space="0" w:color="auto"/>
            <w:right w:val="none" w:sz="0" w:space="0" w:color="auto"/>
          </w:divBdr>
        </w:div>
        <w:div w:id="271789986">
          <w:marLeft w:val="480"/>
          <w:marRight w:val="0"/>
          <w:marTop w:val="0"/>
          <w:marBottom w:val="0"/>
          <w:divBdr>
            <w:top w:val="none" w:sz="0" w:space="0" w:color="auto"/>
            <w:left w:val="none" w:sz="0" w:space="0" w:color="auto"/>
            <w:bottom w:val="none" w:sz="0" w:space="0" w:color="auto"/>
            <w:right w:val="none" w:sz="0" w:space="0" w:color="auto"/>
          </w:divBdr>
        </w:div>
        <w:div w:id="336538553">
          <w:marLeft w:val="480"/>
          <w:marRight w:val="0"/>
          <w:marTop w:val="0"/>
          <w:marBottom w:val="0"/>
          <w:divBdr>
            <w:top w:val="none" w:sz="0" w:space="0" w:color="auto"/>
            <w:left w:val="none" w:sz="0" w:space="0" w:color="auto"/>
            <w:bottom w:val="none" w:sz="0" w:space="0" w:color="auto"/>
            <w:right w:val="none" w:sz="0" w:space="0" w:color="auto"/>
          </w:divBdr>
        </w:div>
        <w:div w:id="397825428">
          <w:marLeft w:val="480"/>
          <w:marRight w:val="0"/>
          <w:marTop w:val="0"/>
          <w:marBottom w:val="0"/>
          <w:divBdr>
            <w:top w:val="none" w:sz="0" w:space="0" w:color="auto"/>
            <w:left w:val="none" w:sz="0" w:space="0" w:color="auto"/>
            <w:bottom w:val="none" w:sz="0" w:space="0" w:color="auto"/>
            <w:right w:val="none" w:sz="0" w:space="0" w:color="auto"/>
          </w:divBdr>
        </w:div>
        <w:div w:id="408430792">
          <w:marLeft w:val="480"/>
          <w:marRight w:val="0"/>
          <w:marTop w:val="0"/>
          <w:marBottom w:val="0"/>
          <w:divBdr>
            <w:top w:val="none" w:sz="0" w:space="0" w:color="auto"/>
            <w:left w:val="none" w:sz="0" w:space="0" w:color="auto"/>
            <w:bottom w:val="none" w:sz="0" w:space="0" w:color="auto"/>
            <w:right w:val="none" w:sz="0" w:space="0" w:color="auto"/>
          </w:divBdr>
        </w:div>
        <w:div w:id="532814423">
          <w:marLeft w:val="480"/>
          <w:marRight w:val="0"/>
          <w:marTop w:val="0"/>
          <w:marBottom w:val="0"/>
          <w:divBdr>
            <w:top w:val="none" w:sz="0" w:space="0" w:color="auto"/>
            <w:left w:val="none" w:sz="0" w:space="0" w:color="auto"/>
            <w:bottom w:val="none" w:sz="0" w:space="0" w:color="auto"/>
            <w:right w:val="none" w:sz="0" w:space="0" w:color="auto"/>
          </w:divBdr>
        </w:div>
        <w:div w:id="601768058">
          <w:marLeft w:val="480"/>
          <w:marRight w:val="0"/>
          <w:marTop w:val="0"/>
          <w:marBottom w:val="0"/>
          <w:divBdr>
            <w:top w:val="none" w:sz="0" w:space="0" w:color="auto"/>
            <w:left w:val="none" w:sz="0" w:space="0" w:color="auto"/>
            <w:bottom w:val="none" w:sz="0" w:space="0" w:color="auto"/>
            <w:right w:val="none" w:sz="0" w:space="0" w:color="auto"/>
          </w:divBdr>
        </w:div>
        <w:div w:id="639649041">
          <w:marLeft w:val="480"/>
          <w:marRight w:val="0"/>
          <w:marTop w:val="0"/>
          <w:marBottom w:val="0"/>
          <w:divBdr>
            <w:top w:val="none" w:sz="0" w:space="0" w:color="auto"/>
            <w:left w:val="none" w:sz="0" w:space="0" w:color="auto"/>
            <w:bottom w:val="none" w:sz="0" w:space="0" w:color="auto"/>
            <w:right w:val="none" w:sz="0" w:space="0" w:color="auto"/>
          </w:divBdr>
        </w:div>
        <w:div w:id="673269213">
          <w:marLeft w:val="480"/>
          <w:marRight w:val="0"/>
          <w:marTop w:val="0"/>
          <w:marBottom w:val="0"/>
          <w:divBdr>
            <w:top w:val="none" w:sz="0" w:space="0" w:color="auto"/>
            <w:left w:val="none" w:sz="0" w:space="0" w:color="auto"/>
            <w:bottom w:val="none" w:sz="0" w:space="0" w:color="auto"/>
            <w:right w:val="none" w:sz="0" w:space="0" w:color="auto"/>
          </w:divBdr>
        </w:div>
        <w:div w:id="704330646">
          <w:marLeft w:val="480"/>
          <w:marRight w:val="0"/>
          <w:marTop w:val="0"/>
          <w:marBottom w:val="0"/>
          <w:divBdr>
            <w:top w:val="none" w:sz="0" w:space="0" w:color="auto"/>
            <w:left w:val="none" w:sz="0" w:space="0" w:color="auto"/>
            <w:bottom w:val="none" w:sz="0" w:space="0" w:color="auto"/>
            <w:right w:val="none" w:sz="0" w:space="0" w:color="auto"/>
          </w:divBdr>
        </w:div>
        <w:div w:id="915094185">
          <w:marLeft w:val="480"/>
          <w:marRight w:val="0"/>
          <w:marTop w:val="0"/>
          <w:marBottom w:val="0"/>
          <w:divBdr>
            <w:top w:val="none" w:sz="0" w:space="0" w:color="auto"/>
            <w:left w:val="none" w:sz="0" w:space="0" w:color="auto"/>
            <w:bottom w:val="none" w:sz="0" w:space="0" w:color="auto"/>
            <w:right w:val="none" w:sz="0" w:space="0" w:color="auto"/>
          </w:divBdr>
        </w:div>
        <w:div w:id="934360262">
          <w:marLeft w:val="480"/>
          <w:marRight w:val="0"/>
          <w:marTop w:val="0"/>
          <w:marBottom w:val="0"/>
          <w:divBdr>
            <w:top w:val="none" w:sz="0" w:space="0" w:color="auto"/>
            <w:left w:val="none" w:sz="0" w:space="0" w:color="auto"/>
            <w:bottom w:val="none" w:sz="0" w:space="0" w:color="auto"/>
            <w:right w:val="none" w:sz="0" w:space="0" w:color="auto"/>
          </w:divBdr>
        </w:div>
        <w:div w:id="995376641">
          <w:marLeft w:val="480"/>
          <w:marRight w:val="0"/>
          <w:marTop w:val="0"/>
          <w:marBottom w:val="0"/>
          <w:divBdr>
            <w:top w:val="none" w:sz="0" w:space="0" w:color="auto"/>
            <w:left w:val="none" w:sz="0" w:space="0" w:color="auto"/>
            <w:bottom w:val="none" w:sz="0" w:space="0" w:color="auto"/>
            <w:right w:val="none" w:sz="0" w:space="0" w:color="auto"/>
          </w:divBdr>
        </w:div>
        <w:div w:id="1000624241">
          <w:marLeft w:val="480"/>
          <w:marRight w:val="0"/>
          <w:marTop w:val="0"/>
          <w:marBottom w:val="0"/>
          <w:divBdr>
            <w:top w:val="none" w:sz="0" w:space="0" w:color="auto"/>
            <w:left w:val="none" w:sz="0" w:space="0" w:color="auto"/>
            <w:bottom w:val="none" w:sz="0" w:space="0" w:color="auto"/>
            <w:right w:val="none" w:sz="0" w:space="0" w:color="auto"/>
          </w:divBdr>
        </w:div>
        <w:div w:id="1054814898">
          <w:marLeft w:val="480"/>
          <w:marRight w:val="0"/>
          <w:marTop w:val="0"/>
          <w:marBottom w:val="0"/>
          <w:divBdr>
            <w:top w:val="none" w:sz="0" w:space="0" w:color="auto"/>
            <w:left w:val="none" w:sz="0" w:space="0" w:color="auto"/>
            <w:bottom w:val="none" w:sz="0" w:space="0" w:color="auto"/>
            <w:right w:val="none" w:sz="0" w:space="0" w:color="auto"/>
          </w:divBdr>
        </w:div>
        <w:div w:id="1062102311">
          <w:marLeft w:val="480"/>
          <w:marRight w:val="0"/>
          <w:marTop w:val="0"/>
          <w:marBottom w:val="0"/>
          <w:divBdr>
            <w:top w:val="none" w:sz="0" w:space="0" w:color="auto"/>
            <w:left w:val="none" w:sz="0" w:space="0" w:color="auto"/>
            <w:bottom w:val="none" w:sz="0" w:space="0" w:color="auto"/>
            <w:right w:val="none" w:sz="0" w:space="0" w:color="auto"/>
          </w:divBdr>
        </w:div>
        <w:div w:id="1129393062">
          <w:marLeft w:val="480"/>
          <w:marRight w:val="0"/>
          <w:marTop w:val="0"/>
          <w:marBottom w:val="0"/>
          <w:divBdr>
            <w:top w:val="none" w:sz="0" w:space="0" w:color="auto"/>
            <w:left w:val="none" w:sz="0" w:space="0" w:color="auto"/>
            <w:bottom w:val="none" w:sz="0" w:space="0" w:color="auto"/>
            <w:right w:val="none" w:sz="0" w:space="0" w:color="auto"/>
          </w:divBdr>
        </w:div>
        <w:div w:id="1178614754">
          <w:marLeft w:val="480"/>
          <w:marRight w:val="0"/>
          <w:marTop w:val="0"/>
          <w:marBottom w:val="0"/>
          <w:divBdr>
            <w:top w:val="none" w:sz="0" w:space="0" w:color="auto"/>
            <w:left w:val="none" w:sz="0" w:space="0" w:color="auto"/>
            <w:bottom w:val="none" w:sz="0" w:space="0" w:color="auto"/>
            <w:right w:val="none" w:sz="0" w:space="0" w:color="auto"/>
          </w:divBdr>
        </w:div>
        <w:div w:id="1242637273">
          <w:marLeft w:val="480"/>
          <w:marRight w:val="0"/>
          <w:marTop w:val="0"/>
          <w:marBottom w:val="0"/>
          <w:divBdr>
            <w:top w:val="none" w:sz="0" w:space="0" w:color="auto"/>
            <w:left w:val="none" w:sz="0" w:space="0" w:color="auto"/>
            <w:bottom w:val="none" w:sz="0" w:space="0" w:color="auto"/>
            <w:right w:val="none" w:sz="0" w:space="0" w:color="auto"/>
          </w:divBdr>
        </w:div>
        <w:div w:id="1559394339">
          <w:marLeft w:val="480"/>
          <w:marRight w:val="0"/>
          <w:marTop w:val="0"/>
          <w:marBottom w:val="0"/>
          <w:divBdr>
            <w:top w:val="none" w:sz="0" w:space="0" w:color="auto"/>
            <w:left w:val="none" w:sz="0" w:space="0" w:color="auto"/>
            <w:bottom w:val="none" w:sz="0" w:space="0" w:color="auto"/>
            <w:right w:val="none" w:sz="0" w:space="0" w:color="auto"/>
          </w:divBdr>
        </w:div>
        <w:div w:id="1578979578">
          <w:marLeft w:val="480"/>
          <w:marRight w:val="0"/>
          <w:marTop w:val="0"/>
          <w:marBottom w:val="0"/>
          <w:divBdr>
            <w:top w:val="none" w:sz="0" w:space="0" w:color="auto"/>
            <w:left w:val="none" w:sz="0" w:space="0" w:color="auto"/>
            <w:bottom w:val="none" w:sz="0" w:space="0" w:color="auto"/>
            <w:right w:val="none" w:sz="0" w:space="0" w:color="auto"/>
          </w:divBdr>
        </w:div>
        <w:div w:id="1677882898">
          <w:marLeft w:val="480"/>
          <w:marRight w:val="0"/>
          <w:marTop w:val="0"/>
          <w:marBottom w:val="0"/>
          <w:divBdr>
            <w:top w:val="none" w:sz="0" w:space="0" w:color="auto"/>
            <w:left w:val="none" w:sz="0" w:space="0" w:color="auto"/>
            <w:bottom w:val="none" w:sz="0" w:space="0" w:color="auto"/>
            <w:right w:val="none" w:sz="0" w:space="0" w:color="auto"/>
          </w:divBdr>
        </w:div>
        <w:div w:id="1807502598">
          <w:marLeft w:val="480"/>
          <w:marRight w:val="0"/>
          <w:marTop w:val="0"/>
          <w:marBottom w:val="0"/>
          <w:divBdr>
            <w:top w:val="none" w:sz="0" w:space="0" w:color="auto"/>
            <w:left w:val="none" w:sz="0" w:space="0" w:color="auto"/>
            <w:bottom w:val="none" w:sz="0" w:space="0" w:color="auto"/>
            <w:right w:val="none" w:sz="0" w:space="0" w:color="auto"/>
          </w:divBdr>
        </w:div>
        <w:div w:id="1818914039">
          <w:marLeft w:val="480"/>
          <w:marRight w:val="0"/>
          <w:marTop w:val="0"/>
          <w:marBottom w:val="0"/>
          <w:divBdr>
            <w:top w:val="none" w:sz="0" w:space="0" w:color="auto"/>
            <w:left w:val="none" w:sz="0" w:space="0" w:color="auto"/>
            <w:bottom w:val="none" w:sz="0" w:space="0" w:color="auto"/>
            <w:right w:val="none" w:sz="0" w:space="0" w:color="auto"/>
          </w:divBdr>
        </w:div>
        <w:div w:id="1874074100">
          <w:marLeft w:val="480"/>
          <w:marRight w:val="0"/>
          <w:marTop w:val="0"/>
          <w:marBottom w:val="0"/>
          <w:divBdr>
            <w:top w:val="none" w:sz="0" w:space="0" w:color="auto"/>
            <w:left w:val="none" w:sz="0" w:space="0" w:color="auto"/>
            <w:bottom w:val="none" w:sz="0" w:space="0" w:color="auto"/>
            <w:right w:val="none" w:sz="0" w:space="0" w:color="auto"/>
          </w:divBdr>
        </w:div>
        <w:div w:id="1906258932">
          <w:marLeft w:val="480"/>
          <w:marRight w:val="0"/>
          <w:marTop w:val="0"/>
          <w:marBottom w:val="0"/>
          <w:divBdr>
            <w:top w:val="none" w:sz="0" w:space="0" w:color="auto"/>
            <w:left w:val="none" w:sz="0" w:space="0" w:color="auto"/>
            <w:bottom w:val="none" w:sz="0" w:space="0" w:color="auto"/>
            <w:right w:val="none" w:sz="0" w:space="0" w:color="auto"/>
          </w:divBdr>
        </w:div>
        <w:div w:id="1933512653">
          <w:marLeft w:val="480"/>
          <w:marRight w:val="0"/>
          <w:marTop w:val="0"/>
          <w:marBottom w:val="0"/>
          <w:divBdr>
            <w:top w:val="none" w:sz="0" w:space="0" w:color="auto"/>
            <w:left w:val="none" w:sz="0" w:space="0" w:color="auto"/>
            <w:bottom w:val="none" w:sz="0" w:space="0" w:color="auto"/>
            <w:right w:val="none" w:sz="0" w:space="0" w:color="auto"/>
          </w:divBdr>
        </w:div>
        <w:div w:id="2037391733">
          <w:marLeft w:val="480"/>
          <w:marRight w:val="0"/>
          <w:marTop w:val="0"/>
          <w:marBottom w:val="0"/>
          <w:divBdr>
            <w:top w:val="none" w:sz="0" w:space="0" w:color="auto"/>
            <w:left w:val="none" w:sz="0" w:space="0" w:color="auto"/>
            <w:bottom w:val="none" w:sz="0" w:space="0" w:color="auto"/>
            <w:right w:val="none" w:sz="0" w:space="0" w:color="auto"/>
          </w:divBdr>
        </w:div>
        <w:div w:id="2048289352">
          <w:marLeft w:val="480"/>
          <w:marRight w:val="0"/>
          <w:marTop w:val="0"/>
          <w:marBottom w:val="0"/>
          <w:divBdr>
            <w:top w:val="none" w:sz="0" w:space="0" w:color="auto"/>
            <w:left w:val="none" w:sz="0" w:space="0" w:color="auto"/>
            <w:bottom w:val="none" w:sz="0" w:space="0" w:color="auto"/>
            <w:right w:val="none" w:sz="0" w:space="0" w:color="auto"/>
          </w:divBdr>
        </w:div>
        <w:div w:id="2073500535">
          <w:marLeft w:val="480"/>
          <w:marRight w:val="0"/>
          <w:marTop w:val="0"/>
          <w:marBottom w:val="0"/>
          <w:divBdr>
            <w:top w:val="none" w:sz="0" w:space="0" w:color="auto"/>
            <w:left w:val="none" w:sz="0" w:space="0" w:color="auto"/>
            <w:bottom w:val="none" w:sz="0" w:space="0" w:color="auto"/>
            <w:right w:val="none" w:sz="0" w:space="0" w:color="auto"/>
          </w:divBdr>
        </w:div>
        <w:div w:id="2075467943">
          <w:marLeft w:val="480"/>
          <w:marRight w:val="0"/>
          <w:marTop w:val="0"/>
          <w:marBottom w:val="0"/>
          <w:divBdr>
            <w:top w:val="none" w:sz="0" w:space="0" w:color="auto"/>
            <w:left w:val="none" w:sz="0" w:space="0" w:color="auto"/>
            <w:bottom w:val="none" w:sz="0" w:space="0" w:color="auto"/>
            <w:right w:val="none" w:sz="0" w:space="0" w:color="auto"/>
          </w:divBdr>
        </w:div>
        <w:div w:id="2121216478">
          <w:marLeft w:val="480"/>
          <w:marRight w:val="0"/>
          <w:marTop w:val="0"/>
          <w:marBottom w:val="0"/>
          <w:divBdr>
            <w:top w:val="none" w:sz="0" w:space="0" w:color="auto"/>
            <w:left w:val="none" w:sz="0" w:space="0" w:color="auto"/>
            <w:bottom w:val="none" w:sz="0" w:space="0" w:color="auto"/>
            <w:right w:val="none" w:sz="0" w:space="0" w:color="auto"/>
          </w:divBdr>
        </w:div>
      </w:divsChild>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689788454">
      <w:bodyDiv w:val="1"/>
      <w:marLeft w:val="0"/>
      <w:marRight w:val="0"/>
      <w:marTop w:val="0"/>
      <w:marBottom w:val="0"/>
      <w:divBdr>
        <w:top w:val="none" w:sz="0" w:space="0" w:color="auto"/>
        <w:left w:val="none" w:sz="0" w:space="0" w:color="auto"/>
        <w:bottom w:val="none" w:sz="0" w:space="0" w:color="auto"/>
        <w:right w:val="none" w:sz="0" w:space="0" w:color="auto"/>
      </w:divBdr>
    </w:div>
    <w:div w:id="1690525647">
      <w:bodyDiv w:val="1"/>
      <w:marLeft w:val="0"/>
      <w:marRight w:val="0"/>
      <w:marTop w:val="0"/>
      <w:marBottom w:val="0"/>
      <w:divBdr>
        <w:top w:val="none" w:sz="0" w:space="0" w:color="auto"/>
        <w:left w:val="none" w:sz="0" w:space="0" w:color="auto"/>
        <w:bottom w:val="none" w:sz="0" w:space="0" w:color="auto"/>
        <w:right w:val="none" w:sz="0" w:space="0" w:color="auto"/>
      </w:divBdr>
    </w:div>
    <w:div w:id="1690988902">
      <w:bodyDiv w:val="1"/>
      <w:marLeft w:val="0"/>
      <w:marRight w:val="0"/>
      <w:marTop w:val="0"/>
      <w:marBottom w:val="0"/>
      <w:divBdr>
        <w:top w:val="none" w:sz="0" w:space="0" w:color="auto"/>
        <w:left w:val="none" w:sz="0" w:space="0" w:color="auto"/>
        <w:bottom w:val="none" w:sz="0" w:space="0" w:color="auto"/>
        <w:right w:val="none" w:sz="0" w:space="0" w:color="auto"/>
      </w:divBdr>
    </w:div>
    <w:div w:id="1691757193">
      <w:bodyDiv w:val="1"/>
      <w:marLeft w:val="0"/>
      <w:marRight w:val="0"/>
      <w:marTop w:val="0"/>
      <w:marBottom w:val="0"/>
      <w:divBdr>
        <w:top w:val="none" w:sz="0" w:space="0" w:color="auto"/>
        <w:left w:val="none" w:sz="0" w:space="0" w:color="auto"/>
        <w:bottom w:val="none" w:sz="0" w:space="0" w:color="auto"/>
        <w:right w:val="none" w:sz="0" w:space="0" w:color="auto"/>
      </w:divBdr>
    </w:div>
    <w:div w:id="1697196380">
      <w:bodyDiv w:val="1"/>
      <w:marLeft w:val="0"/>
      <w:marRight w:val="0"/>
      <w:marTop w:val="0"/>
      <w:marBottom w:val="0"/>
      <w:divBdr>
        <w:top w:val="none" w:sz="0" w:space="0" w:color="auto"/>
        <w:left w:val="none" w:sz="0" w:space="0" w:color="auto"/>
        <w:bottom w:val="none" w:sz="0" w:space="0" w:color="auto"/>
        <w:right w:val="none" w:sz="0" w:space="0" w:color="auto"/>
      </w:divBdr>
    </w:div>
    <w:div w:id="1698432521">
      <w:bodyDiv w:val="1"/>
      <w:marLeft w:val="0"/>
      <w:marRight w:val="0"/>
      <w:marTop w:val="0"/>
      <w:marBottom w:val="0"/>
      <w:divBdr>
        <w:top w:val="none" w:sz="0" w:space="0" w:color="auto"/>
        <w:left w:val="none" w:sz="0" w:space="0" w:color="auto"/>
        <w:bottom w:val="none" w:sz="0" w:space="0" w:color="auto"/>
        <w:right w:val="none" w:sz="0" w:space="0" w:color="auto"/>
      </w:divBdr>
    </w:div>
    <w:div w:id="1701779439">
      <w:bodyDiv w:val="1"/>
      <w:marLeft w:val="0"/>
      <w:marRight w:val="0"/>
      <w:marTop w:val="0"/>
      <w:marBottom w:val="0"/>
      <w:divBdr>
        <w:top w:val="none" w:sz="0" w:space="0" w:color="auto"/>
        <w:left w:val="none" w:sz="0" w:space="0" w:color="auto"/>
        <w:bottom w:val="none" w:sz="0" w:space="0" w:color="auto"/>
        <w:right w:val="none" w:sz="0" w:space="0" w:color="auto"/>
      </w:divBdr>
    </w:div>
    <w:div w:id="1703363181">
      <w:bodyDiv w:val="1"/>
      <w:marLeft w:val="0"/>
      <w:marRight w:val="0"/>
      <w:marTop w:val="0"/>
      <w:marBottom w:val="0"/>
      <w:divBdr>
        <w:top w:val="none" w:sz="0" w:space="0" w:color="auto"/>
        <w:left w:val="none" w:sz="0" w:space="0" w:color="auto"/>
        <w:bottom w:val="none" w:sz="0" w:space="0" w:color="auto"/>
        <w:right w:val="none" w:sz="0" w:space="0" w:color="auto"/>
      </w:divBdr>
    </w:div>
    <w:div w:id="1705206625">
      <w:bodyDiv w:val="1"/>
      <w:marLeft w:val="0"/>
      <w:marRight w:val="0"/>
      <w:marTop w:val="0"/>
      <w:marBottom w:val="0"/>
      <w:divBdr>
        <w:top w:val="none" w:sz="0" w:space="0" w:color="auto"/>
        <w:left w:val="none" w:sz="0" w:space="0" w:color="auto"/>
        <w:bottom w:val="none" w:sz="0" w:space="0" w:color="auto"/>
        <w:right w:val="none" w:sz="0" w:space="0" w:color="auto"/>
      </w:divBdr>
    </w:div>
    <w:div w:id="1705516931">
      <w:bodyDiv w:val="1"/>
      <w:marLeft w:val="0"/>
      <w:marRight w:val="0"/>
      <w:marTop w:val="0"/>
      <w:marBottom w:val="0"/>
      <w:divBdr>
        <w:top w:val="none" w:sz="0" w:space="0" w:color="auto"/>
        <w:left w:val="none" w:sz="0" w:space="0" w:color="auto"/>
        <w:bottom w:val="none" w:sz="0" w:space="0" w:color="auto"/>
        <w:right w:val="none" w:sz="0" w:space="0" w:color="auto"/>
      </w:divBdr>
    </w:div>
    <w:div w:id="1705866175">
      <w:bodyDiv w:val="1"/>
      <w:marLeft w:val="0"/>
      <w:marRight w:val="0"/>
      <w:marTop w:val="0"/>
      <w:marBottom w:val="0"/>
      <w:divBdr>
        <w:top w:val="none" w:sz="0" w:space="0" w:color="auto"/>
        <w:left w:val="none" w:sz="0" w:space="0" w:color="auto"/>
        <w:bottom w:val="none" w:sz="0" w:space="0" w:color="auto"/>
        <w:right w:val="none" w:sz="0" w:space="0" w:color="auto"/>
      </w:divBdr>
    </w:div>
    <w:div w:id="1707564583">
      <w:bodyDiv w:val="1"/>
      <w:marLeft w:val="0"/>
      <w:marRight w:val="0"/>
      <w:marTop w:val="0"/>
      <w:marBottom w:val="0"/>
      <w:divBdr>
        <w:top w:val="none" w:sz="0" w:space="0" w:color="auto"/>
        <w:left w:val="none" w:sz="0" w:space="0" w:color="auto"/>
        <w:bottom w:val="none" w:sz="0" w:space="0" w:color="auto"/>
        <w:right w:val="none" w:sz="0" w:space="0" w:color="auto"/>
      </w:divBdr>
    </w:div>
    <w:div w:id="1708916816">
      <w:bodyDiv w:val="1"/>
      <w:marLeft w:val="0"/>
      <w:marRight w:val="0"/>
      <w:marTop w:val="0"/>
      <w:marBottom w:val="0"/>
      <w:divBdr>
        <w:top w:val="none" w:sz="0" w:space="0" w:color="auto"/>
        <w:left w:val="none" w:sz="0" w:space="0" w:color="auto"/>
        <w:bottom w:val="none" w:sz="0" w:space="0" w:color="auto"/>
        <w:right w:val="none" w:sz="0" w:space="0" w:color="auto"/>
      </w:divBdr>
    </w:div>
    <w:div w:id="1709404932">
      <w:bodyDiv w:val="1"/>
      <w:marLeft w:val="0"/>
      <w:marRight w:val="0"/>
      <w:marTop w:val="0"/>
      <w:marBottom w:val="0"/>
      <w:divBdr>
        <w:top w:val="none" w:sz="0" w:space="0" w:color="auto"/>
        <w:left w:val="none" w:sz="0" w:space="0" w:color="auto"/>
        <w:bottom w:val="none" w:sz="0" w:space="0" w:color="auto"/>
        <w:right w:val="none" w:sz="0" w:space="0" w:color="auto"/>
      </w:divBdr>
    </w:div>
    <w:div w:id="1714231218">
      <w:bodyDiv w:val="1"/>
      <w:marLeft w:val="0"/>
      <w:marRight w:val="0"/>
      <w:marTop w:val="0"/>
      <w:marBottom w:val="0"/>
      <w:divBdr>
        <w:top w:val="none" w:sz="0" w:space="0" w:color="auto"/>
        <w:left w:val="none" w:sz="0" w:space="0" w:color="auto"/>
        <w:bottom w:val="none" w:sz="0" w:space="0" w:color="auto"/>
        <w:right w:val="none" w:sz="0" w:space="0" w:color="auto"/>
      </w:divBdr>
      <w:divsChild>
        <w:div w:id="103698261">
          <w:marLeft w:val="480"/>
          <w:marRight w:val="0"/>
          <w:marTop w:val="0"/>
          <w:marBottom w:val="0"/>
          <w:divBdr>
            <w:top w:val="none" w:sz="0" w:space="0" w:color="auto"/>
            <w:left w:val="none" w:sz="0" w:space="0" w:color="auto"/>
            <w:bottom w:val="none" w:sz="0" w:space="0" w:color="auto"/>
            <w:right w:val="none" w:sz="0" w:space="0" w:color="auto"/>
          </w:divBdr>
        </w:div>
        <w:div w:id="107631467">
          <w:marLeft w:val="480"/>
          <w:marRight w:val="0"/>
          <w:marTop w:val="0"/>
          <w:marBottom w:val="0"/>
          <w:divBdr>
            <w:top w:val="none" w:sz="0" w:space="0" w:color="auto"/>
            <w:left w:val="none" w:sz="0" w:space="0" w:color="auto"/>
            <w:bottom w:val="none" w:sz="0" w:space="0" w:color="auto"/>
            <w:right w:val="none" w:sz="0" w:space="0" w:color="auto"/>
          </w:divBdr>
        </w:div>
        <w:div w:id="214783521">
          <w:marLeft w:val="480"/>
          <w:marRight w:val="0"/>
          <w:marTop w:val="0"/>
          <w:marBottom w:val="0"/>
          <w:divBdr>
            <w:top w:val="none" w:sz="0" w:space="0" w:color="auto"/>
            <w:left w:val="none" w:sz="0" w:space="0" w:color="auto"/>
            <w:bottom w:val="none" w:sz="0" w:space="0" w:color="auto"/>
            <w:right w:val="none" w:sz="0" w:space="0" w:color="auto"/>
          </w:divBdr>
        </w:div>
        <w:div w:id="240915676">
          <w:marLeft w:val="480"/>
          <w:marRight w:val="0"/>
          <w:marTop w:val="0"/>
          <w:marBottom w:val="0"/>
          <w:divBdr>
            <w:top w:val="none" w:sz="0" w:space="0" w:color="auto"/>
            <w:left w:val="none" w:sz="0" w:space="0" w:color="auto"/>
            <w:bottom w:val="none" w:sz="0" w:space="0" w:color="auto"/>
            <w:right w:val="none" w:sz="0" w:space="0" w:color="auto"/>
          </w:divBdr>
        </w:div>
        <w:div w:id="268590255">
          <w:marLeft w:val="480"/>
          <w:marRight w:val="0"/>
          <w:marTop w:val="0"/>
          <w:marBottom w:val="0"/>
          <w:divBdr>
            <w:top w:val="none" w:sz="0" w:space="0" w:color="auto"/>
            <w:left w:val="none" w:sz="0" w:space="0" w:color="auto"/>
            <w:bottom w:val="none" w:sz="0" w:space="0" w:color="auto"/>
            <w:right w:val="none" w:sz="0" w:space="0" w:color="auto"/>
          </w:divBdr>
        </w:div>
        <w:div w:id="321012391">
          <w:marLeft w:val="480"/>
          <w:marRight w:val="0"/>
          <w:marTop w:val="0"/>
          <w:marBottom w:val="0"/>
          <w:divBdr>
            <w:top w:val="none" w:sz="0" w:space="0" w:color="auto"/>
            <w:left w:val="none" w:sz="0" w:space="0" w:color="auto"/>
            <w:bottom w:val="none" w:sz="0" w:space="0" w:color="auto"/>
            <w:right w:val="none" w:sz="0" w:space="0" w:color="auto"/>
          </w:divBdr>
        </w:div>
        <w:div w:id="346324413">
          <w:marLeft w:val="480"/>
          <w:marRight w:val="0"/>
          <w:marTop w:val="0"/>
          <w:marBottom w:val="0"/>
          <w:divBdr>
            <w:top w:val="none" w:sz="0" w:space="0" w:color="auto"/>
            <w:left w:val="none" w:sz="0" w:space="0" w:color="auto"/>
            <w:bottom w:val="none" w:sz="0" w:space="0" w:color="auto"/>
            <w:right w:val="none" w:sz="0" w:space="0" w:color="auto"/>
          </w:divBdr>
        </w:div>
        <w:div w:id="351230479">
          <w:marLeft w:val="480"/>
          <w:marRight w:val="0"/>
          <w:marTop w:val="0"/>
          <w:marBottom w:val="0"/>
          <w:divBdr>
            <w:top w:val="none" w:sz="0" w:space="0" w:color="auto"/>
            <w:left w:val="none" w:sz="0" w:space="0" w:color="auto"/>
            <w:bottom w:val="none" w:sz="0" w:space="0" w:color="auto"/>
            <w:right w:val="none" w:sz="0" w:space="0" w:color="auto"/>
          </w:divBdr>
        </w:div>
        <w:div w:id="371922069">
          <w:marLeft w:val="480"/>
          <w:marRight w:val="0"/>
          <w:marTop w:val="0"/>
          <w:marBottom w:val="0"/>
          <w:divBdr>
            <w:top w:val="none" w:sz="0" w:space="0" w:color="auto"/>
            <w:left w:val="none" w:sz="0" w:space="0" w:color="auto"/>
            <w:bottom w:val="none" w:sz="0" w:space="0" w:color="auto"/>
            <w:right w:val="none" w:sz="0" w:space="0" w:color="auto"/>
          </w:divBdr>
        </w:div>
        <w:div w:id="393814092">
          <w:marLeft w:val="480"/>
          <w:marRight w:val="0"/>
          <w:marTop w:val="0"/>
          <w:marBottom w:val="0"/>
          <w:divBdr>
            <w:top w:val="none" w:sz="0" w:space="0" w:color="auto"/>
            <w:left w:val="none" w:sz="0" w:space="0" w:color="auto"/>
            <w:bottom w:val="none" w:sz="0" w:space="0" w:color="auto"/>
            <w:right w:val="none" w:sz="0" w:space="0" w:color="auto"/>
          </w:divBdr>
        </w:div>
        <w:div w:id="568418342">
          <w:marLeft w:val="480"/>
          <w:marRight w:val="0"/>
          <w:marTop w:val="0"/>
          <w:marBottom w:val="0"/>
          <w:divBdr>
            <w:top w:val="none" w:sz="0" w:space="0" w:color="auto"/>
            <w:left w:val="none" w:sz="0" w:space="0" w:color="auto"/>
            <w:bottom w:val="none" w:sz="0" w:space="0" w:color="auto"/>
            <w:right w:val="none" w:sz="0" w:space="0" w:color="auto"/>
          </w:divBdr>
        </w:div>
        <w:div w:id="655837363">
          <w:marLeft w:val="480"/>
          <w:marRight w:val="0"/>
          <w:marTop w:val="0"/>
          <w:marBottom w:val="0"/>
          <w:divBdr>
            <w:top w:val="none" w:sz="0" w:space="0" w:color="auto"/>
            <w:left w:val="none" w:sz="0" w:space="0" w:color="auto"/>
            <w:bottom w:val="none" w:sz="0" w:space="0" w:color="auto"/>
            <w:right w:val="none" w:sz="0" w:space="0" w:color="auto"/>
          </w:divBdr>
        </w:div>
        <w:div w:id="689185081">
          <w:marLeft w:val="480"/>
          <w:marRight w:val="0"/>
          <w:marTop w:val="0"/>
          <w:marBottom w:val="0"/>
          <w:divBdr>
            <w:top w:val="none" w:sz="0" w:space="0" w:color="auto"/>
            <w:left w:val="none" w:sz="0" w:space="0" w:color="auto"/>
            <w:bottom w:val="none" w:sz="0" w:space="0" w:color="auto"/>
            <w:right w:val="none" w:sz="0" w:space="0" w:color="auto"/>
          </w:divBdr>
        </w:div>
        <w:div w:id="691423443">
          <w:marLeft w:val="480"/>
          <w:marRight w:val="0"/>
          <w:marTop w:val="0"/>
          <w:marBottom w:val="0"/>
          <w:divBdr>
            <w:top w:val="none" w:sz="0" w:space="0" w:color="auto"/>
            <w:left w:val="none" w:sz="0" w:space="0" w:color="auto"/>
            <w:bottom w:val="none" w:sz="0" w:space="0" w:color="auto"/>
            <w:right w:val="none" w:sz="0" w:space="0" w:color="auto"/>
          </w:divBdr>
        </w:div>
        <w:div w:id="739524382">
          <w:marLeft w:val="480"/>
          <w:marRight w:val="0"/>
          <w:marTop w:val="0"/>
          <w:marBottom w:val="0"/>
          <w:divBdr>
            <w:top w:val="none" w:sz="0" w:space="0" w:color="auto"/>
            <w:left w:val="none" w:sz="0" w:space="0" w:color="auto"/>
            <w:bottom w:val="none" w:sz="0" w:space="0" w:color="auto"/>
            <w:right w:val="none" w:sz="0" w:space="0" w:color="auto"/>
          </w:divBdr>
        </w:div>
        <w:div w:id="822086225">
          <w:marLeft w:val="480"/>
          <w:marRight w:val="0"/>
          <w:marTop w:val="0"/>
          <w:marBottom w:val="0"/>
          <w:divBdr>
            <w:top w:val="none" w:sz="0" w:space="0" w:color="auto"/>
            <w:left w:val="none" w:sz="0" w:space="0" w:color="auto"/>
            <w:bottom w:val="none" w:sz="0" w:space="0" w:color="auto"/>
            <w:right w:val="none" w:sz="0" w:space="0" w:color="auto"/>
          </w:divBdr>
        </w:div>
        <w:div w:id="833106271">
          <w:marLeft w:val="480"/>
          <w:marRight w:val="0"/>
          <w:marTop w:val="0"/>
          <w:marBottom w:val="0"/>
          <w:divBdr>
            <w:top w:val="none" w:sz="0" w:space="0" w:color="auto"/>
            <w:left w:val="none" w:sz="0" w:space="0" w:color="auto"/>
            <w:bottom w:val="none" w:sz="0" w:space="0" w:color="auto"/>
            <w:right w:val="none" w:sz="0" w:space="0" w:color="auto"/>
          </w:divBdr>
        </w:div>
        <w:div w:id="854150196">
          <w:marLeft w:val="480"/>
          <w:marRight w:val="0"/>
          <w:marTop w:val="0"/>
          <w:marBottom w:val="0"/>
          <w:divBdr>
            <w:top w:val="none" w:sz="0" w:space="0" w:color="auto"/>
            <w:left w:val="none" w:sz="0" w:space="0" w:color="auto"/>
            <w:bottom w:val="none" w:sz="0" w:space="0" w:color="auto"/>
            <w:right w:val="none" w:sz="0" w:space="0" w:color="auto"/>
          </w:divBdr>
        </w:div>
        <w:div w:id="908737070">
          <w:marLeft w:val="480"/>
          <w:marRight w:val="0"/>
          <w:marTop w:val="0"/>
          <w:marBottom w:val="0"/>
          <w:divBdr>
            <w:top w:val="none" w:sz="0" w:space="0" w:color="auto"/>
            <w:left w:val="none" w:sz="0" w:space="0" w:color="auto"/>
            <w:bottom w:val="none" w:sz="0" w:space="0" w:color="auto"/>
            <w:right w:val="none" w:sz="0" w:space="0" w:color="auto"/>
          </w:divBdr>
        </w:div>
        <w:div w:id="951322456">
          <w:marLeft w:val="480"/>
          <w:marRight w:val="0"/>
          <w:marTop w:val="0"/>
          <w:marBottom w:val="0"/>
          <w:divBdr>
            <w:top w:val="none" w:sz="0" w:space="0" w:color="auto"/>
            <w:left w:val="none" w:sz="0" w:space="0" w:color="auto"/>
            <w:bottom w:val="none" w:sz="0" w:space="0" w:color="auto"/>
            <w:right w:val="none" w:sz="0" w:space="0" w:color="auto"/>
          </w:divBdr>
        </w:div>
        <w:div w:id="1011640419">
          <w:marLeft w:val="480"/>
          <w:marRight w:val="0"/>
          <w:marTop w:val="0"/>
          <w:marBottom w:val="0"/>
          <w:divBdr>
            <w:top w:val="none" w:sz="0" w:space="0" w:color="auto"/>
            <w:left w:val="none" w:sz="0" w:space="0" w:color="auto"/>
            <w:bottom w:val="none" w:sz="0" w:space="0" w:color="auto"/>
            <w:right w:val="none" w:sz="0" w:space="0" w:color="auto"/>
          </w:divBdr>
        </w:div>
        <w:div w:id="1013261363">
          <w:marLeft w:val="480"/>
          <w:marRight w:val="0"/>
          <w:marTop w:val="0"/>
          <w:marBottom w:val="0"/>
          <w:divBdr>
            <w:top w:val="none" w:sz="0" w:space="0" w:color="auto"/>
            <w:left w:val="none" w:sz="0" w:space="0" w:color="auto"/>
            <w:bottom w:val="none" w:sz="0" w:space="0" w:color="auto"/>
            <w:right w:val="none" w:sz="0" w:space="0" w:color="auto"/>
          </w:divBdr>
        </w:div>
        <w:div w:id="1093211649">
          <w:marLeft w:val="480"/>
          <w:marRight w:val="0"/>
          <w:marTop w:val="0"/>
          <w:marBottom w:val="0"/>
          <w:divBdr>
            <w:top w:val="none" w:sz="0" w:space="0" w:color="auto"/>
            <w:left w:val="none" w:sz="0" w:space="0" w:color="auto"/>
            <w:bottom w:val="none" w:sz="0" w:space="0" w:color="auto"/>
            <w:right w:val="none" w:sz="0" w:space="0" w:color="auto"/>
          </w:divBdr>
        </w:div>
        <w:div w:id="1125659272">
          <w:marLeft w:val="480"/>
          <w:marRight w:val="0"/>
          <w:marTop w:val="0"/>
          <w:marBottom w:val="0"/>
          <w:divBdr>
            <w:top w:val="none" w:sz="0" w:space="0" w:color="auto"/>
            <w:left w:val="none" w:sz="0" w:space="0" w:color="auto"/>
            <w:bottom w:val="none" w:sz="0" w:space="0" w:color="auto"/>
            <w:right w:val="none" w:sz="0" w:space="0" w:color="auto"/>
          </w:divBdr>
        </w:div>
        <w:div w:id="1166941852">
          <w:marLeft w:val="480"/>
          <w:marRight w:val="0"/>
          <w:marTop w:val="0"/>
          <w:marBottom w:val="0"/>
          <w:divBdr>
            <w:top w:val="none" w:sz="0" w:space="0" w:color="auto"/>
            <w:left w:val="none" w:sz="0" w:space="0" w:color="auto"/>
            <w:bottom w:val="none" w:sz="0" w:space="0" w:color="auto"/>
            <w:right w:val="none" w:sz="0" w:space="0" w:color="auto"/>
          </w:divBdr>
        </w:div>
        <w:div w:id="1171874398">
          <w:marLeft w:val="480"/>
          <w:marRight w:val="0"/>
          <w:marTop w:val="0"/>
          <w:marBottom w:val="0"/>
          <w:divBdr>
            <w:top w:val="none" w:sz="0" w:space="0" w:color="auto"/>
            <w:left w:val="none" w:sz="0" w:space="0" w:color="auto"/>
            <w:bottom w:val="none" w:sz="0" w:space="0" w:color="auto"/>
            <w:right w:val="none" w:sz="0" w:space="0" w:color="auto"/>
          </w:divBdr>
        </w:div>
        <w:div w:id="1227689242">
          <w:marLeft w:val="480"/>
          <w:marRight w:val="0"/>
          <w:marTop w:val="0"/>
          <w:marBottom w:val="0"/>
          <w:divBdr>
            <w:top w:val="none" w:sz="0" w:space="0" w:color="auto"/>
            <w:left w:val="none" w:sz="0" w:space="0" w:color="auto"/>
            <w:bottom w:val="none" w:sz="0" w:space="0" w:color="auto"/>
            <w:right w:val="none" w:sz="0" w:space="0" w:color="auto"/>
          </w:divBdr>
        </w:div>
        <w:div w:id="1305087993">
          <w:marLeft w:val="480"/>
          <w:marRight w:val="0"/>
          <w:marTop w:val="0"/>
          <w:marBottom w:val="0"/>
          <w:divBdr>
            <w:top w:val="none" w:sz="0" w:space="0" w:color="auto"/>
            <w:left w:val="none" w:sz="0" w:space="0" w:color="auto"/>
            <w:bottom w:val="none" w:sz="0" w:space="0" w:color="auto"/>
            <w:right w:val="none" w:sz="0" w:space="0" w:color="auto"/>
          </w:divBdr>
        </w:div>
        <w:div w:id="1445416215">
          <w:marLeft w:val="480"/>
          <w:marRight w:val="0"/>
          <w:marTop w:val="0"/>
          <w:marBottom w:val="0"/>
          <w:divBdr>
            <w:top w:val="none" w:sz="0" w:space="0" w:color="auto"/>
            <w:left w:val="none" w:sz="0" w:space="0" w:color="auto"/>
            <w:bottom w:val="none" w:sz="0" w:space="0" w:color="auto"/>
            <w:right w:val="none" w:sz="0" w:space="0" w:color="auto"/>
          </w:divBdr>
        </w:div>
        <w:div w:id="1450588130">
          <w:marLeft w:val="480"/>
          <w:marRight w:val="0"/>
          <w:marTop w:val="0"/>
          <w:marBottom w:val="0"/>
          <w:divBdr>
            <w:top w:val="none" w:sz="0" w:space="0" w:color="auto"/>
            <w:left w:val="none" w:sz="0" w:space="0" w:color="auto"/>
            <w:bottom w:val="none" w:sz="0" w:space="0" w:color="auto"/>
            <w:right w:val="none" w:sz="0" w:space="0" w:color="auto"/>
          </w:divBdr>
        </w:div>
        <w:div w:id="1475216966">
          <w:marLeft w:val="480"/>
          <w:marRight w:val="0"/>
          <w:marTop w:val="0"/>
          <w:marBottom w:val="0"/>
          <w:divBdr>
            <w:top w:val="none" w:sz="0" w:space="0" w:color="auto"/>
            <w:left w:val="none" w:sz="0" w:space="0" w:color="auto"/>
            <w:bottom w:val="none" w:sz="0" w:space="0" w:color="auto"/>
            <w:right w:val="none" w:sz="0" w:space="0" w:color="auto"/>
          </w:divBdr>
        </w:div>
        <w:div w:id="1579099643">
          <w:marLeft w:val="480"/>
          <w:marRight w:val="0"/>
          <w:marTop w:val="0"/>
          <w:marBottom w:val="0"/>
          <w:divBdr>
            <w:top w:val="none" w:sz="0" w:space="0" w:color="auto"/>
            <w:left w:val="none" w:sz="0" w:space="0" w:color="auto"/>
            <w:bottom w:val="none" w:sz="0" w:space="0" w:color="auto"/>
            <w:right w:val="none" w:sz="0" w:space="0" w:color="auto"/>
          </w:divBdr>
        </w:div>
        <w:div w:id="1702822127">
          <w:marLeft w:val="480"/>
          <w:marRight w:val="0"/>
          <w:marTop w:val="0"/>
          <w:marBottom w:val="0"/>
          <w:divBdr>
            <w:top w:val="none" w:sz="0" w:space="0" w:color="auto"/>
            <w:left w:val="none" w:sz="0" w:space="0" w:color="auto"/>
            <w:bottom w:val="none" w:sz="0" w:space="0" w:color="auto"/>
            <w:right w:val="none" w:sz="0" w:space="0" w:color="auto"/>
          </w:divBdr>
        </w:div>
        <w:div w:id="1806846624">
          <w:marLeft w:val="480"/>
          <w:marRight w:val="0"/>
          <w:marTop w:val="0"/>
          <w:marBottom w:val="0"/>
          <w:divBdr>
            <w:top w:val="none" w:sz="0" w:space="0" w:color="auto"/>
            <w:left w:val="none" w:sz="0" w:space="0" w:color="auto"/>
            <w:bottom w:val="none" w:sz="0" w:space="0" w:color="auto"/>
            <w:right w:val="none" w:sz="0" w:space="0" w:color="auto"/>
          </w:divBdr>
        </w:div>
        <w:div w:id="1808667175">
          <w:marLeft w:val="480"/>
          <w:marRight w:val="0"/>
          <w:marTop w:val="0"/>
          <w:marBottom w:val="0"/>
          <w:divBdr>
            <w:top w:val="none" w:sz="0" w:space="0" w:color="auto"/>
            <w:left w:val="none" w:sz="0" w:space="0" w:color="auto"/>
            <w:bottom w:val="none" w:sz="0" w:space="0" w:color="auto"/>
            <w:right w:val="none" w:sz="0" w:space="0" w:color="auto"/>
          </w:divBdr>
        </w:div>
        <w:div w:id="1813330118">
          <w:marLeft w:val="480"/>
          <w:marRight w:val="0"/>
          <w:marTop w:val="0"/>
          <w:marBottom w:val="0"/>
          <w:divBdr>
            <w:top w:val="none" w:sz="0" w:space="0" w:color="auto"/>
            <w:left w:val="none" w:sz="0" w:space="0" w:color="auto"/>
            <w:bottom w:val="none" w:sz="0" w:space="0" w:color="auto"/>
            <w:right w:val="none" w:sz="0" w:space="0" w:color="auto"/>
          </w:divBdr>
        </w:div>
        <w:div w:id="1840609818">
          <w:marLeft w:val="480"/>
          <w:marRight w:val="0"/>
          <w:marTop w:val="0"/>
          <w:marBottom w:val="0"/>
          <w:divBdr>
            <w:top w:val="none" w:sz="0" w:space="0" w:color="auto"/>
            <w:left w:val="none" w:sz="0" w:space="0" w:color="auto"/>
            <w:bottom w:val="none" w:sz="0" w:space="0" w:color="auto"/>
            <w:right w:val="none" w:sz="0" w:space="0" w:color="auto"/>
          </w:divBdr>
        </w:div>
        <w:div w:id="1939948175">
          <w:marLeft w:val="480"/>
          <w:marRight w:val="0"/>
          <w:marTop w:val="0"/>
          <w:marBottom w:val="0"/>
          <w:divBdr>
            <w:top w:val="none" w:sz="0" w:space="0" w:color="auto"/>
            <w:left w:val="none" w:sz="0" w:space="0" w:color="auto"/>
            <w:bottom w:val="none" w:sz="0" w:space="0" w:color="auto"/>
            <w:right w:val="none" w:sz="0" w:space="0" w:color="auto"/>
          </w:divBdr>
        </w:div>
        <w:div w:id="1949963613">
          <w:marLeft w:val="480"/>
          <w:marRight w:val="0"/>
          <w:marTop w:val="0"/>
          <w:marBottom w:val="0"/>
          <w:divBdr>
            <w:top w:val="none" w:sz="0" w:space="0" w:color="auto"/>
            <w:left w:val="none" w:sz="0" w:space="0" w:color="auto"/>
            <w:bottom w:val="none" w:sz="0" w:space="0" w:color="auto"/>
            <w:right w:val="none" w:sz="0" w:space="0" w:color="auto"/>
          </w:divBdr>
        </w:div>
        <w:div w:id="2017994203">
          <w:marLeft w:val="480"/>
          <w:marRight w:val="0"/>
          <w:marTop w:val="0"/>
          <w:marBottom w:val="0"/>
          <w:divBdr>
            <w:top w:val="none" w:sz="0" w:space="0" w:color="auto"/>
            <w:left w:val="none" w:sz="0" w:space="0" w:color="auto"/>
            <w:bottom w:val="none" w:sz="0" w:space="0" w:color="auto"/>
            <w:right w:val="none" w:sz="0" w:space="0" w:color="auto"/>
          </w:divBdr>
        </w:div>
        <w:div w:id="2060931348">
          <w:marLeft w:val="480"/>
          <w:marRight w:val="0"/>
          <w:marTop w:val="0"/>
          <w:marBottom w:val="0"/>
          <w:divBdr>
            <w:top w:val="none" w:sz="0" w:space="0" w:color="auto"/>
            <w:left w:val="none" w:sz="0" w:space="0" w:color="auto"/>
            <w:bottom w:val="none" w:sz="0" w:space="0" w:color="auto"/>
            <w:right w:val="none" w:sz="0" w:space="0" w:color="auto"/>
          </w:divBdr>
        </w:div>
        <w:div w:id="2093894220">
          <w:marLeft w:val="480"/>
          <w:marRight w:val="0"/>
          <w:marTop w:val="0"/>
          <w:marBottom w:val="0"/>
          <w:divBdr>
            <w:top w:val="none" w:sz="0" w:space="0" w:color="auto"/>
            <w:left w:val="none" w:sz="0" w:space="0" w:color="auto"/>
            <w:bottom w:val="none" w:sz="0" w:space="0" w:color="auto"/>
            <w:right w:val="none" w:sz="0" w:space="0" w:color="auto"/>
          </w:divBdr>
        </w:div>
      </w:divsChild>
    </w:div>
    <w:div w:id="1714500489">
      <w:bodyDiv w:val="1"/>
      <w:marLeft w:val="0"/>
      <w:marRight w:val="0"/>
      <w:marTop w:val="0"/>
      <w:marBottom w:val="0"/>
      <w:divBdr>
        <w:top w:val="none" w:sz="0" w:space="0" w:color="auto"/>
        <w:left w:val="none" w:sz="0" w:space="0" w:color="auto"/>
        <w:bottom w:val="none" w:sz="0" w:space="0" w:color="auto"/>
        <w:right w:val="none" w:sz="0" w:space="0" w:color="auto"/>
      </w:divBdr>
    </w:div>
    <w:div w:id="1717118494">
      <w:bodyDiv w:val="1"/>
      <w:marLeft w:val="0"/>
      <w:marRight w:val="0"/>
      <w:marTop w:val="0"/>
      <w:marBottom w:val="0"/>
      <w:divBdr>
        <w:top w:val="none" w:sz="0" w:space="0" w:color="auto"/>
        <w:left w:val="none" w:sz="0" w:space="0" w:color="auto"/>
        <w:bottom w:val="none" w:sz="0" w:space="0" w:color="auto"/>
        <w:right w:val="none" w:sz="0" w:space="0" w:color="auto"/>
      </w:divBdr>
      <w:divsChild>
        <w:div w:id="74517086">
          <w:marLeft w:val="480"/>
          <w:marRight w:val="0"/>
          <w:marTop w:val="0"/>
          <w:marBottom w:val="0"/>
          <w:divBdr>
            <w:top w:val="none" w:sz="0" w:space="0" w:color="auto"/>
            <w:left w:val="none" w:sz="0" w:space="0" w:color="auto"/>
            <w:bottom w:val="none" w:sz="0" w:space="0" w:color="auto"/>
            <w:right w:val="none" w:sz="0" w:space="0" w:color="auto"/>
          </w:divBdr>
        </w:div>
        <w:div w:id="90860099">
          <w:marLeft w:val="480"/>
          <w:marRight w:val="0"/>
          <w:marTop w:val="0"/>
          <w:marBottom w:val="0"/>
          <w:divBdr>
            <w:top w:val="none" w:sz="0" w:space="0" w:color="auto"/>
            <w:left w:val="none" w:sz="0" w:space="0" w:color="auto"/>
            <w:bottom w:val="none" w:sz="0" w:space="0" w:color="auto"/>
            <w:right w:val="none" w:sz="0" w:space="0" w:color="auto"/>
          </w:divBdr>
        </w:div>
        <w:div w:id="93520303">
          <w:marLeft w:val="480"/>
          <w:marRight w:val="0"/>
          <w:marTop w:val="0"/>
          <w:marBottom w:val="0"/>
          <w:divBdr>
            <w:top w:val="none" w:sz="0" w:space="0" w:color="auto"/>
            <w:left w:val="none" w:sz="0" w:space="0" w:color="auto"/>
            <w:bottom w:val="none" w:sz="0" w:space="0" w:color="auto"/>
            <w:right w:val="none" w:sz="0" w:space="0" w:color="auto"/>
          </w:divBdr>
        </w:div>
        <w:div w:id="215044501">
          <w:marLeft w:val="480"/>
          <w:marRight w:val="0"/>
          <w:marTop w:val="0"/>
          <w:marBottom w:val="0"/>
          <w:divBdr>
            <w:top w:val="none" w:sz="0" w:space="0" w:color="auto"/>
            <w:left w:val="none" w:sz="0" w:space="0" w:color="auto"/>
            <w:bottom w:val="none" w:sz="0" w:space="0" w:color="auto"/>
            <w:right w:val="none" w:sz="0" w:space="0" w:color="auto"/>
          </w:divBdr>
        </w:div>
        <w:div w:id="227082378">
          <w:marLeft w:val="480"/>
          <w:marRight w:val="0"/>
          <w:marTop w:val="0"/>
          <w:marBottom w:val="0"/>
          <w:divBdr>
            <w:top w:val="none" w:sz="0" w:space="0" w:color="auto"/>
            <w:left w:val="none" w:sz="0" w:space="0" w:color="auto"/>
            <w:bottom w:val="none" w:sz="0" w:space="0" w:color="auto"/>
            <w:right w:val="none" w:sz="0" w:space="0" w:color="auto"/>
          </w:divBdr>
        </w:div>
        <w:div w:id="302585582">
          <w:marLeft w:val="480"/>
          <w:marRight w:val="0"/>
          <w:marTop w:val="0"/>
          <w:marBottom w:val="0"/>
          <w:divBdr>
            <w:top w:val="none" w:sz="0" w:space="0" w:color="auto"/>
            <w:left w:val="none" w:sz="0" w:space="0" w:color="auto"/>
            <w:bottom w:val="none" w:sz="0" w:space="0" w:color="auto"/>
            <w:right w:val="none" w:sz="0" w:space="0" w:color="auto"/>
          </w:divBdr>
        </w:div>
        <w:div w:id="369183887">
          <w:marLeft w:val="480"/>
          <w:marRight w:val="0"/>
          <w:marTop w:val="0"/>
          <w:marBottom w:val="0"/>
          <w:divBdr>
            <w:top w:val="none" w:sz="0" w:space="0" w:color="auto"/>
            <w:left w:val="none" w:sz="0" w:space="0" w:color="auto"/>
            <w:bottom w:val="none" w:sz="0" w:space="0" w:color="auto"/>
            <w:right w:val="none" w:sz="0" w:space="0" w:color="auto"/>
          </w:divBdr>
        </w:div>
        <w:div w:id="616526857">
          <w:marLeft w:val="480"/>
          <w:marRight w:val="0"/>
          <w:marTop w:val="0"/>
          <w:marBottom w:val="0"/>
          <w:divBdr>
            <w:top w:val="none" w:sz="0" w:space="0" w:color="auto"/>
            <w:left w:val="none" w:sz="0" w:space="0" w:color="auto"/>
            <w:bottom w:val="none" w:sz="0" w:space="0" w:color="auto"/>
            <w:right w:val="none" w:sz="0" w:space="0" w:color="auto"/>
          </w:divBdr>
        </w:div>
        <w:div w:id="643972325">
          <w:marLeft w:val="480"/>
          <w:marRight w:val="0"/>
          <w:marTop w:val="0"/>
          <w:marBottom w:val="0"/>
          <w:divBdr>
            <w:top w:val="none" w:sz="0" w:space="0" w:color="auto"/>
            <w:left w:val="none" w:sz="0" w:space="0" w:color="auto"/>
            <w:bottom w:val="none" w:sz="0" w:space="0" w:color="auto"/>
            <w:right w:val="none" w:sz="0" w:space="0" w:color="auto"/>
          </w:divBdr>
        </w:div>
        <w:div w:id="923342658">
          <w:marLeft w:val="480"/>
          <w:marRight w:val="0"/>
          <w:marTop w:val="0"/>
          <w:marBottom w:val="0"/>
          <w:divBdr>
            <w:top w:val="none" w:sz="0" w:space="0" w:color="auto"/>
            <w:left w:val="none" w:sz="0" w:space="0" w:color="auto"/>
            <w:bottom w:val="none" w:sz="0" w:space="0" w:color="auto"/>
            <w:right w:val="none" w:sz="0" w:space="0" w:color="auto"/>
          </w:divBdr>
        </w:div>
        <w:div w:id="1041780867">
          <w:marLeft w:val="480"/>
          <w:marRight w:val="0"/>
          <w:marTop w:val="0"/>
          <w:marBottom w:val="0"/>
          <w:divBdr>
            <w:top w:val="none" w:sz="0" w:space="0" w:color="auto"/>
            <w:left w:val="none" w:sz="0" w:space="0" w:color="auto"/>
            <w:bottom w:val="none" w:sz="0" w:space="0" w:color="auto"/>
            <w:right w:val="none" w:sz="0" w:space="0" w:color="auto"/>
          </w:divBdr>
        </w:div>
        <w:div w:id="1089353289">
          <w:marLeft w:val="480"/>
          <w:marRight w:val="0"/>
          <w:marTop w:val="0"/>
          <w:marBottom w:val="0"/>
          <w:divBdr>
            <w:top w:val="none" w:sz="0" w:space="0" w:color="auto"/>
            <w:left w:val="none" w:sz="0" w:space="0" w:color="auto"/>
            <w:bottom w:val="none" w:sz="0" w:space="0" w:color="auto"/>
            <w:right w:val="none" w:sz="0" w:space="0" w:color="auto"/>
          </w:divBdr>
        </w:div>
        <w:div w:id="1142232433">
          <w:marLeft w:val="480"/>
          <w:marRight w:val="0"/>
          <w:marTop w:val="0"/>
          <w:marBottom w:val="0"/>
          <w:divBdr>
            <w:top w:val="none" w:sz="0" w:space="0" w:color="auto"/>
            <w:left w:val="none" w:sz="0" w:space="0" w:color="auto"/>
            <w:bottom w:val="none" w:sz="0" w:space="0" w:color="auto"/>
            <w:right w:val="none" w:sz="0" w:space="0" w:color="auto"/>
          </w:divBdr>
        </w:div>
        <w:div w:id="1228954282">
          <w:marLeft w:val="480"/>
          <w:marRight w:val="0"/>
          <w:marTop w:val="0"/>
          <w:marBottom w:val="0"/>
          <w:divBdr>
            <w:top w:val="none" w:sz="0" w:space="0" w:color="auto"/>
            <w:left w:val="none" w:sz="0" w:space="0" w:color="auto"/>
            <w:bottom w:val="none" w:sz="0" w:space="0" w:color="auto"/>
            <w:right w:val="none" w:sz="0" w:space="0" w:color="auto"/>
          </w:divBdr>
        </w:div>
        <w:div w:id="1301231980">
          <w:marLeft w:val="480"/>
          <w:marRight w:val="0"/>
          <w:marTop w:val="0"/>
          <w:marBottom w:val="0"/>
          <w:divBdr>
            <w:top w:val="none" w:sz="0" w:space="0" w:color="auto"/>
            <w:left w:val="none" w:sz="0" w:space="0" w:color="auto"/>
            <w:bottom w:val="none" w:sz="0" w:space="0" w:color="auto"/>
            <w:right w:val="none" w:sz="0" w:space="0" w:color="auto"/>
          </w:divBdr>
        </w:div>
        <w:div w:id="1746763577">
          <w:marLeft w:val="480"/>
          <w:marRight w:val="0"/>
          <w:marTop w:val="0"/>
          <w:marBottom w:val="0"/>
          <w:divBdr>
            <w:top w:val="none" w:sz="0" w:space="0" w:color="auto"/>
            <w:left w:val="none" w:sz="0" w:space="0" w:color="auto"/>
            <w:bottom w:val="none" w:sz="0" w:space="0" w:color="auto"/>
            <w:right w:val="none" w:sz="0" w:space="0" w:color="auto"/>
          </w:divBdr>
        </w:div>
        <w:div w:id="1866747500">
          <w:marLeft w:val="480"/>
          <w:marRight w:val="0"/>
          <w:marTop w:val="0"/>
          <w:marBottom w:val="0"/>
          <w:divBdr>
            <w:top w:val="none" w:sz="0" w:space="0" w:color="auto"/>
            <w:left w:val="none" w:sz="0" w:space="0" w:color="auto"/>
            <w:bottom w:val="none" w:sz="0" w:space="0" w:color="auto"/>
            <w:right w:val="none" w:sz="0" w:space="0" w:color="auto"/>
          </w:divBdr>
        </w:div>
        <w:div w:id="1909654557">
          <w:marLeft w:val="480"/>
          <w:marRight w:val="0"/>
          <w:marTop w:val="0"/>
          <w:marBottom w:val="0"/>
          <w:divBdr>
            <w:top w:val="none" w:sz="0" w:space="0" w:color="auto"/>
            <w:left w:val="none" w:sz="0" w:space="0" w:color="auto"/>
            <w:bottom w:val="none" w:sz="0" w:space="0" w:color="auto"/>
            <w:right w:val="none" w:sz="0" w:space="0" w:color="auto"/>
          </w:divBdr>
        </w:div>
        <w:div w:id="1960912716">
          <w:marLeft w:val="480"/>
          <w:marRight w:val="0"/>
          <w:marTop w:val="0"/>
          <w:marBottom w:val="0"/>
          <w:divBdr>
            <w:top w:val="none" w:sz="0" w:space="0" w:color="auto"/>
            <w:left w:val="none" w:sz="0" w:space="0" w:color="auto"/>
            <w:bottom w:val="none" w:sz="0" w:space="0" w:color="auto"/>
            <w:right w:val="none" w:sz="0" w:space="0" w:color="auto"/>
          </w:divBdr>
        </w:div>
        <w:div w:id="2045641584">
          <w:marLeft w:val="480"/>
          <w:marRight w:val="0"/>
          <w:marTop w:val="0"/>
          <w:marBottom w:val="0"/>
          <w:divBdr>
            <w:top w:val="none" w:sz="0" w:space="0" w:color="auto"/>
            <w:left w:val="none" w:sz="0" w:space="0" w:color="auto"/>
            <w:bottom w:val="none" w:sz="0" w:space="0" w:color="auto"/>
            <w:right w:val="none" w:sz="0" w:space="0" w:color="auto"/>
          </w:divBdr>
        </w:div>
      </w:divsChild>
    </w:div>
    <w:div w:id="1721518704">
      <w:bodyDiv w:val="1"/>
      <w:marLeft w:val="0"/>
      <w:marRight w:val="0"/>
      <w:marTop w:val="0"/>
      <w:marBottom w:val="0"/>
      <w:divBdr>
        <w:top w:val="none" w:sz="0" w:space="0" w:color="auto"/>
        <w:left w:val="none" w:sz="0" w:space="0" w:color="auto"/>
        <w:bottom w:val="none" w:sz="0" w:space="0" w:color="auto"/>
        <w:right w:val="none" w:sz="0" w:space="0" w:color="auto"/>
      </w:divBdr>
    </w:div>
    <w:div w:id="1726634507">
      <w:bodyDiv w:val="1"/>
      <w:marLeft w:val="0"/>
      <w:marRight w:val="0"/>
      <w:marTop w:val="0"/>
      <w:marBottom w:val="0"/>
      <w:divBdr>
        <w:top w:val="none" w:sz="0" w:space="0" w:color="auto"/>
        <w:left w:val="none" w:sz="0" w:space="0" w:color="auto"/>
        <w:bottom w:val="none" w:sz="0" w:space="0" w:color="auto"/>
        <w:right w:val="none" w:sz="0" w:space="0" w:color="auto"/>
      </w:divBdr>
      <w:divsChild>
        <w:div w:id="32464879">
          <w:marLeft w:val="480"/>
          <w:marRight w:val="0"/>
          <w:marTop w:val="0"/>
          <w:marBottom w:val="0"/>
          <w:divBdr>
            <w:top w:val="none" w:sz="0" w:space="0" w:color="auto"/>
            <w:left w:val="none" w:sz="0" w:space="0" w:color="auto"/>
            <w:bottom w:val="none" w:sz="0" w:space="0" w:color="auto"/>
            <w:right w:val="none" w:sz="0" w:space="0" w:color="auto"/>
          </w:divBdr>
        </w:div>
        <w:div w:id="59207544">
          <w:marLeft w:val="480"/>
          <w:marRight w:val="0"/>
          <w:marTop w:val="0"/>
          <w:marBottom w:val="0"/>
          <w:divBdr>
            <w:top w:val="none" w:sz="0" w:space="0" w:color="auto"/>
            <w:left w:val="none" w:sz="0" w:space="0" w:color="auto"/>
            <w:bottom w:val="none" w:sz="0" w:space="0" w:color="auto"/>
            <w:right w:val="none" w:sz="0" w:space="0" w:color="auto"/>
          </w:divBdr>
        </w:div>
        <w:div w:id="165831010">
          <w:marLeft w:val="480"/>
          <w:marRight w:val="0"/>
          <w:marTop w:val="0"/>
          <w:marBottom w:val="0"/>
          <w:divBdr>
            <w:top w:val="none" w:sz="0" w:space="0" w:color="auto"/>
            <w:left w:val="none" w:sz="0" w:space="0" w:color="auto"/>
            <w:bottom w:val="none" w:sz="0" w:space="0" w:color="auto"/>
            <w:right w:val="none" w:sz="0" w:space="0" w:color="auto"/>
          </w:divBdr>
        </w:div>
        <w:div w:id="237834299">
          <w:marLeft w:val="480"/>
          <w:marRight w:val="0"/>
          <w:marTop w:val="0"/>
          <w:marBottom w:val="0"/>
          <w:divBdr>
            <w:top w:val="none" w:sz="0" w:space="0" w:color="auto"/>
            <w:left w:val="none" w:sz="0" w:space="0" w:color="auto"/>
            <w:bottom w:val="none" w:sz="0" w:space="0" w:color="auto"/>
            <w:right w:val="none" w:sz="0" w:space="0" w:color="auto"/>
          </w:divBdr>
        </w:div>
        <w:div w:id="257563899">
          <w:marLeft w:val="480"/>
          <w:marRight w:val="0"/>
          <w:marTop w:val="0"/>
          <w:marBottom w:val="0"/>
          <w:divBdr>
            <w:top w:val="none" w:sz="0" w:space="0" w:color="auto"/>
            <w:left w:val="none" w:sz="0" w:space="0" w:color="auto"/>
            <w:bottom w:val="none" w:sz="0" w:space="0" w:color="auto"/>
            <w:right w:val="none" w:sz="0" w:space="0" w:color="auto"/>
          </w:divBdr>
        </w:div>
        <w:div w:id="574701097">
          <w:marLeft w:val="480"/>
          <w:marRight w:val="0"/>
          <w:marTop w:val="0"/>
          <w:marBottom w:val="0"/>
          <w:divBdr>
            <w:top w:val="none" w:sz="0" w:space="0" w:color="auto"/>
            <w:left w:val="none" w:sz="0" w:space="0" w:color="auto"/>
            <w:bottom w:val="none" w:sz="0" w:space="0" w:color="auto"/>
            <w:right w:val="none" w:sz="0" w:space="0" w:color="auto"/>
          </w:divBdr>
        </w:div>
        <w:div w:id="623318161">
          <w:marLeft w:val="480"/>
          <w:marRight w:val="0"/>
          <w:marTop w:val="0"/>
          <w:marBottom w:val="0"/>
          <w:divBdr>
            <w:top w:val="none" w:sz="0" w:space="0" w:color="auto"/>
            <w:left w:val="none" w:sz="0" w:space="0" w:color="auto"/>
            <w:bottom w:val="none" w:sz="0" w:space="0" w:color="auto"/>
            <w:right w:val="none" w:sz="0" w:space="0" w:color="auto"/>
          </w:divBdr>
        </w:div>
        <w:div w:id="669407598">
          <w:marLeft w:val="480"/>
          <w:marRight w:val="0"/>
          <w:marTop w:val="0"/>
          <w:marBottom w:val="0"/>
          <w:divBdr>
            <w:top w:val="none" w:sz="0" w:space="0" w:color="auto"/>
            <w:left w:val="none" w:sz="0" w:space="0" w:color="auto"/>
            <w:bottom w:val="none" w:sz="0" w:space="0" w:color="auto"/>
            <w:right w:val="none" w:sz="0" w:space="0" w:color="auto"/>
          </w:divBdr>
        </w:div>
        <w:div w:id="687482758">
          <w:marLeft w:val="480"/>
          <w:marRight w:val="0"/>
          <w:marTop w:val="0"/>
          <w:marBottom w:val="0"/>
          <w:divBdr>
            <w:top w:val="none" w:sz="0" w:space="0" w:color="auto"/>
            <w:left w:val="none" w:sz="0" w:space="0" w:color="auto"/>
            <w:bottom w:val="none" w:sz="0" w:space="0" w:color="auto"/>
            <w:right w:val="none" w:sz="0" w:space="0" w:color="auto"/>
          </w:divBdr>
        </w:div>
        <w:div w:id="809640115">
          <w:marLeft w:val="480"/>
          <w:marRight w:val="0"/>
          <w:marTop w:val="0"/>
          <w:marBottom w:val="0"/>
          <w:divBdr>
            <w:top w:val="none" w:sz="0" w:space="0" w:color="auto"/>
            <w:left w:val="none" w:sz="0" w:space="0" w:color="auto"/>
            <w:bottom w:val="none" w:sz="0" w:space="0" w:color="auto"/>
            <w:right w:val="none" w:sz="0" w:space="0" w:color="auto"/>
          </w:divBdr>
        </w:div>
        <w:div w:id="812067876">
          <w:marLeft w:val="480"/>
          <w:marRight w:val="0"/>
          <w:marTop w:val="0"/>
          <w:marBottom w:val="0"/>
          <w:divBdr>
            <w:top w:val="none" w:sz="0" w:space="0" w:color="auto"/>
            <w:left w:val="none" w:sz="0" w:space="0" w:color="auto"/>
            <w:bottom w:val="none" w:sz="0" w:space="0" w:color="auto"/>
            <w:right w:val="none" w:sz="0" w:space="0" w:color="auto"/>
          </w:divBdr>
        </w:div>
        <w:div w:id="840897571">
          <w:marLeft w:val="480"/>
          <w:marRight w:val="0"/>
          <w:marTop w:val="0"/>
          <w:marBottom w:val="0"/>
          <w:divBdr>
            <w:top w:val="none" w:sz="0" w:space="0" w:color="auto"/>
            <w:left w:val="none" w:sz="0" w:space="0" w:color="auto"/>
            <w:bottom w:val="none" w:sz="0" w:space="0" w:color="auto"/>
            <w:right w:val="none" w:sz="0" w:space="0" w:color="auto"/>
          </w:divBdr>
        </w:div>
        <w:div w:id="865681636">
          <w:marLeft w:val="480"/>
          <w:marRight w:val="0"/>
          <w:marTop w:val="0"/>
          <w:marBottom w:val="0"/>
          <w:divBdr>
            <w:top w:val="none" w:sz="0" w:space="0" w:color="auto"/>
            <w:left w:val="none" w:sz="0" w:space="0" w:color="auto"/>
            <w:bottom w:val="none" w:sz="0" w:space="0" w:color="auto"/>
            <w:right w:val="none" w:sz="0" w:space="0" w:color="auto"/>
          </w:divBdr>
        </w:div>
        <w:div w:id="982270669">
          <w:marLeft w:val="480"/>
          <w:marRight w:val="0"/>
          <w:marTop w:val="0"/>
          <w:marBottom w:val="0"/>
          <w:divBdr>
            <w:top w:val="none" w:sz="0" w:space="0" w:color="auto"/>
            <w:left w:val="none" w:sz="0" w:space="0" w:color="auto"/>
            <w:bottom w:val="none" w:sz="0" w:space="0" w:color="auto"/>
            <w:right w:val="none" w:sz="0" w:space="0" w:color="auto"/>
          </w:divBdr>
        </w:div>
        <w:div w:id="983315105">
          <w:marLeft w:val="480"/>
          <w:marRight w:val="0"/>
          <w:marTop w:val="0"/>
          <w:marBottom w:val="0"/>
          <w:divBdr>
            <w:top w:val="none" w:sz="0" w:space="0" w:color="auto"/>
            <w:left w:val="none" w:sz="0" w:space="0" w:color="auto"/>
            <w:bottom w:val="none" w:sz="0" w:space="0" w:color="auto"/>
            <w:right w:val="none" w:sz="0" w:space="0" w:color="auto"/>
          </w:divBdr>
        </w:div>
        <w:div w:id="1214193122">
          <w:marLeft w:val="480"/>
          <w:marRight w:val="0"/>
          <w:marTop w:val="0"/>
          <w:marBottom w:val="0"/>
          <w:divBdr>
            <w:top w:val="none" w:sz="0" w:space="0" w:color="auto"/>
            <w:left w:val="none" w:sz="0" w:space="0" w:color="auto"/>
            <w:bottom w:val="none" w:sz="0" w:space="0" w:color="auto"/>
            <w:right w:val="none" w:sz="0" w:space="0" w:color="auto"/>
          </w:divBdr>
        </w:div>
        <w:div w:id="1313869786">
          <w:marLeft w:val="480"/>
          <w:marRight w:val="0"/>
          <w:marTop w:val="0"/>
          <w:marBottom w:val="0"/>
          <w:divBdr>
            <w:top w:val="none" w:sz="0" w:space="0" w:color="auto"/>
            <w:left w:val="none" w:sz="0" w:space="0" w:color="auto"/>
            <w:bottom w:val="none" w:sz="0" w:space="0" w:color="auto"/>
            <w:right w:val="none" w:sz="0" w:space="0" w:color="auto"/>
          </w:divBdr>
        </w:div>
        <w:div w:id="1396665909">
          <w:marLeft w:val="480"/>
          <w:marRight w:val="0"/>
          <w:marTop w:val="0"/>
          <w:marBottom w:val="0"/>
          <w:divBdr>
            <w:top w:val="none" w:sz="0" w:space="0" w:color="auto"/>
            <w:left w:val="none" w:sz="0" w:space="0" w:color="auto"/>
            <w:bottom w:val="none" w:sz="0" w:space="0" w:color="auto"/>
            <w:right w:val="none" w:sz="0" w:space="0" w:color="auto"/>
          </w:divBdr>
        </w:div>
        <w:div w:id="1574857475">
          <w:marLeft w:val="480"/>
          <w:marRight w:val="0"/>
          <w:marTop w:val="0"/>
          <w:marBottom w:val="0"/>
          <w:divBdr>
            <w:top w:val="none" w:sz="0" w:space="0" w:color="auto"/>
            <w:left w:val="none" w:sz="0" w:space="0" w:color="auto"/>
            <w:bottom w:val="none" w:sz="0" w:space="0" w:color="auto"/>
            <w:right w:val="none" w:sz="0" w:space="0" w:color="auto"/>
          </w:divBdr>
        </w:div>
        <w:div w:id="1656716941">
          <w:marLeft w:val="480"/>
          <w:marRight w:val="0"/>
          <w:marTop w:val="0"/>
          <w:marBottom w:val="0"/>
          <w:divBdr>
            <w:top w:val="none" w:sz="0" w:space="0" w:color="auto"/>
            <w:left w:val="none" w:sz="0" w:space="0" w:color="auto"/>
            <w:bottom w:val="none" w:sz="0" w:space="0" w:color="auto"/>
            <w:right w:val="none" w:sz="0" w:space="0" w:color="auto"/>
          </w:divBdr>
        </w:div>
        <w:div w:id="1656957632">
          <w:marLeft w:val="480"/>
          <w:marRight w:val="0"/>
          <w:marTop w:val="0"/>
          <w:marBottom w:val="0"/>
          <w:divBdr>
            <w:top w:val="none" w:sz="0" w:space="0" w:color="auto"/>
            <w:left w:val="none" w:sz="0" w:space="0" w:color="auto"/>
            <w:bottom w:val="none" w:sz="0" w:space="0" w:color="auto"/>
            <w:right w:val="none" w:sz="0" w:space="0" w:color="auto"/>
          </w:divBdr>
        </w:div>
        <w:div w:id="1677267991">
          <w:marLeft w:val="480"/>
          <w:marRight w:val="0"/>
          <w:marTop w:val="0"/>
          <w:marBottom w:val="0"/>
          <w:divBdr>
            <w:top w:val="none" w:sz="0" w:space="0" w:color="auto"/>
            <w:left w:val="none" w:sz="0" w:space="0" w:color="auto"/>
            <w:bottom w:val="none" w:sz="0" w:space="0" w:color="auto"/>
            <w:right w:val="none" w:sz="0" w:space="0" w:color="auto"/>
          </w:divBdr>
        </w:div>
        <w:div w:id="1726953207">
          <w:marLeft w:val="480"/>
          <w:marRight w:val="0"/>
          <w:marTop w:val="0"/>
          <w:marBottom w:val="0"/>
          <w:divBdr>
            <w:top w:val="none" w:sz="0" w:space="0" w:color="auto"/>
            <w:left w:val="none" w:sz="0" w:space="0" w:color="auto"/>
            <w:bottom w:val="none" w:sz="0" w:space="0" w:color="auto"/>
            <w:right w:val="none" w:sz="0" w:space="0" w:color="auto"/>
          </w:divBdr>
        </w:div>
        <w:div w:id="1792938202">
          <w:marLeft w:val="480"/>
          <w:marRight w:val="0"/>
          <w:marTop w:val="0"/>
          <w:marBottom w:val="0"/>
          <w:divBdr>
            <w:top w:val="none" w:sz="0" w:space="0" w:color="auto"/>
            <w:left w:val="none" w:sz="0" w:space="0" w:color="auto"/>
            <w:bottom w:val="none" w:sz="0" w:space="0" w:color="auto"/>
            <w:right w:val="none" w:sz="0" w:space="0" w:color="auto"/>
          </w:divBdr>
        </w:div>
        <w:div w:id="1959871804">
          <w:marLeft w:val="480"/>
          <w:marRight w:val="0"/>
          <w:marTop w:val="0"/>
          <w:marBottom w:val="0"/>
          <w:divBdr>
            <w:top w:val="none" w:sz="0" w:space="0" w:color="auto"/>
            <w:left w:val="none" w:sz="0" w:space="0" w:color="auto"/>
            <w:bottom w:val="none" w:sz="0" w:space="0" w:color="auto"/>
            <w:right w:val="none" w:sz="0" w:space="0" w:color="auto"/>
          </w:divBdr>
        </w:div>
        <w:div w:id="2028485151">
          <w:marLeft w:val="480"/>
          <w:marRight w:val="0"/>
          <w:marTop w:val="0"/>
          <w:marBottom w:val="0"/>
          <w:divBdr>
            <w:top w:val="none" w:sz="0" w:space="0" w:color="auto"/>
            <w:left w:val="none" w:sz="0" w:space="0" w:color="auto"/>
            <w:bottom w:val="none" w:sz="0" w:space="0" w:color="auto"/>
            <w:right w:val="none" w:sz="0" w:space="0" w:color="auto"/>
          </w:divBdr>
        </w:div>
        <w:div w:id="2128087706">
          <w:marLeft w:val="480"/>
          <w:marRight w:val="0"/>
          <w:marTop w:val="0"/>
          <w:marBottom w:val="0"/>
          <w:divBdr>
            <w:top w:val="none" w:sz="0" w:space="0" w:color="auto"/>
            <w:left w:val="none" w:sz="0" w:space="0" w:color="auto"/>
            <w:bottom w:val="none" w:sz="0" w:space="0" w:color="auto"/>
            <w:right w:val="none" w:sz="0" w:space="0" w:color="auto"/>
          </w:divBdr>
        </w:div>
      </w:divsChild>
    </w:div>
    <w:div w:id="1726835463">
      <w:bodyDiv w:val="1"/>
      <w:marLeft w:val="0"/>
      <w:marRight w:val="0"/>
      <w:marTop w:val="0"/>
      <w:marBottom w:val="0"/>
      <w:divBdr>
        <w:top w:val="none" w:sz="0" w:space="0" w:color="auto"/>
        <w:left w:val="none" w:sz="0" w:space="0" w:color="auto"/>
        <w:bottom w:val="none" w:sz="0" w:space="0" w:color="auto"/>
        <w:right w:val="none" w:sz="0" w:space="0" w:color="auto"/>
      </w:divBdr>
    </w:div>
    <w:div w:id="1728259445">
      <w:bodyDiv w:val="1"/>
      <w:marLeft w:val="0"/>
      <w:marRight w:val="0"/>
      <w:marTop w:val="0"/>
      <w:marBottom w:val="0"/>
      <w:divBdr>
        <w:top w:val="none" w:sz="0" w:space="0" w:color="auto"/>
        <w:left w:val="none" w:sz="0" w:space="0" w:color="auto"/>
        <w:bottom w:val="none" w:sz="0" w:space="0" w:color="auto"/>
        <w:right w:val="none" w:sz="0" w:space="0" w:color="auto"/>
      </w:divBdr>
    </w:div>
    <w:div w:id="1733262770">
      <w:bodyDiv w:val="1"/>
      <w:marLeft w:val="0"/>
      <w:marRight w:val="0"/>
      <w:marTop w:val="0"/>
      <w:marBottom w:val="0"/>
      <w:divBdr>
        <w:top w:val="none" w:sz="0" w:space="0" w:color="auto"/>
        <w:left w:val="none" w:sz="0" w:space="0" w:color="auto"/>
        <w:bottom w:val="none" w:sz="0" w:space="0" w:color="auto"/>
        <w:right w:val="none" w:sz="0" w:space="0" w:color="auto"/>
      </w:divBdr>
    </w:div>
    <w:div w:id="1735077526">
      <w:bodyDiv w:val="1"/>
      <w:marLeft w:val="0"/>
      <w:marRight w:val="0"/>
      <w:marTop w:val="0"/>
      <w:marBottom w:val="0"/>
      <w:divBdr>
        <w:top w:val="none" w:sz="0" w:space="0" w:color="auto"/>
        <w:left w:val="none" w:sz="0" w:space="0" w:color="auto"/>
        <w:bottom w:val="none" w:sz="0" w:space="0" w:color="auto"/>
        <w:right w:val="none" w:sz="0" w:space="0" w:color="auto"/>
      </w:divBdr>
    </w:div>
    <w:div w:id="1736002162">
      <w:bodyDiv w:val="1"/>
      <w:marLeft w:val="0"/>
      <w:marRight w:val="0"/>
      <w:marTop w:val="0"/>
      <w:marBottom w:val="0"/>
      <w:divBdr>
        <w:top w:val="none" w:sz="0" w:space="0" w:color="auto"/>
        <w:left w:val="none" w:sz="0" w:space="0" w:color="auto"/>
        <w:bottom w:val="none" w:sz="0" w:space="0" w:color="auto"/>
        <w:right w:val="none" w:sz="0" w:space="0" w:color="auto"/>
      </w:divBdr>
    </w:div>
    <w:div w:id="1736201854">
      <w:bodyDiv w:val="1"/>
      <w:marLeft w:val="0"/>
      <w:marRight w:val="0"/>
      <w:marTop w:val="0"/>
      <w:marBottom w:val="0"/>
      <w:divBdr>
        <w:top w:val="none" w:sz="0" w:space="0" w:color="auto"/>
        <w:left w:val="none" w:sz="0" w:space="0" w:color="auto"/>
        <w:bottom w:val="none" w:sz="0" w:space="0" w:color="auto"/>
        <w:right w:val="none" w:sz="0" w:space="0" w:color="auto"/>
      </w:divBdr>
    </w:div>
    <w:div w:id="1738016450">
      <w:bodyDiv w:val="1"/>
      <w:marLeft w:val="0"/>
      <w:marRight w:val="0"/>
      <w:marTop w:val="0"/>
      <w:marBottom w:val="0"/>
      <w:divBdr>
        <w:top w:val="none" w:sz="0" w:space="0" w:color="auto"/>
        <w:left w:val="none" w:sz="0" w:space="0" w:color="auto"/>
        <w:bottom w:val="none" w:sz="0" w:space="0" w:color="auto"/>
        <w:right w:val="none" w:sz="0" w:space="0" w:color="auto"/>
      </w:divBdr>
    </w:div>
    <w:div w:id="1740597884">
      <w:bodyDiv w:val="1"/>
      <w:marLeft w:val="0"/>
      <w:marRight w:val="0"/>
      <w:marTop w:val="0"/>
      <w:marBottom w:val="0"/>
      <w:divBdr>
        <w:top w:val="none" w:sz="0" w:space="0" w:color="auto"/>
        <w:left w:val="none" w:sz="0" w:space="0" w:color="auto"/>
        <w:bottom w:val="none" w:sz="0" w:space="0" w:color="auto"/>
        <w:right w:val="none" w:sz="0" w:space="0" w:color="auto"/>
      </w:divBdr>
    </w:div>
    <w:div w:id="1744180196">
      <w:bodyDiv w:val="1"/>
      <w:marLeft w:val="0"/>
      <w:marRight w:val="0"/>
      <w:marTop w:val="0"/>
      <w:marBottom w:val="0"/>
      <w:divBdr>
        <w:top w:val="none" w:sz="0" w:space="0" w:color="auto"/>
        <w:left w:val="none" w:sz="0" w:space="0" w:color="auto"/>
        <w:bottom w:val="none" w:sz="0" w:space="0" w:color="auto"/>
        <w:right w:val="none" w:sz="0" w:space="0" w:color="auto"/>
      </w:divBdr>
      <w:divsChild>
        <w:div w:id="39405472">
          <w:marLeft w:val="480"/>
          <w:marRight w:val="0"/>
          <w:marTop w:val="0"/>
          <w:marBottom w:val="0"/>
          <w:divBdr>
            <w:top w:val="none" w:sz="0" w:space="0" w:color="auto"/>
            <w:left w:val="none" w:sz="0" w:space="0" w:color="auto"/>
            <w:bottom w:val="none" w:sz="0" w:space="0" w:color="auto"/>
            <w:right w:val="none" w:sz="0" w:space="0" w:color="auto"/>
          </w:divBdr>
        </w:div>
        <w:div w:id="160390675">
          <w:marLeft w:val="480"/>
          <w:marRight w:val="0"/>
          <w:marTop w:val="0"/>
          <w:marBottom w:val="0"/>
          <w:divBdr>
            <w:top w:val="none" w:sz="0" w:space="0" w:color="auto"/>
            <w:left w:val="none" w:sz="0" w:space="0" w:color="auto"/>
            <w:bottom w:val="none" w:sz="0" w:space="0" w:color="auto"/>
            <w:right w:val="none" w:sz="0" w:space="0" w:color="auto"/>
          </w:divBdr>
        </w:div>
        <w:div w:id="329254751">
          <w:marLeft w:val="480"/>
          <w:marRight w:val="0"/>
          <w:marTop w:val="0"/>
          <w:marBottom w:val="0"/>
          <w:divBdr>
            <w:top w:val="none" w:sz="0" w:space="0" w:color="auto"/>
            <w:left w:val="none" w:sz="0" w:space="0" w:color="auto"/>
            <w:bottom w:val="none" w:sz="0" w:space="0" w:color="auto"/>
            <w:right w:val="none" w:sz="0" w:space="0" w:color="auto"/>
          </w:divBdr>
        </w:div>
        <w:div w:id="467010848">
          <w:marLeft w:val="480"/>
          <w:marRight w:val="0"/>
          <w:marTop w:val="0"/>
          <w:marBottom w:val="0"/>
          <w:divBdr>
            <w:top w:val="none" w:sz="0" w:space="0" w:color="auto"/>
            <w:left w:val="none" w:sz="0" w:space="0" w:color="auto"/>
            <w:bottom w:val="none" w:sz="0" w:space="0" w:color="auto"/>
            <w:right w:val="none" w:sz="0" w:space="0" w:color="auto"/>
          </w:divBdr>
        </w:div>
        <w:div w:id="481774737">
          <w:marLeft w:val="480"/>
          <w:marRight w:val="0"/>
          <w:marTop w:val="0"/>
          <w:marBottom w:val="0"/>
          <w:divBdr>
            <w:top w:val="none" w:sz="0" w:space="0" w:color="auto"/>
            <w:left w:val="none" w:sz="0" w:space="0" w:color="auto"/>
            <w:bottom w:val="none" w:sz="0" w:space="0" w:color="auto"/>
            <w:right w:val="none" w:sz="0" w:space="0" w:color="auto"/>
          </w:divBdr>
        </w:div>
        <w:div w:id="503056056">
          <w:marLeft w:val="480"/>
          <w:marRight w:val="0"/>
          <w:marTop w:val="0"/>
          <w:marBottom w:val="0"/>
          <w:divBdr>
            <w:top w:val="none" w:sz="0" w:space="0" w:color="auto"/>
            <w:left w:val="none" w:sz="0" w:space="0" w:color="auto"/>
            <w:bottom w:val="none" w:sz="0" w:space="0" w:color="auto"/>
            <w:right w:val="none" w:sz="0" w:space="0" w:color="auto"/>
          </w:divBdr>
        </w:div>
        <w:div w:id="532614316">
          <w:marLeft w:val="480"/>
          <w:marRight w:val="0"/>
          <w:marTop w:val="0"/>
          <w:marBottom w:val="0"/>
          <w:divBdr>
            <w:top w:val="none" w:sz="0" w:space="0" w:color="auto"/>
            <w:left w:val="none" w:sz="0" w:space="0" w:color="auto"/>
            <w:bottom w:val="none" w:sz="0" w:space="0" w:color="auto"/>
            <w:right w:val="none" w:sz="0" w:space="0" w:color="auto"/>
          </w:divBdr>
        </w:div>
        <w:div w:id="533736705">
          <w:marLeft w:val="480"/>
          <w:marRight w:val="0"/>
          <w:marTop w:val="0"/>
          <w:marBottom w:val="0"/>
          <w:divBdr>
            <w:top w:val="none" w:sz="0" w:space="0" w:color="auto"/>
            <w:left w:val="none" w:sz="0" w:space="0" w:color="auto"/>
            <w:bottom w:val="none" w:sz="0" w:space="0" w:color="auto"/>
            <w:right w:val="none" w:sz="0" w:space="0" w:color="auto"/>
          </w:divBdr>
        </w:div>
        <w:div w:id="627013520">
          <w:marLeft w:val="480"/>
          <w:marRight w:val="0"/>
          <w:marTop w:val="0"/>
          <w:marBottom w:val="0"/>
          <w:divBdr>
            <w:top w:val="none" w:sz="0" w:space="0" w:color="auto"/>
            <w:left w:val="none" w:sz="0" w:space="0" w:color="auto"/>
            <w:bottom w:val="none" w:sz="0" w:space="0" w:color="auto"/>
            <w:right w:val="none" w:sz="0" w:space="0" w:color="auto"/>
          </w:divBdr>
        </w:div>
        <w:div w:id="752355279">
          <w:marLeft w:val="480"/>
          <w:marRight w:val="0"/>
          <w:marTop w:val="0"/>
          <w:marBottom w:val="0"/>
          <w:divBdr>
            <w:top w:val="none" w:sz="0" w:space="0" w:color="auto"/>
            <w:left w:val="none" w:sz="0" w:space="0" w:color="auto"/>
            <w:bottom w:val="none" w:sz="0" w:space="0" w:color="auto"/>
            <w:right w:val="none" w:sz="0" w:space="0" w:color="auto"/>
          </w:divBdr>
        </w:div>
        <w:div w:id="1049568579">
          <w:marLeft w:val="480"/>
          <w:marRight w:val="0"/>
          <w:marTop w:val="0"/>
          <w:marBottom w:val="0"/>
          <w:divBdr>
            <w:top w:val="none" w:sz="0" w:space="0" w:color="auto"/>
            <w:left w:val="none" w:sz="0" w:space="0" w:color="auto"/>
            <w:bottom w:val="none" w:sz="0" w:space="0" w:color="auto"/>
            <w:right w:val="none" w:sz="0" w:space="0" w:color="auto"/>
          </w:divBdr>
        </w:div>
        <w:div w:id="1084571675">
          <w:marLeft w:val="480"/>
          <w:marRight w:val="0"/>
          <w:marTop w:val="0"/>
          <w:marBottom w:val="0"/>
          <w:divBdr>
            <w:top w:val="none" w:sz="0" w:space="0" w:color="auto"/>
            <w:left w:val="none" w:sz="0" w:space="0" w:color="auto"/>
            <w:bottom w:val="none" w:sz="0" w:space="0" w:color="auto"/>
            <w:right w:val="none" w:sz="0" w:space="0" w:color="auto"/>
          </w:divBdr>
        </w:div>
        <w:div w:id="1176194517">
          <w:marLeft w:val="480"/>
          <w:marRight w:val="0"/>
          <w:marTop w:val="0"/>
          <w:marBottom w:val="0"/>
          <w:divBdr>
            <w:top w:val="none" w:sz="0" w:space="0" w:color="auto"/>
            <w:left w:val="none" w:sz="0" w:space="0" w:color="auto"/>
            <w:bottom w:val="none" w:sz="0" w:space="0" w:color="auto"/>
            <w:right w:val="none" w:sz="0" w:space="0" w:color="auto"/>
          </w:divBdr>
        </w:div>
        <w:div w:id="1247034180">
          <w:marLeft w:val="480"/>
          <w:marRight w:val="0"/>
          <w:marTop w:val="0"/>
          <w:marBottom w:val="0"/>
          <w:divBdr>
            <w:top w:val="none" w:sz="0" w:space="0" w:color="auto"/>
            <w:left w:val="none" w:sz="0" w:space="0" w:color="auto"/>
            <w:bottom w:val="none" w:sz="0" w:space="0" w:color="auto"/>
            <w:right w:val="none" w:sz="0" w:space="0" w:color="auto"/>
          </w:divBdr>
        </w:div>
        <w:div w:id="1313488954">
          <w:marLeft w:val="480"/>
          <w:marRight w:val="0"/>
          <w:marTop w:val="0"/>
          <w:marBottom w:val="0"/>
          <w:divBdr>
            <w:top w:val="none" w:sz="0" w:space="0" w:color="auto"/>
            <w:left w:val="none" w:sz="0" w:space="0" w:color="auto"/>
            <w:bottom w:val="none" w:sz="0" w:space="0" w:color="auto"/>
            <w:right w:val="none" w:sz="0" w:space="0" w:color="auto"/>
          </w:divBdr>
        </w:div>
        <w:div w:id="1323703539">
          <w:marLeft w:val="480"/>
          <w:marRight w:val="0"/>
          <w:marTop w:val="0"/>
          <w:marBottom w:val="0"/>
          <w:divBdr>
            <w:top w:val="none" w:sz="0" w:space="0" w:color="auto"/>
            <w:left w:val="none" w:sz="0" w:space="0" w:color="auto"/>
            <w:bottom w:val="none" w:sz="0" w:space="0" w:color="auto"/>
            <w:right w:val="none" w:sz="0" w:space="0" w:color="auto"/>
          </w:divBdr>
        </w:div>
        <w:div w:id="1527871286">
          <w:marLeft w:val="480"/>
          <w:marRight w:val="0"/>
          <w:marTop w:val="0"/>
          <w:marBottom w:val="0"/>
          <w:divBdr>
            <w:top w:val="none" w:sz="0" w:space="0" w:color="auto"/>
            <w:left w:val="none" w:sz="0" w:space="0" w:color="auto"/>
            <w:bottom w:val="none" w:sz="0" w:space="0" w:color="auto"/>
            <w:right w:val="none" w:sz="0" w:space="0" w:color="auto"/>
          </w:divBdr>
        </w:div>
        <w:div w:id="1528788125">
          <w:marLeft w:val="480"/>
          <w:marRight w:val="0"/>
          <w:marTop w:val="0"/>
          <w:marBottom w:val="0"/>
          <w:divBdr>
            <w:top w:val="none" w:sz="0" w:space="0" w:color="auto"/>
            <w:left w:val="none" w:sz="0" w:space="0" w:color="auto"/>
            <w:bottom w:val="none" w:sz="0" w:space="0" w:color="auto"/>
            <w:right w:val="none" w:sz="0" w:space="0" w:color="auto"/>
          </w:divBdr>
        </w:div>
        <w:div w:id="1554731047">
          <w:marLeft w:val="480"/>
          <w:marRight w:val="0"/>
          <w:marTop w:val="0"/>
          <w:marBottom w:val="0"/>
          <w:divBdr>
            <w:top w:val="none" w:sz="0" w:space="0" w:color="auto"/>
            <w:left w:val="none" w:sz="0" w:space="0" w:color="auto"/>
            <w:bottom w:val="none" w:sz="0" w:space="0" w:color="auto"/>
            <w:right w:val="none" w:sz="0" w:space="0" w:color="auto"/>
          </w:divBdr>
        </w:div>
        <w:div w:id="1628244870">
          <w:marLeft w:val="480"/>
          <w:marRight w:val="0"/>
          <w:marTop w:val="0"/>
          <w:marBottom w:val="0"/>
          <w:divBdr>
            <w:top w:val="none" w:sz="0" w:space="0" w:color="auto"/>
            <w:left w:val="none" w:sz="0" w:space="0" w:color="auto"/>
            <w:bottom w:val="none" w:sz="0" w:space="0" w:color="auto"/>
            <w:right w:val="none" w:sz="0" w:space="0" w:color="auto"/>
          </w:divBdr>
        </w:div>
        <w:div w:id="1696152915">
          <w:marLeft w:val="480"/>
          <w:marRight w:val="0"/>
          <w:marTop w:val="0"/>
          <w:marBottom w:val="0"/>
          <w:divBdr>
            <w:top w:val="none" w:sz="0" w:space="0" w:color="auto"/>
            <w:left w:val="none" w:sz="0" w:space="0" w:color="auto"/>
            <w:bottom w:val="none" w:sz="0" w:space="0" w:color="auto"/>
            <w:right w:val="none" w:sz="0" w:space="0" w:color="auto"/>
          </w:divBdr>
        </w:div>
        <w:div w:id="1724867460">
          <w:marLeft w:val="480"/>
          <w:marRight w:val="0"/>
          <w:marTop w:val="0"/>
          <w:marBottom w:val="0"/>
          <w:divBdr>
            <w:top w:val="none" w:sz="0" w:space="0" w:color="auto"/>
            <w:left w:val="none" w:sz="0" w:space="0" w:color="auto"/>
            <w:bottom w:val="none" w:sz="0" w:space="0" w:color="auto"/>
            <w:right w:val="none" w:sz="0" w:space="0" w:color="auto"/>
          </w:divBdr>
        </w:div>
        <w:div w:id="1762874735">
          <w:marLeft w:val="480"/>
          <w:marRight w:val="0"/>
          <w:marTop w:val="0"/>
          <w:marBottom w:val="0"/>
          <w:divBdr>
            <w:top w:val="none" w:sz="0" w:space="0" w:color="auto"/>
            <w:left w:val="none" w:sz="0" w:space="0" w:color="auto"/>
            <w:bottom w:val="none" w:sz="0" w:space="0" w:color="auto"/>
            <w:right w:val="none" w:sz="0" w:space="0" w:color="auto"/>
          </w:divBdr>
        </w:div>
        <w:div w:id="1788616544">
          <w:marLeft w:val="480"/>
          <w:marRight w:val="0"/>
          <w:marTop w:val="0"/>
          <w:marBottom w:val="0"/>
          <w:divBdr>
            <w:top w:val="none" w:sz="0" w:space="0" w:color="auto"/>
            <w:left w:val="none" w:sz="0" w:space="0" w:color="auto"/>
            <w:bottom w:val="none" w:sz="0" w:space="0" w:color="auto"/>
            <w:right w:val="none" w:sz="0" w:space="0" w:color="auto"/>
          </w:divBdr>
        </w:div>
        <w:div w:id="1829201686">
          <w:marLeft w:val="480"/>
          <w:marRight w:val="0"/>
          <w:marTop w:val="0"/>
          <w:marBottom w:val="0"/>
          <w:divBdr>
            <w:top w:val="none" w:sz="0" w:space="0" w:color="auto"/>
            <w:left w:val="none" w:sz="0" w:space="0" w:color="auto"/>
            <w:bottom w:val="none" w:sz="0" w:space="0" w:color="auto"/>
            <w:right w:val="none" w:sz="0" w:space="0" w:color="auto"/>
          </w:divBdr>
        </w:div>
        <w:div w:id="1850099602">
          <w:marLeft w:val="480"/>
          <w:marRight w:val="0"/>
          <w:marTop w:val="0"/>
          <w:marBottom w:val="0"/>
          <w:divBdr>
            <w:top w:val="none" w:sz="0" w:space="0" w:color="auto"/>
            <w:left w:val="none" w:sz="0" w:space="0" w:color="auto"/>
            <w:bottom w:val="none" w:sz="0" w:space="0" w:color="auto"/>
            <w:right w:val="none" w:sz="0" w:space="0" w:color="auto"/>
          </w:divBdr>
        </w:div>
        <w:div w:id="2130925869">
          <w:marLeft w:val="480"/>
          <w:marRight w:val="0"/>
          <w:marTop w:val="0"/>
          <w:marBottom w:val="0"/>
          <w:divBdr>
            <w:top w:val="none" w:sz="0" w:space="0" w:color="auto"/>
            <w:left w:val="none" w:sz="0" w:space="0" w:color="auto"/>
            <w:bottom w:val="none" w:sz="0" w:space="0" w:color="auto"/>
            <w:right w:val="none" w:sz="0" w:space="0" w:color="auto"/>
          </w:divBdr>
        </w:div>
      </w:divsChild>
    </w:div>
    <w:div w:id="1744983931">
      <w:bodyDiv w:val="1"/>
      <w:marLeft w:val="0"/>
      <w:marRight w:val="0"/>
      <w:marTop w:val="0"/>
      <w:marBottom w:val="0"/>
      <w:divBdr>
        <w:top w:val="none" w:sz="0" w:space="0" w:color="auto"/>
        <w:left w:val="none" w:sz="0" w:space="0" w:color="auto"/>
        <w:bottom w:val="none" w:sz="0" w:space="0" w:color="auto"/>
        <w:right w:val="none" w:sz="0" w:space="0" w:color="auto"/>
      </w:divBdr>
    </w:div>
    <w:div w:id="1745762562">
      <w:bodyDiv w:val="1"/>
      <w:marLeft w:val="0"/>
      <w:marRight w:val="0"/>
      <w:marTop w:val="0"/>
      <w:marBottom w:val="0"/>
      <w:divBdr>
        <w:top w:val="none" w:sz="0" w:space="0" w:color="auto"/>
        <w:left w:val="none" w:sz="0" w:space="0" w:color="auto"/>
        <w:bottom w:val="none" w:sz="0" w:space="0" w:color="auto"/>
        <w:right w:val="none" w:sz="0" w:space="0" w:color="auto"/>
      </w:divBdr>
    </w:div>
    <w:div w:id="1747921917">
      <w:bodyDiv w:val="1"/>
      <w:marLeft w:val="0"/>
      <w:marRight w:val="0"/>
      <w:marTop w:val="0"/>
      <w:marBottom w:val="0"/>
      <w:divBdr>
        <w:top w:val="none" w:sz="0" w:space="0" w:color="auto"/>
        <w:left w:val="none" w:sz="0" w:space="0" w:color="auto"/>
        <w:bottom w:val="none" w:sz="0" w:space="0" w:color="auto"/>
        <w:right w:val="none" w:sz="0" w:space="0" w:color="auto"/>
      </w:divBdr>
    </w:div>
    <w:div w:id="1751003344">
      <w:bodyDiv w:val="1"/>
      <w:marLeft w:val="0"/>
      <w:marRight w:val="0"/>
      <w:marTop w:val="0"/>
      <w:marBottom w:val="0"/>
      <w:divBdr>
        <w:top w:val="none" w:sz="0" w:space="0" w:color="auto"/>
        <w:left w:val="none" w:sz="0" w:space="0" w:color="auto"/>
        <w:bottom w:val="none" w:sz="0" w:space="0" w:color="auto"/>
        <w:right w:val="none" w:sz="0" w:space="0" w:color="auto"/>
      </w:divBdr>
    </w:div>
    <w:div w:id="1753313859">
      <w:bodyDiv w:val="1"/>
      <w:marLeft w:val="0"/>
      <w:marRight w:val="0"/>
      <w:marTop w:val="0"/>
      <w:marBottom w:val="0"/>
      <w:divBdr>
        <w:top w:val="none" w:sz="0" w:space="0" w:color="auto"/>
        <w:left w:val="none" w:sz="0" w:space="0" w:color="auto"/>
        <w:bottom w:val="none" w:sz="0" w:space="0" w:color="auto"/>
        <w:right w:val="none" w:sz="0" w:space="0" w:color="auto"/>
      </w:divBdr>
    </w:div>
    <w:div w:id="1754081275">
      <w:bodyDiv w:val="1"/>
      <w:marLeft w:val="0"/>
      <w:marRight w:val="0"/>
      <w:marTop w:val="0"/>
      <w:marBottom w:val="0"/>
      <w:divBdr>
        <w:top w:val="none" w:sz="0" w:space="0" w:color="auto"/>
        <w:left w:val="none" w:sz="0" w:space="0" w:color="auto"/>
        <w:bottom w:val="none" w:sz="0" w:space="0" w:color="auto"/>
        <w:right w:val="none" w:sz="0" w:space="0" w:color="auto"/>
      </w:divBdr>
    </w:div>
    <w:div w:id="1754815286">
      <w:bodyDiv w:val="1"/>
      <w:marLeft w:val="0"/>
      <w:marRight w:val="0"/>
      <w:marTop w:val="0"/>
      <w:marBottom w:val="0"/>
      <w:divBdr>
        <w:top w:val="none" w:sz="0" w:space="0" w:color="auto"/>
        <w:left w:val="none" w:sz="0" w:space="0" w:color="auto"/>
        <w:bottom w:val="none" w:sz="0" w:space="0" w:color="auto"/>
        <w:right w:val="none" w:sz="0" w:space="0" w:color="auto"/>
      </w:divBdr>
    </w:div>
    <w:div w:id="1755589797">
      <w:bodyDiv w:val="1"/>
      <w:marLeft w:val="0"/>
      <w:marRight w:val="0"/>
      <w:marTop w:val="0"/>
      <w:marBottom w:val="0"/>
      <w:divBdr>
        <w:top w:val="none" w:sz="0" w:space="0" w:color="auto"/>
        <w:left w:val="none" w:sz="0" w:space="0" w:color="auto"/>
        <w:bottom w:val="none" w:sz="0" w:space="0" w:color="auto"/>
        <w:right w:val="none" w:sz="0" w:space="0" w:color="auto"/>
      </w:divBdr>
    </w:div>
    <w:div w:id="1756631711">
      <w:bodyDiv w:val="1"/>
      <w:marLeft w:val="0"/>
      <w:marRight w:val="0"/>
      <w:marTop w:val="0"/>
      <w:marBottom w:val="0"/>
      <w:divBdr>
        <w:top w:val="none" w:sz="0" w:space="0" w:color="auto"/>
        <w:left w:val="none" w:sz="0" w:space="0" w:color="auto"/>
        <w:bottom w:val="none" w:sz="0" w:space="0" w:color="auto"/>
        <w:right w:val="none" w:sz="0" w:space="0" w:color="auto"/>
      </w:divBdr>
    </w:div>
    <w:div w:id="1759211819">
      <w:bodyDiv w:val="1"/>
      <w:marLeft w:val="0"/>
      <w:marRight w:val="0"/>
      <w:marTop w:val="0"/>
      <w:marBottom w:val="0"/>
      <w:divBdr>
        <w:top w:val="none" w:sz="0" w:space="0" w:color="auto"/>
        <w:left w:val="none" w:sz="0" w:space="0" w:color="auto"/>
        <w:bottom w:val="none" w:sz="0" w:space="0" w:color="auto"/>
        <w:right w:val="none" w:sz="0" w:space="0" w:color="auto"/>
      </w:divBdr>
    </w:div>
    <w:div w:id="1759983642">
      <w:bodyDiv w:val="1"/>
      <w:marLeft w:val="0"/>
      <w:marRight w:val="0"/>
      <w:marTop w:val="0"/>
      <w:marBottom w:val="0"/>
      <w:divBdr>
        <w:top w:val="none" w:sz="0" w:space="0" w:color="auto"/>
        <w:left w:val="none" w:sz="0" w:space="0" w:color="auto"/>
        <w:bottom w:val="none" w:sz="0" w:space="0" w:color="auto"/>
        <w:right w:val="none" w:sz="0" w:space="0" w:color="auto"/>
      </w:divBdr>
    </w:div>
    <w:div w:id="1762217473">
      <w:bodyDiv w:val="1"/>
      <w:marLeft w:val="0"/>
      <w:marRight w:val="0"/>
      <w:marTop w:val="0"/>
      <w:marBottom w:val="0"/>
      <w:divBdr>
        <w:top w:val="none" w:sz="0" w:space="0" w:color="auto"/>
        <w:left w:val="none" w:sz="0" w:space="0" w:color="auto"/>
        <w:bottom w:val="none" w:sz="0" w:space="0" w:color="auto"/>
        <w:right w:val="none" w:sz="0" w:space="0" w:color="auto"/>
      </w:divBdr>
    </w:div>
    <w:div w:id="1766537872">
      <w:bodyDiv w:val="1"/>
      <w:marLeft w:val="0"/>
      <w:marRight w:val="0"/>
      <w:marTop w:val="0"/>
      <w:marBottom w:val="0"/>
      <w:divBdr>
        <w:top w:val="none" w:sz="0" w:space="0" w:color="auto"/>
        <w:left w:val="none" w:sz="0" w:space="0" w:color="auto"/>
        <w:bottom w:val="none" w:sz="0" w:space="0" w:color="auto"/>
        <w:right w:val="none" w:sz="0" w:space="0" w:color="auto"/>
      </w:divBdr>
      <w:divsChild>
        <w:div w:id="8534748">
          <w:marLeft w:val="480"/>
          <w:marRight w:val="0"/>
          <w:marTop w:val="0"/>
          <w:marBottom w:val="0"/>
          <w:divBdr>
            <w:top w:val="none" w:sz="0" w:space="0" w:color="auto"/>
            <w:left w:val="none" w:sz="0" w:space="0" w:color="auto"/>
            <w:bottom w:val="none" w:sz="0" w:space="0" w:color="auto"/>
            <w:right w:val="none" w:sz="0" w:space="0" w:color="auto"/>
          </w:divBdr>
        </w:div>
        <w:div w:id="74984999">
          <w:marLeft w:val="480"/>
          <w:marRight w:val="0"/>
          <w:marTop w:val="0"/>
          <w:marBottom w:val="0"/>
          <w:divBdr>
            <w:top w:val="none" w:sz="0" w:space="0" w:color="auto"/>
            <w:left w:val="none" w:sz="0" w:space="0" w:color="auto"/>
            <w:bottom w:val="none" w:sz="0" w:space="0" w:color="auto"/>
            <w:right w:val="none" w:sz="0" w:space="0" w:color="auto"/>
          </w:divBdr>
        </w:div>
        <w:div w:id="176042278">
          <w:marLeft w:val="480"/>
          <w:marRight w:val="0"/>
          <w:marTop w:val="0"/>
          <w:marBottom w:val="0"/>
          <w:divBdr>
            <w:top w:val="none" w:sz="0" w:space="0" w:color="auto"/>
            <w:left w:val="none" w:sz="0" w:space="0" w:color="auto"/>
            <w:bottom w:val="none" w:sz="0" w:space="0" w:color="auto"/>
            <w:right w:val="none" w:sz="0" w:space="0" w:color="auto"/>
          </w:divBdr>
        </w:div>
        <w:div w:id="196088224">
          <w:marLeft w:val="480"/>
          <w:marRight w:val="0"/>
          <w:marTop w:val="0"/>
          <w:marBottom w:val="0"/>
          <w:divBdr>
            <w:top w:val="none" w:sz="0" w:space="0" w:color="auto"/>
            <w:left w:val="none" w:sz="0" w:space="0" w:color="auto"/>
            <w:bottom w:val="none" w:sz="0" w:space="0" w:color="auto"/>
            <w:right w:val="none" w:sz="0" w:space="0" w:color="auto"/>
          </w:divBdr>
        </w:div>
        <w:div w:id="212234308">
          <w:marLeft w:val="480"/>
          <w:marRight w:val="0"/>
          <w:marTop w:val="0"/>
          <w:marBottom w:val="0"/>
          <w:divBdr>
            <w:top w:val="none" w:sz="0" w:space="0" w:color="auto"/>
            <w:left w:val="none" w:sz="0" w:space="0" w:color="auto"/>
            <w:bottom w:val="none" w:sz="0" w:space="0" w:color="auto"/>
            <w:right w:val="none" w:sz="0" w:space="0" w:color="auto"/>
          </w:divBdr>
        </w:div>
        <w:div w:id="227376676">
          <w:marLeft w:val="480"/>
          <w:marRight w:val="0"/>
          <w:marTop w:val="0"/>
          <w:marBottom w:val="0"/>
          <w:divBdr>
            <w:top w:val="none" w:sz="0" w:space="0" w:color="auto"/>
            <w:left w:val="none" w:sz="0" w:space="0" w:color="auto"/>
            <w:bottom w:val="none" w:sz="0" w:space="0" w:color="auto"/>
            <w:right w:val="none" w:sz="0" w:space="0" w:color="auto"/>
          </w:divBdr>
        </w:div>
        <w:div w:id="233778581">
          <w:marLeft w:val="480"/>
          <w:marRight w:val="0"/>
          <w:marTop w:val="0"/>
          <w:marBottom w:val="0"/>
          <w:divBdr>
            <w:top w:val="none" w:sz="0" w:space="0" w:color="auto"/>
            <w:left w:val="none" w:sz="0" w:space="0" w:color="auto"/>
            <w:bottom w:val="none" w:sz="0" w:space="0" w:color="auto"/>
            <w:right w:val="none" w:sz="0" w:space="0" w:color="auto"/>
          </w:divBdr>
        </w:div>
        <w:div w:id="256524891">
          <w:marLeft w:val="480"/>
          <w:marRight w:val="0"/>
          <w:marTop w:val="0"/>
          <w:marBottom w:val="0"/>
          <w:divBdr>
            <w:top w:val="none" w:sz="0" w:space="0" w:color="auto"/>
            <w:left w:val="none" w:sz="0" w:space="0" w:color="auto"/>
            <w:bottom w:val="none" w:sz="0" w:space="0" w:color="auto"/>
            <w:right w:val="none" w:sz="0" w:space="0" w:color="auto"/>
          </w:divBdr>
        </w:div>
        <w:div w:id="257762390">
          <w:marLeft w:val="480"/>
          <w:marRight w:val="0"/>
          <w:marTop w:val="0"/>
          <w:marBottom w:val="0"/>
          <w:divBdr>
            <w:top w:val="none" w:sz="0" w:space="0" w:color="auto"/>
            <w:left w:val="none" w:sz="0" w:space="0" w:color="auto"/>
            <w:bottom w:val="none" w:sz="0" w:space="0" w:color="auto"/>
            <w:right w:val="none" w:sz="0" w:space="0" w:color="auto"/>
          </w:divBdr>
        </w:div>
        <w:div w:id="321468101">
          <w:marLeft w:val="480"/>
          <w:marRight w:val="0"/>
          <w:marTop w:val="0"/>
          <w:marBottom w:val="0"/>
          <w:divBdr>
            <w:top w:val="none" w:sz="0" w:space="0" w:color="auto"/>
            <w:left w:val="none" w:sz="0" w:space="0" w:color="auto"/>
            <w:bottom w:val="none" w:sz="0" w:space="0" w:color="auto"/>
            <w:right w:val="none" w:sz="0" w:space="0" w:color="auto"/>
          </w:divBdr>
        </w:div>
        <w:div w:id="341784834">
          <w:marLeft w:val="480"/>
          <w:marRight w:val="0"/>
          <w:marTop w:val="0"/>
          <w:marBottom w:val="0"/>
          <w:divBdr>
            <w:top w:val="none" w:sz="0" w:space="0" w:color="auto"/>
            <w:left w:val="none" w:sz="0" w:space="0" w:color="auto"/>
            <w:bottom w:val="none" w:sz="0" w:space="0" w:color="auto"/>
            <w:right w:val="none" w:sz="0" w:space="0" w:color="auto"/>
          </w:divBdr>
        </w:div>
        <w:div w:id="371925047">
          <w:marLeft w:val="480"/>
          <w:marRight w:val="0"/>
          <w:marTop w:val="0"/>
          <w:marBottom w:val="0"/>
          <w:divBdr>
            <w:top w:val="none" w:sz="0" w:space="0" w:color="auto"/>
            <w:left w:val="none" w:sz="0" w:space="0" w:color="auto"/>
            <w:bottom w:val="none" w:sz="0" w:space="0" w:color="auto"/>
            <w:right w:val="none" w:sz="0" w:space="0" w:color="auto"/>
          </w:divBdr>
        </w:div>
        <w:div w:id="380322956">
          <w:marLeft w:val="480"/>
          <w:marRight w:val="0"/>
          <w:marTop w:val="0"/>
          <w:marBottom w:val="0"/>
          <w:divBdr>
            <w:top w:val="none" w:sz="0" w:space="0" w:color="auto"/>
            <w:left w:val="none" w:sz="0" w:space="0" w:color="auto"/>
            <w:bottom w:val="none" w:sz="0" w:space="0" w:color="auto"/>
            <w:right w:val="none" w:sz="0" w:space="0" w:color="auto"/>
          </w:divBdr>
        </w:div>
        <w:div w:id="382682092">
          <w:marLeft w:val="480"/>
          <w:marRight w:val="0"/>
          <w:marTop w:val="0"/>
          <w:marBottom w:val="0"/>
          <w:divBdr>
            <w:top w:val="none" w:sz="0" w:space="0" w:color="auto"/>
            <w:left w:val="none" w:sz="0" w:space="0" w:color="auto"/>
            <w:bottom w:val="none" w:sz="0" w:space="0" w:color="auto"/>
            <w:right w:val="none" w:sz="0" w:space="0" w:color="auto"/>
          </w:divBdr>
        </w:div>
        <w:div w:id="503935438">
          <w:marLeft w:val="480"/>
          <w:marRight w:val="0"/>
          <w:marTop w:val="0"/>
          <w:marBottom w:val="0"/>
          <w:divBdr>
            <w:top w:val="none" w:sz="0" w:space="0" w:color="auto"/>
            <w:left w:val="none" w:sz="0" w:space="0" w:color="auto"/>
            <w:bottom w:val="none" w:sz="0" w:space="0" w:color="auto"/>
            <w:right w:val="none" w:sz="0" w:space="0" w:color="auto"/>
          </w:divBdr>
        </w:div>
        <w:div w:id="547255093">
          <w:marLeft w:val="480"/>
          <w:marRight w:val="0"/>
          <w:marTop w:val="0"/>
          <w:marBottom w:val="0"/>
          <w:divBdr>
            <w:top w:val="none" w:sz="0" w:space="0" w:color="auto"/>
            <w:left w:val="none" w:sz="0" w:space="0" w:color="auto"/>
            <w:bottom w:val="none" w:sz="0" w:space="0" w:color="auto"/>
            <w:right w:val="none" w:sz="0" w:space="0" w:color="auto"/>
          </w:divBdr>
        </w:div>
        <w:div w:id="632827600">
          <w:marLeft w:val="480"/>
          <w:marRight w:val="0"/>
          <w:marTop w:val="0"/>
          <w:marBottom w:val="0"/>
          <w:divBdr>
            <w:top w:val="none" w:sz="0" w:space="0" w:color="auto"/>
            <w:left w:val="none" w:sz="0" w:space="0" w:color="auto"/>
            <w:bottom w:val="none" w:sz="0" w:space="0" w:color="auto"/>
            <w:right w:val="none" w:sz="0" w:space="0" w:color="auto"/>
          </w:divBdr>
        </w:div>
        <w:div w:id="658773194">
          <w:marLeft w:val="480"/>
          <w:marRight w:val="0"/>
          <w:marTop w:val="0"/>
          <w:marBottom w:val="0"/>
          <w:divBdr>
            <w:top w:val="none" w:sz="0" w:space="0" w:color="auto"/>
            <w:left w:val="none" w:sz="0" w:space="0" w:color="auto"/>
            <w:bottom w:val="none" w:sz="0" w:space="0" w:color="auto"/>
            <w:right w:val="none" w:sz="0" w:space="0" w:color="auto"/>
          </w:divBdr>
        </w:div>
        <w:div w:id="678242166">
          <w:marLeft w:val="480"/>
          <w:marRight w:val="0"/>
          <w:marTop w:val="0"/>
          <w:marBottom w:val="0"/>
          <w:divBdr>
            <w:top w:val="none" w:sz="0" w:space="0" w:color="auto"/>
            <w:left w:val="none" w:sz="0" w:space="0" w:color="auto"/>
            <w:bottom w:val="none" w:sz="0" w:space="0" w:color="auto"/>
            <w:right w:val="none" w:sz="0" w:space="0" w:color="auto"/>
          </w:divBdr>
        </w:div>
        <w:div w:id="683097497">
          <w:marLeft w:val="480"/>
          <w:marRight w:val="0"/>
          <w:marTop w:val="0"/>
          <w:marBottom w:val="0"/>
          <w:divBdr>
            <w:top w:val="none" w:sz="0" w:space="0" w:color="auto"/>
            <w:left w:val="none" w:sz="0" w:space="0" w:color="auto"/>
            <w:bottom w:val="none" w:sz="0" w:space="0" w:color="auto"/>
            <w:right w:val="none" w:sz="0" w:space="0" w:color="auto"/>
          </w:divBdr>
        </w:div>
        <w:div w:id="698287551">
          <w:marLeft w:val="480"/>
          <w:marRight w:val="0"/>
          <w:marTop w:val="0"/>
          <w:marBottom w:val="0"/>
          <w:divBdr>
            <w:top w:val="none" w:sz="0" w:space="0" w:color="auto"/>
            <w:left w:val="none" w:sz="0" w:space="0" w:color="auto"/>
            <w:bottom w:val="none" w:sz="0" w:space="0" w:color="auto"/>
            <w:right w:val="none" w:sz="0" w:space="0" w:color="auto"/>
          </w:divBdr>
        </w:div>
        <w:div w:id="786199525">
          <w:marLeft w:val="480"/>
          <w:marRight w:val="0"/>
          <w:marTop w:val="0"/>
          <w:marBottom w:val="0"/>
          <w:divBdr>
            <w:top w:val="none" w:sz="0" w:space="0" w:color="auto"/>
            <w:left w:val="none" w:sz="0" w:space="0" w:color="auto"/>
            <w:bottom w:val="none" w:sz="0" w:space="0" w:color="auto"/>
            <w:right w:val="none" w:sz="0" w:space="0" w:color="auto"/>
          </w:divBdr>
        </w:div>
        <w:div w:id="871041734">
          <w:marLeft w:val="480"/>
          <w:marRight w:val="0"/>
          <w:marTop w:val="0"/>
          <w:marBottom w:val="0"/>
          <w:divBdr>
            <w:top w:val="none" w:sz="0" w:space="0" w:color="auto"/>
            <w:left w:val="none" w:sz="0" w:space="0" w:color="auto"/>
            <w:bottom w:val="none" w:sz="0" w:space="0" w:color="auto"/>
            <w:right w:val="none" w:sz="0" w:space="0" w:color="auto"/>
          </w:divBdr>
        </w:div>
        <w:div w:id="966932946">
          <w:marLeft w:val="480"/>
          <w:marRight w:val="0"/>
          <w:marTop w:val="0"/>
          <w:marBottom w:val="0"/>
          <w:divBdr>
            <w:top w:val="none" w:sz="0" w:space="0" w:color="auto"/>
            <w:left w:val="none" w:sz="0" w:space="0" w:color="auto"/>
            <w:bottom w:val="none" w:sz="0" w:space="0" w:color="auto"/>
            <w:right w:val="none" w:sz="0" w:space="0" w:color="auto"/>
          </w:divBdr>
        </w:div>
        <w:div w:id="972910323">
          <w:marLeft w:val="480"/>
          <w:marRight w:val="0"/>
          <w:marTop w:val="0"/>
          <w:marBottom w:val="0"/>
          <w:divBdr>
            <w:top w:val="none" w:sz="0" w:space="0" w:color="auto"/>
            <w:left w:val="none" w:sz="0" w:space="0" w:color="auto"/>
            <w:bottom w:val="none" w:sz="0" w:space="0" w:color="auto"/>
            <w:right w:val="none" w:sz="0" w:space="0" w:color="auto"/>
          </w:divBdr>
        </w:div>
        <w:div w:id="980698864">
          <w:marLeft w:val="480"/>
          <w:marRight w:val="0"/>
          <w:marTop w:val="0"/>
          <w:marBottom w:val="0"/>
          <w:divBdr>
            <w:top w:val="none" w:sz="0" w:space="0" w:color="auto"/>
            <w:left w:val="none" w:sz="0" w:space="0" w:color="auto"/>
            <w:bottom w:val="none" w:sz="0" w:space="0" w:color="auto"/>
            <w:right w:val="none" w:sz="0" w:space="0" w:color="auto"/>
          </w:divBdr>
        </w:div>
        <w:div w:id="1006592289">
          <w:marLeft w:val="480"/>
          <w:marRight w:val="0"/>
          <w:marTop w:val="0"/>
          <w:marBottom w:val="0"/>
          <w:divBdr>
            <w:top w:val="none" w:sz="0" w:space="0" w:color="auto"/>
            <w:left w:val="none" w:sz="0" w:space="0" w:color="auto"/>
            <w:bottom w:val="none" w:sz="0" w:space="0" w:color="auto"/>
            <w:right w:val="none" w:sz="0" w:space="0" w:color="auto"/>
          </w:divBdr>
        </w:div>
        <w:div w:id="1126000214">
          <w:marLeft w:val="480"/>
          <w:marRight w:val="0"/>
          <w:marTop w:val="0"/>
          <w:marBottom w:val="0"/>
          <w:divBdr>
            <w:top w:val="none" w:sz="0" w:space="0" w:color="auto"/>
            <w:left w:val="none" w:sz="0" w:space="0" w:color="auto"/>
            <w:bottom w:val="none" w:sz="0" w:space="0" w:color="auto"/>
            <w:right w:val="none" w:sz="0" w:space="0" w:color="auto"/>
          </w:divBdr>
        </w:div>
        <w:div w:id="1181580447">
          <w:marLeft w:val="480"/>
          <w:marRight w:val="0"/>
          <w:marTop w:val="0"/>
          <w:marBottom w:val="0"/>
          <w:divBdr>
            <w:top w:val="none" w:sz="0" w:space="0" w:color="auto"/>
            <w:left w:val="none" w:sz="0" w:space="0" w:color="auto"/>
            <w:bottom w:val="none" w:sz="0" w:space="0" w:color="auto"/>
            <w:right w:val="none" w:sz="0" w:space="0" w:color="auto"/>
          </w:divBdr>
        </w:div>
        <w:div w:id="1184248615">
          <w:marLeft w:val="480"/>
          <w:marRight w:val="0"/>
          <w:marTop w:val="0"/>
          <w:marBottom w:val="0"/>
          <w:divBdr>
            <w:top w:val="none" w:sz="0" w:space="0" w:color="auto"/>
            <w:left w:val="none" w:sz="0" w:space="0" w:color="auto"/>
            <w:bottom w:val="none" w:sz="0" w:space="0" w:color="auto"/>
            <w:right w:val="none" w:sz="0" w:space="0" w:color="auto"/>
          </w:divBdr>
        </w:div>
        <w:div w:id="1278833984">
          <w:marLeft w:val="480"/>
          <w:marRight w:val="0"/>
          <w:marTop w:val="0"/>
          <w:marBottom w:val="0"/>
          <w:divBdr>
            <w:top w:val="none" w:sz="0" w:space="0" w:color="auto"/>
            <w:left w:val="none" w:sz="0" w:space="0" w:color="auto"/>
            <w:bottom w:val="none" w:sz="0" w:space="0" w:color="auto"/>
            <w:right w:val="none" w:sz="0" w:space="0" w:color="auto"/>
          </w:divBdr>
        </w:div>
        <w:div w:id="1299140813">
          <w:marLeft w:val="480"/>
          <w:marRight w:val="0"/>
          <w:marTop w:val="0"/>
          <w:marBottom w:val="0"/>
          <w:divBdr>
            <w:top w:val="none" w:sz="0" w:space="0" w:color="auto"/>
            <w:left w:val="none" w:sz="0" w:space="0" w:color="auto"/>
            <w:bottom w:val="none" w:sz="0" w:space="0" w:color="auto"/>
            <w:right w:val="none" w:sz="0" w:space="0" w:color="auto"/>
          </w:divBdr>
        </w:div>
        <w:div w:id="1326402149">
          <w:marLeft w:val="480"/>
          <w:marRight w:val="0"/>
          <w:marTop w:val="0"/>
          <w:marBottom w:val="0"/>
          <w:divBdr>
            <w:top w:val="none" w:sz="0" w:space="0" w:color="auto"/>
            <w:left w:val="none" w:sz="0" w:space="0" w:color="auto"/>
            <w:bottom w:val="none" w:sz="0" w:space="0" w:color="auto"/>
            <w:right w:val="none" w:sz="0" w:space="0" w:color="auto"/>
          </w:divBdr>
        </w:div>
        <w:div w:id="1332374598">
          <w:marLeft w:val="480"/>
          <w:marRight w:val="0"/>
          <w:marTop w:val="0"/>
          <w:marBottom w:val="0"/>
          <w:divBdr>
            <w:top w:val="none" w:sz="0" w:space="0" w:color="auto"/>
            <w:left w:val="none" w:sz="0" w:space="0" w:color="auto"/>
            <w:bottom w:val="none" w:sz="0" w:space="0" w:color="auto"/>
            <w:right w:val="none" w:sz="0" w:space="0" w:color="auto"/>
          </w:divBdr>
        </w:div>
        <w:div w:id="1355233574">
          <w:marLeft w:val="480"/>
          <w:marRight w:val="0"/>
          <w:marTop w:val="0"/>
          <w:marBottom w:val="0"/>
          <w:divBdr>
            <w:top w:val="none" w:sz="0" w:space="0" w:color="auto"/>
            <w:left w:val="none" w:sz="0" w:space="0" w:color="auto"/>
            <w:bottom w:val="none" w:sz="0" w:space="0" w:color="auto"/>
            <w:right w:val="none" w:sz="0" w:space="0" w:color="auto"/>
          </w:divBdr>
        </w:div>
        <w:div w:id="1413158125">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441147943">
          <w:marLeft w:val="480"/>
          <w:marRight w:val="0"/>
          <w:marTop w:val="0"/>
          <w:marBottom w:val="0"/>
          <w:divBdr>
            <w:top w:val="none" w:sz="0" w:space="0" w:color="auto"/>
            <w:left w:val="none" w:sz="0" w:space="0" w:color="auto"/>
            <w:bottom w:val="none" w:sz="0" w:space="0" w:color="auto"/>
            <w:right w:val="none" w:sz="0" w:space="0" w:color="auto"/>
          </w:divBdr>
        </w:div>
        <w:div w:id="1450322177">
          <w:marLeft w:val="480"/>
          <w:marRight w:val="0"/>
          <w:marTop w:val="0"/>
          <w:marBottom w:val="0"/>
          <w:divBdr>
            <w:top w:val="none" w:sz="0" w:space="0" w:color="auto"/>
            <w:left w:val="none" w:sz="0" w:space="0" w:color="auto"/>
            <w:bottom w:val="none" w:sz="0" w:space="0" w:color="auto"/>
            <w:right w:val="none" w:sz="0" w:space="0" w:color="auto"/>
          </w:divBdr>
        </w:div>
        <w:div w:id="1486316412">
          <w:marLeft w:val="480"/>
          <w:marRight w:val="0"/>
          <w:marTop w:val="0"/>
          <w:marBottom w:val="0"/>
          <w:divBdr>
            <w:top w:val="none" w:sz="0" w:space="0" w:color="auto"/>
            <w:left w:val="none" w:sz="0" w:space="0" w:color="auto"/>
            <w:bottom w:val="none" w:sz="0" w:space="0" w:color="auto"/>
            <w:right w:val="none" w:sz="0" w:space="0" w:color="auto"/>
          </w:divBdr>
        </w:div>
        <w:div w:id="1618215645">
          <w:marLeft w:val="480"/>
          <w:marRight w:val="0"/>
          <w:marTop w:val="0"/>
          <w:marBottom w:val="0"/>
          <w:divBdr>
            <w:top w:val="none" w:sz="0" w:space="0" w:color="auto"/>
            <w:left w:val="none" w:sz="0" w:space="0" w:color="auto"/>
            <w:bottom w:val="none" w:sz="0" w:space="0" w:color="auto"/>
            <w:right w:val="none" w:sz="0" w:space="0" w:color="auto"/>
          </w:divBdr>
        </w:div>
        <w:div w:id="1692802084">
          <w:marLeft w:val="480"/>
          <w:marRight w:val="0"/>
          <w:marTop w:val="0"/>
          <w:marBottom w:val="0"/>
          <w:divBdr>
            <w:top w:val="none" w:sz="0" w:space="0" w:color="auto"/>
            <w:left w:val="none" w:sz="0" w:space="0" w:color="auto"/>
            <w:bottom w:val="none" w:sz="0" w:space="0" w:color="auto"/>
            <w:right w:val="none" w:sz="0" w:space="0" w:color="auto"/>
          </w:divBdr>
        </w:div>
        <w:div w:id="1766733251">
          <w:marLeft w:val="480"/>
          <w:marRight w:val="0"/>
          <w:marTop w:val="0"/>
          <w:marBottom w:val="0"/>
          <w:divBdr>
            <w:top w:val="none" w:sz="0" w:space="0" w:color="auto"/>
            <w:left w:val="none" w:sz="0" w:space="0" w:color="auto"/>
            <w:bottom w:val="none" w:sz="0" w:space="0" w:color="auto"/>
            <w:right w:val="none" w:sz="0" w:space="0" w:color="auto"/>
          </w:divBdr>
        </w:div>
        <w:div w:id="1941179603">
          <w:marLeft w:val="480"/>
          <w:marRight w:val="0"/>
          <w:marTop w:val="0"/>
          <w:marBottom w:val="0"/>
          <w:divBdr>
            <w:top w:val="none" w:sz="0" w:space="0" w:color="auto"/>
            <w:left w:val="none" w:sz="0" w:space="0" w:color="auto"/>
            <w:bottom w:val="none" w:sz="0" w:space="0" w:color="auto"/>
            <w:right w:val="none" w:sz="0" w:space="0" w:color="auto"/>
          </w:divBdr>
        </w:div>
        <w:div w:id="2022774901">
          <w:marLeft w:val="480"/>
          <w:marRight w:val="0"/>
          <w:marTop w:val="0"/>
          <w:marBottom w:val="0"/>
          <w:divBdr>
            <w:top w:val="none" w:sz="0" w:space="0" w:color="auto"/>
            <w:left w:val="none" w:sz="0" w:space="0" w:color="auto"/>
            <w:bottom w:val="none" w:sz="0" w:space="0" w:color="auto"/>
            <w:right w:val="none" w:sz="0" w:space="0" w:color="auto"/>
          </w:divBdr>
        </w:div>
        <w:div w:id="2093427906">
          <w:marLeft w:val="480"/>
          <w:marRight w:val="0"/>
          <w:marTop w:val="0"/>
          <w:marBottom w:val="0"/>
          <w:divBdr>
            <w:top w:val="none" w:sz="0" w:space="0" w:color="auto"/>
            <w:left w:val="none" w:sz="0" w:space="0" w:color="auto"/>
            <w:bottom w:val="none" w:sz="0" w:space="0" w:color="auto"/>
            <w:right w:val="none" w:sz="0" w:space="0" w:color="auto"/>
          </w:divBdr>
        </w:div>
      </w:divsChild>
    </w:div>
    <w:div w:id="1771579514">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773939564">
      <w:bodyDiv w:val="1"/>
      <w:marLeft w:val="0"/>
      <w:marRight w:val="0"/>
      <w:marTop w:val="0"/>
      <w:marBottom w:val="0"/>
      <w:divBdr>
        <w:top w:val="none" w:sz="0" w:space="0" w:color="auto"/>
        <w:left w:val="none" w:sz="0" w:space="0" w:color="auto"/>
        <w:bottom w:val="none" w:sz="0" w:space="0" w:color="auto"/>
        <w:right w:val="none" w:sz="0" w:space="0" w:color="auto"/>
      </w:divBdr>
    </w:div>
    <w:div w:id="1775902309">
      <w:bodyDiv w:val="1"/>
      <w:marLeft w:val="0"/>
      <w:marRight w:val="0"/>
      <w:marTop w:val="0"/>
      <w:marBottom w:val="0"/>
      <w:divBdr>
        <w:top w:val="none" w:sz="0" w:space="0" w:color="auto"/>
        <w:left w:val="none" w:sz="0" w:space="0" w:color="auto"/>
        <w:bottom w:val="none" w:sz="0" w:space="0" w:color="auto"/>
        <w:right w:val="none" w:sz="0" w:space="0" w:color="auto"/>
      </w:divBdr>
    </w:div>
    <w:div w:id="1776898817">
      <w:bodyDiv w:val="1"/>
      <w:marLeft w:val="0"/>
      <w:marRight w:val="0"/>
      <w:marTop w:val="0"/>
      <w:marBottom w:val="0"/>
      <w:divBdr>
        <w:top w:val="none" w:sz="0" w:space="0" w:color="auto"/>
        <w:left w:val="none" w:sz="0" w:space="0" w:color="auto"/>
        <w:bottom w:val="none" w:sz="0" w:space="0" w:color="auto"/>
        <w:right w:val="none" w:sz="0" w:space="0" w:color="auto"/>
      </w:divBdr>
    </w:div>
    <w:div w:id="1777016838">
      <w:bodyDiv w:val="1"/>
      <w:marLeft w:val="0"/>
      <w:marRight w:val="0"/>
      <w:marTop w:val="0"/>
      <w:marBottom w:val="0"/>
      <w:divBdr>
        <w:top w:val="none" w:sz="0" w:space="0" w:color="auto"/>
        <w:left w:val="none" w:sz="0" w:space="0" w:color="auto"/>
        <w:bottom w:val="none" w:sz="0" w:space="0" w:color="auto"/>
        <w:right w:val="none" w:sz="0" w:space="0" w:color="auto"/>
      </w:divBdr>
      <w:divsChild>
        <w:div w:id="34619983">
          <w:marLeft w:val="480"/>
          <w:marRight w:val="0"/>
          <w:marTop w:val="0"/>
          <w:marBottom w:val="0"/>
          <w:divBdr>
            <w:top w:val="none" w:sz="0" w:space="0" w:color="auto"/>
            <w:left w:val="none" w:sz="0" w:space="0" w:color="auto"/>
            <w:bottom w:val="none" w:sz="0" w:space="0" w:color="auto"/>
            <w:right w:val="none" w:sz="0" w:space="0" w:color="auto"/>
          </w:divBdr>
        </w:div>
        <w:div w:id="136148952">
          <w:marLeft w:val="480"/>
          <w:marRight w:val="0"/>
          <w:marTop w:val="0"/>
          <w:marBottom w:val="0"/>
          <w:divBdr>
            <w:top w:val="none" w:sz="0" w:space="0" w:color="auto"/>
            <w:left w:val="none" w:sz="0" w:space="0" w:color="auto"/>
            <w:bottom w:val="none" w:sz="0" w:space="0" w:color="auto"/>
            <w:right w:val="none" w:sz="0" w:space="0" w:color="auto"/>
          </w:divBdr>
        </w:div>
        <w:div w:id="159930123">
          <w:marLeft w:val="480"/>
          <w:marRight w:val="0"/>
          <w:marTop w:val="0"/>
          <w:marBottom w:val="0"/>
          <w:divBdr>
            <w:top w:val="none" w:sz="0" w:space="0" w:color="auto"/>
            <w:left w:val="none" w:sz="0" w:space="0" w:color="auto"/>
            <w:bottom w:val="none" w:sz="0" w:space="0" w:color="auto"/>
            <w:right w:val="none" w:sz="0" w:space="0" w:color="auto"/>
          </w:divBdr>
        </w:div>
        <w:div w:id="218521154">
          <w:marLeft w:val="480"/>
          <w:marRight w:val="0"/>
          <w:marTop w:val="0"/>
          <w:marBottom w:val="0"/>
          <w:divBdr>
            <w:top w:val="none" w:sz="0" w:space="0" w:color="auto"/>
            <w:left w:val="none" w:sz="0" w:space="0" w:color="auto"/>
            <w:bottom w:val="none" w:sz="0" w:space="0" w:color="auto"/>
            <w:right w:val="none" w:sz="0" w:space="0" w:color="auto"/>
          </w:divBdr>
        </w:div>
        <w:div w:id="235629457">
          <w:marLeft w:val="480"/>
          <w:marRight w:val="0"/>
          <w:marTop w:val="0"/>
          <w:marBottom w:val="0"/>
          <w:divBdr>
            <w:top w:val="none" w:sz="0" w:space="0" w:color="auto"/>
            <w:left w:val="none" w:sz="0" w:space="0" w:color="auto"/>
            <w:bottom w:val="none" w:sz="0" w:space="0" w:color="auto"/>
            <w:right w:val="none" w:sz="0" w:space="0" w:color="auto"/>
          </w:divBdr>
        </w:div>
        <w:div w:id="251401169">
          <w:marLeft w:val="480"/>
          <w:marRight w:val="0"/>
          <w:marTop w:val="0"/>
          <w:marBottom w:val="0"/>
          <w:divBdr>
            <w:top w:val="none" w:sz="0" w:space="0" w:color="auto"/>
            <w:left w:val="none" w:sz="0" w:space="0" w:color="auto"/>
            <w:bottom w:val="none" w:sz="0" w:space="0" w:color="auto"/>
            <w:right w:val="none" w:sz="0" w:space="0" w:color="auto"/>
          </w:divBdr>
        </w:div>
        <w:div w:id="285815297">
          <w:marLeft w:val="480"/>
          <w:marRight w:val="0"/>
          <w:marTop w:val="0"/>
          <w:marBottom w:val="0"/>
          <w:divBdr>
            <w:top w:val="none" w:sz="0" w:space="0" w:color="auto"/>
            <w:left w:val="none" w:sz="0" w:space="0" w:color="auto"/>
            <w:bottom w:val="none" w:sz="0" w:space="0" w:color="auto"/>
            <w:right w:val="none" w:sz="0" w:space="0" w:color="auto"/>
          </w:divBdr>
        </w:div>
        <w:div w:id="447818434">
          <w:marLeft w:val="480"/>
          <w:marRight w:val="0"/>
          <w:marTop w:val="0"/>
          <w:marBottom w:val="0"/>
          <w:divBdr>
            <w:top w:val="none" w:sz="0" w:space="0" w:color="auto"/>
            <w:left w:val="none" w:sz="0" w:space="0" w:color="auto"/>
            <w:bottom w:val="none" w:sz="0" w:space="0" w:color="auto"/>
            <w:right w:val="none" w:sz="0" w:space="0" w:color="auto"/>
          </w:divBdr>
        </w:div>
        <w:div w:id="668412160">
          <w:marLeft w:val="480"/>
          <w:marRight w:val="0"/>
          <w:marTop w:val="0"/>
          <w:marBottom w:val="0"/>
          <w:divBdr>
            <w:top w:val="none" w:sz="0" w:space="0" w:color="auto"/>
            <w:left w:val="none" w:sz="0" w:space="0" w:color="auto"/>
            <w:bottom w:val="none" w:sz="0" w:space="0" w:color="auto"/>
            <w:right w:val="none" w:sz="0" w:space="0" w:color="auto"/>
          </w:divBdr>
        </w:div>
        <w:div w:id="900288883">
          <w:marLeft w:val="480"/>
          <w:marRight w:val="0"/>
          <w:marTop w:val="0"/>
          <w:marBottom w:val="0"/>
          <w:divBdr>
            <w:top w:val="none" w:sz="0" w:space="0" w:color="auto"/>
            <w:left w:val="none" w:sz="0" w:space="0" w:color="auto"/>
            <w:bottom w:val="none" w:sz="0" w:space="0" w:color="auto"/>
            <w:right w:val="none" w:sz="0" w:space="0" w:color="auto"/>
          </w:divBdr>
        </w:div>
        <w:div w:id="1131822659">
          <w:marLeft w:val="480"/>
          <w:marRight w:val="0"/>
          <w:marTop w:val="0"/>
          <w:marBottom w:val="0"/>
          <w:divBdr>
            <w:top w:val="none" w:sz="0" w:space="0" w:color="auto"/>
            <w:left w:val="none" w:sz="0" w:space="0" w:color="auto"/>
            <w:bottom w:val="none" w:sz="0" w:space="0" w:color="auto"/>
            <w:right w:val="none" w:sz="0" w:space="0" w:color="auto"/>
          </w:divBdr>
        </w:div>
        <w:div w:id="1209338763">
          <w:marLeft w:val="480"/>
          <w:marRight w:val="0"/>
          <w:marTop w:val="0"/>
          <w:marBottom w:val="0"/>
          <w:divBdr>
            <w:top w:val="none" w:sz="0" w:space="0" w:color="auto"/>
            <w:left w:val="none" w:sz="0" w:space="0" w:color="auto"/>
            <w:bottom w:val="none" w:sz="0" w:space="0" w:color="auto"/>
            <w:right w:val="none" w:sz="0" w:space="0" w:color="auto"/>
          </w:divBdr>
        </w:div>
        <w:div w:id="1247768307">
          <w:marLeft w:val="480"/>
          <w:marRight w:val="0"/>
          <w:marTop w:val="0"/>
          <w:marBottom w:val="0"/>
          <w:divBdr>
            <w:top w:val="none" w:sz="0" w:space="0" w:color="auto"/>
            <w:left w:val="none" w:sz="0" w:space="0" w:color="auto"/>
            <w:bottom w:val="none" w:sz="0" w:space="0" w:color="auto"/>
            <w:right w:val="none" w:sz="0" w:space="0" w:color="auto"/>
          </w:divBdr>
        </w:div>
        <w:div w:id="1367755186">
          <w:marLeft w:val="480"/>
          <w:marRight w:val="0"/>
          <w:marTop w:val="0"/>
          <w:marBottom w:val="0"/>
          <w:divBdr>
            <w:top w:val="none" w:sz="0" w:space="0" w:color="auto"/>
            <w:left w:val="none" w:sz="0" w:space="0" w:color="auto"/>
            <w:bottom w:val="none" w:sz="0" w:space="0" w:color="auto"/>
            <w:right w:val="none" w:sz="0" w:space="0" w:color="auto"/>
          </w:divBdr>
        </w:div>
        <w:div w:id="1431007684">
          <w:marLeft w:val="480"/>
          <w:marRight w:val="0"/>
          <w:marTop w:val="0"/>
          <w:marBottom w:val="0"/>
          <w:divBdr>
            <w:top w:val="none" w:sz="0" w:space="0" w:color="auto"/>
            <w:left w:val="none" w:sz="0" w:space="0" w:color="auto"/>
            <w:bottom w:val="none" w:sz="0" w:space="0" w:color="auto"/>
            <w:right w:val="none" w:sz="0" w:space="0" w:color="auto"/>
          </w:divBdr>
        </w:div>
        <w:div w:id="1483306259">
          <w:marLeft w:val="480"/>
          <w:marRight w:val="0"/>
          <w:marTop w:val="0"/>
          <w:marBottom w:val="0"/>
          <w:divBdr>
            <w:top w:val="none" w:sz="0" w:space="0" w:color="auto"/>
            <w:left w:val="none" w:sz="0" w:space="0" w:color="auto"/>
            <w:bottom w:val="none" w:sz="0" w:space="0" w:color="auto"/>
            <w:right w:val="none" w:sz="0" w:space="0" w:color="auto"/>
          </w:divBdr>
        </w:div>
        <w:div w:id="1683123488">
          <w:marLeft w:val="480"/>
          <w:marRight w:val="0"/>
          <w:marTop w:val="0"/>
          <w:marBottom w:val="0"/>
          <w:divBdr>
            <w:top w:val="none" w:sz="0" w:space="0" w:color="auto"/>
            <w:left w:val="none" w:sz="0" w:space="0" w:color="auto"/>
            <w:bottom w:val="none" w:sz="0" w:space="0" w:color="auto"/>
            <w:right w:val="none" w:sz="0" w:space="0" w:color="auto"/>
          </w:divBdr>
        </w:div>
        <w:div w:id="1901869468">
          <w:marLeft w:val="480"/>
          <w:marRight w:val="0"/>
          <w:marTop w:val="0"/>
          <w:marBottom w:val="0"/>
          <w:divBdr>
            <w:top w:val="none" w:sz="0" w:space="0" w:color="auto"/>
            <w:left w:val="none" w:sz="0" w:space="0" w:color="auto"/>
            <w:bottom w:val="none" w:sz="0" w:space="0" w:color="auto"/>
            <w:right w:val="none" w:sz="0" w:space="0" w:color="auto"/>
          </w:divBdr>
        </w:div>
        <w:div w:id="2110075633">
          <w:marLeft w:val="480"/>
          <w:marRight w:val="0"/>
          <w:marTop w:val="0"/>
          <w:marBottom w:val="0"/>
          <w:divBdr>
            <w:top w:val="none" w:sz="0" w:space="0" w:color="auto"/>
            <w:left w:val="none" w:sz="0" w:space="0" w:color="auto"/>
            <w:bottom w:val="none" w:sz="0" w:space="0" w:color="auto"/>
            <w:right w:val="none" w:sz="0" w:space="0" w:color="auto"/>
          </w:divBdr>
        </w:div>
      </w:divsChild>
    </w:div>
    <w:div w:id="1777290685">
      <w:bodyDiv w:val="1"/>
      <w:marLeft w:val="0"/>
      <w:marRight w:val="0"/>
      <w:marTop w:val="0"/>
      <w:marBottom w:val="0"/>
      <w:divBdr>
        <w:top w:val="none" w:sz="0" w:space="0" w:color="auto"/>
        <w:left w:val="none" w:sz="0" w:space="0" w:color="auto"/>
        <w:bottom w:val="none" w:sz="0" w:space="0" w:color="auto"/>
        <w:right w:val="none" w:sz="0" w:space="0" w:color="auto"/>
      </w:divBdr>
    </w:div>
    <w:div w:id="1777754097">
      <w:bodyDiv w:val="1"/>
      <w:marLeft w:val="0"/>
      <w:marRight w:val="0"/>
      <w:marTop w:val="0"/>
      <w:marBottom w:val="0"/>
      <w:divBdr>
        <w:top w:val="none" w:sz="0" w:space="0" w:color="auto"/>
        <w:left w:val="none" w:sz="0" w:space="0" w:color="auto"/>
        <w:bottom w:val="none" w:sz="0" w:space="0" w:color="auto"/>
        <w:right w:val="none" w:sz="0" w:space="0" w:color="auto"/>
      </w:divBdr>
    </w:div>
    <w:div w:id="1778867251">
      <w:bodyDiv w:val="1"/>
      <w:marLeft w:val="0"/>
      <w:marRight w:val="0"/>
      <w:marTop w:val="0"/>
      <w:marBottom w:val="0"/>
      <w:divBdr>
        <w:top w:val="none" w:sz="0" w:space="0" w:color="auto"/>
        <w:left w:val="none" w:sz="0" w:space="0" w:color="auto"/>
        <w:bottom w:val="none" w:sz="0" w:space="0" w:color="auto"/>
        <w:right w:val="none" w:sz="0" w:space="0" w:color="auto"/>
      </w:divBdr>
    </w:div>
    <w:div w:id="1779829625">
      <w:bodyDiv w:val="1"/>
      <w:marLeft w:val="0"/>
      <w:marRight w:val="0"/>
      <w:marTop w:val="0"/>
      <w:marBottom w:val="0"/>
      <w:divBdr>
        <w:top w:val="none" w:sz="0" w:space="0" w:color="auto"/>
        <w:left w:val="none" w:sz="0" w:space="0" w:color="auto"/>
        <w:bottom w:val="none" w:sz="0" w:space="0" w:color="auto"/>
        <w:right w:val="none" w:sz="0" w:space="0" w:color="auto"/>
      </w:divBdr>
    </w:div>
    <w:div w:id="1782606813">
      <w:bodyDiv w:val="1"/>
      <w:marLeft w:val="0"/>
      <w:marRight w:val="0"/>
      <w:marTop w:val="0"/>
      <w:marBottom w:val="0"/>
      <w:divBdr>
        <w:top w:val="none" w:sz="0" w:space="0" w:color="auto"/>
        <w:left w:val="none" w:sz="0" w:space="0" w:color="auto"/>
        <w:bottom w:val="none" w:sz="0" w:space="0" w:color="auto"/>
        <w:right w:val="none" w:sz="0" w:space="0" w:color="auto"/>
      </w:divBdr>
    </w:div>
    <w:div w:id="1784302411">
      <w:bodyDiv w:val="1"/>
      <w:marLeft w:val="0"/>
      <w:marRight w:val="0"/>
      <w:marTop w:val="0"/>
      <w:marBottom w:val="0"/>
      <w:divBdr>
        <w:top w:val="none" w:sz="0" w:space="0" w:color="auto"/>
        <w:left w:val="none" w:sz="0" w:space="0" w:color="auto"/>
        <w:bottom w:val="none" w:sz="0" w:space="0" w:color="auto"/>
        <w:right w:val="none" w:sz="0" w:space="0" w:color="auto"/>
      </w:divBdr>
      <w:divsChild>
        <w:div w:id="35471943">
          <w:marLeft w:val="480"/>
          <w:marRight w:val="0"/>
          <w:marTop w:val="0"/>
          <w:marBottom w:val="0"/>
          <w:divBdr>
            <w:top w:val="none" w:sz="0" w:space="0" w:color="auto"/>
            <w:left w:val="none" w:sz="0" w:space="0" w:color="auto"/>
            <w:bottom w:val="none" w:sz="0" w:space="0" w:color="auto"/>
            <w:right w:val="none" w:sz="0" w:space="0" w:color="auto"/>
          </w:divBdr>
        </w:div>
        <w:div w:id="100223266">
          <w:marLeft w:val="480"/>
          <w:marRight w:val="0"/>
          <w:marTop w:val="0"/>
          <w:marBottom w:val="0"/>
          <w:divBdr>
            <w:top w:val="none" w:sz="0" w:space="0" w:color="auto"/>
            <w:left w:val="none" w:sz="0" w:space="0" w:color="auto"/>
            <w:bottom w:val="none" w:sz="0" w:space="0" w:color="auto"/>
            <w:right w:val="none" w:sz="0" w:space="0" w:color="auto"/>
          </w:divBdr>
        </w:div>
        <w:div w:id="148833203">
          <w:marLeft w:val="480"/>
          <w:marRight w:val="0"/>
          <w:marTop w:val="0"/>
          <w:marBottom w:val="0"/>
          <w:divBdr>
            <w:top w:val="none" w:sz="0" w:space="0" w:color="auto"/>
            <w:left w:val="none" w:sz="0" w:space="0" w:color="auto"/>
            <w:bottom w:val="none" w:sz="0" w:space="0" w:color="auto"/>
            <w:right w:val="none" w:sz="0" w:space="0" w:color="auto"/>
          </w:divBdr>
        </w:div>
        <w:div w:id="306477762">
          <w:marLeft w:val="480"/>
          <w:marRight w:val="0"/>
          <w:marTop w:val="0"/>
          <w:marBottom w:val="0"/>
          <w:divBdr>
            <w:top w:val="none" w:sz="0" w:space="0" w:color="auto"/>
            <w:left w:val="none" w:sz="0" w:space="0" w:color="auto"/>
            <w:bottom w:val="none" w:sz="0" w:space="0" w:color="auto"/>
            <w:right w:val="none" w:sz="0" w:space="0" w:color="auto"/>
          </w:divBdr>
        </w:div>
        <w:div w:id="409694177">
          <w:marLeft w:val="480"/>
          <w:marRight w:val="0"/>
          <w:marTop w:val="0"/>
          <w:marBottom w:val="0"/>
          <w:divBdr>
            <w:top w:val="none" w:sz="0" w:space="0" w:color="auto"/>
            <w:left w:val="none" w:sz="0" w:space="0" w:color="auto"/>
            <w:bottom w:val="none" w:sz="0" w:space="0" w:color="auto"/>
            <w:right w:val="none" w:sz="0" w:space="0" w:color="auto"/>
          </w:divBdr>
        </w:div>
        <w:div w:id="426579394">
          <w:marLeft w:val="480"/>
          <w:marRight w:val="0"/>
          <w:marTop w:val="0"/>
          <w:marBottom w:val="0"/>
          <w:divBdr>
            <w:top w:val="none" w:sz="0" w:space="0" w:color="auto"/>
            <w:left w:val="none" w:sz="0" w:space="0" w:color="auto"/>
            <w:bottom w:val="none" w:sz="0" w:space="0" w:color="auto"/>
            <w:right w:val="none" w:sz="0" w:space="0" w:color="auto"/>
          </w:divBdr>
        </w:div>
        <w:div w:id="575869867">
          <w:marLeft w:val="480"/>
          <w:marRight w:val="0"/>
          <w:marTop w:val="0"/>
          <w:marBottom w:val="0"/>
          <w:divBdr>
            <w:top w:val="none" w:sz="0" w:space="0" w:color="auto"/>
            <w:left w:val="none" w:sz="0" w:space="0" w:color="auto"/>
            <w:bottom w:val="none" w:sz="0" w:space="0" w:color="auto"/>
            <w:right w:val="none" w:sz="0" w:space="0" w:color="auto"/>
          </w:divBdr>
        </w:div>
        <w:div w:id="597180368">
          <w:marLeft w:val="480"/>
          <w:marRight w:val="0"/>
          <w:marTop w:val="0"/>
          <w:marBottom w:val="0"/>
          <w:divBdr>
            <w:top w:val="none" w:sz="0" w:space="0" w:color="auto"/>
            <w:left w:val="none" w:sz="0" w:space="0" w:color="auto"/>
            <w:bottom w:val="none" w:sz="0" w:space="0" w:color="auto"/>
            <w:right w:val="none" w:sz="0" w:space="0" w:color="auto"/>
          </w:divBdr>
        </w:div>
        <w:div w:id="630130475">
          <w:marLeft w:val="480"/>
          <w:marRight w:val="0"/>
          <w:marTop w:val="0"/>
          <w:marBottom w:val="0"/>
          <w:divBdr>
            <w:top w:val="none" w:sz="0" w:space="0" w:color="auto"/>
            <w:left w:val="none" w:sz="0" w:space="0" w:color="auto"/>
            <w:bottom w:val="none" w:sz="0" w:space="0" w:color="auto"/>
            <w:right w:val="none" w:sz="0" w:space="0" w:color="auto"/>
          </w:divBdr>
        </w:div>
        <w:div w:id="694695296">
          <w:marLeft w:val="480"/>
          <w:marRight w:val="0"/>
          <w:marTop w:val="0"/>
          <w:marBottom w:val="0"/>
          <w:divBdr>
            <w:top w:val="none" w:sz="0" w:space="0" w:color="auto"/>
            <w:left w:val="none" w:sz="0" w:space="0" w:color="auto"/>
            <w:bottom w:val="none" w:sz="0" w:space="0" w:color="auto"/>
            <w:right w:val="none" w:sz="0" w:space="0" w:color="auto"/>
          </w:divBdr>
        </w:div>
        <w:div w:id="717321154">
          <w:marLeft w:val="480"/>
          <w:marRight w:val="0"/>
          <w:marTop w:val="0"/>
          <w:marBottom w:val="0"/>
          <w:divBdr>
            <w:top w:val="none" w:sz="0" w:space="0" w:color="auto"/>
            <w:left w:val="none" w:sz="0" w:space="0" w:color="auto"/>
            <w:bottom w:val="none" w:sz="0" w:space="0" w:color="auto"/>
            <w:right w:val="none" w:sz="0" w:space="0" w:color="auto"/>
          </w:divBdr>
        </w:div>
        <w:div w:id="865361755">
          <w:marLeft w:val="480"/>
          <w:marRight w:val="0"/>
          <w:marTop w:val="0"/>
          <w:marBottom w:val="0"/>
          <w:divBdr>
            <w:top w:val="none" w:sz="0" w:space="0" w:color="auto"/>
            <w:left w:val="none" w:sz="0" w:space="0" w:color="auto"/>
            <w:bottom w:val="none" w:sz="0" w:space="0" w:color="auto"/>
            <w:right w:val="none" w:sz="0" w:space="0" w:color="auto"/>
          </w:divBdr>
        </w:div>
        <w:div w:id="880821624">
          <w:marLeft w:val="480"/>
          <w:marRight w:val="0"/>
          <w:marTop w:val="0"/>
          <w:marBottom w:val="0"/>
          <w:divBdr>
            <w:top w:val="none" w:sz="0" w:space="0" w:color="auto"/>
            <w:left w:val="none" w:sz="0" w:space="0" w:color="auto"/>
            <w:bottom w:val="none" w:sz="0" w:space="0" w:color="auto"/>
            <w:right w:val="none" w:sz="0" w:space="0" w:color="auto"/>
          </w:divBdr>
        </w:div>
        <w:div w:id="884874925">
          <w:marLeft w:val="480"/>
          <w:marRight w:val="0"/>
          <w:marTop w:val="0"/>
          <w:marBottom w:val="0"/>
          <w:divBdr>
            <w:top w:val="none" w:sz="0" w:space="0" w:color="auto"/>
            <w:left w:val="none" w:sz="0" w:space="0" w:color="auto"/>
            <w:bottom w:val="none" w:sz="0" w:space="0" w:color="auto"/>
            <w:right w:val="none" w:sz="0" w:space="0" w:color="auto"/>
          </w:divBdr>
        </w:div>
        <w:div w:id="888146284">
          <w:marLeft w:val="480"/>
          <w:marRight w:val="0"/>
          <w:marTop w:val="0"/>
          <w:marBottom w:val="0"/>
          <w:divBdr>
            <w:top w:val="none" w:sz="0" w:space="0" w:color="auto"/>
            <w:left w:val="none" w:sz="0" w:space="0" w:color="auto"/>
            <w:bottom w:val="none" w:sz="0" w:space="0" w:color="auto"/>
            <w:right w:val="none" w:sz="0" w:space="0" w:color="auto"/>
          </w:divBdr>
        </w:div>
        <w:div w:id="920716551">
          <w:marLeft w:val="480"/>
          <w:marRight w:val="0"/>
          <w:marTop w:val="0"/>
          <w:marBottom w:val="0"/>
          <w:divBdr>
            <w:top w:val="none" w:sz="0" w:space="0" w:color="auto"/>
            <w:left w:val="none" w:sz="0" w:space="0" w:color="auto"/>
            <w:bottom w:val="none" w:sz="0" w:space="0" w:color="auto"/>
            <w:right w:val="none" w:sz="0" w:space="0" w:color="auto"/>
          </w:divBdr>
        </w:div>
        <w:div w:id="926962443">
          <w:marLeft w:val="480"/>
          <w:marRight w:val="0"/>
          <w:marTop w:val="0"/>
          <w:marBottom w:val="0"/>
          <w:divBdr>
            <w:top w:val="none" w:sz="0" w:space="0" w:color="auto"/>
            <w:left w:val="none" w:sz="0" w:space="0" w:color="auto"/>
            <w:bottom w:val="none" w:sz="0" w:space="0" w:color="auto"/>
            <w:right w:val="none" w:sz="0" w:space="0" w:color="auto"/>
          </w:divBdr>
        </w:div>
        <w:div w:id="967970912">
          <w:marLeft w:val="480"/>
          <w:marRight w:val="0"/>
          <w:marTop w:val="0"/>
          <w:marBottom w:val="0"/>
          <w:divBdr>
            <w:top w:val="none" w:sz="0" w:space="0" w:color="auto"/>
            <w:left w:val="none" w:sz="0" w:space="0" w:color="auto"/>
            <w:bottom w:val="none" w:sz="0" w:space="0" w:color="auto"/>
            <w:right w:val="none" w:sz="0" w:space="0" w:color="auto"/>
          </w:divBdr>
        </w:div>
        <w:div w:id="1100250122">
          <w:marLeft w:val="480"/>
          <w:marRight w:val="0"/>
          <w:marTop w:val="0"/>
          <w:marBottom w:val="0"/>
          <w:divBdr>
            <w:top w:val="none" w:sz="0" w:space="0" w:color="auto"/>
            <w:left w:val="none" w:sz="0" w:space="0" w:color="auto"/>
            <w:bottom w:val="none" w:sz="0" w:space="0" w:color="auto"/>
            <w:right w:val="none" w:sz="0" w:space="0" w:color="auto"/>
          </w:divBdr>
        </w:div>
        <w:div w:id="1161313624">
          <w:marLeft w:val="480"/>
          <w:marRight w:val="0"/>
          <w:marTop w:val="0"/>
          <w:marBottom w:val="0"/>
          <w:divBdr>
            <w:top w:val="none" w:sz="0" w:space="0" w:color="auto"/>
            <w:left w:val="none" w:sz="0" w:space="0" w:color="auto"/>
            <w:bottom w:val="none" w:sz="0" w:space="0" w:color="auto"/>
            <w:right w:val="none" w:sz="0" w:space="0" w:color="auto"/>
          </w:divBdr>
        </w:div>
        <w:div w:id="1167793678">
          <w:marLeft w:val="480"/>
          <w:marRight w:val="0"/>
          <w:marTop w:val="0"/>
          <w:marBottom w:val="0"/>
          <w:divBdr>
            <w:top w:val="none" w:sz="0" w:space="0" w:color="auto"/>
            <w:left w:val="none" w:sz="0" w:space="0" w:color="auto"/>
            <w:bottom w:val="none" w:sz="0" w:space="0" w:color="auto"/>
            <w:right w:val="none" w:sz="0" w:space="0" w:color="auto"/>
          </w:divBdr>
        </w:div>
        <w:div w:id="1189948421">
          <w:marLeft w:val="480"/>
          <w:marRight w:val="0"/>
          <w:marTop w:val="0"/>
          <w:marBottom w:val="0"/>
          <w:divBdr>
            <w:top w:val="none" w:sz="0" w:space="0" w:color="auto"/>
            <w:left w:val="none" w:sz="0" w:space="0" w:color="auto"/>
            <w:bottom w:val="none" w:sz="0" w:space="0" w:color="auto"/>
            <w:right w:val="none" w:sz="0" w:space="0" w:color="auto"/>
          </w:divBdr>
        </w:div>
        <w:div w:id="1230388949">
          <w:marLeft w:val="480"/>
          <w:marRight w:val="0"/>
          <w:marTop w:val="0"/>
          <w:marBottom w:val="0"/>
          <w:divBdr>
            <w:top w:val="none" w:sz="0" w:space="0" w:color="auto"/>
            <w:left w:val="none" w:sz="0" w:space="0" w:color="auto"/>
            <w:bottom w:val="none" w:sz="0" w:space="0" w:color="auto"/>
            <w:right w:val="none" w:sz="0" w:space="0" w:color="auto"/>
          </w:divBdr>
        </w:div>
        <w:div w:id="1310357198">
          <w:marLeft w:val="480"/>
          <w:marRight w:val="0"/>
          <w:marTop w:val="0"/>
          <w:marBottom w:val="0"/>
          <w:divBdr>
            <w:top w:val="none" w:sz="0" w:space="0" w:color="auto"/>
            <w:left w:val="none" w:sz="0" w:space="0" w:color="auto"/>
            <w:bottom w:val="none" w:sz="0" w:space="0" w:color="auto"/>
            <w:right w:val="none" w:sz="0" w:space="0" w:color="auto"/>
          </w:divBdr>
        </w:div>
        <w:div w:id="1312254055">
          <w:marLeft w:val="480"/>
          <w:marRight w:val="0"/>
          <w:marTop w:val="0"/>
          <w:marBottom w:val="0"/>
          <w:divBdr>
            <w:top w:val="none" w:sz="0" w:space="0" w:color="auto"/>
            <w:left w:val="none" w:sz="0" w:space="0" w:color="auto"/>
            <w:bottom w:val="none" w:sz="0" w:space="0" w:color="auto"/>
            <w:right w:val="none" w:sz="0" w:space="0" w:color="auto"/>
          </w:divBdr>
        </w:div>
        <w:div w:id="1535729948">
          <w:marLeft w:val="480"/>
          <w:marRight w:val="0"/>
          <w:marTop w:val="0"/>
          <w:marBottom w:val="0"/>
          <w:divBdr>
            <w:top w:val="none" w:sz="0" w:space="0" w:color="auto"/>
            <w:left w:val="none" w:sz="0" w:space="0" w:color="auto"/>
            <w:bottom w:val="none" w:sz="0" w:space="0" w:color="auto"/>
            <w:right w:val="none" w:sz="0" w:space="0" w:color="auto"/>
          </w:divBdr>
        </w:div>
        <w:div w:id="1569878857">
          <w:marLeft w:val="480"/>
          <w:marRight w:val="0"/>
          <w:marTop w:val="0"/>
          <w:marBottom w:val="0"/>
          <w:divBdr>
            <w:top w:val="none" w:sz="0" w:space="0" w:color="auto"/>
            <w:left w:val="none" w:sz="0" w:space="0" w:color="auto"/>
            <w:bottom w:val="none" w:sz="0" w:space="0" w:color="auto"/>
            <w:right w:val="none" w:sz="0" w:space="0" w:color="auto"/>
          </w:divBdr>
        </w:div>
        <w:div w:id="1584292866">
          <w:marLeft w:val="480"/>
          <w:marRight w:val="0"/>
          <w:marTop w:val="0"/>
          <w:marBottom w:val="0"/>
          <w:divBdr>
            <w:top w:val="none" w:sz="0" w:space="0" w:color="auto"/>
            <w:left w:val="none" w:sz="0" w:space="0" w:color="auto"/>
            <w:bottom w:val="none" w:sz="0" w:space="0" w:color="auto"/>
            <w:right w:val="none" w:sz="0" w:space="0" w:color="auto"/>
          </w:divBdr>
        </w:div>
        <w:div w:id="1730373365">
          <w:marLeft w:val="480"/>
          <w:marRight w:val="0"/>
          <w:marTop w:val="0"/>
          <w:marBottom w:val="0"/>
          <w:divBdr>
            <w:top w:val="none" w:sz="0" w:space="0" w:color="auto"/>
            <w:left w:val="none" w:sz="0" w:space="0" w:color="auto"/>
            <w:bottom w:val="none" w:sz="0" w:space="0" w:color="auto"/>
            <w:right w:val="none" w:sz="0" w:space="0" w:color="auto"/>
          </w:divBdr>
        </w:div>
        <w:div w:id="1916863743">
          <w:marLeft w:val="480"/>
          <w:marRight w:val="0"/>
          <w:marTop w:val="0"/>
          <w:marBottom w:val="0"/>
          <w:divBdr>
            <w:top w:val="none" w:sz="0" w:space="0" w:color="auto"/>
            <w:left w:val="none" w:sz="0" w:space="0" w:color="auto"/>
            <w:bottom w:val="none" w:sz="0" w:space="0" w:color="auto"/>
            <w:right w:val="none" w:sz="0" w:space="0" w:color="auto"/>
          </w:divBdr>
        </w:div>
        <w:div w:id="1961567206">
          <w:marLeft w:val="480"/>
          <w:marRight w:val="0"/>
          <w:marTop w:val="0"/>
          <w:marBottom w:val="0"/>
          <w:divBdr>
            <w:top w:val="none" w:sz="0" w:space="0" w:color="auto"/>
            <w:left w:val="none" w:sz="0" w:space="0" w:color="auto"/>
            <w:bottom w:val="none" w:sz="0" w:space="0" w:color="auto"/>
            <w:right w:val="none" w:sz="0" w:space="0" w:color="auto"/>
          </w:divBdr>
        </w:div>
        <w:div w:id="2009553193">
          <w:marLeft w:val="480"/>
          <w:marRight w:val="0"/>
          <w:marTop w:val="0"/>
          <w:marBottom w:val="0"/>
          <w:divBdr>
            <w:top w:val="none" w:sz="0" w:space="0" w:color="auto"/>
            <w:left w:val="none" w:sz="0" w:space="0" w:color="auto"/>
            <w:bottom w:val="none" w:sz="0" w:space="0" w:color="auto"/>
            <w:right w:val="none" w:sz="0" w:space="0" w:color="auto"/>
          </w:divBdr>
        </w:div>
        <w:div w:id="2032762769">
          <w:marLeft w:val="480"/>
          <w:marRight w:val="0"/>
          <w:marTop w:val="0"/>
          <w:marBottom w:val="0"/>
          <w:divBdr>
            <w:top w:val="none" w:sz="0" w:space="0" w:color="auto"/>
            <w:left w:val="none" w:sz="0" w:space="0" w:color="auto"/>
            <w:bottom w:val="none" w:sz="0" w:space="0" w:color="auto"/>
            <w:right w:val="none" w:sz="0" w:space="0" w:color="auto"/>
          </w:divBdr>
        </w:div>
      </w:divsChild>
    </w:div>
    <w:div w:id="1784883409">
      <w:bodyDiv w:val="1"/>
      <w:marLeft w:val="0"/>
      <w:marRight w:val="0"/>
      <w:marTop w:val="0"/>
      <w:marBottom w:val="0"/>
      <w:divBdr>
        <w:top w:val="none" w:sz="0" w:space="0" w:color="auto"/>
        <w:left w:val="none" w:sz="0" w:space="0" w:color="auto"/>
        <w:bottom w:val="none" w:sz="0" w:space="0" w:color="auto"/>
        <w:right w:val="none" w:sz="0" w:space="0" w:color="auto"/>
      </w:divBdr>
    </w:div>
    <w:div w:id="1785036012">
      <w:bodyDiv w:val="1"/>
      <w:marLeft w:val="0"/>
      <w:marRight w:val="0"/>
      <w:marTop w:val="0"/>
      <w:marBottom w:val="0"/>
      <w:divBdr>
        <w:top w:val="none" w:sz="0" w:space="0" w:color="auto"/>
        <w:left w:val="none" w:sz="0" w:space="0" w:color="auto"/>
        <w:bottom w:val="none" w:sz="0" w:space="0" w:color="auto"/>
        <w:right w:val="none" w:sz="0" w:space="0" w:color="auto"/>
      </w:divBdr>
    </w:div>
    <w:div w:id="1786073602">
      <w:bodyDiv w:val="1"/>
      <w:marLeft w:val="0"/>
      <w:marRight w:val="0"/>
      <w:marTop w:val="0"/>
      <w:marBottom w:val="0"/>
      <w:divBdr>
        <w:top w:val="none" w:sz="0" w:space="0" w:color="auto"/>
        <w:left w:val="none" w:sz="0" w:space="0" w:color="auto"/>
        <w:bottom w:val="none" w:sz="0" w:space="0" w:color="auto"/>
        <w:right w:val="none" w:sz="0" w:space="0" w:color="auto"/>
      </w:divBdr>
    </w:div>
    <w:div w:id="1786346753">
      <w:bodyDiv w:val="1"/>
      <w:marLeft w:val="0"/>
      <w:marRight w:val="0"/>
      <w:marTop w:val="0"/>
      <w:marBottom w:val="0"/>
      <w:divBdr>
        <w:top w:val="none" w:sz="0" w:space="0" w:color="auto"/>
        <w:left w:val="none" w:sz="0" w:space="0" w:color="auto"/>
        <w:bottom w:val="none" w:sz="0" w:space="0" w:color="auto"/>
        <w:right w:val="none" w:sz="0" w:space="0" w:color="auto"/>
      </w:divBdr>
    </w:div>
    <w:div w:id="1789927233">
      <w:bodyDiv w:val="1"/>
      <w:marLeft w:val="0"/>
      <w:marRight w:val="0"/>
      <w:marTop w:val="0"/>
      <w:marBottom w:val="0"/>
      <w:divBdr>
        <w:top w:val="none" w:sz="0" w:space="0" w:color="auto"/>
        <w:left w:val="none" w:sz="0" w:space="0" w:color="auto"/>
        <w:bottom w:val="none" w:sz="0" w:space="0" w:color="auto"/>
        <w:right w:val="none" w:sz="0" w:space="0" w:color="auto"/>
      </w:divBdr>
    </w:div>
    <w:div w:id="1792477079">
      <w:bodyDiv w:val="1"/>
      <w:marLeft w:val="0"/>
      <w:marRight w:val="0"/>
      <w:marTop w:val="0"/>
      <w:marBottom w:val="0"/>
      <w:divBdr>
        <w:top w:val="none" w:sz="0" w:space="0" w:color="auto"/>
        <w:left w:val="none" w:sz="0" w:space="0" w:color="auto"/>
        <w:bottom w:val="none" w:sz="0" w:space="0" w:color="auto"/>
        <w:right w:val="none" w:sz="0" w:space="0" w:color="auto"/>
      </w:divBdr>
    </w:div>
    <w:div w:id="1793090382">
      <w:bodyDiv w:val="1"/>
      <w:marLeft w:val="0"/>
      <w:marRight w:val="0"/>
      <w:marTop w:val="0"/>
      <w:marBottom w:val="0"/>
      <w:divBdr>
        <w:top w:val="none" w:sz="0" w:space="0" w:color="auto"/>
        <w:left w:val="none" w:sz="0" w:space="0" w:color="auto"/>
        <w:bottom w:val="none" w:sz="0" w:space="0" w:color="auto"/>
        <w:right w:val="none" w:sz="0" w:space="0" w:color="auto"/>
      </w:divBdr>
      <w:divsChild>
        <w:div w:id="107747193">
          <w:marLeft w:val="480"/>
          <w:marRight w:val="0"/>
          <w:marTop w:val="0"/>
          <w:marBottom w:val="0"/>
          <w:divBdr>
            <w:top w:val="none" w:sz="0" w:space="0" w:color="auto"/>
            <w:left w:val="none" w:sz="0" w:space="0" w:color="auto"/>
            <w:bottom w:val="none" w:sz="0" w:space="0" w:color="auto"/>
            <w:right w:val="none" w:sz="0" w:space="0" w:color="auto"/>
          </w:divBdr>
        </w:div>
        <w:div w:id="111705231">
          <w:marLeft w:val="480"/>
          <w:marRight w:val="0"/>
          <w:marTop w:val="0"/>
          <w:marBottom w:val="0"/>
          <w:divBdr>
            <w:top w:val="none" w:sz="0" w:space="0" w:color="auto"/>
            <w:left w:val="none" w:sz="0" w:space="0" w:color="auto"/>
            <w:bottom w:val="none" w:sz="0" w:space="0" w:color="auto"/>
            <w:right w:val="none" w:sz="0" w:space="0" w:color="auto"/>
          </w:divBdr>
        </w:div>
        <w:div w:id="113911255">
          <w:marLeft w:val="480"/>
          <w:marRight w:val="0"/>
          <w:marTop w:val="0"/>
          <w:marBottom w:val="0"/>
          <w:divBdr>
            <w:top w:val="none" w:sz="0" w:space="0" w:color="auto"/>
            <w:left w:val="none" w:sz="0" w:space="0" w:color="auto"/>
            <w:bottom w:val="none" w:sz="0" w:space="0" w:color="auto"/>
            <w:right w:val="none" w:sz="0" w:space="0" w:color="auto"/>
          </w:divBdr>
        </w:div>
        <w:div w:id="218980209">
          <w:marLeft w:val="480"/>
          <w:marRight w:val="0"/>
          <w:marTop w:val="0"/>
          <w:marBottom w:val="0"/>
          <w:divBdr>
            <w:top w:val="none" w:sz="0" w:space="0" w:color="auto"/>
            <w:left w:val="none" w:sz="0" w:space="0" w:color="auto"/>
            <w:bottom w:val="none" w:sz="0" w:space="0" w:color="auto"/>
            <w:right w:val="none" w:sz="0" w:space="0" w:color="auto"/>
          </w:divBdr>
        </w:div>
        <w:div w:id="253052461">
          <w:marLeft w:val="480"/>
          <w:marRight w:val="0"/>
          <w:marTop w:val="0"/>
          <w:marBottom w:val="0"/>
          <w:divBdr>
            <w:top w:val="none" w:sz="0" w:space="0" w:color="auto"/>
            <w:left w:val="none" w:sz="0" w:space="0" w:color="auto"/>
            <w:bottom w:val="none" w:sz="0" w:space="0" w:color="auto"/>
            <w:right w:val="none" w:sz="0" w:space="0" w:color="auto"/>
          </w:divBdr>
        </w:div>
        <w:div w:id="283388505">
          <w:marLeft w:val="480"/>
          <w:marRight w:val="0"/>
          <w:marTop w:val="0"/>
          <w:marBottom w:val="0"/>
          <w:divBdr>
            <w:top w:val="none" w:sz="0" w:space="0" w:color="auto"/>
            <w:left w:val="none" w:sz="0" w:space="0" w:color="auto"/>
            <w:bottom w:val="none" w:sz="0" w:space="0" w:color="auto"/>
            <w:right w:val="none" w:sz="0" w:space="0" w:color="auto"/>
          </w:divBdr>
        </w:div>
        <w:div w:id="315381830">
          <w:marLeft w:val="480"/>
          <w:marRight w:val="0"/>
          <w:marTop w:val="0"/>
          <w:marBottom w:val="0"/>
          <w:divBdr>
            <w:top w:val="none" w:sz="0" w:space="0" w:color="auto"/>
            <w:left w:val="none" w:sz="0" w:space="0" w:color="auto"/>
            <w:bottom w:val="none" w:sz="0" w:space="0" w:color="auto"/>
            <w:right w:val="none" w:sz="0" w:space="0" w:color="auto"/>
          </w:divBdr>
        </w:div>
        <w:div w:id="362679561">
          <w:marLeft w:val="480"/>
          <w:marRight w:val="0"/>
          <w:marTop w:val="0"/>
          <w:marBottom w:val="0"/>
          <w:divBdr>
            <w:top w:val="none" w:sz="0" w:space="0" w:color="auto"/>
            <w:left w:val="none" w:sz="0" w:space="0" w:color="auto"/>
            <w:bottom w:val="none" w:sz="0" w:space="0" w:color="auto"/>
            <w:right w:val="none" w:sz="0" w:space="0" w:color="auto"/>
          </w:divBdr>
        </w:div>
        <w:div w:id="411435500">
          <w:marLeft w:val="480"/>
          <w:marRight w:val="0"/>
          <w:marTop w:val="0"/>
          <w:marBottom w:val="0"/>
          <w:divBdr>
            <w:top w:val="none" w:sz="0" w:space="0" w:color="auto"/>
            <w:left w:val="none" w:sz="0" w:space="0" w:color="auto"/>
            <w:bottom w:val="none" w:sz="0" w:space="0" w:color="auto"/>
            <w:right w:val="none" w:sz="0" w:space="0" w:color="auto"/>
          </w:divBdr>
        </w:div>
        <w:div w:id="443035345">
          <w:marLeft w:val="480"/>
          <w:marRight w:val="0"/>
          <w:marTop w:val="0"/>
          <w:marBottom w:val="0"/>
          <w:divBdr>
            <w:top w:val="none" w:sz="0" w:space="0" w:color="auto"/>
            <w:left w:val="none" w:sz="0" w:space="0" w:color="auto"/>
            <w:bottom w:val="none" w:sz="0" w:space="0" w:color="auto"/>
            <w:right w:val="none" w:sz="0" w:space="0" w:color="auto"/>
          </w:divBdr>
        </w:div>
        <w:div w:id="459999813">
          <w:marLeft w:val="480"/>
          <w:marRight w:val="0"/>
          <w:marTop w:val="0"/>
          <w:marBottom w:val="0"/>
          <w:divBdr>
            <w:top w:val="none" w:sz="0" w:space="0" w:color="auto"/>
            <w:left w:val="none" w:sz="0" w:space="0" w:color="auto"/>
            <w:bottom w:val="none" w:sz="0" w:space="0" w:color="auto"/>
            <w:right w:val="none" w:sz="0" w:space="0" w:color="auto"/>
          </w:divBdr>
        </w:div>
        <w:div w:id="485518625">
          <w:marLeft w:val="480"/>
          <w:marRight w:val="0"/>
          <w:marTop w:val="0"/>
          <w:marBottom w:val="0"/>
          <w:divBdr>
            <w:top w:val="none" w:sz="0" w:space="0" w:color="auto"/>
            <w:left w:val="none" w:sz="0" w:space="0" w:color="auto"/>
            <w:bottom w:val="none" w:sz="0" w:space="0" w:color="auto"/>
            <w:right w:val="none" w:sz="0" w:space="0" w:color="auto"/>
          </w:divBdr>
        </w:div>
        <w:div w:id="502739676">
          <w:marLeft w:val="480"/>
          <w:marRight w:val="0"/>
          <w:marTop w:val="0"/>
          <w:marBottom w:val="0"/>
          <w:divBdr>
            <w:top w:val="none" w:sz="0" w:space="0" w:color="auto"/>
            <w:left w:val="none" w:sz="0" w:space="0" w:color="auto"/>
            <w:bottom w:val="none" w:sz="0" w:space="0" w:color="auto"/>
            <w:right w:val="none" w:sz="0" w:space="0" w:color="auto"/>
          </w:divBdr>
        </w:div>
        <w:div w:id="510684927">
          <w:marLeft w:val="480"/>
          <w:marRight w:val="0"/>
          <w:marTop w:val="0"/>
          <w:marBottom w:val="0"/>
          <w:divBdr>
            <w:top w:val="none" w:sz="0" w:space="0" w:color="auto"/>
            <w:left w:val="none" w:sz="0" w:space="0" w:color="auto"/>
            <w:bottom w:val="none" w:sz="0" w:space="0" w:color="auto"/>
            <w:right w:val="none" w:sz="0" w:space="0" w:color="auto"/>
          </w:divBdr>
        </w:div>
        <w:div w:id="549924260">
          <w:marLeft w:val="480"/>
          <w:marRight w:val="0"/>
          <w:marTop w:val="0"/>
          <w:marBottom w:val="0"/>
          <w:divBdr>
            <w:top w:val="none" w:sz="0" w:space="0" w:color="auto"/>
            <w:left w:val="none" w:sz="0" w:space="0" w:color="auto"/>
            <w:bottom w:val="none" w:sz="0" w:space="0" w:color="auto"/>
            <w:right w:val="none" w:sz="0" w:space="0" w:color="auto"/>
          </w:divBdr>
        </w:div>
        <w:div w:id="566376328">
          <w:marLeft w:val="480"/>
          <w:marRight w:val="0"/>
          <w:marTop w:val="0"/>
          <w:marBottom w:val="0"/>
          <w:divBdr>
            <w:top w:val="none" w:sz="0" w:space="0" w:color="auto"/>
            <w:left w:val="none" w:sz="0" w:space="0" w:color="auto"/>
            <w:bottom w:val="none" w:sz="0" w:space="0" w:color="auto"/>
            <w:right w:val="none" w:sz="0" w:space="0" w:color="auto"/>
          </w:divBdr>
        </w:div>
        <w:div w:id="581256481">
          <w:marLeft w:val="480"/>
          <w:marRight w:val="0"/>
          <w:marTop w:val="0"/>
          <w:marBottom w:val="0"/>
          <w:divBdr>
            <w:top w:val="none" w:sz="0" w:space="0" w:color="auto"/>
            <w:left w:val="none" w:sz="0" w:space="0" w:color="auto"/>
            <w:bottom w:val="none" w:sz="0" w:space="0" w:color="auto"/>
            <w:right w:val="none" w:sz="0" w:space="0" w:color="auto"/>
          </w:divBdr>
        </w:div>
        <w:div w:id="602609015">
          <w:marLeft w:val="480"/>
          <w:marRight w:val="0"/>
          <w:marTop w:val="0"/>
          <w:marBottom w:val="0"/>
          <w:divBdr>
            <w:top w:val="none" w:sz="0" w:space="0" w:color="auto"/>
            <w:left w:val="none" w:sz="0" w:space="0" w:color="auto"/>
            <w:bottom w:val="none" w:sz="0" w:space="0" w:color="auto"/>
            <w:right w:val="none" w:sz="0" w:space="0" w:color="auto"/>
          </w:divBdr>
        </w:div>
        <w:div w:id="643849477">
          <w:marLeft w:val="480"/>
          <w:marRight w:val="0"/>
          <w:marTop w:val="0"/>
          <w:marBottom w:val="0"/>
          <w:divBdr>
            <w:top w:val="none" w:sz="0" w:space="0" w:color="auto"/>
            <w:left w:val="none" w:sz="0" w:space="0" w:color="auto"/>
            <w:bottom w:val="none" w:sz="0" w:space="0" w:color="auto"/>
            <w:right w:val="none" w:sz="0" w:space="0" w:color="auto"/>
          </w:divBdr>
        </w:div>
        <w:div w:id="710152281">
          <w:marLeft w:val="480"/>
          <w:marRight w:val="0"/>
          <w:marTop w:val="0"/>
          <w:marBottom w:val="0"/>
          <w:divBdr>
            <w:top w:val="none" w:sz="0" w:space="0" w:color="auto"/>
            <w:left w:val="none" w:sz="0" w:space="0" w:color="auto"/>
            <w:bottom w:val="none" w:sz="0" w:space="0" w:color="auto"/>
            <w:right w:val="none" w:sz="0" w:space="0" w:color="auto"/>
          </w:divBdr>
        </w:div>
        <w:div w:id="726221091">
          <w:marLeft w:val="480"/>
          <w:marRight w:val="0"/>
          <w:marTop w:val="0"/>
          <w:marBottom w:val="0"/>
          <w:divBdr>
            <w:top w:val="none" w:sz="0" w:space="0" w:color="auto"/>
            <w:left w:val="none" w:sz="0" w:space="0" w:color="auto"/>
            <w:bottom w:val="none" w:sz="0" w:space="0" w:color="auto"/>
            <w:right w:val="none" w:sz="0" w:space="0" w:color="auto"/>
          </w:divBdr>
        </w:div>
        <w:div w:id="771821219">
          <w:marLeft w:val="480"/>
          <w:marRight w:val="0"/>
          <w:marTop w:val="0"/>
          <w:marBottom w:val="0"/>
          <w:divBdr>
            <w:top w:val="none" w:sz="0" w:space="0" w:color="auto"/>
            <w:left w:val="none" w:sz="0" w:space="0" w:color="auto"/>
            <w:bottom w:val="none" w:sz="0" w:space="0" w:color="auto"/>
            <w:right w:val="none" w:sz="0" w:space="0" w:color="auto"/>
          </w:divBdr>
        </w:div>
        <w:div w:id="821191378">
          <w:marLeft w:val="480"/>
          <w:marRight w:val="0"/>
          <w:marTop w:val="0"/>
          <w:marBottom w:val="0"/>
          <w:divBdr>
            <w:top w:val="none" w:sz="0" w:space="0" w:color="auto"/>
            <w:left w:val="none" w:sz="0" w:space="0" w:color="auto"/>
            <w:bottom w:val="none" w:sz="0" w:space="0" w:color="auto"/>
            <w:right w:val="none" w:sz="0" w:space="0" w:color="auto"/>
          </w:divBdr>
        </w:div>
        <w:div w:id="847522917">
          <w:marLeft w:val="480"/>
          <w:marRight w:val="0"/>
          <w:marTop w:val="0"/>
          <w:marBottom w:val="0"/>
          <w:divBdr>
            <w:top w:val="none" w:sz="0" w:space="0" w:color="auto"/>
            <w:left w:val="none" w:sz="0" w:space="0" w:color="auto"/>
            <w:bottom w:val="none" w:sz="0" w:space="0" w:color="auto"/>
            <w:right w:val="none" w:sz="0" w:space="0" w:color="auto"/>
          </w:divBdr>
        </w:div>
        <w:div w:id="850797192">
          <w:marLeft w:val="480"/>
          <w:marRight w:val="0"/>
          <w:marTop w:val="0"/>
          <w:marBottom w:val="0"/>
          <w:divBdr>
            <w:top w:val="none" w:sz="0" w:space="0" w:color="auto"/>
            <w:left w:val="none" w:sz="0" w:space="0" w:color="auto"/>
            <w:bottom w:val="none" w:sz="0" w:space="0" w:color="auto"/>
            <w:right w:val="none" w:sz="0" w:space="0" w:color="auto"/>
          </w:divBdr>
        </w:div>
        <w:div w:id="993027063">
          <w:marLeft w:val="480"/>
          <w:marRight w:val="0"/>
          <w:marTop w:val="0"/>
          <w:marBottom w:val="0"/>
          <w:divBdr>
            <w:top w:val="none" w:sz="0" w:space="0" w:color="auto"/>
            <w:left w:val="none" w:sz="0" w:space="0" w:color="auto"/>
            <w:bottom w:val="none" w:sz="0" w:space="0" w:color="auto"/>
            <w:right w:val="none" w:sz="0" w:space="0" w:color="auto"/>
          </w:divBdr>
        </w:div>
        <w:div w:id="1044450934">
          <w:marLeft w:val="480"/>
          <w:marRight w:val="0"/>
          <w:marTop w:val="0"/>
          <w:marBottom w:val="0"/>
          <w:divBdr>
            <w:top w:val="none" w:sz="0" w:space="0" w:color="auto"/>
            <w:left w:val="none" w:sz="0" w:space="0" w:color="auto"/>
            <w:bottom w:val="none" w:sz="0" w:space="0" w:color="auto"/>
            <w:right w:val="none" w:sz="0" w:space="0" w:color="auto"/>
          </w:divBdr>
        </w:div>
        <w:div w:id="1046832219">
          <w:marLeft w:val="480"/>
          <w:marRight w:val="0"/>
          <w:marTop w:val="0"/>
          <w:marBottom w:val="0"/>
          <w:divBdr>
            <w:top w:val="none" w:sz="0" w:space="0" w:color="auto"/>
            <w:left w:val="none" w:sz="0" w:space="0" w:color="auto"/>
            <w:bottom w:val="none" w:sz="0" w:space="0" w:color="auto"/>
            <w:right w:val="none" w:sz="0" w:space="0" w:color="auto"/>
          </w:divBdr>
        </w:div>
        <w:div w:id="1057164949">
          <w:marLeft w:val="480"/>
          <w:marRight w:val="0"/>
          <w:marTop w:val="0"/>
          <w:marBottom w:val="0"/>
          <w:divBdr>
            <w:top w:val="none" w:sz="0" w:space="0" w:color="auto"/>
            <w:left w:val="none" w:sz="0" w:space="0" w:color="auto"/>
            <w:bottom w:val="none" w:sz="0" w:space="0" w:color="auto"/>
            <w:right w:val="none" w:sz="0" w:space="0" w:color="auto"/>
          </w:divBdr>
        </w:div>
        <w:div w:id="1074351609">
          <w:marLeft w:val="480"/>
          <w:marRight w:val="0"/>
          <w:marTop w:val="0"/>
          <w:marBottom w:val="0"/>
          <w:divBdr>
            <w:top w:val="none" w:sz="0" w:space="0" w:color="auto"/>
            <w:left w:val="none" w:sz="0" w:space="0" w:color="auto"/>
            <w:bottom w:val="none" w:sz="0" w:space="0" w:color="auto"/>
            <w:right w:val="none" w:sz="0" w:space="0" w:color="auto"/>
          </w:divBdr>
        </w:div>
        <w:div w:id="1166432971">
          <w:marLeft w:val="480"/>
          <w:marRight w:val="0"/>
          <w:marTop w:val="0"/>
          <w:marBottom w:val="0"/>
          <w:divBdr>
            <w:top w:val="none" w:sz="0" w:space="0" w:color="auto"/>
            <w:left w:val="none" w:sz="0" w:space="0" w:color="auto"/>
            <w:bottom w:val="none" w:sz="0" w:space="0" w:color="auto"/>
            <w:right w:val="none" w:sz="0" w:space="0" w:color="auto"/>
          </w:divBdr>
        </w:div>
        <w:div w:id="1631283370">
          <w:marLeft w:val="480"/>
          <w:marRight w:val="0"/>
          <w:marTop w:val="0"/>
          <w:marBottom w:val="0"/>
          <w:divBdr>
            <w:top w:val="none" w:sz="0" w:space="0" w:color="auto"/>
            <w:left w:val="none" w:sz="0" w:space="0" w:color="auto"/>
            <w:bottom w:val="none" w:sz="0" w:space="0" w:color="auto"/>
            <w:right w:val="none" w:sz="0" w:space="0" w:color="auto"/>
          </w:divBdr>
        </w:div>
        <w:div w:id="1636791023">
          <w:marLeft w:val="480"/>
          <w:marRight w:val="0"/>
          <w:marTop w:val="0"/>
          <w:marBottom w:val="0"/>
          <w:divBdr>
            <w:top w:val="none" w:sz="0" w:space="0" w:color="auto"/>
            <w:left w:val="none" w:sz="0" w:space="0" w:color="auto"/>
            <w:bottom w:val="none" w:sz="0" w:space="0" w:color="auto"/>
            <w:right w:val="none" w:sz="0" w:space="0" w:color="auto"/>
          </w:divBdr>
        </w:div>
        <w:div w:id="1639804423">
          <w:marLeft w:val="480"/>
          <w:marRight w:val="0"/>
          <w:marTop w:val="0"/>
          <w:marBottom w:val="0"/>
          <w:divBdr>
            <w:top w:val="none" w:sz="0" w:space="0" w:color="auto"/>
            <w:left w:val="none" w:sz="0" w:space="0" w:color="auto"/>
            <w:bottom w:val="none" w:sz="0" w:space="0" w:color="auto"/>
            <w:right w:val="none" w:sz="0" w:space="0" w:color="auto"/>
          </w:divBdr>
        </w:div>
        <w:div w:id="1657805829">
          <w:marLeft w:val="480"/>
          <w:marRight w:val="0"/>
          <w:marTop w:val="0"/>
          <w:marBottom w:val="0"/>
          <w:divBdr>
            <w:top w:val="none" w:sz="0" w:space="0" w:color="auto"/>
            <w:left w:val="none" w:sz="0" w:space="0" w:color="auto"/>
            <w:bottom w:val="none" w:sz="0" w:space="0" w:color="auto"/>
            <w:right w:val="none" w:sz="0" w:space="0" w:color="auto"/>
          </w:divBdr>
        </w:div>
        <w:div w:id="1711295152">
          <w:marLeft w:val="480"/>
          <w:marRight w:val="0"/>
          <w:marTop w:val="0"/>
          <w:marBottom w:val="0"/>
          <w:divBdr>
            <w:top w:val="none" w:sz="0" w:space="0" w:color="auto"/>
            <w:left w:val="none" w:sz="0" w:space="0" w:color="auto"/>
            <w:bottom w:val="none" w:sz="0" w:space="0" w:color="auto"/>
            <w:right w:val="none" w:sz="0" w:space="0" w:color="auto"/>
          </w:divBdr>
        </w:div>
        <w:div w:id="1765763593">
          <w:marLeft w:val="480"/>
          <w:marRight w:val="0"/>
          <w:marTop w:val="0"/>
          <w:marBottom w:val="0"/>
          <w:divBdr>
            <w:top w:val="none" w:sz="0" w:space="0" w:color="auto"/>
            <w:left w:val="none" w:sz="0" w:space="0" w:color="auto"/>
            <w:bottom w:val="none" w:sz="0" w:space="0" w:color="auto"/>
            <w:right w:val="none" w:sz="0" w:space="0" w:color="auto"/>
          </w:divBdr>
        </w:div>
        <w:div w:id="1775979406">
          <w:marLeft w:val="480"/>
          <w:marRight w:val="0"/>
          <w:marTop w:val="0"/>
          <w:marBottom w:val="0"/>
          <w:divBdr>
            <w:top w:val="none" w:sz="0" w:space="0" w:color="auto"/>
            <w:left w:val="none" w:sz="0" w:space="0" w:color="auto"/>
            <w:bottom w:val="none" w:sz="0" w:space="0" w:color="auto"/>
            <w:right w:val="none" w:sz="0" w:space="0" w:color="auto"/>
          </w:divBdr>
        </w:div>
        <w:div w:id="1805585599">
          <w:marLeft w:val="480"/>
          <w:marRight w:val="0"/>
          <w:marTop w:val="0"/>
          <w:marBottom w:val="0"/>
          <w:divBdr>
            <w:top w:val="none" w:sz="0" w:space="0" w:color="auto"/>
            <w:left w:val="none" w:sz="0" w:space="0" w:color="auto"/>
            <w:bottom w:val="none" w:sz="0" w:space="0" w:color="auto"/>
            <w:right w:val="none" w:sz="0" w:space="0" w:color="auto"/>
          </w:divBdr>
        </w:div>
        <w:div w:id="1941525164">
          <w:marLeft w:val="480"/>
          <w:marRight w:val="0"/>
          <w:marTop w:val="0"/>
          <w:marBottom w:val="0"/>
          <w:divBdr>
            <w:top w:val="none" w:sz="0" w:space="0" w:color="auto"/>
            <w:left w:val="none" w:sz="0" w:space="0" w:color="auto"/>
            <w:bottom w:val="none" w:sz="0" w:space="0" w:color="auto"/>
            <w:right w:val="none" w:sz="0" w:space="0" w:color="auto"/>
          </w:divBdr>
        </w:div>
        <w:div w:id="1970475866">
          <w:marLeft w:val="480"/>
          <w:marRight w:val="0"/>
          <w:marTop w:val="0"/>
          <w:marBottom w:val="0"/>
          <w:divBdr>
            <w:top w:val="none" w:sz="0" w:space="0" w:color="auto"/>
            <w:left w:val="none" w:sz="0" w:space="0" w:color="auto"/>
            <w:bottom w:val="none" w:sz="0" w:space="0" w:color="auto"/>
            <w:right w:val="none" w:sz="0" w:space="0" w:color="auto"/>
          </w:divBdr>
        </w:div>
        <w:div w:id="1974673473">
          <w:marLeft w:val="480"/>
          <w:marRight w:val="0"/>
          <w:marTop w:val="0"/>
          <w:marBottom w:val="0"/>
          <w:divBdr>
            <w:top w:val="none" w:sz="0" w:space="0" w:color="auto"/>
            <w:left w:val="none" w:sz="0" w:space="0" w:color="auto"/>
            <w:bottom w:val="none" w:sz="0" w:space="0" w:color="auto"/>
            <w:right w:val="none" w:sz="0" w:space="0" w:color="auto"/>
          </w:divBdr>
        </w:div>
        <w:div w:id="1976567096">
          <w:marLeft w:val="480"/>
          <w:marRight w:val="0"/>
          <w:marTop w:val="0"/>
          <w:marBottom w:val="0"/>
          <w:divBdr>
            <w:top w:val="none" w:sz="0" w:space="0" w:color="auto"/>
            <w:left w:val="none" w:sz="0" w:space="0" w:color="auto"/>
            <w:bottom w:val="none" w:sz="0" w:space="0" w:color="auto"/>
            <w:right w:val="none" w:sz="0" w:space="0" w:color="auto"/>
          </w:divBdr>
        </w:div>
        <w:div w:id="2012179297">
          <w:marLeft w:val="480"/>
          <w:marRight w:val="0"/>
          <w:marTop w:val="0"/>
          <w:marBottom w:val="0"/>
          <w:divBdr>
            <w:top w:val="none" w:sz="0" w:space="0" w:color="auto"/>
            <w:left w:val="none" w:sz="0" w:space="0" w:color="auto"/>
            <w:bottom w:val="none" w:sz="0" w:space="0" w:color="auto"/>
            <w:right w:val="none" w:sz="0" w:space="0" w:color="auto"/>
          </w:divBdr>
        </w:div>
        <w:div w:id="2087727263">
          <w:marLeft w:val="480"/>
          <w:marRight w:val="0"/>
          <w:marTop w:val="0"/>
          <w:marBottom w:val="0"/>
          <w:divBdr>
            <w:top w:val="none" w:sz="0" w:space="0" w:color="auto"/>
            <w:left w:val="none" w:sz="0" w:space="0" w:color="auto"/>
            <w:bottom w:val="none" w:sz="0" w:space="0" w:color="auto"/>
            <w:right w:val="none" w:sz="0" w:space="0" w:color="auto"/>
          </w:divBdr>
        </w:div>
        <w:div w:id="2125466752">
          <w:marLeft w:val="480"/>
          <w:marRight w:val="0"/>
          <w:marTop w:val="0"/>
          <w:marBottom w:val="0"/>
          <w:divBdr>
            <w:top w:val="none" w:sz="0" w:space="0" w:color="auto"/>
            <w:left w:val="none" w:sz="0" w:space="0" w:color="auto"/>
            <w:bottom w:val="none" w:sz="0" w:space="0" w:color="auto"/>
            <w:right w:val="none" w:sz="0" w:space="0" w:color="auto"/>
          </w:divBdr>
        </w:div>
      </w:divsChild>
    </w:div>
    <w:div w:id="1794207170">
      <w:bodyDiv w:val="1"/>
      <w:marLeft w:val="0"/>
      <w:marRight w:val="0"/>
      <w:marTop w:val="0"/>
      <w:marBottom w:val="0"/>
      <w:divBdr>
        <w:top w:val="none" w:sz="0" w:space="0" w:color="auto"/>
        <w:left w:val="none" w:sz="0" w:space="0" w:color="auto"/>
        <w:bottom w:val="none" w:sz="0" w:space="0" w:color="auto"/>
        <w:right w:val="none" w:sz="0" w:space="0" w:color="auto"/>
      </w:divBdr>
    </w:div>
    <w:div w:id="1800299873">
      <w:bodyDiv w:val="1"/>
      <w:marLeft w:val="0"/>
      <w:marRight w:val="0"/>
      <w:marTop w:val="0"/>
      <w:marBottom w:val="0"/>
      <w:divBdr>
        <w:top w:val="none" w:sz="0" w:space="0" w:color="auto"/>
        <w:left w:val="none" w:sz="0" w:space="0" w:color="auto"/>
        <w:bottom w:val="none" w:sz="0" w:space="0" w:color="auto"/>
        <w:right w:val="none" w:sz="0" w:space="0" w:color="auto"/>
      </w:divBdr>
    </w:div>
    <w:div w:id="1805196355">
      <w:bodyDiv w:val="1"/>
      <w:marLeft w:val="0"/>
      <w:marRight w:val="0"/>
      <w:marTop w:val="0"/>
      <w:marBottom w:val="0"/>
      <w:divBdr>
        <w:top w:val="none" w:sz="0" w:space="0" w:color="auto"/>
        <w:left w:val="none" w:sz="0" w:space="0" w:color="auto"/>
        <w:bottom w:val="none" w:sz="0" w:space="0" w:color="auto"/>
        <w:right w:val="none" w:sz="0" w:space="0" w:color="auto"/>
      </w:divBdr>
    </w:div>
    <w:div w:id="1807310269">
      <w:bodyDiv w:val="1"/>
      <w:marLeft w:val="0"/>
      <w:marRight w:val="0"/>
      <w:marTop w:val="0"/>
      <w:marBottom w:val="0"/>
      <w:divBdr>
        <w:top w:val="none" w:sz="0" w:space="0" w:color="auto"/>
        <w:left w:val="none" w:sz="0" w:space="0" w:color="auto"/>
        <w:bottom w:val="none" w:sz="0" w:space="0" w:color="auto"/>
        <w:right w:val="none" w:sz="0" w:space="0" w:color="auto"/>
      </w:divBdr>
    </w:div>
    <w:div w:id="1812289602">
      <w:bodyDiv w:val="1"/>
      <w:marLeft w:val="0"/>
      <w:marRight w:val="0"/>
      <w:marTop w:val="0"/>
      <w:marBottom w:val="0"/>
      <w:divBdr>
        <w:top w:val="none" w:sz="0" w:space="0" w:color="auto"/>
        <w:left w:val="none" w:sz="0" w:space="0" w:color="auto"/>
        <w:bottom w:val="none" w:sz="0" w:space="0" w:color="auto"/>
        <w:right w:val="none" w:sz="0" w:space="0" w:color="auto"/>
      </w:divBdr>
      <w:divsChild>
        <w:div w:id="115028967">
          <w:marLeft w:val="480"/>
          <w:marRight w:val="0"/>
          <w:marTop w:val="0"/>
          <w:marBottom w:val="0"/>
          <w:divBdr>
            <w:top w:val="none" w:sz="0" w:space="0" w:color="auto"/>
            <w:left w:val="none" w:sz="0" w:space="0" w:color="auto"/>
            <w:bottom w:val="none" w:sz="0" w:space="0" w:color="auto"/>
            <w:right w:val="none" w:sz="0" w:space="0" w:color="auto"/>
          </w:divBdr>
        </w:div>
        <w:div w:id="185993608">
          <w:marLeft w:val="480"/>
          <w:marRight w:val="0"/>
          <w:marTop w:val="0"/>
          <w:marBottom w:val="0"/>
          <w:divBdr>
            <w:top w:val="none" w:sz="0" w:space="0" w:color="auto"/>
            <w:left w:val="none" w:sz="0" w:space="0" w:color="auto"/>
            <w:bottom w:val="none" w:sz="0" w:space="0" w:color="auto"/>
            <w:right w:val="none" w:sz="0" w:space="0" w:color="auto"/>
          </w:divBdr>
        </w:div>
        <w:div w:id="509102394">
          <w:marLeft w:val="480"/>
          <w:marRight w:val="0"/>
          <w:marTop w:val="0"/>
          <w:marBottom w:val="0"/>
          <w:divBdr>
            <w:top w:val="none" w:sz="0" w:space="0" w:color="auto"/>
            <w:left w:val="none" w:sz="0" w:space="0" w:color="auto"/>
            <w:bottom w:val="none" w:sz="0" w:space="0" w:color="auto"/>
            <w:right w:val="none" w:sz="0" w:space="0" w:color="auto"/>
          </w:divBdr>
        </w:div>
        <w:div w:id="556204319">
          <w:marLeft w:val="480"/>
          <w:marRight w:val="0"/>
          <w:marTop w:val="0"/>
          <w:marBottom w:val="0"/>
          <w:divBdr>
            <w:top w:val="none" w:sz="0" w:space="0" w:color="auto"/>
            <w:left w:val="none" w:sz="0" w:space="0" w:color="auto"/>
            <w:bottom w:val="none" w:sz="0" w:space="0" w:color="auto"/>
            <w:right w:val="none" w:sz="0" w:space="0" w:color="auto"/>
          </w:divBdr>
        </w:div>
        <w:div w:id="591089429">
          <w:marLeft w:val="480"/>
          <w:marRight w:val="0"/>
          <w:marTop w:val="0"/>
          <w:marBottom w:val="0"/>
          <w:divBdr>
            <w:top w:val="none" w:sz="0" w:space="0" w:color="auto"/>
            <w:left w:val="none" w:sz="0" w:space="0" w:color="auto"/>
            <w:bottom w:val="none" w:sz="0" w:space="0" w:color="auto"/>
            <w:right w:val="none" w:sz="0" w:space="0" w:color="auto"/>
          </w:divBdr>
        </w:div>
        <w:div w:id="652951816">
          <w:marLeft w:val="480"/>
          <w:marRight w:val="0"/>
          <w:marTop w:val="0"/>
          <w:marBottom w:val="0"/>
          <w:divBdr>
            <w:top w:val="none" w:sz="0" w:space="0" w:color="auto"/>
            <w:left w:val="none" w:sz="0" w:space="0" w:color="auto"/>
            <w:bottom w:val="none" w:sz="0" w:space="0" w:color="auto"/>
            <w:right w:val="none" w:sz="0" w:space="0" w:color="auto"/>
          </w:divBdr>
        </w:div>
        <w:div w:id="681586290">
          <w:marLeft w:val="480"/>
          <w:marRight w:val="0"/>
          <w:marTop w:val="0"/>
          <w:marBottom w:val="0"/>
          <w:divBdr>
            <w:top w:val="none" w:sz="0" w:space="0" w:color="auto"/>
            <w:left w:val="none" w:sz="0" w:space="0" w:color="auto"/>
            <w:bottom w:val="none" w:sz="0" w:space="0" w:color="auto"/>
            <w:right w:val="none" w:sz="0" w:space="0" w:color="auto"/>
          </w:divBdr>
        </w:div>
        <w:div w:id="800194706">
          <w:marLeft w:val="480"/>
          <w:marRight w:val="0"/>
          <w:marTop w:val="0"/>
          <w:marBottom w:val="0"/>
          <w:divBdr>
            <w:top w:val="none" w:sz="0" w:space="0" w:color="auto"/>
            <w:left w:val="none" w:sz="0" w:space="0" w:color="auto"/>
            <w:bottom w:val="none" w:sz="0" w:space="0" w:color="auto"/>
            <w:right w:val="none" w:sz="0" w:space="0" w:color="auto"/>
          </w:divBdr>
        </w:div>
        <w:div w:id="815073298">
          <w:marLeft w:val="480"/>
          <w:marRight w:val="0"/>
          <w:marTop w:val="0"/>
          <w:marBottom w:val="0"/>
          <w:divBdr>
            <w:top w:val="none" w:sz="0" w:space="0" w:color="auto"/>
            <w:left w:val="none" w:sz="0" w:space="0" w:color="auto"/>
            <w:bottom w:val="none" w:sz="0" w:space="0" w:color="auto"/>
            <w:right w:val="none" w:sz="0" w:space="0" w:color="auto"/>
          </w:divBdr>
        </w:div>
        <w:div w:id="817653142">
          <w:marLeft w:val="480"/>
          <w:marRight w:val="0"/>
          <w:marTop w:val="0"/>
          <w:marBottom w:val="0"/>
          <w:divBdr>
            <w:top w:val="none" w:sz="0" w:space="0" w:color="auto"/>
            <w:left w:val="none" w:sz="0" w:space="0" w:color="auto"/>
            <w:bottom w:val="none" w:sz="0" w:space="0" w:color="auto"/>
            <w:right w:val="none" w:sz="0" w:space="0" w:color="auto"/>
          </w:divBdr>
        </w:div>
        <w:div w:id="857230851">
          <w:marLeft w:val="480"/>
          <w:marRight w:val="0"/>
          <w:marTop w:val="0"/>
          <w:marBottom w:val="0"/>
          <w:divBdr>
            <w:top w:val="none" w:sz="0" w:space="0" w:color="auto"/>
            <w:left w:val="none" w:sz="0" w:space="0" w:color="auto"/>
            <w:bottom w:val="none" w:sz="0" w:space="0" w:color="auto"/>
            <w:right w:val="none" w:sz="0" w:space="0" w:color="auto"/>
          </w:divBdr>
        </w:div>
        <w:div w:id="903564876">
          <w:marLeft w:val="480"/>
          <w:marRight w:val="0"/>
          <w:marTop w:val="0"/>
          <w:marBottom w:val="0"/>
          <w:divBdr>
            <w:top w:val="none" w:sz="0" w:space="0" w:color="auto"/>
            <w:left w:val="none" w:sz="0" w:space="0" w:color="auto"/>
            <w:bottom w:val="none" w:sz="0" w:space="0" w:color="auto"/>
            <w:right w:val="none" w:sz="0" w:space="0" w:color="auto"/>
          </w:divBdr>
        </w:div>
        <w:div w:id="973489408">
          <w:marLeft w:val="480"/>
          <w:marRight w:val="0"/>
          <w:marTop w:val="0"/>
          <w:marBottom w:val="0"/>
          <w:divBdr>
            <w:top w:val="none" w:sz="0" w:space="0" w:color="auto"/>
            <w:left w:val="none" w:sz="0" w:space="0" w:color="auto"/>
            <w:bottom w:val="none" w:sz="0" w:space="0" w:color="auto"/>
            <w:right w:val="none" w:sz="0" w:space="0" w:color="auto"/>
          </w:divBdr>
        </w:div>
        <w:div w:id="983853625">
          <w:marLeft w:val="480"/>
          <w:marRight w:val="0"/>
          <w:marTop w:val="0"/>
          <w:marBottom w:val="0"/>
          <w:divBdr>
            <w:top w:val="none" w:sz="0" w:space="0" w:color="auto"/>
            <w:left w:val="none" w:sz="0" w:space="0" w:color="auto"/>
            <w:bottom w:val="none" w:sz="0" w:space="0" w:color="auto"/>
            <w:right w:val="none" w:sz="0" w:space="0" w:color="auto"/>
          </w:divBdr>
        </w:div>
        <w:div w:id="1127118803">
          <w:marLeft w:val="480"/>
          <w:marRight w:val="0"/>
          <w:marTop w:val="0"/>
          <w:marBottom w:val="0"/>
          <w:divBdr>
            <w:top w:val="none" w:sz="0" w:space="0" w:color="auto"/>
            <w:left w:val="none" w:sz="0" w:space="0" w:color="auto"/>
            <w:bottom w:val="none" w:sz="0" w:space="0" w:color="auto"/>
            <w:right w:val="none" w:sz="0" w:space="0" w:color="auto"/>
          </w:divBdr>
        </w:div>
        <w:div w:id="1195119351">
          <w:marLeft w:val="480"/>
          <w:marRight w:val="0"/>
          <w:marTop w:val="0"/>
          <w:marBottom w:val="0"/>
          <w:divBdr>
            <w:top w:val="none" w:sz="0" w:space="0" w:color="auto"/>
            <w:left w:val="none" w:sz="0" w:space="0" w:color="auto"/>
            <w:bottom w:val="none" w:sz="0" w:space="0" w:color="auto"/>
            <w:right w:val="none" w:sz="0" w:space="0" w:color="auto"/>
          </w:divBdr>
        </w:div>
        <w:div w:id="1307247786">
          <w:marLeft w:val="480"/>
          <w:marRight w:val="0"/>
          <w:marTop w:val="0"/>
          <w:marBottom w:val="0"/>
          <w:divBdr>
            <w:top w:val="none" w:sz="0" w:space="0" w:color="auto"/>
            <w:left w:val="none" w:sz="0" w:space="0" w:color="auto"/>
            <w:bottom w:val="none" w:sz="0" w:space="0" w:color="auto"/>
            <w:right w:val="none" w:sz="0" w:space="0" w:color="auto"/>
          </w:divBdr>
        </w:div>
        <w:div w:id="1460342725">
          <w:marLeft w:val="480"/>
          <w:marRight w:val="0"/>
          <w:marTop w:val="0"/>
          <w:marBottom w:val="0"/>
          <w:divBdr>
            <w:top w:val="none" w:sz="0" w:space="0" w:color="auto"/>
            <w:left w:val="none" w:sz="0" w:space="0" w:color="auto"/>
            <w:bottom w:val="none" w:sz="0" w:space="0" w:color="auto"/>
            <w:right w:val="none" w:sz="0" w:space="0" w:color="auto"/>
          </w:divBdr>
        </w:div>
        <w:div w:id="1656882545">
          <w:marLeft w:val="480"/>
          <w:marRight w:val="0"/>
          <w:marTop w:val="0"/>
          <w:marBottom w:val="0"/>
          <w:divBdr>
            <w:top w:val="none" w:sz="0" w:space="0" w:color="auto"/>
            <w:left w:val="none" w:sz="0" w:space="0" w:color="auto"/>
            <w:bottom w:val="none" w:sz="0" w:space="0" w:color="auto"/>
            <w:right w:val="none" w:sz="0" w:space="0" w:color="auto"/>
          </w:divBdr>
        </w:div>
        <w:div w:id="1813597011">
          <w:marLeft w:val="480"/>
          <w:marRight w:val="0"/>
          <w:marTop w:val="0"/>
          <w:marBottom w:val="0"/>
          <w:divBdr>
            <w:top w:val="none" w:sz="0" w:space="0" w:color="auto"/>
            <w:left w:val="none" w:sz="0" w:space="0" w:color="auto"/>
            <w:bottom w:val="none" w:sz="0" w:space="0" w:color="auto"/>
            <w:right w:val="none" w:sz="0" w:space="0" w:color="auto"/>
          </w:divBdr>
        </w:div>
        <w:div w:id="1830439211">
          <w:marLeft w:val="480"/>
          <w:marRight w:val="0"/>
          <w:marTop w:val="0"/>
          <w:marBottom w:val="0"/>
          <w:divBdr>
            <w:top w:val="none" w:sz="0" w:space="0" w:color="auto"/>
            <w:left w:val="none" w:sz="0" w:space="0" w:color="auto"/>
            <w:bottom w:val="none" w:sz="0" w:space="0" w:color="auto"/>
            <w:right w:val="none" w:sz="0" w:space="0" w:color="auto"/>
          </w:divBdr>
        </w:div>
        <w:div w:id="1845826477">
          <w:marLeft w:val="480"/>
          <w:marRight w:val="0"/>
          <w:marTop w:val="0"/>
          <w:marBottom w:val="0"/>
          <w:divBdr>
            <w:top w:val="none" w:sz="0" w:space="0" w:color="auto"/>
            <w:left w:val="none" w:sz="0" w:space="0" w:color="auto"/>
            <w:bottom w:val="none" w:sz="0" w:space="0" w:color="auto"/>
            <w:right w:val="none" w:sz="0" w:space="0" w:color="auto"/>
          </w:divBdr>
        </w:div>
        <w:div w:id="1921673293">
          <w:marLeft w:val="480"/>
          <w:marRight w:val="0"/>
          <w:marTop w:val="0"/>
          <w:marBottom w:val="0"/>
          <w:divBdr>
            <w:top w:val="none" w:sz="0" w:space="0" w:color="auto"/>
            <w:left w:val="none" w:sz="0" w:space="0" w:color="auto"/>
            <w:bottom w:val="none" w:sz="0" w:space="0" w:color="auto"/>
            <w:right w:val="none" w:sz="0" w:space="0" w:color="auto"/>
          </w:divBdr>
        </w:div>
        <w:div w:id="1938823976">
          <w:marLeft w:val="480"/>
          <w:marRight w:val="0"/>
          <w:marTop w:val="0"/>
          <w:marBottom w:val="0"/>
          <w:divBdr>
            <w:top w:val="none" w:sz="0" w:space="0" w:color="auto"/>
            <w:left w:val="none" w:sz="0" w:space="0" w:color="auto"/>
            <w:bottom w:val="none" w:sz="0" w:space="0" w:color="auto"/>
            <w:right w:val="none" w:sz="0" w:space="0" w:color="auto"/>
          </w:divBdr>
        </w:div>
      </w:divsChild>
    </w:div>
    <w:div w:id="1813401544">
      <w:bodyDiv w:val="1"/>
      <w:marLeft w:val="0"/>
      <w:marRight w:val="0"/>
      <w:marTop w:val="0"/>
      <w:marBottom w:val="0"/>
      <w:divBdr>
        <w:top w:val="none" w:sz="0" w:space="0" w:color="auto"/>
        <w:left w:val="none" w:sz="0" w:space="0" w:color="auto"/>
        <w:bottom w:val="none" w:sz="0" w:space="0" w:color="auto"/>
        <w:right w:val="none" w:sz="0" w:space="0" w:color="auto"/>
      </w:divBdr>
    </w:div>
    <w:div w:id="1815442636">
      <w:bodyDiv w:val="1"/>
      <w:marLeft w:val="0"/>
      <w:marRight w:val="0"/>
      <w:marTop w:val="0"/>
      <w:marBottom w:val="0"/>
      <w:divBdr>
        <w:top w:val="none" w:sz="0" w:space="0" w:color="auto"/>
        <w:left w:val="none" w:sz="0" w:space="0" w:color="auto"/>
        <w:bottom w:val="none" w:sz="0" w:space="0" w:color="auto"/>
        <w:right w:val="none" w:sz="0" w:space="0" w:color="auto"/>
      </w:divBdr>
      <w:divsChild>
        <w:div w:id="151333715">
          <w:marLeft w:val="480"/>
          <w:marRight w:val="0"/>
          <w:marTop w:val="0"/>
          <w:marBottom w:val="0"/>
          <w:divBdr>
            <w:top w:val="none" w:sz="0" w:space="0" w:color="auto"/>
            <w:left w:val="none" w:sz="0" w:space="0" w:color="auto"/>
            <w:bottom w:val="none" w:sz="0" w:space="0" w:color="auto"/>
            <w:right w:val="none" w:sz="0" w:space="0" w:color="auto"/>
          </w:divBdr>
        </w:div>
        <w:div w:id="236791617">
          <w:marLeft w:val="480"/>
          <w:marRight w:val="0"/>
          <w:marTop w:val="0"/>
          <w:marBottom w:val="0"/>
          <w:divBdr>
            <w:top w:val="none" w:sz="0" w:space="0" w:color="auto"/>
            <w:left w:val="none" w:sz="0" w:space="0" w:color="auto"/>
            <w:bottom w:val="none" w:sz="0" w:space="0" w:color="auto"/>
            <w:right w:val="none" w:sz="0" w:space="0" w:color="auto"/>
          </w:divBdr>
        </w:div>
        <w:div w:id="300884900">
          <w:marLeft w:val="480"/>
          <w:marRight w:val="0"/>
          <w:marTop w:val="0"/>
          <w:marBottom w:val="0"/>
          <w:divBdr>
            <w:top w:val="none" w:sz="0" w:space="0" w:color="auto"/>
            <w:left w:val="none" w:sz="0" w:space="0" w:color="auto"/>
            <w:bottom w:val="none" w:sz="0" w:space="0" w:color="auto"/>
            <w:right w:val="none" w:sz="0" w:space="0" w:color="auto"/>
          </w:divBdr>
        </w:div>
        <w:div w:id="311522963">
          <w:marLeft w:val="480"/>
          <w:marRight w:val="0"/>
          <w:marTop w:val="0"/>
          <w:marBottom w:val="0"/>
          <w:divBdr>
            <w:top w:val="none" w:sz="0" w:space="0" w:color="auto"/>
            <w:left w:val="none" w:sz="0" w:space="0" w:color="auto"/>
            <w:bottom w:val="none" w:sz="0" w:space="0" w:color="auto"/>
            <w:right w:val="none" w:sz="0" w:space="0" w:color="auto"/>
          </w:divBdr>
        </w:div>
        <w:div w:id="512964367">
          <w:marLeft w:val="480"/>
          <w:marRight w:val="0"/>
          <w:marTop w:val="0"/>
          <w:marBottom w:val="0"/>
          <w:divBdr>
            <w:top w:val="none" w:sz="0" w:space="0" w:color="auto"/>
            <w:left w:val="none" w:sz="0" w:space="0" w:color="auto"/>
            <w:bottom w:val="none" w:sz="0" w:space="0" w:color="auto"/>
            <w:right w:val="none" w:sz="0" w:space="0" w:color="auto"/>
          </w:divBdr>
        </w:div>
        <w:div w:id="584073797">
          <w:marLeft w:val="480"/>
          <w:marRight w:val="0"/>
          <w:marTop w:val="0"/>
          <w:marBottom w:val="0"/>
          <w:divBdr>
            <w:top w:val="none" w:sz="0" w:space="0" w:color="auto"/>
            <w:left w:val="none" w:sz="0" w:space="0" w:color="auto"/>
            <w:bottom w:val="none" w:sz="0" w:space="0" w:color="auto"/>
            <w:right w:val="none" w:sz="0" w:space="0" w:color="auto"/>
          </w:divBdr>
        </w:div>
        <w:div w:id="724059656">
          <w:marLeft w:val="480"/>
          <w:marRight w:val="0"/>
          <w:marTop w:val="0"/>
          <w:marBottom w:val="0"/>
          <w:divBdr>
            <w:top w:val="none" w:sz="0" w:space="0" w:color="auto"/>
            <w:left w:val="none" w:sz="0" w:space="0" w:color="auto"/>
            <w:bottom w:val="none" w:sz="0" w:space="0" w:color="auto"/>
            <w:right w:val="none" w:sz="0" w:space="0" w:color="auto"/>
          </w:divBdr>
        </w:div>
        <w:div w:id="778722210">
          <w:marLeft w:val="480"/>
          <w:marRight w:val="0"/>
          <w:marTop w:val="0"/>
          <w:marBottom w:val="0"/>
          <w:divBdr>
            <w:top w:val="none" w:sz="0" w:space="0" w:color="auto"/>
            <w:left w:val="none" w:sz="0" w:space="0" w:color="auto"/>
            <w:bottom w:val="none" w:sz="0" w:space="0" w:color="auto"/>
            <w:right w:val="none" w:sz="0" w:space="0" w:color="auto"/>
          </w:divBdr>
        </w:div>
        <w:div w:id="791243227">
          <w:marLeft w:val="480"/>
          <w:marRight w:val="0"/>
          <w:marTop w:val="0"/>
          <w:marBottom w:val="0"/>
          <w:divBdr>
            <w:top w:val="none" w:sz="0" w:space="0" w:color="auto"/>
            <w:left w:val="none" w:sz="0" w:space="0" w:color="auto"/>
            <w:bottom w:val="none" w:sz="0" w:space="0" w:color="auto"/>
            <w:right w:val="none" w:sz="0" w:space="0" w:color="auto"/>
          </w:divBdr>
        </w:div>
        <w:div w:id="1098137899">
          <w:marLeft w:val="480"/>
          <w:marRight w:val="0"/>
          <w:marTop w:val="0"/>
          <w:marBottom w:val="0"/>
          <w:divBdr>
            <w:top w:val="none" w:sz="0" w:space="0" w:color="auto"/>
            <w:left w:val="none" w:sz="0" w:space="0" w:color="auto"/>
            <w:bottom w:val="none" w:sz="0" w:space="0" w:color="auto"/>
            <w:right w:val="none" w:sz="0" w:space="0" w:color="auto"/>
          </w:divBdr>
        </w:div>
        <w:div w:id="1113135680">
          <w:marLeft w:val="480"/>
          <w:marRight w:val="0"/>
          <w:marTop w:val="0"/>
          <w:marBottom w:val="0"/>
          <w:divBdr>
            <w:top w:val="none" w:sz="0" w:space="0" w:color="auto"/>
            <w:left w:val="none" w:sz="0" w:space="0" w:color="auto"/>
            <w:bottom w:val="none" w:sz="0" w:space="0" w:color="auto"/>
            <w:right w:val="none" w:sz="0" w:space="0" w:color="auto"/>
          </w:divBdr>
        </w:div>
        <w:div w:id="1327124014">
          <w:marLeft w:val="480"/>
          <w:marRight w:val="0"/>
          <w:marTop w:val="0"/>
          <w:marBottom w:val="0"/>
          <w:divBdr>
            <w:top w:val="none" w:sz="0" w:space="0" w:color="auto"/>
            <w:left w:val="none" w:sz="0" w:space="0" w:color="auto"/>
            <w:bottom w:val="none" w:sz="0" w:space="0" w:color="auto"/>
            <w:right w:val="none" w:sz="0" w:space="0" w:color="auto"/>
          </w:divBdr>
        </w:div>
        <w:div w:id="1477995092">
          <w:marLeft w:val="480"/>
          <w:marRight w:val="0"/>
          <w:marTop w:val="0"/>
          <w:marBottom w:val="0"/>
          <w:divBdr>
            <w:top w:val="none" w:sz="0" w:space="0" w:color="auto"/>
            <w:left w:val="none" w:sz="0" w:space="0" w:color="auto"/>
            <w:bottom w:val="none" w:sz="0" w:space="0" w:color="auto"/>
            <w:right w:val="none" w:sz="0" w:space="0" w:color="auto"/>
          </w:divBdr>
        </w:div>
        <w:div w:id="1573392809">
          <w:marLeft w:val="480"/>
          <w:marRight w:val="0"/>
          <w:marTop w:val="0"/>
          <w:marBottom w:val="0"/>
          <w:divBdr>
            <w:top w:val="none" w:sz="0" w:space="0" w:color="auto"/>
            <w:left w:val="none" w:sz="0" w:space="0" w:color="auto"/>
            <w:bottom w:val="none" w:sz="0" w:space="0" w:color="auto"/>
            <w:right w:val="none" w:sz="0" w:space="0" w:color="auto"/>
          </w:divBdr>
        </w:div>
        <w:div w:id="1587183187">
          <w:marLeft w:val="480"/>
          <w:marRight w:val="0"/>
          <w:marTop w:val="0"/>
          <w:marBottom w:val="0"/>
          <w:divBdr>
            <w:top w:val="none" w:sz="0" w:space="0" w:color="auto"/>
            <w:left w:val="none" w:sz="0" w:space="0" w:color="auto"/>
            <w:bottom w:val="none" w:sz="0" w:space="0" w:color="auto"/>
            <w:right w:val="none" w:sz="0" w:space="0" w:color="auto"/>
          </w:divBdr>
        </w:div>
        <w:div w:id="1708291258">
          <w:marLeft w:val="480"/>
          <w:marRight w:val="0"/>
          <w:marTop w:val="0"/>
          <w:marBottom w:val="0"/>
          <w:divBdr>
            <w:top w:val="none" w:sz="0" w:space="0" w:color="auto"/>
            <w:left w:val="none" w:sz="0" w:space="0" w:color="auto"/>
            <w:bottom w:val="none" w:sz="0" w:space="0" w:color="auto"/>
            <w:right w:val="none" w:sz="0" w:space="0" w:color="auto"/>
          </w:divBdr>
        </w:div>
        <w:div w:id="1757441358">
          <w:marLeft w:val="480"/>
          <w:marRight w:val="0"/>
          <w:marTop w:val="0"/>
          <w:marBottom w:val="0"/>
          <w:divBdr>
            <w:top w:val="none" w:sz="0" w:space="0" w:color="auto"/>
            <w:left w:val="none" w:sz="0" w:space="0" w:color="auto"/>
            <w:bottom w:val="none" w:sz="0" w:space="0" w:color="auto"/>
            <w:right w:val="none" w:sz="0" w:space="0" w:color="auto"/>
          </w:divBdr>
        </w:div>
        <w:div w:id="1766149445">
          <w:marLeft w:val="480"/>
          <w:marRight w:val="0"/>
          <w:marTop w:val="0"/>
          <w:marBottom w:val="0"/>
          <w:divBdr>
            <w:top w:val="none" w:sz="0" w:space="0" w:color="auto"/>
            <w:left w:val="none" w:sz="0" w:space="0" w:color="auto"/>
            <w:bottom w:val="none" w:sz="0" w:space="0" w:color="auto"/>
            <w:right w:val="none" w:sz="0" w:space="0" w:color="auto"/>
          </w:divBdr>
        </w:div>
        <w:div w:id="1826966444">
          <w:marLeft w:val="480"/>
          <w:marRight w:val="0"/>
          <w:marTop w:val="0"/>
          <w:marBottom w:val="0"/>
          <w:divBdr>
            <w:top w:val="none" w:sz="0" w:space="0" w:color="auto"/>
            <w:left w:val="none" w:sz="0" w:space="0" w:color="auto"/>
            <w:bottom w:val="none" w:sz="0" w:space="0" w:color="auto"/>
            <w:right w:val="none" w:sz="0" w:space="0" w:color="auto"/>
          </w:divBdr>
        </w:div>
        <w:div w:id="1838619103">
          <w:marLeft w:val="480"/>
          <w:marRight w:val="0"/>
          <w:marTop w:val="0"/>
          <w:marBottom w:val="0"/>
          <w:divBdr>
            <w:top w:val="none" w:sz="0" w:space="0" w:color="auto"/>
            <w:left w:val="none" w:sz="0" w:space="0" w:color="auto"/>
            <w:bottom w:val="none" w:sz="0" w:space="0" w:color="auto"/>
            <w:right w:val="none" w:sz="0" w:space="0" w:color="auto"/>
          </w:divBdr>
        </w:div>
        <w:div w:id="2107385193">
          <w:marLeft w:val="480"/>
          <w:marRight w:val="0"/>
          <w:marTop w:val="0"/>
          <w:marBottom w:val="0"/>
          <w:divBdr>
            <w:top w:val="none" w:sz="0" w:space="0" w:color="auto"/>
            <w:left w:val="none" w:sz="0" w:space="0" w:color="auto"/>
            <w:bottom w:val="none" w:sz="0" w:space="0" w:color="auto"/>
            <w:right w:val="none" w:sz="0" w:space="0" w:color="auto"/>
          </w:divBdr>
        </w:div>
      </w:divsChild>
    </w:div>
    <w:div w:id="1819417488">
      <w:bodyDiv w:val="1"/>
      <w:marLeft w:val="0"/>
      <w:marRight w:val="0"/>
      <w:marTop w:val="0"/>
      <w:marBottom w:val="0"/>
      <w:divBdr>
        <w:top w:val="none" w:sz="0" w:space="0" w:color="auto"/>
        <w:left w:val="none" w:sz="0" w:space="0" w:color="auto"/>
        <w:bottom w:val="none" w:sz="0" w:space="0" w:color="auto"/>
        <w:right w:val="none" w:sz="0" w:space="0" w:color="auto"/>
      </w:divBdr>
    </w:div>
    <w:div w:id="1820724492">
      <w:bodyDiv w:val="1"/>
      <w:marLeft w:val="0"/>
      <w:marRight w:val="0"/>
      <w:marTop w:val="0"/>
      <w:marBottom w:val="0"/>
      <w:divBdr>
        <w:top w:val="none" w:sz="0" w:space="0" w:color="auto"/>
        <w:left w:val="none" w:sz="0" w:space="0" w:color="auto"/>
        <w:bottom w:val="none" w:sz="0" w:space="0" w:color="auto"/>
        <w:right w:val="none" w:sz="0" w:space="0" w:color="auto"/>
      </w:divBdr>
      <w:divsChild>
        <w:div w:id="52627250">
          <w:marLeft w:val="480"/>
          <w:marRight w:val="0"/>
          <w:marTop w:val="0"/>
          <w:marBottom w:val="0"/>
          <w:divBdr>
            <w:top w:val="none" w:sz="0" w:space="0" w:color="auto"/>
            <w:left w:val="none" w:sz="0" w:space="0" w:color="auto"/>
            <w:bottom w:val="none" w:sz="0" w:space="0" w:color="auto"/>
            <w:right w:val="none" w:sz="0" w:space="0" w:color="auto"/>
          </w:divBdr>
        </w:div>
        <w:div w:id="85541179">
          <w:marLeft w:val="480"/>
          <w:marRight w:val="0"/>
          <w:marTop w:val="0"/>
          <w:marBottom w:val="0"/>
          <w:divBdr>
            <w:top w:val="none" w:sz="0" w:space="0" w:color="auto"/>
            <w:left w:val="none" w:sz="0" w:space="0" w:color="auto"/>
            <w:bottom w:val="none" w:sz="0" w:space="0" w:color="auto"/>
            <w:right w:val="none" w:sz="0" w:space="0" w:color="auto"/>
          </w:divBdr>
        </w:div>
        <w:div w:id="122426719">
          <w:marLeft w:val="480"/>
          <w:marRight w:val="0"/>
          <w:marTop w:val="0"/>
          <w:marBottom w:val="0"/>
          <w:divBdr>
            <w:top w:val="none" w:sz="0" w:space="0" w:color="auto"/>
            <w:left w:val="none" w:sz="0" w:space="0" w:color="auto"/>
            <w:bottom w:val="none" w:sz="0" w:space="0" w:color="auto"/>
            <w:right w:val="none" w:sz="0" w:space="0" w:color="auto"/>
          </w:divBdr>
        </w:div>
        <w:div w:id="157766570">
          <w:marLeft w:val="480"/>
          <w:marRight w:val="0"/>
          <w:marTop w:val="0"/>
          <w:marBottom w:val="0"/>
          <w:divBdr>
            <w:top w:val="none" w:sz="0" w:space="0" w:color="auto"/>
            <w:left w:val="none" w:sz="0" w:space="0" w:color="auto"/>
            <w:bottom w:val="none" w:sz="0" w:space="0" w:color="auto"/>
            <w:right w:val="none" w:sz="0" w:space="0" w:color="auto"/>
          </w:divBdr>
        </w:div>
        <w:div w:id="184052410">
          <w:marLeft w:val="480"/>
          <w:marRight w:val="0"/>
          <w:marTop w:val="0"/>
          <w:marBottom w:val="0"/>
          <w:divBdr>
            <w:top w:val="none" w:sz="0" w:space="0" w:color="auto"/>
            <w:left w:val="none" w:sz="0" w:space="0" w:color="auto"/>
            <w:bottom w:val="none" w:sz="0" w:space="0" w:color="auto"/>
            <w:right w:val="none" w:sz="0" w:space="0" w:color="auto"/>
          </w:divBdr>
        </w:div>
        <w:div w:id="203909523">
          <w:marLeft w:val="480"/>
          <w:marRight w:val="0"/>
          <w:marTop w:val="0"/>
          <w:marBottom w:val="0"/>
          <w:divBdr>
            <w:top w:val="none" w:sz="0" w:space="0" w:color="auto"/>
            <w:left w:val="none" w:sz="0" w:space="0" w:color="auto"/>
            <w:bottom w:val="none" w:sz="0" w:space="0" w:color="auto"/>
            <w:right w:val="none" w:sz="0" w:space="0" w:color="auto"/>
          </w:divBdr>
        </w:div>
        <w:div w:id="222524891">
          <w:marLeft w:val="480"/>
          <w:marRight w:val="0"/>
          <w:marTop w:val="0"/>
          <w:marBottom w:val="0"/>
          <w:divBdr>
            <w:top w:val="none" w:sz="0" w:space="0" w:color="auto"/>
            <w:left w:val="none" w:sz="0" w:space="0" w:color="auto"/>
            <w:bottom w:val="none" w:sz="0" w:space="0" w:color="auto"/>
            <w:right w:val="none" w:sz="0" w:space="0" w:color="auto"/>
          </w:divBdr>
        </w:div>
        <w:div w:id="240725200">
          <w:marLeft w:val="480"/>
          <w:marRight w:val="0"/>
          <w:marTop w:val="0"/>
          <w:marBottom w:val="0"/>
          <w:divBdr>
            <w:top w:val="none" w:sz="0" w:space="0" w:color="auto"/>
            <w:left w:val="none" w:sz="0" w:space="0" w:color="auto"/>
            <w:bottom w:val="none" w:sz="0" w:space="0" w:color="auto"/>
            <w:right w:val="none" w:sz="0" w:space="0" w:color="auto"/>
          </w:divBdr>
        </w:div>
        <w:div w:id="456072678">
          <w:marLeft w:val="480"/>
          <w:marRight w:val="0"/>
          <w:marTop w:val="0"/>
          <w:marBottom w:val="0"/>
          <w:divBdr>
            <w:top w:val="none" w:sz="0" w:space="0" w:color="auto"/>
            <w:left w:val="none" w:sz="0" w:space="0" w:color="auto"/>
            <w:bottom w:val="none" w:sz="0" w:space="0" w:color="auto"/>
            <w:right w:val="none" w:sz="0" w:space="0" w:color="auto"/>
          </w:divBdr>
        </w:div>
        <w:div w:id="482545852">
          <w:marLeft w:val="480"/>
          <w:marRight w:val="0"/>
          <w:marTop w:val="0"/>
          <w:marBottom w:val="0"/>
          <w:divBdr>
            <w:top w:val="none" w:sz="0" w:space="0" w:color="auto"/>
            <w:left w:val="none" w:sz="0" w:space="0" w:color="auto"/>
            <w:bottom w:val="none" w:sz="0" w:space="0" w:color="auto"/>
            <w:right w:val="none" w:sz="0" w:space="0" w:color="auto"/>
          </w:divBdr>
        </w:div>
        <w:div w:id="630283511">
          <w:marLeft w:val="480"/>
          <w:marRight w:val="0"/>
          <w:marTop w:val="0"/>
          <w:marBottom w:val="0"/>
          <w:divBdr>
            <w:top w:val="none" w:sz="0" w:space="0" w:color="auto"/>
            <w:left w:val="none" w:sz="0" w:space="0" w:color="auto"/>
            <w:bottom w:val="none" w:sz="0" w:space="0" w:color="auto"/>
            <w:right w:val="none" w:sz="0" w:space="0" w:color="auto"/>
          </w:divBdr>
        </w:div>
        <w:div w:id="867791166">
          <w:marLeft w:val="480"/>
          <w:marRight w:val="0"/>
          <w:marTop w:val="0"/>
          <w:marBottom w:val="0"/>
          <w:divBdr>
            <w:top w:val="none" w:sz="0" w:space="0" w:color="auto"/>
            <w:left w:val="none" w:sz="0" w:space="0" w:color="auto"/>
            <w:bottom w:val="none" w:sz="0" w:space="0" w:color="auto"/>
            <w:right w:val="none" w:sz="0" w:space="0" w:color="auto"/>
          </w:divBdr>
        </w:div>
        <w:div w:id="1133904778">
          <w:marLeft w:val="480"/>
          <w:marRight w:val="0"/>
          <w:marTop w:val="0"/>
          <w:marBottom w:val="0"/>
          <w:divBdr>
            <w:top w:val="none" w:sz="0" w:space="0" w:color="auto"/>
            <w:left w:val="none" w:sz="0" w:space="0" w:color="auto"/>
            <w:bottom w:val="none" w:sz="0" w:space="0" w:color="auto"/>
            <w:right w:val="none" w:sz="0" w:space="0" w:color="auto"/>
          </w:divBdr>
        </w:div>
        <w:div w:id="1409693316">
          <w:marLeft w:val="480"/>
          <w:marRight w:val="0"/>
          <w:marTop w:val="0"/>
          <w:marBottom w:val="0"/>
          <w:divBdr>
            <w:top w:val="none" w:sz="0" w:space="0" w:color="auto"/>
            <w:left w:val="none" w:sz="0" w:space="0" w:color="auto"/>
            <w:bottom w:val="none" w:sz="0" w:space="0" w:color="auto"/>
            <w:right w:val="none" w:sz="0" w:space="0" w:color="auto"/>
          </w:divBdr>
        </w:div>
        <w:div w:id="1436562037">
          <w:marLeft w:val="480"/>
          <w:marRight w:val="0"/>
          <w:marTop w:val="0"/>
          <w:marBottom w:val="0"/>
          <w:divBdr>
            <w:top w:val="none" w:sz="0" w:space="0" w:color="auto"/>
            <w:left w:val="none" w:sz="0" w:space="0" w:color="auto"/>
            <w:bottom w:val="none" w:sz="0" w:space="0" w:color="auto"/>
            <w:right w:val="none" w:sz="0" w:space="0" w:color="auto"/>
          </w:divBdr>
        </w:div>
        <w:div w:id="1758093829">
          <w:marLeft w:val="480"/>
          <w:marRight w:val="0"/>
          <w:marTop w:val="0"/>
          <w:marBottom w:val="0"/>
          <w:divBdr>
            <w:top w:val="none" w:sz="0" w:space="0" w:color="auto"/>
            <w:left w:val="none" w:sz="0" w:space="0" w:color="auto"/>
            <w:bottom w:val="none" w:sz="0" w:space="0" w:color="auto"/>
            <w:right w:val="none" w:sz="0" w:space="0" w:color="auto"/>
          </w:divBdr>
        </w:div>
        <w:div w:id="1815562406">
          <w:marLeft w:val="480"/>
          <w:marRight w:val="0"/>
          <w:marTop w:val="0"/>
          <w:marBottom w:val="0"/>
          <w:divBdr>
            <w:top w:val="none" w:sz="0" w:space="0" w:color="auto"/>
            <w:left w:val="none" w:sz="0" w:space="0" w:color="auto"/>
            <w:bottom w:val="none" w:sz="0" w:space="0" w:color="auto"/>
            <w:right w:val="none" w:sz="0" w:space="0" w:color="auto"/>
          </w:divBdr>
        </w:div>
        <w:div w:id="1821581073">
          <w:marLeft w:val="480"/>
          <w:marRight w:val="0"/>
          <w:marTop w:val="0"/>
          <w:marBottom w:val="0"/>
          <w:divBdr>
            <w:top w:val="none" w:sz="0" w:space="0" w:color="auto"/>
            <w:left w:val="none" w:sz="0" w:space="0" w:color="auto"/>
            <w:bottom w:val="none" w:sz="0" w:space="0" w:color="auto"/>
            <w:right w:val="none" w:sz="0" w:space="0" w:color="auto"/>
          </w:divBdr>
        </w:div>
        <w:div w:id="1836341040">
          <w:marLeft w:val="480"/>
          <w:marRight w:val="0"/>
          <w:marTop w:val="0"/>
          <w:marBottom w:val="0"/>
          <w:divBdr>
            <w:top w:val="none" w:sz="0" w:space="0" w:color="auto"/>
            <w:left w:val="none" w:sz="0" w:space="0" w:color="auto"/>
            <w:bottom w:val="none" w:sz="0" w:space="0" w:color="auto"/>
            <w:right w:val="none" w:sz="0" w:space="0" w:color="auto"/>
          </w:divBdr>
        </w:div>
        <w:div w:id="1843350546">
          <w:marLeft w:val="480"/>
          <w:marRight w:val="0"/>
          <w:marTop w:val="0"/>
          <w:marBottom w:val="0"/>
          <w:divBdr>
            <w:top w:val="none" w:sz="0" w:space="0" w:color="auto"/>
            <w:left w:val="none" w:sz="0" w:space="0" w:color="auto"/>
            <w:bottom w:val="none" w:sz="0" w:space="0" w:color="auto"/>
            <w:right w:val="none" w:sz="0" w:space="0" w:color="auto"/>
          </w:divBdr>
        </w:div>
        <w:div w:id="1941570120">
          <w:marLeft w:val="480"/>
          <w:marRight w:val="0"/>
          <w:marTop w:val="0"/>
          <w:marBottom w:val="0"/>
          <w:divBdr>
            <w:top w:val="none" w:sz="0" w:space="0" w:color="auto"/>
            <w:left w:val="none" w:sz="0" w:space="0" w:color="auto"/>
            <w:bottom w:val="none" w:sz="0" w:space="0" w:color="auto"/>
            <w:right w:val="none" w:sz="0" w:space="0" w:color="auto"/>
          </w:divBdr>
        </w:div>
        <w:div w:id="1989430381">
          <w:marLeft w:val="480"/>
          <w:marRight w:val="0"/>
          <w:marTop w:val="0"/>
          <w:marBottom w:val="0"/>
          <w:divBdr>
            <w:top w:val="none" w:sz="0" w:space="0" w:color="auto"/>
            <w:left w:val="none" w:sz="0" w:space="0" w:color="auto"/>
            <w:bottom w:val="none" w:sz="0" w:space="0" w:color="auto"/>
            <w:right w:val="none" w:sz="0" w:space="0" w:color="auto"/>
          </w:divBdr>
        </w:div>
        <w:div w:id="2101677497">
          <w:marLeft w:val="480"/>
          <w:marRight w:val="0"/>
          <w:marTop w:val="0"/>
          <w:marBottom w:val="0"/>
          <w:divBdr>
            <w:top w:val="none" w:sz="0" w:space="0" w:color="auto"/>
            <w:left w:val="none" w:sz="0" w:space="0" w:color="auto"/>
            <w:bottom w:val="none" w:sz="0" w:space="0" w:color="auto"/>
            <w:right w:val="none" w:sz="0" w:space="0" w:color="auto"/>
          </w:divBdr>
        </w:div>
      </w:divsChild>
    </w:div>
    <w:div w:id="1821919175">
      <w:bodyDiv w:val="1"/>
      <w:marLeft w:val="0"/>
      <w:marRight w:val="0"/>
      <w:marTop w:val="0"/>
      <w:marBottom w:val="0"/>
      <w:divBdr>
        <w:top w:val="none" w:sz="0" w:space="0" w:color="auto"/>
        <w:left w:val="none" w:sz="0" w:space="0" w:color="auto"/>
        <w:bottom w:val="none" w:sz="0" w:space="0" w:color="auto"/>
        <w:right w:val="none" w:sz="0" w:space="0" w:color="auto"/>
      </w:divBdr>
    </w:div>
    <w:div w:id="1823427277">
      <w:bodyDiv w:val="1"/>
      <w:marLeft w:val="0"/>
      <w:marRight w:val="0"/>
      <w:marTop w:val="0"/>
      <w:marBottom w:val="0"/>
      <w:divBdr>
        <w:top w:val="none" w:sz="0" w:space="0" w:color="auto"/>
        <w:left w:val="none" w:sz="0" w:space="0" w:color="auto"/>
        <w:bottom w:val="none" w:sz="0" w:space="0" w:color="auto"/>
        <w:right w:val="none" w:sz="0" w:space="0" w:color="auto"/>
      </w:divBdr>
    </w:div>
    <w:div w:id="1825774283">
      <w:bodyDiv w:val="1"/>
      <w:marLeft w:val="0"/>
      <w:marRight w:val="0"/>
      <w:marTop w:val="0"/>
      <w:marBottom w:val="0"/>
      <w:divBdr>
        <w:top w:val="none" w:sz="0" w:space="0" w:color="auto"/>
        <w:left w:val="none" w:sz="0" w:space="0" w:color="auto"/>
        <w:bottom w:val="none" w:sz="0" w:space="0" w:color="auto"/>
        <w:right w:val="none" w:sz="0" w:space="0" w:color="auto"/>
      </w:divBdr>
    </w:div>
    <w:div w:id="1830168789">
      <w:bodyDiv w:val="1"/>
      <w:marLeft w:val="0"/>
      <w:marRight w:val="0"/>
      <w:marTop w:val="0"/>
      <w:marBottom w:val="0"/>
      <w:divBdr>
        <w:top w:val="none" w:sz="0" w:space="0" w:color="auto"/>
        <w:left w:val="none" w:sz="0" w:space="0" w:color="auto"/>
        <w:bottom w:val="none" w:sz="0" w:space="0" w:color="auto"/>
        <w:right w:val="none" w:sz="0" w:space="0" w:color="auto"/>
      </w:divBdr>
    </w:div>
    <w:div w:id="1832675241">
      <w:bodyDiv w:val="1"/>
      <w:marLeft w:val="0"/>
      <w:marRight w:val="0"/>
      <w:marTop w:val="0"/>
      <w:marBottom w:val="0"/>
      <w:divBdr>
        <w:top w:val="none" w:sz="0" w:space="0" w:color="auto"/>
        <w:left w:val="none" w:sz="0" w:space="0" w:color="auto"/>
        <w:bottom w:val="none" w:sz="0" w:space="0" w:color="auto"/>
        <w:right w:val="none" w:sz="0" w:space="0" w:color="auto"/>
      </w:divBdr>
    </w:div>
    <w:div w:id="1833988599">
      <w:bodyDiv w:val="1"/>
      <w:marLeft w:val="0"/>
      <w:marRight w:val="0"/>
      <w:marTop w:val="0"/>
      <w:marBottom w:val="0"/>
      <w:divBdr>
        <w:top w:val="none" w:sz="0" w:space="0" w:color="auto"/>
        <w:left w:val="none" w:sz="0" w:space="0" w:color="auto"/>
        <w:bottom w:val="none" w:sz="0" w:space="0" w:color="auto"/>
        <w:right w:val="none" w:sz="0" w:space="0" w:color="auto"/>
      </w:divBdr>
    </w:div>
    <w:div w:id="1836996128">
      <w:bodyDiv w:val="1"/>
      <w:marLeft w:val="0"/>
      <w:marRight w:val="0"/>
      <w:marTop w:val="0"/>
      <w:marBottom w:val="0"/>
      <w:divBdr>
        <w:top w:val="none" w:sz="0" w:space="0" w:color="auto"/>
        <w:left w:val="none" w:sz="0" w:space="0" w:color="auto"/>
        <w:bottom w:val="none" w:sz="0" w:space="0" w:color="auto"/>
        <w:right w:val="none" w:sz="0" w:space="0" w:color="auto"/>
      </w:divBdr>
    </w:div>
    <w:div w:id="1845587957">
      <w:bodyDiv w:val="1"/>
      <w:marLeft w:val="0"/>
      <w:marRight w:val="0"/>
      <w:marTop w:val="0"/>
      <w:marBottom w:val="0"/>
      <w:divBdr>
        <w:top w:val="none" w:sz="0" w:space="0" w:color="auto"/>
        <w:left w:val="none" w:sz="0" w:space="0" w:color="auto"/>
        <w:bottom w:val="none" w:sz="0" w:space="0" w:color="auto"/>
        <w:right w:val="none" w:sz="0" w:space="0" w:color="auto"/>
      </w:divBdr>
    </w:div>
    <w:div w:id="1848252159">
      <w:bodyDiv w:val="1"/>
      <w:marLeft w:val="0"/>
      <w:marRight w:val="0"/>
      <w:marTop w:val="0"/>
      <w:marBottom w:val="0"/>
      <w:divBdr>
        <w:top w:val="none" w:sz="0" w:space="0" w:color="auto"/>
        <w:left w:val="none" w:sz="0" w:space="0" w:color="auto"/>
        <w:bottom w:val="none" w:sz="0" w:space="0" w:color="auto"/>
        <w:right w:val="none" w:sz="0" w:space="0" w:color="auto"/>
      </w:divBdr>
    </w:div>
    <w:div w:id="1850293121">
      <w:bodyDiv w:val="1"/>
      <w:marLeft w:val="0"/>
      <w:marRight w:val="0"/>
      <w:marTop w:val="0"/>
      <w:marBottom w:val="0"/>
      <w:divBdr>
        <w:top w:val="none" w:sz="0" w:space="0" w:color="auto"/>
        <w:left w:val="none" w:sz="0" w:space="0" w:color="auto"/>
        <w:bottom w:val="none" w:sz="0" w:space="0" w:color="auto"/>
        <w:right w:val="none" w:sz="0" w:space="0" w:color="auto"/>
      </w:divBdr>
    </w:div>
    <w:div w:id="1850873373">
      <w:bodyDiv w:val="1"/>
      <w:marLeft w:val="0"/>
      <w:marRight w:val="0"/>
      <w:marTop w:val="0"/>
      <w:marBottom w:val="0"/>
      <w:divBdr>
        <w:top w:val="none" w:sz="0" w:space="0" w:color="auto"/>
        <w:left w:val="none" w:sz="0" w:space="0" w:color="auto"/>
        <w:bottom w:val="none" w:sz="0" w:space="0" w:color="auto"/>
        <w:right w:val="none" w:sz="0" w:space="0" w:color="auto"/>
      </w:divBdr>
    </w:div>
    <w:div w:id="1857116998">
      <w:bodyDiv w:val="1"/>
      <w:marLeft w:val="0"/>
      <w:marRight w:val="0"/>
      <w:marTop w:val="0"/>
      <w:marBottom w:val="0"/>
      <w:divBdr>
        <w:top w:val="none" w:sz="0" w:space="0" w:color="auto"/>
        <w:left w:val="none" w:sz="0" w:space="0" w:color="auto"/>
        <w:bottom w:val="none" w:sz="0" w:space="0" w:color="auto"/>
        <w:right w:val="none" w:sz="0" w:space="0" w:color="auto"/>
      </w:divBdr>
    </w:div>
    <w:div w:id="1859273966">
      <w:bodyDiv w:val="1"/>
      <w:marLeft w:val="0"/>
      <w:marRight w:val="0"/>
      <w:marTop w:val="0"/>
      <w:marBottom w:val="0"/>
      <w:divBdr>
        <w:top w:val="none" w:sz="0" w:space="0" w:color="auto"/>
        <w:left w:val="none" w:sz="0" w:space="0" w:color="auto"/>
        <w:bottom w:val="none" w:sz="0" w:space="0" w:color="auto"/>
        <w:right w:val="none" w:sz="0" w:space="0" w:color="auto"/>
      </w:divBdr>
    </w:div>
    <w:div w:id="1860468649">
      <w:bodyDiv w:val="1"/>
      <w:marLeft w:val="0"/>
      <w:marRight w:val="0"/>
      <w:marTop w:val="0"/>
      <w:marBottom w:val="0"/>
      <w:divBdr>
        <w:top w:val="none" w:sz="0" w:space="0" w:color="auto"/>
        <w:left w:val="none" w:sz="0" w:space="0" w:color="auto"/>
        <w:bottom w:val="none" w:sz="0" w:space="0" w:color="auto"/>
        <w:right w:val="none" w:sz="0" w:space="0" w:color="auto"/>
      </w:divBdr>
    </w:div>
    <w:div w:id="1861966653">
      <w:bodyDiv w:val="1"/>
      <w:marLeft w:val="0"/>
      <w:marRight w:val="0"/>
      <w:marTop w:val="0"/>
      <w:marBottom w:val="0"/>
      <w:divBdr>
        <w:top w:val="none" w:sz="0" w:space="0" w:color="auto"/>
        <w:left w:val="none" w:sz="0" w:space="0" w:color="auto"/>
        <w:bottom w:val="none" w:sz="0" w:space="0" w:color="auto"/>
        <w:right w:val="none" w:sz="0" w:space="0" w:color="auto"/>
      </w:divBdr>
    </w:div>
    <w:div w:id="1863469164">
      <w:bodyDiv w:val="1"/>
      <w:marLeft w:val="0"/>
      <w:marRight w:val="0"/>
      <w:marTop w:val="0"/>
      <w:marBottom w:val="0"/>
      <w:divBdr>
        <w:top w:val="none" w:sz="0" w:space="0" w:color="auto"/>
        <w:left w:val="none" w:sz="0" w:space="0" w:color="auto"/>
        <w:bottom w:val="none" w:sz="0" w:space="0" w:color="auto"/>
        <w:right w:val="none" w:sz="0" w:space="0" w:color="auto"/>
      </w:divBdr>
      <w:divsChild>
        <w:div w:id="19093268">
          <w:marLeft w:val="480"/>
          <w:marRight w:val="0"/>
          <w:marTop w:val="0"/>
          <w:marBottom w:val="0"/>
          <w:divBdr>
            <w:top w:val="none" w:sz="0" w:space="0" w:color="auto"/>
            <w:left w:val="none" w:sz="0" w:space="0" w:color="auto"/>
            <w:bottom w:val="none" w:sz="0" w:space="0" w:color="auto"/>
            <w:right w:val="none" w:sz="0" w:space="0" w:color="auto"/>
          </w:divBdr>
        </w:div>
        <w:div w:id="54933141">
          <w:marLeft w:val="480"/>
          <w:marRight w:val="0"/>
          <w:marTop w:val="0"/>
          <w:marBottom w:val="0"/>
          <w:divBdr>
            <w:top w:val="none" w:sz="0" w:space="0" w:color="auto"/>
            <w:left w:val="none" w:sz="0" w:space="0" w:color="auto"/>
            <w:bottom w:val="none" w:sz="0" w:space="0" w:color="auto"/>
            <w:right w:val="none" w:sz="0" w:space="0" w:color="auto"/>
          </w:divBdr>
        </w:div>
        <w:div w:id="183445493">
          <w:marLeft w:val="480"/>
          <w:marRight w:val="0"/>
          <w:marTop w:val="0"/>
          <w:marBottom w:val="0"/>
          <w:divBdr>
            <w:top w:val="none" w:sz="0" w:space="0" w:color="auto"/>
            <w:left w:val="none" w:sz="0" w:space="0" w:color="auto"/>
            <w:bottom w:val="none" w:sz="0" w:space="0" w:color="auto"/>
            <w:right w:val="none" w:sz="0" w:space="0" w:color="auto"/>
          </w:divBdr>
        </w:div>
        <w:div w:id="266431509">
          <w:marLeft w:val="480"/>
          <w:marRight w:val="0"/>
          <w:marTop w:val="0"/>
          <w:marBottom w:val="0"/>
          <w:divBdr>
            <w:top w:val="none" w:sz="0" w:space="0" w:color="auto"/>
            <w:left w:val="none" w:sz="0" w:space="0" w:color="auto"/>
            <w:bottom w:val="none" w:sz="0" w:space="0" w:color="auto"/>
            <w:right w:val="none" w:sz="0" w:space="0" w:color="auto"/>
          </w:divBdr>
        </w:div>
        <w:div w:id="340592433">
          <w:marLeft w:val="480"/>
          <w:marRight w:val="0"/>
          <w:marTop w:val="0"/>
          <w:marBottom w:val="0"/>
          <w:divBdr>
            <w:top w:val="none" w:sz="0" w:space="0" w:color="auto"/>
            <w:left w:val="none" w:sz="0" w:space="0" w:color="auto"/>
            <w:bottom w:val="none" w:sz="0" w:space="0" w:color="auto"/>
            <w:right w:val="none" w:sz="0" w:space="0" w:color="auto"/>
          </w:divBdr>
        </w:div>
        <w:div w:id="341051140">
          <w:marLeft w:val="480"/>
          <w:marRight w:val="0"/>
          <w:marTop w:val="0"/>
          <w:marBottom w:val="0"/>
          <w:divBdr>
            <w:top w:val="none" w:sz="0" w:space="0" w:color="auto"/>
            <w:left w:val="none" w:sz="0" w:space="0" w:color="auto"/>
            <w:bottom w:val="none" w:sz="0" w:space="0" w:color="auto"/>
            <w:right w:val="none" w:sz="0" w:space="0" w:color="auto"/>
          </w:divBdr>
        </w:div>
        <w:div w:id="345250184">
          <w:marLeft w:val="480"/>
          <w:marRight w:val="0"/>
          <w:marTop w:val="0"/>
          <w:marBottom w:val="0"/>
          <w:divBdr>
            <w:top w:val="none" w:sz="0" w:space="0" w:color="auto"/>
            <w:left w:val="none" w:sz="0" w:space="0" w:color="auto"/>
            <w:bottom w:val="none" w:sz="0" w:space="0" w:color="auto"/>
            <w:right w:val="none" w:sz="0" w:space="0" w:color="auto"/>
          </w:divBdr>
        </w:div>
        <w:div w:id="364984555">
          <w:marLeft w:val="480"/>
          <w:marRight w:val="0"/>
          <w:marTop w:val="0"/>
          <w:marBottom w:val="0"/>
          <w:divBdr>
            <w:top w:val="none" w:sz="0" w:space="0" w:color="auto"/>
            <w:left w:val="none" w:sz="0" w:space="0" w:color="auto"/>
            <w:bottom w:val="none" w:sz="0" w:space="0" w:color="auto"/>
            <w:right w:val="none" w:sz="0" w:space="0" w:color="auto"/>
          </w:divBdr>
        </w:div>
        <w:div w:id="365102381">
          <w:marLeft w:val="480"/>
          <w:marRight w:val="0"/>
          <w:marTop w:val="0"/>
          <w:marBottom w:val="0"/>
          <w:divBdr>
            <w:top w:val="none" w:sz="0" w:space="0" w:color="auto"/>
            <w:left w:val="none" w:sz="0" w:space="0" w:color="auto"/>
            <w:bottom w:val="none" w:sz="0" w:space="0" w:color="auto"/>
            <w:right w:val="none" w:sz="0" w:space="0" w:color="auto"/>
          </w:divBdr>
        </w:div>
        <w:div w:id="445539292">
          <w:marLeft w:val="480"/>
          <w:marRight w:val="0"/>
          <w:marTop w:val="0"/>
          <w:marBottom w:val="0"/>
          <w:divBdr>
            <w:top w:val="none" w:sz="0" w:space="0" w:color="auto"/>
            <w:left w:val="none" w:sz="0" w:space="0" w:color="auto"/>
            <w:bottom w:val="none" w:sz="0" w:space="0" w:color="auto"/>
            <w:right w:val="none" w:sz="0" w:space="0" w:color="auto"/>
          </w:divBdr>
        </w:div>
        <w:div w:id="507451475">
          <w:marLeft w:val="480"/>
          <w:marRight w:val="0"/>
          <w:marTop w:val="0"/>
          <w:marBottom w:val="0"/>
          <w:divBdr>
            <w:top w:val="none" w:sz="0" w:space="0" w:color="auto"/>
            <w:left w:val="none" w:sz="0" w:space="0" w:color="auto"/>
            <w:bottom w:val="none" w:sz="0" w:space="0" w:color="auto"/>
            <w:right w:val="none" w:sz="0" w:space="0" w:color="auto"/>
          </w:divBdr>
        </w:div>
        <w:div w:id="577329324">
          <w:marLeft w:val="480"/>
          <w:marRight w:val="0"/>
          <w:marTop w:val="0"/>
          <w:marBottom w:val="0"/>
          <w:divBdr>
            <w:top w:val="none" w:sz="0" w:space="0" w:color="auto"/>
            <w:left w:val="none" w:sz="0" w:space="0" w:color="auto"/>
            <w:bottom w:val="none" w:sz="0" w:space="0" w:color="auto"/>
            <w:right w:val="none" w:sz="0" w:space="0" w:color="auto"/>
          </w:divBdr>
        </w:div>
        <w:div w:id="614364561">
          <w:marLeft w:val="480"/>
          <w:marRight w:val="0"/>
          <w:marTop w:val="0"/>
          <w:marBottom w:val="0"/>
          <w:divBdr>
            <w:top w:val="none" w:sz="0" w:space="0" w:color="auto"/>
            <w:left w:val="none" w:sz="0" w:space="0" w:color="auto"/>
            <w:bottom w:val="none" w:sz="0" w:space="0" w:color="auto"/>
            <w:right w:val="none" w:sz="0" w:space="0" w:color="auto"/>
          </w:divBdr>
        </w:div>
        <w:div w:id="620919935">
          <w:marLeft w:val="480"/>
          <w:marRight w:val="0"/>
          <w:marTop w:val="0"/>
          <w:marBottom w:val="0"/>
          <w:divBdr>
            <w:top w:val="none" w:sz="0" w:space="0" w:color="auto"/>
            <w:left w:val="none" w:sz="0" w:space="0" w:color="auto"/>
            <w:bottom w:val="none" w:sz="0" w:space="0" w:color="auto"/>
            <w:right w:val="none" w:sz="0" w:space="0" w:color="auto"/>
          </w:divBdr>
        </w:div>
        <w:div w:id="644971463">
          <w:marLeft w:val="480"/>
          <w:marRight w:val="0"/>
          <w:marTop w:val="0"/>
          <w:marBottom w:val="0"/>
          <w:divBdr>
            <w:top w:val="none" w:sz="0" w:space="0" w:color="auto"/>
            <w:left w:val="none" w:sz="0" w:space="0" w:color="auto"/>
            <w:bottom w:val="none" w:sz="0" w:space="0" w:color="auto"/>
            <w:right w:val="none" w:sz="0" w:space="0" w:color="auto"/>
          </w:divBdr>
        </w:div>
        <w:div w:id="662047651">
          <w:marLeft w:val="480"/>
          <w:marRight w:val="0"/>
          <w:marTop w:val="0"/>
          <w:marBottom w:val="0"/>
          <w:divBdr>
            <w:top w:val="none" w:sz="0" w:space="0" w:color="auto"/>
            <w:left w:val="none" w:sz="0" w:space="0" w:color="auto"/>
            <w:bottom w:val="none" w:sz="0" w:space="0" w:color="auto"/>
            <w:right w:val="none" w:sz="0" w:space="0" w:color="auto"/>
          </w:divBdr>
        </w:div>
        <w:div w:id="726803133">
          <w:marLeft w:val="480"/>
          <w:marRight w:val="0"/>
          <w:marTop w:val="0"/>
          <w:marBottom w:val="0"/>
          <w:divBdr>
            <w:top w:val="none" w:sz="0" w:space="0" w:color="auto"/>
            <w:left w:val="none" w:sz="0" w:space="0" w:color="auto"/>
            <w:bottom w:val="none" w:sz="0" w:space="0" w:color="auto"/>
            <w:right w:val="none" w:sz="0" w:space="0" w:color="auto"/>
          </w:divBdr>
        </w:div>
        <w:div w:id="760492223">
          <w:marLeft w:val="480"/>
          <w:marRight w:val="0"/>
          <w:marTop w:val="0"/>
          <w:marBottom w:val="0"/>
          <w:divBdr>
            <w:top w:val="none" w:sz="0" w:space="0" w:color="auto"/>
            <w:left w:val="none" w:sz="0" w:space="0" w:color="auto"/>
            <w:bottom w:val="none" w:sz="0" w:space="0" w:color="auto"/>
            <w:right w:val="none" w:sz="0" w:space="0" w:color="auto"/>
          </w:divBdr>
        </w:div>
        <w:div w:id="841049757">
          <w:marLeft w:val="480"/>
          <w:marRight w:val="0"/>
          <w:marTop w:val="0"/>
          <w:marBottom w:val="0"/>
          <w:divBdr>
            <w:top w:val="none" w:sz="0" w:space="0" w:color="auto"/>
            <w:left w:val="none" w:sz="0" w:space="0" w:color="auto"/>
            <w:bottom w:val="none" w:sz="0" w:space="0" w:color="auto"/>
            <w:right w:val="none" w:sz="0" w:space="0" w:color="auto"/>
          </w:divBdr>
        </w:div>
        <w:div w:id="952056938">
          <w:marLeft w:val="480"/>
          <w:marRight w:val="0"/>
          <w:marTop w:val="0"/>
          <w:marBottom w:val="0"/>
          <w:divBdr>
            <w:top w:val="none" w:sz="0" w:space="0" w:color="auto"/>
            <w:left w:val="none" w:sz="0" w:space="0" w:color="auto"/>
            <w:bottom w:val="none" w:sz="0" w:space="0" w:color="auto"/>
            <w:right w:val="none" w:sz="0" w:space="0" w:color="auto"/>
          </w:divBdr>
        </w:div>
        <w:div w:id="1077940307">
          <w:marLeft w:val="480"/>
          <w:marRight w:val="0"/>
          <w:marTop w:val="0"/>
          <w:marBottom w:val="0"/>
          <w:divBdr>
            <w:top w:val="none" w:sz="0" w:space="0" w:color="auto"/>
            <w:left w:val="none" w:sz="0" w:space="0" w:color="auto"/>
            <w:bottom w:val="none" w:sz="0" w:space="0" w:color="auto"/>
            <w:right w:val="none" w:sz="0" w:space="0" w:color="auto"/>
          </w:divBdr>
        </w:div>
        <w:div w:id="1206407661">
          <w:marLeft w:val="480"/>
          <w:marRight w:val="0"/>
          <w:marTop w:val="0"/>
          <w:marBottom w:val="0"/>
          <w:divBdr>
            <w:top w:val="none" w:sz="0" w:space="0" w:color="auto"/>
            <w:left w:val="none" w:sz="0" w:space="0" w:color="auto"/>
            <w:bottom w:val="none" w:sz="0" w:space="0" w:color="auto"/>
            <w:right w:val="none" w:sz="0" w:space="0" w:color="auto"/>
          </w:divBdr>
        </w:div>
        <w:div w:id="1238054274">
          <w:marLeft w:val="480"/>
          <w:marRight w:val="0"/>
          <w:marTop w:val="0"/>
          <w:marBottom w:val="0"/>
          <w:divBdr>
            <w:top w:val="none" w:sz="0" w:space="0" w:color="auto"/>
            <w:left w:val="none" w:sz="0" w:space="0" w:color="auto"/>
            <w:bottom w:val="none" w:sz="0" w:space="0" w:color="auto"/>
            <w:right w:val="none" w:sz="0" w:space="0" w:color="auto"/>
          </w:divBdr>
        </w:div>
        <w:div w:id="1271857428">
          <w:marLeft w:val="480"/>
          <w:marRight w:val="0"/>
          <w:marTop w:val="0"/>
          <w:marBottom w:val="0"/>
          <w:divBdr>
            <w:top w:val="none" w:sz="0" w:space="0" w:color="auto"/>
            <w:left w:val="none" w:sz="0" w:space="0" w:color="auto"/>
            <w:bottom w:val="none" w:sz="0" w:space="0" w:color="auto"/>
            <w:right w:val="none" w:sz="0" w:space="0" w:color="auto"/>
          </w:divBdr>
        </w:div>
        <w:div w:id="1287733354">
          <w:marLeft w:val="480"/>
          <w:marRight w:val="0"/>
          <w:marTop w:val="0"/>
          <w:marBottom w:val="0"/>
          <w:divBdr>
            <w:top w:val="none" w:sz="0" w:space="0" w:color="auto"/>
            <w:left w:val="none" w:sz="0" w:space="0" w:color="auto"/>
            <w:bottom w:val="none" w:sz="0" w:space="0" w:color="auto"/>
            <w:right w:val="none" w:sz="0" w:space="0" w:color="auto"/>
          </w:divBdr>
        </w:div>
        <w:div w:id="1326666939">
          <w:marLeft w:val="480"/>
          <w:marRight w:val="0"/>
          <w:marTop w:val="0"/>
          <w:marBottom w:val="0"/>
          <w:divBdr>
            <w:top w:val="none" w:sz="0" w:space="0" w:color="auto"/>
            <w:left w:val="none" w:sz="0" w:space="0" w:color="auto"/>
            <w:bottom w:val="none" w:sz="0" w:space="0" w:color="auto"/>
            <w:right w:val="none" w:sz="0" w:space="0" w:color="auto"/>
          </w:divBdr>
        </w:div>
        <w:div w:id="1387877363">
          <w:marLeft w:val="480"/>
          <w:marRight w:val="0"/>
          <w:marTop w:val="0"/>
          <w:marBottom w:val="0"/>
          <w:divBdr>
            <w:top w:val="none" w:sz="0" w:space="0" w:color="auto"/>
            <w:left w:val="none" w:sz="0" w:space="0" w:color="auto"/>
            <w:bottom w:val="none" w:sz="0" w:space="0" w:color="auto"/>
            <w:right w:val="none" w:sz="0" w:space="0" w:color="auto"/>
          </w:divBdr>
        </w:div>
        <w:div w:id="1419331857">
          <w:marLeft w:val="480"/>
          <w:marRight w:val="0"/>
          <w:marTop w:val="0"/>
          <w:marBottom w:val="0"/>
          <w:divBdr>
            <w:top w:val="none" w:sz="0" w:space="0" w:color="auto"/>
            <w:left w:val="none" w:sz="0" w:space="0" w:color="auto"/>
            <w:bottom w:val="none" w:sz="0" w:space="0" w:color="auto"/>
            <w:right w:val="none" w:sz="0" w:space="0" w:color="auto"/>
          </w:divBdr>
        </w:div>
        <w:div w:id="1491864915">
          <w:marLeft w:val="480"/>
          <w:marRight w:val="0"/>
          <w:marTop w:val="0"/>
          <w:marBottom w:val="0"/>
          <w:divBdr>
            <w:top w:val="none" w:sz="0" w:space="0" w:color="auto"/>
            <w:left w:val="none" w:sz="0" w:space="0" w:color="auto"/>
            <w:bottom w:val="none" w:sz="0" w:space="0" w:color="auto"/>
            <w:right w:val="none" w:sz="0" w:space="0" w:color="auto"/>
          </w:divBdr>
        </w:div>
        <w:div w:id="1495562470">
          <w:marLeft w:val="480"/>
          <w:marRight w:val="0"/>
          <w:marTop w:val="0"/>
          <w:marBottom w:val="0"/>
          <w:divBdr>
            <w:top w:val="none" w:sz="0" w:space="0" w:color="auto"/>
            <w:left w:val="none" w:sz="0" w:space="0" w:color="auto"/>
            <w:bottom w:val="none" w:sz="0" w:space="0" w:color="auto"/>
            <w:right w:val="none" w:sz="0" w:space="0" w:color="auto"/>
          </w:divBdr>
        </w:div>
        <w:div w:id="1618831051">
          <w:marLeft w:val="480"/>
          <w:marRight w:val="0"/>
          <w:marTop w:val="0"/>
          <w:marBottom w:val="0"/>
          <w:divBdr>
            <w:top w:val="none" w:sz="0" w:space="0" w:color="auto"/>
            <w:left w:val="none" w:sz="0" w:space="0" w:color="auto"/>
            <w:bottom w:val="none" w:sz="0" w:space="0" w:color="auto"/>
            <w:right w:val="none" w:sz="0" w:space="0" w:color="auto"/>
          </w:divBdr>
        </w:div>
        <w:div w:id="1926180836">
          <w:marLeft w:val="480"/>
          <w:marRight w:val="0"/>
          <w:marTop w:val="0"/>
          <w:marBottom w:val="0"/>
          <w:divBdr>
            <w:top w:val="none" w:sz="0" w:space="0" w:color="auto"/>
            <w:left w:val="none" w:sz="0" w:space="0" w:color="auto"/>
            <w:bottom w:val="none" w:sz="0" w:space="0" w:color="auto"/>
            <w:right w:val="none" w:sz="0" w:space="0" w:color="auto"/>
          </w:divBdr>
        </w:div>
        <w:div w:id="1997218461">
          <w:marLeft w:val="480"/>
          <w:marRight w:val="0"/>
          <w:marTop w:val="0"/>
          <w:marBottom w:val="0"/>
          <w:divBdr>
            <w:top w:val="none" w:sz="0" w:space="0" w:color="auto"/>
            <w:left w:val="none" w:sz="0" w:space="0" w:color="auto"/>
            <w:bottom w:val="none" w:sz="0" w:space="0" w:color="auto"/>
            <w:right w:val="none" w:sz="0" w:space="0" w:color="auto"/>
          </w:divBdr>
        </w:div>
        <w:div w:id="2025859970">
          <w:marLeft w:val="480"/>
          <w:marRight w:val="0"/>
          <w:marTop w:val="0"/>
          <w:marBottom w:val="0"/>
          <w:divBdr>
            <w:top w:val="none" w:sz="0" w:space="0" w:color="auto"/>
            <w:left w:val="none" w:sz="0" w:space="0" w:color="auto"/>
            <w:bottom w:val="none" w:sz="0" w:space="0" w:color="auto"/>
            <w:right w:val="none" w:sz="0" w:space="0" w:color="auto"/>
          </w:divBdr>
        </w:div>
        <w:div w:id="2085294952">
          <w:marLeft w:val="480"/>
          <w:marRight w:val="0"/>
          <w:marTop w:val="0"/>
          <w:marBottom w:val="0"/>
          <w:divBdr>
            <w:top w:val="none" w:sz="0" w:space="0" w:color="auto"/>
            <w:left w:val="none" w:sz="0" w:space="0" w:color="auto"/>
            <w:bottom w:val="none" w:sz="0" w:space="0" w:color="auto"/>
            <w:right w:val="none" w:sz="0" w:space="0" w:color="auto"/>
          </w:divBdr>
        </w:div>
        <w:div w:id="2141872955">
          <w:marLeft w:val="480"/>
          <w:marRight w:val="0"/>
          <w:marTop w:val="0"/>
          <w:marBottom w:val="0"/>
          <w:divBdr>
            <w:top w:val="none" w:sz="0" w:space="0" w:color="auto"/>
            <w:left w:val="none" w:sz="0" w:space="0" w:color="auto"/>
            <w:bottom w:val="none" w:sz="0" w:space="0" w:color="auto"/>
            <w:right w:val="none" w:sz="0" w:space="0" w:color="auto"/>
          </w:divBdr>
        </w:div>
      </w:divsChild>
    </w:div>
    <w:div w:id="1868172983">
      <w:bodyDiv w:val="1"/>
      <w:marLeft w:val="0"/>
      <w:marRight w:val="0"/>
      <w:marTop w:val="0"/>
      <w:marBottom w:val="0"/>
      <w:divBdr>
        <w:top w:val="none" w:sz="0" w:space="0" w:color="auto"/>
        <w:left w:val="none" w:sz="0" w:space="0" w:color="auto"/>
        <w:bottom w:val="none" w:sz="0" w:space="0" w:color="auto"/>
        <w:right w:val="none" w:sz="0" w:space="0" w:color="auto"/>
      </w:divBdr>
    </w:div>
    <w:div w:id="1871215093">
      <w:bodyDiv w:val="1"/>
      <w:marLeft w:val="0"/>
      <w:marRight w:val="0"/>
      <w:marTop w:val="0"/>
      <w:marBottom w:val="0"/>
      <w:divBdr>
        <w:top w:val="none" w:sz="0" w:space="0" w:color="auto"/>
        <w:left w:val="none" w:sz="0" w:space="0" w:color="auto"/>
        <w:bottom w:val="none" w:sz="0" w:space="0" w:color="auto"/>
        <w:right w:val="none" w:sz="0" w:space="0" w:color="auto"/>
      </w:divBdr>
      <w:divsChild>
        <w:div w:id="150607428">
          <w:marLeft w:val="480"/>
          <w:marRight w:val="0"/>
          <w:marTop w:val="0"/>
          <w:marBottom w:val="0"/>
          <w:divBdr>
            <w:top w:val="none" w:sz="0" w:space="0" w:color="auto"/>
            <w:left w:val="none" w:sz="0" w:space="0" w:color="auto"/>
            <w:bottom w:val="none" w:sz="0" w:space="0" w:color="auto"/>
            <w:right w:val="none" w:sz="0" w:space="0" w:color="auto"/>
          </w:divBdr>
        </w:div>
        <w:div w:id="151217123">
          <w:marLeft w:val="480"/>
          <w:marRight w:val="0"/>
          <w:marTop w:val="0"/>
          <w:marBottom w:val="0"/>
          <w:divBdr>
            <w:top w:val="none" w:sz="0" w:space="0" w:color="auto"/>
            <w:left w:val="none" w:sz="0" w:space="0" w:color="auto"/>
            <w:bottom w:val="none" w:sz="0" w:space="0" w:color="auto"/>
            <w:right w:val="none" w:sz="0" w:space="0" w:color="auto"/>
          </w:divBdr>
        </w:div>
        <w:div w:id="154882720">
          <w:marLeft w:val="480"/>
          <w:marRight w:val="0"/>
          <w:marTop w:val="0"/>
          <w:marBottom w:val="0"/>
          <w:divBdr>
            <w:top w:val="none" w:sz="0" w:space="0" w:color="auto"/>
            <w:left w:val="none" w:sz="0" w:space="0" w:color="auto"/>
            <w:bottom w:val="none" w:sz="0" w:space="0" w:color="auto"/>
            <w:right w:val="none" w:sz="0" w:space="0" w:color="auto"/>
          </w:divBdr>
        </w:div>
        <w:div w:id="241452334">
          <w:marLeft w:val="480"/>
          <w:marRight w:val="0"/>
          <w:marTop w:val="0"/>
          <w:marBottom w:val="0"/>
          <w:divBdr>
            <w:top w:val="none" w:sz="0" w:space="0" w:color="auto"/>
            <w:left w:val="none" w:sz="0" w:space="0" w:color="auto"/>
            <w:bottom w:val="none" w:sz="0" w:space="0" w:color="auto"/>
            <w:right w:val="none" w:sz="0" w:space="0" w:color="auto"/>
          </w:divBdr>
        </w:div>
        <w:div w:id="446657763">
          <w:marLeft w:val="480"/>
          <w:marRight w:val="0"/>
          <w:marTop w:val="0"/>
          <w:marBottom w:val="0"/>
          <w:divBdr>
            <w:top w:val="none" w:sz="0" w:space="0" w:color="auto"/>
            <w:left w:val="none" w:sz="0" w:space="0" w:color="auto"/>
            <w:bottom w:val="none" w:sz="0" w:space="0" w:color="auto"/>
            <w:right w:val="none" w:sz="0" w:space="0" w:color="auto"/>
          </w:divBdr>
        </w:div>
        <w:div w:id="450712672">
          <w:marLeft w:val="480"/>
          <w:marRight w:val="0"/>
          <w:marTop w:val="0"/>
          <w:marBottom w:val="0"/>
          <w:divBdr>
            <w:top w:val="none" w:sz="0" w:space="0" w:color="auto"/>
            <w:left w:val="none" w:sz="0" w:space="0" w:color="auto"/>
            <w:bottom w:val="none" w:sz="0" w:space="0" w:color="auto"/>
            <w:right w:val="none" w:sz="0" w:space="0" w:color="auto"/>
          </w:divBdr>
        </w:div>
        <w:div w:id="491146655">
          <w:marLeft w:val="480"/>
          <w:marRight w:val="0"/>
          <w:marTop w:val="0"/>
          <w:marBottom w:val="0"/>
          <w:divBdr>
            <w:top w:val="none" w:sz="0" w:space="0" w:color="auto"/>
            <w:left w:val="none" w:sz="0" w:space="0" w:color="auto"/>
            <w:bottom w:val="none" w:sz="0" w:space="0" w:color="auto"/>
            <w:right w:val="none" w:sz="0" w:space="0" w:color="auto"/>
          </w:divBdr>
        </w:div>
        <w:div w:id="641232765">
          <w:marLeft w:val="480"/>
          <w:marRight w:val="0"/>
          <w:marTop w:val="0"/>
          <w:marBottom w:val="0"/>
          <w:divBdr>
            <w:top w:val="none" w:sz="0" w:space="0" w:color="auto"/>
            <w:left w:val="none" w:sz="0" w:space="0" w:color="auto"/>
            <w:bottom w:val="none" w:sz="0" w:space="0" w:color="auto"/>
            <w:right w:val="none" w:sz="0" w:space="0" w:color="auto"/>
          </w:divBdr>
        </w:div>
        <w:div w:id="662392630">
          <w:marLeft w:val="480"/>
          <w:marRight w:val="0"/>
          <w:marTop w:val="0"/>
          <w:marBottom w:val="0"/>
          <w:divBdr>
            <w:top w:val="none" w:sz="0" w:space="0" w:color="auto"/>
            <w:left w:val="none" w:sz="0" w:space="0" w:color="auto"/>
            <w:bottom w:val="none" w:sz="0" w:space="0" w:color="auto"/>
            <w:right w:val="none" w:sz="0" w:space="0" w:color="auto"/>
          </w:divBdr>
        </w:div>
        <w:div w:id="669262552">
          <w:marLeft w:val="480"/>
          <w:marRight w:val="0"/>
          <w:marTop w:val="0"/>
          <w:marBottom w:val="0"/>
          <w:divBdr>
            <w:top w:val="none" w:sz="0" w:space="0" w:color="auto"/>
            <w:left w:val="none" w:sz="0" w:space="0" w:color="auto"/>
            <w:bottom w:val="none" w:sz="0" w:space="0" w:color="auto"/>
            <w:right w:val="none" w:sz="0" w:space="0" w:color="auto"/>
          </w:divBdr>
        </w:div>
        <w:div w:id="726731329">
          <w:marLeft w:val="480"/>
          <w:marRight w:val="0"/>
          <w:marTop w:val="0"/>
          <w:marBottom w:val="0"/>
          <w:divBdr>
            <w:top w:val="none" w:sz="0" w:space="0" w:color="auto"/>
            <w:left w:val="none" w:sz="0" w:space="0" w:color="auto"/>
            <w:bottom w:val="none" w:sz="0" w:space="0" w:color="auto"/>
            <w:right w:val="none" w:sz="0" w:space="0" w:color="auto"/>
          </w:divBdr>
        </w:div>
        <w:div w:id="739329914">
          <w:marLeft w:val="480"/>
          <w:marRight w:val="0"/>
          <w:marTop w:val="0"/>
          <w:marBottom w:val="0"/>
          <w:divBdr>
            <w:top w:val="none" w:sz="0" w:space="0" w:color="auto"/>
            <w:left w:val="none" w:sz="0" w:space="0" w:color="auto"/>
            <w:bottom w:val="none" w:sz="0" w:space="0" w:color="auto"/>
            <w:right w:val="none" w:sz="0" w:space="0" w:color="auto"/>
          </w:divBdr>
        </w:div>
        <w:div w:id="756705700">
          <w:marLeft w:val="480"/>
          <w:marRight w:val="0"/>
          <w:marTop w:val="0"/>
          <w:marBottom w:val="0"/>
          <w:divBdr>
            <w:top w:val="none" w:sz="0" w:space="0" w:color="auto"/>
            <w:left w:val="none" w:sz="0" w:space="0" w:color="auto"/>
            <w:bottom w:val="none" w:sz="0" w:space="0" w:color="auto"/>
            <w:right w:val="none" w:sz="0" w:space="0" w:color="auto"/>
          </w:divBdr>
        </w:div>
        <w:div w:id="780690126">
          <w:marLeft w:val="480"/>
          <w:marRight w:val="0"/>
          <w:marTop w:val="0"/>
          <w:marBottom w:val="0"/>
          <w:divBdr>
            <w:top w:val="none" w:sz="0" w:space="0" w:color="auto"/>
            <w:left w:val="none" w:sz="0" w:space="0" w:color="auto"/>
            <w:bottom w:val="none" w:sz="0" w:space="0" w:color="auto"/>
            <w:right w:val="none" w:sz="0" w:space="0" w:color="auto"/>
          </w:divBdr>
        </w:div>
        <w:div w:id="809327504">
          <w:marLeft w:val="480"/>
          <w:marRight w:val="0"/>
          <w:marTop w:val="0"/>
          <w:marBottom w:val="0"/>
          <w:divBdr>
            <w:top w:val="none" w:sz="0" w:space="0" w:color="auto"/>
            <w:left w:val="none" w:sz="0" w:space="0" w:color="auto"/>
            <w:bottom w:val="none" w:sz="0" w:space="0" w:color="auto"/>
            <w:right w:val="none" w:sz="0" w:space="0" w:color="auto"/>
          </w:divBdr>
        </w:div>
        <w:div w:id="836963524">
          <w:marLeft w:val="480"/>
          <w:marRight w:val="0"/>
          <w:marTop w:val="0"/>
          <w:marBottom w:val="0"/>
          <w:divBdr>
            <w:top w:val="none" w:sz="0" w:space="0" w:color="auto"/>
            <w:left w:val="none" w:sz="0" w:space="0" w:color="auto"/>
            <w:bottom w:val="none" w:sz="0" w:space="0" w:color="auto"/>
            <w:right w:val="none" w:sz="0" w:space="0" w:color="auto"/>
          </w:divBdr>
        </w:div>
        <w:div w:id="844056370">
          <w:marLeft w:val="480"/>
          <w:marRight w:val="0"/>
          <w:marTop w:val="0"/>
          <w:marBottom w:val="0"/>
          <w:divBdr>
            <w:top w:val="none" w:sz="0" w:space="0" w:color="auto"/>
            <w:left w:val="none" w:sz="0" w:space="0" w:color="auto"/>
            <w:bottom w:val="none" w:sz="0" w:space="0" w:color="auto"/>
            <w:right w:val="none" w:sz="0" w:space="0" w:color="auto"/>
          </w:divBdr>
        </w:div>
        <w:div w:id="936253326">
          <w:marLeft w:val="480"/>
          <w:marRight w:val="0"/>
          <w:marTop w:val="0"/>
          <w:marBottom w:val="0"/>
          <w:divBdr>
            <w:top w:val="none" w:sz="0" w:space="0" w:color="auto"/>
            <w:left w:val="none" w:sz="0" w:space="0" w:color="auto"/>
            <w:bottom w:val="none" w:sz="0" w:space="0" w:color="auto"/>
            <w:right w:val="none" w:sz="0" w:space="0" w:color="auto"/>
          </w:divBdr>
        </w:div>
        <w:div w:id="1281499248">
          <w:marLeft w:val="480"/>
          <w:marRight w:val="0"/>
          <w:marTop w:val="0"/>
          <w:marBottom w:val="0"/>
          <w:divBdr>
            <w:top w:val="none" w:sz="0" w:space="0" w:color="auto"/>
            <w:left w:val="none" w:sz="0" w:space="0" w:color="auto"/>
            <w:bottom w:val="none" w:sz="0" w:space="0" w:color="auto"/>
            <w:right w:val="none" w:sz="0" w:space="0" w:color="auto"/>
          </w:divBdr>
        </w:div>
        <w:div w:id="1341469585">
          <w:marLeft w:val="480"/>
          <w:marRight w:val="0"/>
          <w:marTop w:val="0"/>
          <w:marBottom w:val="0"/>
          <w:divBdr>
            <w:top w:val="none" w:sz="0" w:space="0" w:color="auto"/>
            <w:left w:val="none" w:sz="0" w:space="0" w:color="auto"/>
            <w:bottom w:val="none" w:sz="0" w:space="0" w:color="auto"/>
            <w:right w:val="none" w:sz="0" w:space="0" w:color="auto"/>
          </w:divBdr>
        </w:div>
        <w:div w:id="1452745044">
          <w:marLeft w:val="480"/>
          <w:marRight w:val="0"/>
          <w:marTop w:val="0"/>
          <w:marBottom w:val="0"/>
          <w:divBdr>
            <w:top w:val="none" w:sz="0" w:space="0" w:color="auto"/>
            <w:left w:val="none" w:sz="0" w:space="0" w:color="auto"/>
            <w:bottom w:val="none" w:sz="0" w:space="0" w:color="auto"/>
            <w:right w:val="none" w:sz="0" w:space="0" w:color="auto"/>
          </w:divBdr>
        </w:div>
        <w:div w:id="1621691604">
          <w:marLeft w:val="480"/>
          <w:marRight w:val="0"/>
          <w:marTop w:val="0"/>
          <w:marBottom w:val="0"/>
          <w:divBdr>
            <w:top w:val="none" w:sz="0" w:space="0" w:color="auto"/>
            <w:left w:val="none" w:sz="0" w:space="0" w:color="auto"/>
            <w:bottom w:val="none" w:sz="0" w:space="0" w:color="auto"/>
            <w:right w:val="none" w:sz="0" w:space="0" w:color="auto"/>
          </w:divBdr>
        </w:div>
        <w:div w:id="1677267192">
          <w:marLeft w:val="480"/>
          <w:marRight w:val="0"/>
          <w:marTop w:val="0"/>
          <w:marBottom w:val="0"/>
          <w:divBdr>
            <w:top w:val="none" w:sz="0" w:space="0" w:color="auto"/>
            <w:left w:val="none" w:sz="0" w:space="0" w:color="auto"/>
            <w:bottom w:val="none" w:sz="0" w:space="0" w:color="auto"/>
            <w:right w:val="none" w:sz="0" w:space="0" w:color="auto"/>
          </w:divBdr>
        </w:div>
        <w:div w:id="1924954384">
          <w:marLeft w:val="480"/>
          <w:marRight w:val="0"/>
          <w:marTop w:val="0"/>
          <w:marBottom w:val="0"/>
          <w:divBdr>
            <w:top w:val="none" w:sz="0" w:space="0" w:color="auto"/>
            <w:left w:val="none" w:sz="0" w:space="0" w:color="auto"/>
            <w:bottom w:val="none" w:sz="0" w:space="0" w:color="auto"/>
            <w:right w:val="none" w:sz="0" w:space="0" w:color="auto"/>
          </w:divBdr>
        </w:div>
        <w:div w:id="1974362428">
          <w:marLeft w:val="480"/>
          <w:marRight w:val="0"/>
          <w:marTop w:val="0"/>
          <w:marBottom w:val="0"/>
          <w:divBdr>
            <w:top w:val="none" w:sz="0" w:space="0" w:color="auto"/>
            <w:left w:val="none" w:sz="0" w:space="0" w:color="auto"/>
            <w:bottom w:val="none" w:sz="0" w:space="0" w:color="auto"/>
            <w:right w:val="none" w:sz="0" w:space="0" w:color="auto"/>
          </w:divBdr>
        </w:div>
        <w:div w:id="2099866431">
          <w:marLeft w:val="480"/>
          <w:marRight w:val="0"/>
          <w:marTop w:val="0"/>
          <w:marBottom w:val="0"/>
          <w:divBdr>
            <w:top w:val="none" w:sz="0" w:space="0" w:color="auto"/>
            <w:left w:val="none" w:sz="0" w:space="0" w:color="auto"/>
            <w:bottom w:val="none" w:sz="0" w:space="0" w:color="auto"/>
            <w:right w:val="none" w:sz="0" w:space="0" w:color="auto"/>
          </w:divBdr>
        </w:div>
        <w:div w:id="2116361314">
          <w:marLeft w:val="480"/>
          <w:marRight w:val="0"/>
          <w:marTop w:val="0"/>
          <w:marBottom w:val="0"/>
          <w:divBdr>
            <w:top w:val="none" w:sz="0" w:space="0" w:color="auto"/>
            <w:left w:val="none" w:sz="0" w:space="0" w:color="auto"/>
            <w:bottom w:val="none" w:sz="0" w:space="0" w:color="auto"/>
            <w:right w:val="none" w:sz="0" w:space="0" w:color="auto"/>
          </w:divBdr>
        </w:div>
      </w:divsChild>
    </w:div>
    <w:div w:id="1872718840">
      <w:bodyDiv w:val="1"/>
      <w:marLeft w:val="0"/>
      <w:marRight w:val="0"/>
      <w:marTop w:val="0"/>
      <w:marBottom w:val="0"/>
      <w:divBdr>
        <w:top w:val="none" w:sz="0" w:space="0" w:color="auto"/>
        <w:left w:val="none" w:sz="0" w:space="0" w:color="auto"/>
        <w:bottom w:val="none" w:sz="0" w:space="0" w:color="auto"/>
        <w:right w:val="none" w:sz="0" w:space="0" w:color="auto"/>
      </w:divBdr>
    </w:div>
    <w:div w:id="1874269078">
      <w:bodyDiv w:val="1"/>
      <w:marLeft w:val="0"/>
      <w:marRight w:val="0"/>
      <w:marTop w:val="0"/>
      <w:marBottom w:val="0"/>
      <w:divBdr>
        <w:top w:val="none" w:sz="0" w:space="0" w:color="auto"/>
        <w:left w:val="none" w:sz="0" w:space="0" w:color="auto"/>
        <w:bottom w:val="none" w:sz="0" w:space="0" w:color="auto"/>
        <w:right w:val="none" w:sz="0" w:space="0" w:color="auto"/>
      </w:divBdr>
    </w:div>
    <w:div w:id="1874809644">
      <w:bodyDiv w:val="1"/>
      <w:marLeft w:val="0"/>
      <w:marRight w:val="0"/>
      <w:marTop w:val="0"/>
      <w:marBottom w:val="0"/>
      <w:divBdr>
        <w:top w:val="none" w:sz="0" w:space="0" w:color="auto"/>
        <w:left w:val="none" w:sz="0" w:space="0" w:color="auto"/>
        <w:bottom w:val="none" w:sz="0" w:space="0" w:color="auto"/>
        <w:right w:val="none" w:sz="0" w:space="0" w:color="auto"/>
      </w:divBdr>
    </w:div>
    <w:div w:id="1875531303">
      <w:bodyDiv w:val="1"/>
      <w:marLeft w:val="0"/>
      <w:marRight w:val="0"/>
      <w:marTop w:val="0"/>
      <w:marBottom w:val="0"/>
      <w:divBdr>
        <w:top w:val="none" w:sz="0" w:space="0" w:color="auto"/>
        <w:left w:val="none" w:sz="0" w:space="0" w:color="auto"/>
        <w:bottom w:val="none" w:sz="0" w:space="0" w:color="auto"/>
        <w:right w:val="none" w:sz="0" w:space="0" w:color="auto"/>
      </w:divBdr>
    </w:div>
    <w:div w:id="1876112985">
      <w:bodyDiv w:val="1"/>
      <w:marLeft w:val="0"/>
      <w:marRight w:val="0"/>
      <w:marTop w:val="0"/>
      <w:marBottom w:val="0"/>
      <w:divBdr>
        <w:top w:val="none" w:sz="0" w:space="0" w:color="auto"/>
        <w:left w:val="none" w:sz="0" w:space="0" w:color="auto"/>
        <w:bottom w:val="none" w:sz="0" w:space="0" w:color="auto"/>
        <w:right w:val="none" w:sz="0" w:space="0" w:color="auto"/>
      </w:divBdr>
    </w:div>
    <w:div w:id="1880169655">
      <w:bodyDiv w:val="1"/>
      <w:marLeft w:val="0"/>
      <w:marRight w:val="0"/>
      <w:marTop w:val="0"/>
      <w:marBottom w:val="0"/>
      <w:divBdr>
        <w:top w:val="none" w:sz="0" w:space="0" w:color="auto"/>
        <w:left w:val="none" w:sz="0" w:space="0" w:color="auto"/>
        <w:bottom w:val="none" w:sz="0" w:space="0" w:color="auto"/>
        <w:right w:val="none" w:sz="0" w:space="0" w:color="auto"/>
      </w:divBdr>
    </w:div>
    <w:div w:id="1885214311">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596708">
      <w:bodyDiv w:val="1"/>
      <w:marLeft w:val="0"/>
      <w:marRight w:val="0"/>
      <w:marTop w:val="0"/>
      <w:marBottom w:val="0"/>
      <w:divBdr>
        <w:top w:val="none" w:sz="0" w:space="0" w:color="auto"/>
        <w:left w:val="none" w:sz="0" w:space="0" w:color="auto"/>
        <w:bottom w:val="none" w:sz="0" w:space="0" w:color="auto"/>
        <w:right w:val="none" w:sz="0" w:space="0" w:color="auto"/>
      </w:divBdr>
    </w:div>
    <w:div w:id="1886600594">
      <w:bodyDiv w:val="1"/>
      <w:marLeft w:val="0"/>
      <w:marRight w:val="0"/>
      <w:marTop w:val="0"/>
      <w:marBottom w:val="0"/>
      <w:divBdr>
        <w:top w:val="none" w:sz="0" w:space="0" w:color="auto"/>
        <w:left w:val="none" w:sz="0" w:space="0" w:color="auto"/>
        <w:bottom w:val="none" w:sz="0" w:space="0" w:color="auto"/>
        <w:right w:val="none" w:sz="0" w:space="0" w:color="auto"/>
      </w:divBdr>
    </w:div>
    <w:div w:id="1886943371">
      <w:bodyDiv w:val="1"/>
      <w:marLeft w:val="0"/>
      <w:marRight w:val="0"/>
      <w:marTop w:val="0"/>
      <w:marBottom w:val="0"/>
      <w:divBdr>
        <w:top w:val="none" w:sz="0" w:space="0" w:color="auto"/>
        <w:left w:val="none" w:sz="0" w:space="0" w:color="auto"/>
        <w:bottom w:val="none" w:sz="0" w:space="0" w:color="auto"/>
        <w:right w:val="none" w:sz="0" w:space="0" w:color="auto"/>
      </w:divBdr>
    </w:div>
    <w:div w:id="1886990099">
      <w:bodyDiv w:val="1"/>
      <w:marLeft w:val="0"/>
      <w:marRight w:val="0"/>
      <w:marTop w:val="0"/>
      <w:marBottom w:val="0"/>
      <w:divBdr>
        <w:top w:val="none" w:sz="0" w:space="0" w:color="auto"/>
        <w:left w:val="none" w:sz="0" w:space="0" w:color="auto"/>
        <w:bottom w:val="none" w:sz="0" w:space="0" w:color="auto"/>
        <w:right w:val="none" w:sz="0" w:space="0" w:color="auto"/>
      </w:divBdr>
    </w:div>
    <w:div w:id="1888299243">
      <w:bodyDiv w:val="1"/>
      <w:marLeft w:val="0"/>
      <w:marRight w:val="0"/>
      <w:marTop w:val="0"/>
      <w:marBottom w:val="0"/>
      <w:divBdr>
        <w:top w:val="none" w:sz="0" w:space="0" w:color="auto"/>
        <w:left w:val="none" w:sz="0" w:space="0" w:color="auto"/>
        <w:bottom w:val="none" w:sz="0" w:space="0" w:color="auto"/>
        <w:right w:val="none" w:sz="0" w:space="0" w:color="auto"/>
      </w:divBdr>
    </w:div>
    <w:div w:id="1896235114">
      <w:bodyDiv w:val="1"/>
      <w:marLeft w:val="0"/>
      <w:marRight w:val="0"/>
      <w:marTop w:val="0"/>
      <w:marBottom w:val="0"/>
      <w:divBdr>
        <w:top w:val="none" w:sz="0" w:space="0" w:color="auto"/>
        <w:left w:val="none" w:sz="0" w:space="0" w:color="auto"/>
        <w:bottom w:val="none" w:sz="0" w:space="0" w:color="auto"/>
        <w:right w:val="none" w:sz="0" w:space="0" w:color="auto"/>
      </w:divBdr>
      <w:divsChild>
        <w:div w:id="21978037">
          <w:marLeft w:val="480"/>
          <w:marRight w:val="0"/>
          <w:marTop w:val="0"/>
          <w:marBottom w:val="0"/>
          <w:divBdr>
            <w:top w:val="none" w:sz="0" w:space="0" w:color="auto"/>
            <w:left w:val="none" w:sz="0" w:space="0" w:color="auto"/>
            <w:bottom w:val="none" w:sz="0" w:space="0" w:color="auto"/>
            <w:right w:val="none" w:sz="0" w:space="0" w:color="auto"/>
          </w:divBdr>
        </w:div>
        <w:div w:id="89351698">
          <w:marLeft w:val="480"/>
          <w:marRight w:val="0"/>
          <w:marTop w:val="0"/>
          <w:marBottom w:val="0"/>
          <w:divBdr>
            <w:top w:val="none" w:sz="0" w:space="0" w:color="auto"/>
            <w:left w:val="none" w:sz="0" w:space="0" w:color="auto"/>
            <w:bottom w:val="none" w:sz="0" w:space="0" w:color="auto"/>
            <w:right w:val="none" w:sz="0" w:space="0" w:color="auto"/>
          </w:divBdr>
        </w:div>
        <w:div w:id="276110410">
          <w:marLeft w:val="480"/>
          <w:marRight w:val="0"/>
          <w:marTop w:val="0"/>
          <w:marBottom w:val="0"/>
          <w:divBdr>
            <w:top w:val="none" w:sz="0" w:space="0" w:color="auto"/>
            <w:left w:val="none" w:sz="0" w:space="0" w:color="auto"/>
            <w:bottom w:val="none" w:sz="0" w:space="0" w:color="auto"/>
            <w:right w:val="none" w:sz="0" w:space="0" w:color="auto"/>
          </w:divBdr>
        </w:div>
        <w:div w:id="312106893">
          <w:marLeft w:val="480"/>
          <w:marRight w:val="0"/>
          <w:marTop w:val="0"/>
          <w:marBottom w:val="0"/>
          <w:divBdr>
            <w:top w:val="none" w:sz="0" w:space="0" w:color="auto"/>
            <w:left w:val="none" w:sz="0" w:space="0" w:color="auto"/>
            <w:bottom w:val="none" w:sz="0" w:space="0" w:color="auto"/>
            <w:right w:val="none" w:sz="0" w:space="0" w:color="auto"/>
          </w:divBdr>
        </w:div>
        <w:div w:id="314527022">
          <w:marLeft w:val="480"/>
          <w:marRight w:val="0"/>
          <w:marTop w:val="0"/>
          <w:marBottom w:val="0"/>
          <w:divBdr>
            <w:top w:val="none" w:sz="0" w:space="0" w:color="auto"/>
            <w:left w:val="none" w:sz="0" w:space="0" w:color="auto"/>
            <w:bottom w:val="none" w:sz="0" w:space="0" w:color="auto"/>
            <w:right w:val="none" w:sz="0" w:space="0" w:color="auto"/>
          </w:divBdr>
        </w:div>
        <w:div w:id="323120874">
          <w:marLeft w:val="480"/>
          <w:marRight w:val="0"/>
          <w:marTop w:val="0"/>
          <w:marBottom w:val="0"/>
          <w:divBdr>
            <w:top w:val="none" w:sz="0" w:space="0" w:color="auto"/>
            <w:left w:val="none" w:sz="0" w:space="0" w:color="auto"/>
            <w:bottom w:val="none" w:sz="0" w:space="0" w:color="auto"/>
            <w:right w:val="none" w:sz="0" w:space="0" w:color="auto"/>
          </w:divBdr>
        </w:div>
        <w:div w:id="448011713">
          <w:marLeft w:val="480"/>
          <w:marRight w:val="0"/>
          <w:marTop w:val="0"/>
          <w:marBottom w:val="0"/>
          <w:divBdr>
            <w:top w:val="none" w:sz="0" w:space="0" w:color="auto"/>
            <w:left w:val="none" w:sz="0" w:space="0" w:color="auto"/>
            <w:bottom w:val="none" w:sz="0" w:space="0" w:color="auto"/>
            <w:right w:val="none" w:sz="0" w:space="0" w:color="auto"/>
          </w:divBdr>
        </w:div>
        <w:div w:id="479274624">
          <w:marLeft w:val="480"/>
          <w:marRight w:val="0"/>
          <w:marTop w:val="0"/>
          <w:marBottom w:val="0"/>
          <w:divBdr>
            <w:top w:val="none" w:sz="0" w:space="0" w:color="auto"/>
            <w:left w:val="none" w:sz="0" w:space="0" w:color="auto"/>
            <w:bottom w:val="none" w:sz="0" w:space="0" w:color="auto"/>
            <w:right w:val="none" w:sz="0" w:space="0" w:color="auto"/>
          </w:divBdr>
        </w:div>
        <w:div w:id="481313768">
          <w:marLeft w:val="480"/>
          <w:marRight w:val="0"/>
          <w:marTop w:val="0"/>
          <w:marBottom w:val="0"/>
          <w:divBdr>
            <w:top w:val="none" w:sz="0" w:space="0" w:color="auto"/>
            <w:left w:val="none" w:sz="0" w:space="0" w:color="auto"/>
            <w:bottom w:val="none" w:sz="0" w:space="0" w:color="auto"/>
            <w:right w:val="none" w:sz="0" w:space="0" w:color="auto"/>
          </w:divBdr>
        </w:div>
        <w:div w:id="626472783">
          <w:marLeft w:val="480"/>
          <w:marRight w:val="0"/>
          <w:marTop w:val="0"/>
          <w:marBottom w:val="0"/>
          <w:divBdr>
            <w:top w:val="none" w:sz="0" w:space="0" w:color="auto"/>
            <w:left w:val="none" w:sz="0" w:space="0" w:color="auto"/>
            <w:bottom w:val="none" w:sz="0" w:space="0" w:color="auto"/>
            <w:right w:val="none" w:sz="0" w:space="0" w:color="auto"/>
          </w:divBdr>
        </w:div>
        <w:div w:id="745997261">
          <w:marLeft w:val="480"/>
          <w:marRight w:val="0"/>
          <w:marTop w:val="0"/>
          <w:marBottom w:val="0"/>
          <w:divBdr>
            <w:top w:val="none" w:sz="0" w:space="0" w:color="auto"/>
            <w:left w:val="none" w:sz="0" w:space="0" w:color="auto"/>
            <w:bottom w:val="none" w:sz="0" w:space="0" w:color="auto"/>
            <w:right w:val="none" w:sz="0" w:space="0" w:color="auto"/>
          </w:divBdr>
        </w:div>
        <w:div w:id="898369813">
          <w:marLeft w:val="480"/>
          <w:marRight w:val="0"/>
          <w:marTop w:val="0"/>
          <w:marBottom w:val="0"/>
          <w:divBdr>
            <w:top w:val="none" w:sz="0" w:space="0" w:color="auto"/>
            <w:left w:val="none" w:sz="0" w:space="0" w:color="auto"/>
            <w:bottom w:val="none" w:sz="0" w:space="0" w:color="auto"/>
            <w:right w:val="none" w:sz="0" w:space="0" w:color="auto"/>
          </w:divBdr>
        </w:div>
        <w:div w:id="918172408">
          <w:marLeft w:val="480"/>
          <w:marRight w:val="0"/>
          <w:marTop w:val="0"/>
          <w:marBottom w:val="0"/>
          <w:divBdr>
            <w:top w:val="none" w:sz="0" w:space="0" w:color="auto"/>
            <w:left w:val="none" w:sz="0" w:space="0" w:color="auto"/>
            <w:bottom w:val="none" w:sz="0" w:space="0" w:color="auto"/>
            <w:right w:val="none" w:sz="0" w:space="0" w:color="auto"/>
          </w:divBdr>
        </w:div>
        <w:div w:id="928123543">
          <w:marLeft w:val="480"/>
          <w:marRight w:val="0"/>
          <w:marTop w:val="0"/>
          <w:marBottom w:val="0"/>
          <w:divBdr>
            <w:top w:val="none" w:sz="0" w:space="0" w:color="auto"/>
            <w:left w:val="none" w:sz="0" w:space="0" w:color="auto"/>
            <w:bottom w:val="none" w:sz="0" w:space="0" w:color="auto"/>
            <w:right w:val="none" w:sz="0" w:space="0" w:color="auto"/>
          </w:divBdr>
        </w:div>
        <w:div w:id="936062360">
          <w:marLeft w:val="480"/>
          <w:marRight w:val="0"/>
          <w:marTop w:val="0"/>
          <w:marBottom w:val="0"/>
          <w:divBdr>
            <w:top w:val="none" w:sz="0" w:space="0" w:color="auto"/>
            <w:left w:val="none" w:sz="0" w:space="0" w:color="auto"/>
            <w:bottom w:val="none" w:sz="0" w:space="0" w:color="auto"/>
            <w:right w:val="none" w:sz="0" w:space="0" w:color="auto"/>
          </w:divBdr>
        </w:div>
        <w:div w:id="1045715534">
          <w:marLeft w:val="480"/>
          <w:marRight w:val="0"/>
          <w:marTop w:val="0"/>
          <w:marBottom w:val="0"/>
          <w:divBdr>
            <w:top w:val="none" w:sz="0" w:space="0" w:color="auto"/>
            <w:left w:val="none" w:sz="0" w:space="0" w:color="auto"/>
            <w:bottom w:val="none" w:sz="0" w:space="0" w:color="auto"/>
            <w:right w:val="none" w:sz="0" w:space="0" w:color="auto"/>
          </w:divBdr>
        </w:div>
        <w:div w:id="1062826425">
          <w:marLeft w:val="480"/>
          <w:marRight w:val="0"/>
          <w:marTop w:val="0"/>
          <w:marBottom w:val="0"/>
          <w:divBdr>
            <w:top w:val="none" w:sz="0" w:space="0" w:color="auto"/>
            <w:left w:val="none" w:sz="0" w:space="0" w:color="auto"/>
            <w:bottom w:val="none" w:sz="0" w:space="0" w:color="auto"/>
            <w:right w:val="none" w:sz="0" w:space="0" w:color="auto"/>
          </w:divBdr>
        </w:div>
        <w:div w:id="1080366968">
          <w:marLeft w:val="480"/>
          <w:marRight w:val="0"/>
          <w:marTop w:val="0"/>
          <w:marBottom w:val="0"/>
          <w:divBdr>
            <w:top w:val="none" w:sz="0" w:space="0" w:color="auto"/>
            <w:left w:val="none" w:sz="0" w:space="0" w:color="auto"/>
            <w:bottom w:val="none" w:sz="0" w:space="0" w:color="auto"/>
            <w:right w:val="none" w:sz="0" w:space="0" w:color="auto"/>
          </w:divBdr>
        </w:div>
        <w:div w:id="1122922073">
          <w:marLeft w:val="480"/>
          <w:marRight w:val="0"/>
          <w:marTop w:val="0"/>
          <w:marBottom w:val="0"/>
          <w:divBdr>
            <w:top w:val="none" w:sz="0" w:space="0" w:color="auto"/>
            <w:left w:val="none" w:sz="0" w:space="0" w:color="auto"/>
            <w:bottom w:val="none" w:sz="0" w:space="0" w:color="auto"/>
            <w:right w:val="none" w:sz="0" w:space="0" w:color="auto"/>
          </w:divBdr>
        </w:div>
        <w:div w:id="1148130144">
          <w:marLeft w:val="480"/>
          <w:marRight w:val="0"/>
          <w:marTop w:val="0"/>
          <w:marBottom w:val="0"/>
          <w:divBdr>
            <w:top w:val="none" w:sz="0" w:space="0" w:color="auto"/>
            <w:left w:val="none" w:sz="0" w:space="0" w:color="auto"/>
            <w:bottom w:val="none" w:sz="0" w:space="0" w:color="auto"/>
            <w:right w:val="none" w:sz="0" w:space="0" w:color="auto"/>
          </w:divBdr>
        </w:div>
        <w:div w:id="1157918801">
          <w:marLeft w:val="480"/>
          <w:marRight w:val="0"/>
          <w:marTop w:val="0"/>
          <w:marBottom w:val="0"/>
          <w:divBdr>
            <w:top w:val="none" w:sz="0" w:space="0" w:color="auto"/>
            <w:left w:val="none" w:sz="0" w:space="0" w:color="auto"/>
            <w:bottom w:val="none" w:sz="0" w:space="0" w:color="auto"/>
            <w:right w:val="none" w:sz="0" w:space="0" w:color="auto"/>
          </w:divBdr>
        </w:div>
        <w:div w:id="1216896994">
          <w:marLeft w:val="480"/>
          <w:marRight w:val="0"/>
          <w:marTop w:val="0"/>
          <w:marBottom w:val="0"/>
          <w:divBdr>
            <w:top w:val="none" w:sz="0" w:space="0" w:color="auto"/>
            <w:left w:val="none" w:sz="0" w:space="0" w:color="auto"/>
            <w:bottom w:val="none" w:sz="0" w:space="0" w:color="auto"/>
            <w:right w:val="none" w:sz="0" w:space="0" w:color="auto"/>
          </w:divBdr>
        </w:div>
        <w:div w:id="1247299128">
          <w:marLeft w:val="480"/>
          <w:marRight w:val="0"/>
          <w:marTop w:val="0"/>
          <w:marBottom w:val="0"/>
          <w:divBdr>
            <w:top w:val="none" w:sz="0" w:space="0" w:color="auto"/>
            <w:left w:val="none" w:sz="0" w:space="0" w:color="auto"/>
            <w:bottom w:val="none" w:sz="0" w:space="0" w:color="auto"/>
            <w:right w:val="none" w:sz="0" w:space="0" w:color="auto"/>
          </w:divBdr>
        </w:div>
        <w:div w:id="1273588654">
          <w:marLeft w:val="480"/>
          <w:marRight w:val="0"/>
          <w:marTop w:val="0"/>
          <w:marBottom w:val="0"/>
          <w:divBdr>
            <w:top w:val="none" w:sz="0" w:space="0" w:color="auto"/>
            <w:left w:val="none" w:sz="0" w:space="0" w:color="auto"/>
            <w:bottom w:val="none" w:sz="0" w:space="0" w:color="auto"/>
            <w:right w:val="none" w:sz="0" w:space="0" w:color="auto"/>
          </w:divBdr>
        </w:div>
        <w:div w:id="1278564508">
          <w:marLeft w:val="480"/>
          <w:marRight w:val="0"/>
          <w:marTop w:val="0"/>
          <w:marBottom w:val="0"/>
          <w:divBdr>
            <w:top w:val="none" w:sz="0" w:space="0" w:color="auto"/>
            <w:left w:val="none" w:sz="0" w:space="0" w:color="auto"/>
            <w:bottom w:val="none" w:sz="0" w:space="0" w:color="auto"/>
            <w:right w:val="none" w:sz="0" w:space="0" w:color="auto"/>
          </w:divBdr>
        </w:div>
        <w:div w:id="1321153554">
          <w:marLeft w:val="480"/>
          <w:marRight w:val="0"/>
          <w:marTop w:val="0"/>
          <w:marBottom w:val="0"/>
          <w:divBdr>
            <w:top w:val="none" w:sz="0" w:space="0" w:color="auto"/>
            <w:left w:val="none" w:sz="0" w:space="0" w:color="auto"/>
            <w:bottom w:val="none" w:sz="0" w:space="0" w:color="auto"/>
            <w:right w:val="none" w:sz="0" w:space="0" w:color="auto"/>
          </w:divBdr>
        </w:div>
        <w:div w:id="1401249947">
          <w:marLeft w:val="480"/>
          <w:marRight w:val="0"/>
          <w:marTop w:val="0"/>
          <w:marBottom w:val="0"/>
          <w:divBdr>
            <w:top w:val="none" w:sz="0" w:space="0" w:color="auto"/>
            <w:left w:val="none" w:sz="0" w:space="0" w:color="auto"/>
            <w:bottom w:val="none" w:sz="0" w:space="0" w:color="auto"/>
            <w:right w:val="none" w:sz="0" w:space="0" w:color="auto"/>
          </w:divBdr>
        </w:div>
        <w:div w:id="1484665076">
          <w:marLeft w:val="480"/>
          <w:marRight w:val="0"/>
          <w:marTop w:val="0"/>
          <w:marBottom w:val="0"/>
          <w:divBdr>
            <w:top w:val="none" w:sz="0" w:space="0" w:color="auto"/>
            <w:left w:val="none" w:sz="0" w:space="0" w:color="auto"/>
            <w:bottom w:val="none" w:sz="0" w:space="0" w:color="auto"/>
            <w:right w:val="none" w:sz="0" w:space="0" w:color="auto"/>
          </w:divBdr>
        </w:div>
        <w:div w:id="1520194797">
          <w:marLeft w:val="480"/>
          <w:marRight w:val="0"/>
          <w:marTop w:val="0"/>
          <w:marBottom w:val="0"/>
          <w:divBdr>
            <w:top w:val="none" w:sz="0" w:space="0" w:color="auto"/>
            <w:left w:val="none" w:sz="0" w:space="0" w:color="auto"/>
            <w:bottom w:val="none" w:sz="0" w:space="0" w:color="auto"/>
            <w:right w:val="none" w:sz="0" w:space="0" w:color="auto"/>
          </w:divBdr>
        </w:div>
        <w:div w:id="1551918457">
          <w:marLeft w:val="480"/>
          <w:marRight w:val="0"/>
          <w:marTop w:val="0"/>
          <w:marBottom w:val="0"/>
          <w:divBdr>
            <w:top w:val="none" w:sz="0" w:space="0" w:color="auto"/>
            <w:left w:val="none" w:sz="0" w:space="0" w:color="auto"/>
            <w:bottom w:val="none" w:sz="0" w:space="0" w:color="auto"/>
            <w:right w:val="none" w:sz="0" w:space="0" w:color="auto"/>
          </w:divBdr>
        </w:div>
        <w:div w:id="1595868290">
          <w:marLeft w:val="480"/>
          <w:marRight w:val="0"/>
          <w:marTop w:val="0"/>
          <w:marBottom w:val="0"/>
          <w:divBdr>
            <w:top w:val="none" w:sz="0" w:space="0" w:color="auto"/>
            <w:left w:val="none" w:sz="0" w:space="0" w:color="auto"/>
            <w:bottom w:val="none" w:sz="0" w:space="0" w:color="auto"/>
            <w:right w:val="none" w:sz="0" w:space="0" w:color="auto"/>
          </w:divBdr>
        </w:div>
        <w:div w:id="1596864785">
          <w:marLeft w:val="480"/>
          <w:marRight w:val="0"/>
          <w:marTop w:val="0"/>
          <w:marBottom w:val="0"/>
          <w:divBdr>
            <w:top w:val="none" w:sz="0" w:space="0" w:color="auto"/>
            <w:left w:val="none" w:sz="0" w:space="0" w:color="auto"/>
            <w:bottom w:val="none" w:sz="0" w:space="0" w:color="auto"/>
            <w:right w:val="none" w:sz="0" w:space="0" w:color="auto"/>
          </w:divBdr>
        </w:div>
        <w:div w:id="1600092634">
          <w:marLeft w:val="480"/>
          <w:marRight w:val="0"/>
          <w:marTop w:val="0"/>
          <w:marBottom w:val="0"/>
          <w:divBdr>
            <w:top w:val="none" w:sz="0" w:space="0" w:color="auto"/>
            <w:left w:val="none" w:sz="0" w:space="0" w:color="auto"/>
            <w:bottom w:val="none" w:sz="0" w:space="0" w:color="auto"/>
            <w:right w:val="none" w:sz="0" w:space="0" w:color="auto"/>
          </w:divBdr>
        </w:div>
        <w:div w:id="1612586463">
          <w:marLeft w:val="480"/>
          <w:marRight w:val="0"/>
          <w:marTop w:val="0"/>
          <w:marBottom w:val="0"/>
          <w:divBdr>
            <w:top w:val="none" w:sz="0" w:space="0" w:color="auto"/>
            <w:left w:val="none" w:sz="0" w:space="0" w:color="auto"/>
            <w:bottom w:val="none" w:sz="0" w:space="0" w:color="auto"/>
            <w:right w:val="none" w:sz="0" w:space="0" w:color="auto"/>
          </w:divBdr>
        </w:div>
        <w:div w:id="1663467049">
          <w:marLeft w:val="480"/>
          <w:marRight w:val="0"/>
          <w:marTop w:val="0"/>
          <w:marBottom w:val="0"/>
          <w:divBdr>
            <w:top w:val="none" w:sz="0" w:space="0" w:color="auto"/>
            <w:left w:val="none" w:sz="0" w:space="0" w:color="auto"/>
            <w:bottom w:val="none" w:sz="0" w:space="0" w:color="auto"/>
            <w:right w:val="none" w:sz="0" w:space="0" w:color="auto"/>
          </w:divBdr>
        </w:div>
        <w:div w:id="1706130219">
          <w:marLeft w:val="480"/>
          <w:marRight w:val="0"/>
          <w:marTop w:val="0"/>
          <w:marBottom w:val="0"/>
          <w:divBdr>
            <w:top w:val="none" w:sz="0" w:space="0" w:color="auto"/>
            <w:left w:val="none" w:sz="0" w:space="0" w:color="auto"/>
            <w:bottom w:val="none" w:sz="0" w:space="0" w:color="auto"/>
            <w:right w:val="none" w:sz="0" w:space="0" w:color="auto"/>
          </w:divBdr>
        </w:div>
        <w:div w:id="1718435417">
          <w:marLeft w:val="480"/>
          <w:marRight w:val="0"/>
          <w:marTop w:val="0"/>
          <w:marBottom w:val="0"/>
          <w:divBdr>
            <w:top w:val="none" w:sz="0" w:space="0" w:color="auto"/>
            <w:left w:val="none" w:sz="0" w:space="0" w:color="auto"/>
            <w:bottom w:val="none" w:sz="0" w:space="0" w:color="auto"/>
            <w:right w:val="none" w:sz="0" w:space="0" w:color="auto"/>
          </w:divBdr>
        </w:div>
        <w:div w:id="1824853594">
          <w:marLeft w:val="480"/>
          <w:marRight w:val="0"/>
          <w:marTop w:val="0"/>
          <w:marBottom w:val="0"/>
          <w:divBdr>
            <w:top w:val="none" w:sz="0" w:space="0" w:color="auto"/>
            <w:left w:val="none" w:sz="0" w:space="0" w:color="auto"/>
            <w:bottom w:val="none" w:sz="0" w:space="0" w:color="auto"/>
            <w:right w:val="none" w:sz="0" w:space="0" w:color="auto"/>
          </w:divBdr>
        </w:div>
        <w:div w:id="1846750145">
          <w:marLeft w:val="480"/>
          <w:marRight w:val="0"/>
          <w:marTop w:val="0"/>
          <w:marBottom w:val="0"/>
          <w:divBdr>
            <w:top w:val="none" w:sz="0" w:space="0" w:color="auto"/>
            <w:left w:val="none" w:sz="0" w:space="0" w:color="auto"/>
            <w:bottom w:val="none" w:sz="0" w:space="0" w:color="auto"/>
            <w:right w:val="none" w:sz="0" w:space="0" w:color="auto"/>
          </w:divBdr>
        </w:div>
        <w:div w:id="1865289293">
          <w:marLeft w:val="480"/>
          <w:marRight w:val="0"/>
          <w:marTop w:val="0"/>
          <w:marBottom w:val="0"/>
          <w:divBdr>
            <w:top w:val="none" w:sz="0" w:space="0" w:color="auto"/>
            <w:left w:val="none" w:sz="0" w:space="0" w:color="auto"/>
            <w:bottom w:val="none" w:sz="0" w:space="0" w:color="auto"/>
            <w:right w:val="none" w:sz="0" w:space="0" w:color="auto"/>
          </w:divBdr>
        </w:div>
        <w:div w:id="1935241190">
          <w:marLeft w:val="480"/>
          <w:marRight w:val="0"/>
          <w:marTop w:val="0"/>
          <w:marBottom w:val="0"/>
          <w:divBdr>
            <w:top w:val="none" w:sz="0" w:space="0" w:color="auto"/>
            <w:left w:val="none" w:sz="0" w:space="0" w:color="auto"/>
            <w:bottom w:val="none" w:sz="0" w:space="0" w:color="auto"/>
            <w:right w:val="none" w:sz="0" w:space="0" w:color="auto"/>
          </w:divBdr>
        </w:div>
        <w:div w:id="2121677338">
          <w:marLeft w:val="480"/>
          <w:marRight w:val="0"/>
          <w:marTop w:val="0"/>
          <w:marBottom w:val="0"/>
          <w:divBdr>
            <w:top w:val="none" w:sz="0" w:space="0" w:color="auto"/>
            <w:left w:val="none" w:sz="0" w:space="0" w:color="auto"/>
            <w:bottom w:val="none" w:sz="0" w:space="0" w:color="auto"/>
            <w:right w:val="none" w:sz="0" w:space="0" w:color="auto"/>
          </w:divBdr>
        </w:div>
        <w:div w:id="2141918672">
          <w:marLeft w:val="480"/>
          <w:marRight w:val="0"/>
          <w:marTop w:val="0"/>
          <w:marBottom w:val="0"/>
          <w:divBdr>
            <w:top w:val="none" w:sz="0" w:space="0" w:color="auto"/>
            <w:left w:val="none" w:sz="0" w:space="0" w:color="auto"/>
            <w:bottom w:val="none" w:sz="0" w:space="0" w:color="auto"/>
            <w:right w:val="none" w:sz="0" w:space="0" w:color="auto"/>
          </w:divBdr>
        </w:div>
      </w:divsChild>
    </w:div>
    <w:div w:id="1897933204">
      <w:bodyDiv w:val="1"/>
      <w:marLeft w:val="0"/>
      <w:marRight w:val="0"/>
      <w:marTop w:val="0"/>
      <w:marBottom w:val="0"/>
      <w:divBdr>
        <w:top w:val="none" w:sz="0" w:space="0" w:color="auto"/>
        <w:left w:val="none" w:sz="0" w:space="0" w:color="auto"/>
        <w:bottom w:val="none" w:sz="0" w:space="0" w:color="auto"/>
        <w:right w:val="none" w:sz="0" w:space="0" w:color="auto"/>
      </w:divBdr>
    </w:div>
    <w:div w:id="1900434451">
      <w:bodyDiv w:val="1"/>
      <w:marLeft w:val="0"/>
      <w:marRight w:val="0"/>
      <w:marTop w:val="0"/>
      <w:marBottom w:val="0"/>
      <w:divBdr>
        <w:top w:val="none" w:sz="0" w:space="0" w:color="auto"/>
        <w:left w:val="none" w:sz="0" w:space="0" w:color="auto"/>
        <w:bottom w:val="none" w:sz="0" w:space="0" w:color="auto"/>
        <w:right w:val="none" w:sz="0" w:space="0" w:color="auto"/>
      </w:divBdr>
    </w:div>
    <w:div w:id="1902518728">
      <w:bodyDiv w:val="1"/>
      <w:marLeft w:val="0"/>
      <w:marRight w:val="0"/>
      <w:marTop w:val="0"/>
      <w:marBottom w:val="0"/>
      <w:divBdr>
        <w:top w:val="none" w:sz="0" w:space="0" w:color="auto"/>
        <w:left w:val="none" w:sz="0" w:space="0" w:color="auto"/>
        <w:bottom w:val="none" w:sz="0" w:space="0" w:color="auto"/>
        <w:right w:val="none" w:sz="0" w:space="0" w:color="auto"/>
      </w:divBdr>
    </w:div>
    <w:div w:id="1902591107">
      <w:bodyDiv w:val="1"/>
      <w:marLeft w:val="0"/>
      <w:marRight w:val="0"/>
      <w:marTop w:val="0"/>
      <w:marBottom w:val="0"/>
      <w:divBdr>
        <w:top w:val="none" w:sz="0" w:space="0" w:color="auto"/>
        <w:left w:val="none" w:sz="0" w:space="0" w:color="auto"/>
        <w:bottom w:val="none" w:sz="0" w:space="0" w:color="auto"/>
        <w:right w:val="none" w:sz="0" w:space="0" w:color="auto"/>
      </w:divBdr>
    </w:div>
    <w:div w:id="1903832539">
      <w:bodyDiv w:val="1"/>
      <w:marLeft w:val="0"/>
      <w:marRight w:val="0"/>
      <w:marTop w:val="0"/>
      <w:marBottom w:val="0"/>
      <w:divBdr>
        <w:top w:val="none" w:sz="0" w:space="0" w:color="auto"/>
        <w:left w:val="none" w:sz="0" w:space="0" w:color="auto"/>
        <w:bottom w:val="none" w:sz="0" w:space="0" w:color="auto"/>
        <w:right w:val="none" w:sz="0" w:space="0" w:color="auto"/>
      </w:divBdr>
    </w:div>
    <w:div w:id="1904414656">
      <w:bodyDiv w:val="1"/>
      <w:marLeft w:val="0"/>
      <w:marRight w:val="0"/>
      <w:marTop w:val="0"/>
      <w:marBottom w:val="0"/>
      <w:divBdr>
        <w:top w:val="none" w:sz="0" w:space="0" w:color="auto"/>
        <w:left w:val="none" w:sz="0" w:space="0" w:color="auto"/>
        <w:bottom w:val="none" w:sz="0" w:space="0" w:color="auto"/>
        <w:right w:val="none" w:sz="0" w:space="0" w:color="auto"/>
      </w:divBdr>
    </w:div>
    <w:div w:id="1911232042">
      <w:bodyDiv w:val="1"/>
      <w:marLeft w:val="0"/>
      <w:marRight w:val="0"/>
      <w:marTop w:val="0"/>
      <w:marBottom w:val="0"/>
      <w:divBdr>
        <w:top w:val="none" w:sz="0" w:space="0" w:color="auto"/>
        <w:left w:val="none" w:sz="0" w:space="0" w:color="auto"/>
        <w:bottom w:val="none" w:sz="0" w:space="0" w:color="auto"/>
        <w:right w:val="none" w:sz="0" w:space="0" w:color="auto"/>
      </w:divBdr>
      <w:divsChild>
        <w:div w:id="87124475">
          <w:marLeft w:val="480"/>
          <w:marRight w:val="0"/>
          <w:marTop w:val="0"/>
          <w:marBottom w:val="0"/>
          <w:divBdr>
            <w:top w:val="none" w:sz="0" w:space="0" w:color="auto"/>
            <w:left w:val="none" w:sz="0" w:space="0" w:color="auto"/>
            <w:bottom w:val="none" w:sz="0" w:space="0" w:color="auto"/>
            <w:right w:val="none" w:sz="0" w:space="0" w:color="auto"/>
          </w:divBdr>
        </w:div>
        <w:div w:id="175579935">
          <w:marLeft w:val="480"/>
          <w:marRight w:val="0"/>
          <w:marTop w:val="0"/>
          <w:marBottom w:val="0"/>
          <w:divBdr>
            <w:top w:val="none" w:sz="0" w:space="0" w:color="auto"/>
            <w:left w:val="none" w:sz="0" w:space="0" w:color="auto"/>
            <w:bottom w:val="none" w:sz="0" w:space="0" w:color="auto"/>
            <w:right w:val="none" w:sz="0" w:space="0" w:color="auto"/>
          </w:divBdr>
        </w:div>
        <w:div w:id="233197768">
          <w:marLeft w:val="480"/>
          <w:marRight w:val="0"/>
          <w:marTop w:val="0"/>
          <w:marBottom w:val="0"/>
          <w:divBdr>
            <w:top w:val="none" w:sz="0" w:space="0" w:color="auto"/>
            <w:left w:val="none" w:sz="0" w:space="0" w:color="auto"/>
            <w:bottom w:val="none" w:sz="0" w:space="0" w:color="auto"/>
            <w:right w:val="none" w:sz="0" w:space="0" w:color="auto"/>
          </w:divBdr>
        </w:div>
        <w:div w:id="336999669">
          <w:marLeft w:val="480"/>
          <w:marRight w:val="0"/>
          <w:marTop w:val="0"/>
          <w:marBottom w:val="0"/>
          <w:divBdr>
            <w:top w:val="none" w:sz="0" w:space="0" w:color="auto"/>
            <w:left w:val="none" w:sz="0" w:space="0" w:color="auto"/>
            <w:bottom w:val="none" w:sz="0" w:space="0" w:color="auto"/>
            <w:right w:val="none" w:sz="0" w:space="0" w:color="auto"/>
          </w:divBdr>
        </w:div>
        <w:div w:id="351421497">
          <w:marLeft w:val="480"/>
          <w:marRight w:val="0"/>
          <w:marTop w:val="0"/>
          <w:marBottom w:val="0"/>
          <w:divBdr>
            <w:top w:val="none" w:sz="0" w:space="0" w:color="auto"/>
            <w:left w:val="none" w:sz="0" w:space="0" w:color="auto"/>
            <w:bottom w:val="none" w:sz="0" w:space="0" w:color="auto"/>
            <w:right w:val="none" w:sz="0" w:space="0" w:color="auto"/>
          </w:divBdr>
        </w:div>
        <w:div w:id="422532972">
          <w:marLeft w:val="480"/>
          <w:marRight w:val="0"/>
          <w:marTop w:val="0"/>
          <w:marBottom w:val="0"/>
          <w:divBdr>
            <w:top w:val="none" w:sz="0" w:space="0" w:color="auto"/>
            <w:left w:val="none" w:sz="0" w:space="0" w:color="auto"/>
            <w:bottom w:val="none" w:sz="0" w:space="0" w:color="auto"/>
            <w:right w:val="none" w:sz="0" w:space="0" w:color="auto"/>
          </w:divBdr>
        </w:div>
        <w:div w:id="481853316">
          <w:marLeft w:val="480"/>
          <w:marRight w:val="0"/>
          <w:marTop w:val="0"/>
          <w:marBottom w:val="0"/>
          <w:divBdr>
            <w:top w:val="none" w:sz="0" w:space="0" w:color="auto"/>
            <w:left w:val="none" w:sz="0" w:space="0" w:color="auto"/>
            <w:bottom w:val="none" w:sz="0" w:space="0" w:color="auto"/>
            <w:right w:val="none" w:sz="0" w:space="0" w:color="auto"/>
          </w:divBdr>
        </w:div>
        <w:div w:id="570582531">
          <w:marLeft w:val="480"/>
          <w:marRight w:val="0"/>
          <w:marTop w:val="0"/>
          <w:marBottom w:val="0"/>
          <w:divBdr>
            <w:top w:val="none" w:sz="0" w:space="0" w:color="auto"/>
            <w:left w:val="none" w:sz="0" w:space="0" w:color="auto"/>
            <w:bottom w:val="none" w:sz="0" w:space="0" w:color="auto"/>
            <w:right w:val="none" w:sz="0" w:space="0" w:color="auto"/>
          </w:divBdr>
        </w:div>
        <w:div w:id="573514322">
          <w:marLeft w:val="480"/>
          <w:marRight w:val="0"/>
          <w:marTop w:val="0"/>
          <w:marBottom w:val="0"/>
          <w:divBdr>
            <w:top w:val="none" w:sz="0" w:space="0" w:color="auto"/>
            <w:left w:val="none" w:sz="0" w:space="0" w:color="auto"/>
            <w:bottom w:val="none" w:sz="0" w:space="0" w:color="auto"/>
            <w:right w:val="none" w:sz="0" w:space="0" w:color="auto"/>
          </w:divBdr>
        </w:div>
        <w:div w:id="690449084">
          <w:marLeft w:val="480"/>
          <w:marRight w:val="0"/>
          <w:marTop w:val="0"/>
          <w:marBottom w:val="0"/>
          <w:divBdr>
            <w:top w:val="none" w:sz="0" w:space="0" w:color="auto"/>
            <w:left w:val="none" w:sz="0" w:space="0" w:color="auto"/>
            <w:bottom w:val="none" w:sz="0" w:space="0" w:color="auto"/>
            <w:right w:val="none" w:sz="0" w:space="0" w:color="auto"/>
          </w:divBdr>
        </w:div>
        <w:div w:id="704868042">
          <w:marLeft w:val="480"/>
          <w:marRight w:val="0"/>
          <w:marTop w:val="0"/>
          <w:marBottom w:val="0"/>
          <w:divBdr>
            <w:top w:val="none" w:sz="0" w:space="0" w:color="auto"/>
            <w:left w:val="none" w:sz="0" w:space="0" w:color="auto"/>
            <w:bottom w:val="none" w:sz="0" w:space="0" w:color="auto"/>
            <w:right w:val="none" w:sz="0" w:space="0" w:color="auto"/>
          </w:divBdr>
        </w:div>
        <w:div w:id="728574484">
          <w:marLeft w:val="480"/>
          <w:marRight w:val="0"/>
          <w:marTop w:val="0"/>
          <w:marBottom w:val="0"/>
          <w:divBdr>
            <w:top w:val="none" w:sz="0" w:space="0" w:color="auto"/>
            <w:left w:val="none" w:sz="0" w:space="0" w:color="auto"/>
            <w:bottom w:val="none" w:sz="0" w:space="0" w:color="auto"/>
            <w:right w:val="none" w:sz="0" w:space="0" w:color="auto"/>
          </w:divBdr>
        </w:div>
        <w:div w:id="867259741">
          <w:marLeft w:val="480"/>
          <w:marRight w:val="0"/>
          <w:marTop w:val="0"/>
          <w:marBottom w:val="0"/>
          <w:divBdr>
            <w:top w:val="none" w:sz="0" w:space="0" w:color="auto"/>
            <w:left w:val="none" w:sz="0" w:space="0" w:color="auto"/>
            <w:bottom w:val="none" w:sz="0" w:space="0" w:color="auto"/>
            <w:right w:val="none" w:sz="0" w:space="0" w:color="auto"/>
          </w:divBdr>
        </w:div>
        <w:div w:id="932204164">
          <w:marLeft w:val="480"/>
          <w:marRight w:val="0"/>
          <w:marTop w:val="0"/>
          <w:marBottom w:val="0"/>
          <w:divBdr>
            <w:top w:val="none" w:sz="0" w:space="0" w:color="auto"/>
            <w:left w:val="none" w:sz="0" w:space="0" w:color="auto"/>
            <w:bottom w:val="none" w:sz="0" w:space="0" w:color="auto"/>
            <w:right w:val="none" w:sz="0" w:space="0" w:color="auto"/>
          </w:divBdr>
        </w:div>
        <w:div w:id="950434316">
          <w:marLeft w:val="480"/>
          <w:marRight w:val="0"/>
          <w:marTop w:val="0"/>
          <w:marBottom w:val="0"/>
          <w:divBdr>
            <w:top w:val="none" w:sz="0" w:space="0" w:color="auto"/>
            <w:left w:val="none" w:sz="0" w:space="0" w:color="auto"/>
            <w:bottom w:val="none" w:sz="0" w:space="0" w:color="auto"/>
            <w:right w:val="none" w:sz="0" w:space="0" w:color="auto"/>
          </w:divBdr>
        </w:div>
        <w:div w:id="969239827">
          <w:marLeft w:val="480"/>
          <w:marRight w:val="0"/>
          <w:marTop w:val="0"/>
          <w:marBottom w:val="0"/>
          <w:divBdr>
            <w:top w:val="none" w:sz="0" w:space="0" w:color="auto"/>
            <w:left w:val="none" w:sz="0" w:space="0" w:color="auto"/>
            <w:bottom w:val="none" w:sz="0" w:space="0" w:color="auto"/>
            <w:right w:val="none" w:sz="0" w:space="0" w:color="auto"/>
          </w:divBdr>
        </w:div>
        <w:div w:id="1010525780">
          <w:marLeft w:val="480"/>
          <w:marRight w:val="0"/>
          <w:marTop w:val="0"/>
          <w:marBottom w:val="0"/>
          <w:divBdr>
            <w:top w:val="none" w:sz="0" w:space="0" w:color="auto"/>
            <w:left w:val="none" w:sz="0" w:space="0" w:color="auto"/>
            <w:bottom w:val="none" w:sz="0" w:space="0" w:color="auto"/>
            <w:right w:val="none" w:sz="0" w:space="0" w:color="auto"/>
          </w:divBdr>
        </w:div>
        <w:div w:id="1050808997">
          <w:marLeft w:val="480"/>
          <w:marRight w:val="0"/>
          <w:marTop w:val="0"/>
          <w:marBottom w:val="0"/>
          <w:divBdr>
            <w:top w:val="none" w:sz="0" w:space="0" w:color="auto"/>
            <w:left w:val="none" w:sz="0" w:space="0" w:color="auto"/>
            <w:bottom w:val="none" w:sz="0" w:space="0" w:color="auto"/>
            <w:right w:val="none" w:sz="0" w:space="0" w:color="auto"/>
          </w:divBdr>
        </w:div>
        <w:div w:id="1077094932">
          <w:marLeft w:val="480"/>
          <w:marRight w:val="0"/>
          <w:marTop w:val="0"/>
          <w:marBottom w:val="0"/>
          <w:divBdr>
            <w:top w:val="none" w:sz="0" w:space="0" w:color="auto"/>
            <w:left w:val="none" w:sz="0" w:space="0" w:color="auto"/>
            <w:bottom w:val="none" w:sz="0" w:space="0" w:color="auto"/>
            <w:right w:val="none" w:sz="0" w:space="0" w:color="auto"/>
          </w:divBdr>
        </w:div>
        <w:div w:id="1174877382">
          <w:marLeft w:val="480"/>
          <w:marRight w:val="0"/>
          <w:marTop w:val="0"/>
          <w:marBottom w:val="0"/>
          <w:divBdr>
            <w:top w:val="none" w:sz="0" w:space="0" w:color="auto"/>
            <w:left w:val="none" w:sz="0" w:space="0" w:color="auto"/>
            <w:bottom w:val="none" w:sz="0" w:space="0" w:color="auto"/>
            <w:right w:val="none" w:sz="0" w:space="0" w:color="auto"/>
          </w:divBdr>
        </w:div>
        <w:div w:id="1184855579">
          <w:marLeft w:val="480"/>
          <w:marRight w:val="0"/>
          <w:marTop w:val="0"/>
          <w:marBottom w:val="0"/>
          <w:divBdr>
            <w:top w:val="none" w:sz="0" w:space="0" w:color="auto"/>
            <w:left w:val="none" w:sz="0" w:space="0" w:color="auto"/>
            <w:bottom w:val="none" w:sz="0" w:space="0" w:color="auto"/>
            <w:right w:val="none" w:sz="0" w:space="0" w:color="auto"/>
          </w:divBdr>
        </w:div>
        <w:div w:id="1221552512">
          <w:marLeft w:val="480"/>
          <w:marRight w:val="0"/>
          <w:marTop w:val="0"/>
          <w:marBottom w:val="0"/>
          <w:divBdr>
            <w:top w:val="none" w:sz="0" w:space="0" w:color="auto"/>
            <w:left w:val="none" w:sz="0" w:space="0" w:color="auto"/>
            <w:bottom w:val="none" w:sz="0" w:space="0" w:color="auto"/>
            <w:right w:val="none" w:sz="0" w:space="0" w:color="auto"/>
          </w:divBdr>
        </w:div>
        <w:div w:id="1235508403">
          <w:marLeft w:val="480"/>
          <w:marRight w:val="0"/>
          <w:marTop w:val="0"/>
          <w:marBottom w:val="0"/>
          <w:divBdr>
            <w:top w:val="none" w:sz="0" w:space="0" w:color="auto"/>
            <w:left w:val="none" w:sz="0" w:space="0" w:color="auto"/>
            <w:bottom w:val="none" w:sz="0" w:space="0" w:color="auto"/>
            <w:right w:val="none" w:sz="0" w:space="0" w:color="auto"/>
          </w:divBdr>
        </w:div>
        <w:div w:id="1247346781">
          <w:marLeft w:val="480"/>
          <w:marRight w:val="0"/>
          <w:marTop w:val="0"/>
          <w:marBottom w:val="0"/>
          <w:divBdr>
            <w:top w:val="none" w:sz="0" w:space="0" w:color="auto"/>
            <w:left w:val="none" w:sz="0" w:space="0" w:color="auto"/>
            <w:bottom w:val="none" w:sz="0" w:space="0" w:color="auto"/>
            <w:right w:val="none" w:sz="0" w:space="0" w:color="auto"/>
          </w:divBdr>
        </w:div>
        <w:div w:id="1296328306">
          <w:marLeft w:val="480"/>
          <w:marRight w:val="0"/>
          <w:marTop w:val="0"/>
          <w:marBottom w:val="0"/>
          <w:divBdr>
            <w:top w:val="none" w:sz="0" w:space="0" w:color="auto"/>
            <w:left w:val="none" w:sz="0" w:space="0" w:color="auto"/>
            <w:bottom w:val="none" w:sz="0" w:space="0" w:color="auto"/>
            <w:right w:val="none" w:sz="0" w:space="0" w:color="auto"/>
          </w:divBdr>
        </w:div>
        <w:div w:id="1344669901">
          <w:marLeft w:val="480"/>
          <w:marRight w:val="0"/>
          <w:marTop w:val="0"/>
          <w:marBottom w:val="0"/>
          <w:divBdr>
            <w:top w:val="none" w:sz="0" w:space="0" w:color="auto"/>
            <w:left w:val="none" w:sz="0" w:space="0" w:color="auto"/>
            <w:bottom w:val="none" w:sz="0" w:space="0" w:color="auto"/>
            <w:right w:val="none" w:sz="0" w:space="0" w:color="auto"/>
          </w:divBdr>
        </w:div>
        <w:div w:id="1407917519">
          <w:marLeft w:val="480"/>
          <w:marRight w:val="0"/>
          <w:marTop w:val="0"/>
          <w:marBottom w:val="0"/>
          <w:divBdr>
            <w:top w:val="none" w:sz="0" w:space="0" w:color="auto"/>
            <w:left w:val="none" w:sz="0" w:space="0" w:color="auto"/>
            <w:bottom w:val="none" w:sz="0" w:space="0" w:color="auto"/>
            <w:right w:val="none" w:sz="0" w:space="0" w:color="auto"/>
          </w:divBdr>
        </w:div>
        <w:div w:id="1592927545">
          <w:marLeft w:val="480"/>
          <w:marRight w:val="0"/>
          <w:marTop w:val="0"/>
          <w:marBottom w:val="0"/>
          <w:divBdr>
            <w:top w:val="none" w:sz="0" w:space="0" w:color="auto"/>
            <w:left w:val="none" w:sz="0" w:space="0" w:color="auto"/>
            <w:bottom w:val="none" w:sz="0" w:space="0" w:color="auto"/>
            <w:right w:val="none" w:sz="0" w:space="0" w:color="auto"/>
          </w:divBdr>
        </w:div>
        <w:div w:id="1615134864">
          <w:marLeft w:val="480"/>
          <w:marRight w:val="0"/>
          <w:marTop w:val="0"/>
          <w:marBottom w:val="0"/>
          <w:divBdr>
            <w:top w:val="none" w:sz="0" w:space="0" w:color="auto"/>
            <w:left w:val="none" w:sz="0" w:space="0" w:color="auto"/>
            <w:bottom w:val="none" w:sz="0" w:space="0" w:color="auto"/>
            <w:right w:val="none" w:sz="0" w:space="0" w:color="auto"/>
          </w:divBdr>
        </w:div>
        <w:div w:id="1616594966">
          <w:marLeft w:val="480"/>
          <w:marRight w:val="0"/>
          <w:marTop w:val="0"/>
          <w:marBottom w:val="0"/>
          <w:divBdr>
            <w:top w:val="none" w:sz="0" w:space="0" w:color="auto"/>
            <w:left w:val="none" w:sz="0" w:space="0" w:color="auto"/>
            <w:bottom w:val="none" w:sz="0" w:space="0" w:color="auto"/>
            <w:right w:val="none" w:sz="0" w:space="0" w:color="auto"/>
          </w:divBdr>
        </w:div>
        <w:div w:id="1659651936">
          <w:marLeft w:val="480"/>
          <w:marRight w:val="0"/>
          <w:marTop w:val="0"/>
          <w:marBottom w:val="0"/>
          <w:divBdr>
            <w:top w:val="none" w:sz="0" w:space="0" w:color="auto"/>
            <w:left w:val="none" w:sz="0" w:space="0" w:color="auto"/>
            <w:bottom w:val="none" w:sz="0" w:space="0" w:color="auto"/>
            <w:right w:val="none" w:sz="0" w:space="0" w:color="auto"/>
          </w:divBdr>
        </w:div>
        <w:div w:id="1680085186">
          <w:marLeft w:val="480"/>
          <w:marRight w:val="0"/>
          <w:marTop w:val="0"/>
          <w:marBottom w:val="0"/>
          <w:divBdr>
            <w:top w:val="none" w:sz="0" w:space="0" w:color="auto"/>
            <w:left w:val="none" w:sz="0" w:space="0" w:color="auto"/>
            <w:bottom w:val="none" w:sz="0" w:space="0" w:color="auto"/>
            <w:right w:val="none" w:sz="0" w:space="0" w:color="auto"/>
          </w:divBdr>
        </w:div>
        <w:div w:id="1824740734">
          <w:marLeft w:val="480"/>
          <w:marRight w:val="0"/>
          <w:marTop w:val="0"/>
          <w:marBottom w:val="0"/>
          <w:divBdr>
            <w:top w:val="none" w:sz="0" w:space="0" w:color="auto"/>
            <w:left w:val="none" w:sz="0" w:space="0" w:color="auto"/>
            <w:bottom w:val="none" w:sz="0" w:space="0" w:color="auto"/>
            <w:right w:val="none" w:sz="0" w:space="0" w:color="auto"/>
          </w:divBdr>
        </w:div>
        <w:div w:id="1959994918">
          <w:marLeft w:val="480"/>
          <w:marRight w:val="0"/>
          <w:marTop w:val="0"/>
          <w:marBottom w:val="0"/>
          <w:divBdr>
            <w:top w:val="none" w:sz="0" w:space="0" w:color="auto"/>
            <w:left w:val="none" w:sz="0" w:space="0" w:color="auto"/>
            <w:bottom w:val="none" w:sz="0" w:space="0" w:color="auto"/>
            <w:right w:val="none" w:sz="0" w:space="0" w:color="auto"/>
          </w:divBdr>
        </w:div>
        <w:div w:id="1976641445">
          <w:marLeft w:val="480"/>
          <w:marRight w:val="0"/>
          <w:marTop w:val="0"/>
          <w:marBottom w:val="0"/>
          <w:divBdr>
            <w:top w:val="none" w:sz="0" w:space="0" w:color="auto"/>
            <w:left w:val="none" w:sz="0" w:space="0" w:color="auto"/>
            <w:bottom w:val="none" w:sz="0" w:space="0" w:color="auto"/>
            <w:right w:val="none" w:sz="0" w:space="0" w:color="auto"/>
          </w:divBdr>
        </w:div>
        <w:div w:id="2094935287">
          <w:marLeft w:val="480"/>
          <w:marRight w:val="0"/>
          <w:marTop w:val="0"/>
          <w:marBottom w:val="0"/>
          <w:divBdr>
            <w:top w:val="none" w:sz="0" w:space="0" w:color="auto"/>
            <w:left w:val="none" w:sz="0" w:space="0" w:color="auto"/>
            <w:bottom w:val="none" w:sz="0" w:space="0" w:color="auto"/>
            <w:right w:val="none" w:sz="0" w:space="0" w:color="auto"/>
          </w:divBdr>
        </w:div>
      </w:divsChild>
    </w:div>
    <w:div w:id="1912537685">
      <w:bodyDiv w:val="1"/>
      <w:marLeft w:val="0"/>
      <w:marRight w:val="0"/>
      <w:marTop w:val="0"/>
      <w:marBottom w:val="0"/>
      <w:divBdr>
        <w:top w:val="none" w:sz="0" w:space="0" w:color="auto"/>
        <w:left w:val="none" w:sz="0" w:space="0" w:color="auto"/>
        <w:bottom w:val="none" w:sz="0" w:space="0" w:color="auto"/>
        <w:right w:val="none" w:sz="0" w:space="0" w:color="auto"/>
      </w:divBdr>
    </w:div>
    <w:div w:id="1918662126">
      <w:bodyDiv w:val="1"/>
      <w:marLeft w:val="0"/>
      <w:marRight w:val="0"/>
      <w:marTop w:val="0"/>
      <w:marBottom w:val="0"/>
      <w:divBdr>
        <w:top w:val="none" w:sz="0" w:space="0" w:color="auto"/>
        <w:left w:val="none" w:sz="0" w:space="0" w:color="auto"/>
        <w:bottom w:val="none" w:sz="0" w:space="0" w:color="auto"/>
        <w:right w:val="none" w:sz="0" w:space="0" w:color="auto"/>
      </w:divBdr>
    </w:div>
    <w:div w:id="1920678318">
      <w:bodyDiv w:val="1"/>
      <w:marLeft w:val="0"/>
      <w:marRight w:val="0"/>
      <w:marTop w:val="0"/>
      <w:marBottom w:val="0"/>
      <w:divBdr>
        <w:top w:val="none" w:sz="0" w:space="0" w:color="auto"/>
        <w:left w:val="none" w:sz="0" w:space="0" w:color="auto"/>
        <w:bottom w:val="none" w:sz="0" w:space="0" w:color="auto"/>
        <w:right w:val="none" w:sz="0" w:space="0" w:color="auto"/>
      </w:divBdr>
    </w:div>
    <w:div w:id="1923371673">
      <w:bodyDiv w:val="1"/>
      <w:marLeft w:val="0"/>
      <w:marRight w:val="0"/>
      <w:marTop w:val="0"/>
      <w:marBottom w:val="0"/>
      <w:divBdr>
        <w:top w:val="none" w:sz="0" w:space="0" w:color="auto"/>
        <w:left w:val="none" w:sz="0" w:space="0" w:color="auto"/>
        <w:bottom w:val="none" w:sz="0" w:space="0" w:color="auto"/>
        <w:right w:val="none" w:sz="0" w:space="0" w:color="auto"/>
      </w:divBdr>
    </w:div>
    <w:div w:id="1924487582">
      <w:bodyDiv w:val="1"/>
      <w:marLeft w:val="0"/>
      <w:marRight w:val="0"/>
      <w:marTop w:val="0"/>
      <w:marBottom w:val="0"/>
      <w:divBdr>
        <w:top w:val="none" w:sz="0" w:space="0" w:color="auto"/>
        <w:left w:val="none" w:sz="0" w:space="0" w:color="auto"/>
        <w:bottom w:val="none" w:sz="0" w:space="0" w:color="auto"/>
        <w:right w:val="none" w:sz="0" w:space="0" w:color="auto"/>
      </w:divBdr>
    </w:div>
    <w:div w:id="1926186282">
      <w:bodyDiv w:val="1"/>
      <w:marLeft w:val="0"/>
      <w:marRight w:val="0"/>
      <w:marTop w:val="0"/>
      <w:marBottom w:val="0"/>
      <w:divBdr>
        <w:top w:val="none" w:sz="0" w:space="0" w:color="auto"/>
        <w:left w:val="none" w:sz="0" w:space="0" w:color="auto"/>
        <w:bottom w:val="none" w:sz="0" w:space="0" w:color="auto"/>
        <w:right w:val="none" w:sz="0" w:space="0" w:color="auto"/>
      </w:divBdr>
    </w:div>
    <w:div w:id="1927575302">
      <w:bodyDiv w:val="1"/>
      <w:marLeft w:val="0"/>
      <w:marRight w:val="0"/>
      <w:marTop w:val="0"/>
      <w:marBottom w:val="0"/>
      <w:divBdr>
        <w:top w:val="none" w:sz="0" w:space="0" w:color="auto"/>
        <w:left w:val="none" w:sz="0" w:space="0" w:color="auto"/>
        <w:bottom w:val="none" w:sz="0" w:space="0" w:color="auto"/>
        <w:right w:val="none" w:sz="0" w:space="0" w:color="auto"/>
      </w:divBdr>
    </w:div>
    <w:div w:id="1928075348">
      <w:bodyDiv w:val="1"/>
      <w:marLeft w:val="0"/>
      <w:marRight w:val="0"/>
      <w:marTop w:val="0"/>
      <w:marBottom w:val="0"/>
      <w:divBdr>
        <w:top w:val="none" w:sz="0" w:space="0" w:color="auto"/>
        <w:left w:val="none" w:sz="0" w:space="0" w:color="auto"/>
        <w:bottom w:val="none" w:sz="0" w:space="0" w:color="auto"/>
        <w:right w:val="none" w:sz="0" w:space="0" w:color="auto"/>
      </w:divBdr>
      <w:divsChild>
        <w:div w:id="1770278361">
          <w:marLeft w:val="480"/>
          <w:marRight w:val="0"/>
          <w:marTop w:val="0"/>
          <w:marBottom w:val="0"/>
          <w:divBdr>
            <w:top w:val="none" w:sz="0" w:space="0" w:color="auto"/>
            <w:left w:val="none" w:sz="0" w:space="0" w:color="auto"/>
            <w:bottom w:val="none" w:sz="0" w:space="0" w:color="auto"/>
            <w:right w:val="none" w:sz="0" w:space="0" w:color="auto"/>
          </w:divBdr>
        </w:div>
      </w:divsChild>
    </w:div>
    <w:div w:id="1937321832">
      <w:bodyDiv w:val="1"/>
      <w:marLeft w:val="0"/>
      <w:marRight w:val="0"/>
      <w:marTop w:val="0"/>
      <w:marBottom w:val="0"/>
      <w:divBdr>
        <w:top w:val="none" w:sz="0" w:space="0" w:color="auto"/>
        <w:left w:val="none" w:sz="0" w:space="0" w:color="auto"/>
        <w:bottom w:val="none" w:sz="0" w:space="0" w:color="auto"/>
        <w:right w:val="none" w:sz="0" w:space="0" w:color="auto"/>
      </w:divBdr>
    </w:div>
    <w:div w:id="1938127142">
      <w:bodyDiv w:val="1"/>
      <w:marLeft w:val="0"/>
      <w:marRight w:val="0"/>
      <w:marTop w:val="0"/>
      <w:marBottom w:val="0"/>
      <w:divBdr>
        <w:top w:val="none" w:sz="0" w:space="0" w:color="auto"/>
        <w:left w:val="none" w:sz="0" w:space="0" w:color="auto"/>
        <w:bottom w:val="none" w:sz="0" w:space="0" w:color="auto"/>
        <w:right w:val="none" w:sz="0" w:space="0" w:color="auto"/>
      </w:divBdr>
      <w:divsChild>
        <w:div w:id="55015768">
          <w:marLeft w:val="480"/>
          <w:marRight w:val="0"/>
          <w:marTop w:val="0"/>
          <w:marBottom w:val="0"/>
          <w:divBdr>
            <w:top w:val="none" w:sz="0" w:space="0" w:color="auto"/>
            <w:left w:val="none" w:sz="0" w:space="0" w:color="auto"/>
            <w:bottom w:val="none" w:sz="0" w:space="0" w:color="auto"/>
            <w:right w:val="none" w:sz="0" w:space="0" w:color="auto"/>
          </w:divBdr>
        </w:div>
        <w:div w:id="145979851">
          <w:marLeft w:val="480"/>
          <w:marRight w:val="0"/>
          <w:marTop w:val="0"/>
          <w:marBottom w:val="0"/>
          <w:divBdr>
            <w:top w:val="none" w:sz="0" w:space="0" w:color="auto"/>
            <w:left w:val="none" w:sz="0" w:space="0" w:color="auto"/>
            <w:bottom w:val="none" w:sz="0" w:space="0" w:color="auto"/>
            <w:right w:val="none" w:sz="0" w:space="0" w:color="auto"/>
          </w:divBdr>
        </w:div>
        <w:div w:id="154880828">
          <w:marLeft w:val="480"/>
          <w:marRight w:val="0"/>
          <w:marTop w:val="0"/>
          <w:marBottom w:val="0"/>
          <w:divBdr>
            <w:top w:val="none" w:sz="0" w:space="0" w:color="auto"/>
            <w:left w:val="none" w:sz="0" w:space="0" w:color="auto"/>
            <w:bottom w:val="none" w:sz="0" w:space="0" w:color="auto"/>
            <w:right w:val="none" w:sz="0" w:space="0" w:color="auto"/>
          </w:divBdr>
        </w:div>
        <w:div w:id="245381213">
          <w:marLeft w:val="480"/>
          <w:marRight w:val="0"/>
          <w:marTop w:val="0"/>
          <w:marBottom w:val="0"/>
          <w:divBdr>
            <w:top w:val="none" w:sz="0" w:space="0" w:color="auto"/>
            <w:left w:val="none" w:sz="0" w:space="0" w:color="auto"/>
            <w:bottom w:val="none" w:sz="0" w:space="0" w:color="auto"/>
            <w:right w:val="none" w:sz="0" w:space="0" w:color="auto"/>
          </w:divBdr>
        </w:div>
        <w:div w:id="359596817">
          <w:marLeft w:val="480"/>
          <w:marRight w:val="0"/>
          <w:marTop w:val="0"/>
          <w:marBottom w:val="0"/>
          <w:divBdr>
            <w:top w:val="none" w:sz="0" w:space="0" w:color="auto"/>
            <w:left w:val="none" w:sz="0" w:space="0" w:color="auto"/>
            <w:bottom w:val="none" w:sz="0" w:space="0" w:color="auto"/>
            <w:right w:val="none" w:sz="0" w:space="0" w:color="auto"/>
          </w:divBdr>
        </w:div>
        <w:div w:id="866061180">
          <w:marLeft w:val="480"/>
          <w:marRight w:val="0"/>
          <w:marTop w:val="0"/>
          <w:marBottom w:val="0"/>
          <w:divBdr>
            <w:top w:val="none" w:sz="0" w:space="0" w:color="auto"/>
            <w:left w:val="none" w:sz="0" w:space="0" w:color="auto"/>
            <w:bottom w:val="none" w:sz="0" w:space="0" w:color="auto"/>
            <w:right w:val="none" w:sz="0" w:space="0" w:color="auto"/>
          </w:divBdr>
        </w:div>
        <w:div w:id="921377856">
          <w:marLeft w:val="480"/>
          <w:marRight w:val="0"/>
          <w:marTop w:val="0"/>
          <w:marBottom w:val="0"/>
          <w:divBdr>
            <w:top w:val="none" w:sz="0" w:space="0" w:color="auto"/>
            <w:left w:val="none" w:sz="0" w:space="0" w:color="auto"/>
            <w:bottom w:val="none" w:sz="0" w:space="0" w:color="auto"/>
            <w:right w:val="none" w:sz="0" w:space="0" w:color="auto"/>
          </w:divBdr>
        </w:div>
        <w:div w:id="1834445599">
          <w:marLeft w:val="480"/>
          <w:marRight w:val="0"/>
          <w:marTop w:val="0"/>
          <w:marBottom w:val="0"/>
          <w:divBdr>
            <w:top w:val="none" w:sz="0" w:space="0" w:color="auto"/>
            <w:left w:val="none" w:sz="0" w:space="0" w:color="auto"/>
            <w:bottom w:val="none" w:sz="0" w:space="0" w:color="auto"/>
            <w:right w:val="none" w:sz="0" w:space="0" w:color="auto"/>
          </w:divBdr>
        </w:div>
      </w:divsChild>
    </w:div>
    <w:div w:id="1942030232">
      <w:bodyDiv w:val="1"/>
      <w:marLeft w:val="0"/>
      <w:marRight w:val="0"/>
      <w:marTop w:val="0"/>
      <w:marBottom w:val="0"/>
      <w:divBdr>
        <w:top w:val="none" w:sz="0" w:space="0" w:color="auto"/>
        <w:left w:val="none" w:sz="0" w:space="0" w:color="auto"/>
        <w:bottom w:val="none" w:sz="0" w:space="0" w:color="auto"/>
        <w:right w:val="none" w:sz="0" w:space="0" w:color="auto"/>
      </w:divBdr>
    </w:div>
    <w:div w:id="1942105009">
      <w:bodyDiv w:val="1"/>
      <w:marLeft w:val="0"/>
      <w:marRight w:val="0"/>
      <w:marTop w:val="0"/>
      <w:marBottom w:val="0"/>
      <w:divBdr>
        <w:top w:val="none" w:sz="0" w:space="0" w:color="auto"/>
        <w:left w:val="none" w:sz="0" w:space="0" w:color="auto"/>
        <w:bottom w:val="none" w:sz="0" w:space="0" w:color="auto"/>
        <w:right w:val="none" w:sz="0" w:space="0" w:color="auto"/>
      </w:divBdr>
      <w:divsChild>
        <w:div w:id="95490255">
          <w:marLeft w:val="480"/>
          <w:marRight w:val="0"/>
          <w:marTop w:val="0"/>
          <w:marBottom w:val="0"/>
          <w:divBdr>
            <w:top w:val="none" w:sz="0" w:space="0" w:color="auto"/>
            <w:left w:val="none" w:sz="0" w:space="0" w:color="auto"/>
            <w:bottom w:val="none" w:sz="0" w:space="0" w:color="auto"/>
            <w:right w:val="none" w:sz="0" w:space="0" w:color="auto"/>
          </w:divBdr>
        </w:div>
        <w:div w:id="367875434">
          <w:marLeft w:val="480"/>
          <w:marRight w:val="0"/>
          <w:marTop w:val="0"/>
          <w:marBottom w:val="0"/>
          <w:divBdr>
            <w:top w:val="none" w:sz="0" w:space="0" w:color="auto"/>
            <w:left w:val="none" w:sz="0" w:space="0" w:color="auto"/>
            <w:bottom w:val="none" w:sz="0" w:space="0" w:color="auto"/>
            <w:right w:val="none" w:sz="0" w:space="0" w:color="auto"/>
          </w:divBdr>
        </w:div>
        <w:div w:id="488599908">
          <w:marLeft w:val="480"/>
          <w:marRight w:val="0"/>
          <w:marTop w:val="0"/>
          <w:marBottom w:val="0"/>
          <w:divBdr>
            <w:top w:val="none" w:sz="0" w:space="0" w:color="auto"/>
            <w:left w:val="none" w:sz="0" w:space="0" w:color="auto"/>
            <w:bottom w:val="none" w:sz="0" w:space="0" w:color="auto"/>
            <w:right w:val="none" w:sz="0" w:space="0" w:color="auto"/>
          </w:divBdr>
        </w:div>
        <w:div w:id="535581616">
          <w:marLeft w:val="480"/>
          <w:marRight w:val="0"/>
          <w:marTop w:val="0"/>
          <w:marBottom w:val="0"/>
          <w:divBdr>
            <w:top w:val="none" w:sz="0" w:space="0" w:color="auto"/>
            <w:left w:val="none" w:sz="0" w:space="0" w:color="auto"/>
            <w:bottom w:val="none" w:sz="0" w:space="0" w:color="auto"/>
            <w:right w:val="none" w:sz="0" w:space="0" w:color="auto"/>
          </w:divBdr>
        </w:div>
        <w:div w:id="838277783">
          <w:marLeft w:val="480"/>
          <w:marRight w:val="0"/>
          <w:marTop w:val="0"/>
          <w:marBottom w:val="0"/>
          <w:divBdr>
            <w:top w:val="none" w:sz="0" w:space="0" w:color="auto"/>
            <w:left w:val="none" w:sz="0" w:space="0" w:color="auto"/>
            <w:bottom w:val="none" w:sz="0" w:space="0" w:color="auto"/>
            <w:right w:val="none" w:sz="0" w:space="0" w:color="auto"/>
          </w:divBdr>
        </w:div>
        <w:div w:id="925579994">
          <w:marLeft w:val="480"/>
          <w:marRight w:val="0"/>
          <w:marTop w:val="0"/>
          <w:marBottom w:val="0"/>
          <w:divBdr>
            <w:top w:val="none" w:sz="0" w:space="0" w:color="auto"/>
            <w:left w:val="none" w:sz="0" w:space="0" w:color="auto"/>
            <w:bottom w:val="none" w:sz="0" w:space="0" w:color="auto"/>
            <w:right w:val="none" w:sz="0" w:space="0" w:color="auto"/>
          </w:divBdr>
        </w:div>
        <w:div w:id="1067651430">
          <w:marLeft w:val="480"/>
          <w:marRight w:val="0"/>
          <w:marTop w:val="0"/>
          <w:marBottom w:val="0"/>
          <w:divBdr>
            <w:top w:val="none" w:sz="0" w:space="0" w:color="auto"/>
            <w:left w:val="none" w:sz="0" w:space="0" w:color="auto"/>
            <w:bottom w:val="none" w:sz="0" w:space="0" w:color="auto"/>
            <w:right w:val="none" w:sz="0" w:space="0" w:color="auto"/>
          </w:divBdr>
        </w:div>
        <w:div w:id="1333409757">
          <w:marLeft w:val="480"/>
          <w:marRight w:val="0"/>
          <w:marTop w:val="0"/>
          <w:marBottom w:val="0"/>
          <w:divBdr>
            <w:top w:val="none" w:sz="0" w:space="0" w:color="auto"/>
            <w:left w:val="none" w:sz="0" w:space="0" w:color="auto"/>
            <w:bottom w:val="none" w:sz="0" w:space="0" w:color="auto"/>
            <w:right w:val="none" w:sz="0" w:space="0" w:color="auto"/>
          </w:divBdr>
        </w:div>
        <w:div w:id="1375424901">
          <w:marLeft w:val="480"/>
          <w:marRight w:val="0"/>
          <w:marTop w:val="0"/>
          <w:marBottom w:val="0"/>
          <w:divBdr>
            <w:top w:val="none" w:sz="0" w:space="0" w:color="auto"/>
            <w:left w:val="none" w:sz="0" w:space="0" w:color="auto"/>
            <w:bottom w:val="none" w:sz="0" w:space="0" w:color="auto"/>
            <w:right w:val="none" w:sz="0" w:space="0" w:color="auto"/>
          </w:divBdr>
        </w:div>
        <w:div w:id="1421482496">
          <w:marLeft w:val="480"/>
          <w:marRight w:val="0"/>
          <w:marTop w:val="0"/>
          <w:marBottom w:val="0"/>
          <w:divBdr>
            <w:top w:val="none" w:sz="0" w:space="0" w:color="auto"/>
            <w:left w:val="none" w:sz="0" w:space="0" w:color="auto"/>
            <w:bottom w:val="none" w:sz="0" w:space="0" w:color="auto"/>
            <w:right w:val="none" w:sz="0" w:space="0" w:color="auto"/>
          </w:divBdr>
        </w:div>
        <w:div w:id="1627273829">
          <w:marLeft w:val="480"/>
          <w:marRight w:val="0"/>
          <w:marTop w:val="0"/>
          <w:marBottom w:val="0"/>
          <w:divBdr>
            <w:top w:val="none" w:sz="0" w:space="0" w:color="auto"/>
            <w:left w:val="none" w:sz="0" w:space="0" w:color="auto"/>
            <w:bottom w:val="none" w:sz="0" w:space="0" w:color="auto"/>
            <w:right w:val="none" w:sz="0" w:space="0" w:color="auto"/>
          </w:divBdr>
        </w:div>
        <w:div w:id="1889298114">
          <w:marLeft w:val="480"/>
          <w:marRight w:val="0"/>
          <w:marTop w:val="0"/>
          <w:marBottom w:val="0"/>
          <w:divBdr>
            <w:top w:val="none" w:sz="0" w:space="0" w:color="auto"/>
            <w:left w:val="none" w:sz="0" w:space="0" w:color="auto"/>
            <w:bottom w:val="none" w:sz="0" w:space="0" w:color="auto"/>
            <w:right w:val="none" w:sz="0" w:space="0" w:color="auto"/>
          </w:divBdr>
        </w:div>
        <w:div w:id="2086032274">
          <w:marLeft w:val="480"/>
          <w:marRight w:val="0"/>
          <w:marTop w:val="0"/>
          <w:marBottom w:val="0"/>
          <w:divBdr>
            <w:top w:val="none" w:sz="0" w:space="0" w:color="auto"/>
            <w:left w:val="none" w:sz="0" w:space="0" w:color="auto"/>
            <w:bottom w:val="none" w:sz="0" w:space="0" w:color="auto"/>
            <w:right w:val="none" w:sz="0" w:space="0" w:color="auto"/>
          </w:divBdr>
        </w:div>
        <w:div w:id="2095318782">
          <w:marLeft w:val="480"/>
          <w:marRight w:val="0"/>
          <w:marTop w:val="0"/>
          <w:marBottom w:val="0"/>
          <w:divBdr>
            <w:top w:val="none" w:sz="0" w:space="0" w:color="auto"/>
            <w:left w:val="none" w:sz="0" w:space="0" w:color="auto"/>
            <w:bottom w:val="none" w:sz="0" w:space="0" w:color="auto"/>
            <w:right w:val="none" w:sz="0" w:space="0" w:color="auto"/>
          </w:divBdr>
        </w:div>
        <w:div w:id="2130270317">
          <w:marLeft w:val="480"/>
          <w:marRight w:val="0"/>
          <w:marTop w:val="0"/>
          <w:marBottom w:val="0"/>
          <w:divBdr>
            <w:top w:val="none" w:sz="0" w:space="0" w:color="auto"/>
            <w:left w:val="none" w:sz="0" w:space="0" w:color="auto"/>
            <w:bottom w:val="none" w:sz="0" w:space="0" w:color="auto"/>
            <w:right w:val="none" w:sz="0" w:space="0" w:color="auto"/>
          </w:divBdr>
        </w:div>
      </w:divsChild>
    </w:div>
    <w:div w:id="1945116458">
      <w:bodyDiv w:val="1"/>
      <w:marLeft w:val="0"/>
      <w:marRight w:val="0"/>
      <w:marTop w:val="0"/>
      <w:marBottom w:val="0"/>
      <w:divBdr>
        <w:top w:val="none" w:sz="0" w:space="0" w:color="auto"/>
        <w:left w:val="none" w:sz="0" w:space="0" w:color="auto"/>
        <w:bottom w:val="none" w:sz="0" w:space="0" w:color="auto"/>
        <w:right w:val="none" w:sz="0" w:space="0" w:color="auto"/>
      </w:divBdr>
    </w:div>
    <w:div w:id="1950043058">
      <w:bodyDiv w:val="1"/>
      <w:marLeft w:val="0"/>
      <w:marRight w:val="0"/>
      <w:marTop w:val="0"/>
      <w:marBottom w:val="0"/>
      <w:divBdr>
        <w:top w:val="none" w:sz="0" w:space="0" w:color="auto"/>
        <w:left w:val="none" w:sz="0" w:space="0" w:color="auto"/>
        <w:bottom w:val="none" w:sz="0" w:space="0" w:color="auto"/>
        <w:right w:val="none" w:sz="0" w:space="0" w:color="auto"/>
      </w:divBdr>
    </w:div>
    <w:div w:id="1952936739">
      <w:bodyDiv w:val="1"/>
      <w:marLeft w:val="0"/>
      <w:marRight w:val="0"/>
      <w:marTop w:val="0"/>
      <w:marBottom w:val="0"/>
      <w:divBdr>
        <w:top w:val="none" w:sz="0" w:space="0" w:color="auto"/>
        <w:left w:val="none" w:sz="0" w:space="0" w:color="auto"/>
        <w:bottom w:val="none" w:sz="0" w:space="0" w:color="auto"/>
        <w:right w:val="none" w:sz="0" w:space="0" w:color="auto"/>
      </w:divBdr>
    </w:div>
    <w:div w:id="1954440310">
      <w:bodyDiv w:val="1"/>
      <w:marLeft w:val="0"/>
      <w:marRight w:val="0"/>
      <w:marTop w:val="0"/>
      <w:marBottom w:val="0"/>
      <w:divBdr>
        <w:top w:val="none" w:sz="0" w:space="0" w:color="auto"/>
        <w:left w:val="none" w:sz="0" w:space="0" w:color="auto"/>
        <w:bottom w:val="none" w:sz="0" w:space="0" w:color="auto"/>
        <w:right w:val="none" w:sz="0" w:space="0" w:color="auto"/>
      </w:divBdr>
    </w:div>
    <w:div w:id="1954748018">
      <w:bodyDiv w:val="1"/>
      <w:marLeft w:val="0"/>
      <w:marRight w:val="0"/>
      <w:marTop w:val="0"/>
      <w:marBottom w:val="0"/>
      <w:divBdr>
        <w:top w:val="none" w:sz="0" w:space="0" w:color="auto"/>
        <w:left w:val="none" w:sz="0" w:space="0" w:color="auto"/>
        <w:bottom w:val="none" w:sz="0" w:space="0" w:color="auto"/>
        <w:right w:val="none" w:sz="0" w:space="0" w:color="auto"/>
      </w:divBdr>
    </w:div>
    <w:div w:id="1957130785">
      <w:bodyDiv w:val="1"/>
      <w:marLeft w:val="0"/>
      <w:marRight w:val="0"/>
      <w:marTop w:val="0"/>
      <w:marBottom w:val="0"/>
      <w:divBdr>
        <w:top w:val="none" w:sz="0" w:space="0" w:color="auto"/>
        <w:left w:val="none" w:sz="0" w:space="0" w:color="auto"/>
        <w:bottom w:val="none" w:sz="0" w:space="0" w:color="auto"/>
        <w:right w:val="none" w:sz="0" w:space="0" w:color="auto"/>
      </w:divBdr>
    </w:div>
    <w:div w:id="1958412463">
      <w:bodyDiv w:val="1"/>
      <w:marLeft w:val="0"/>
      <w:marRight w:val="0"/>
      <w:marTop w:val="0"/>
      <w:marBottom w:val="0"/>
      <w:divBdr>
        <w:top w:val="none" w:sz="0" w:space="0" w:color="auto"/>
        <w:left w:val="none" w:sz="0" w:space="0" w:color="auto"/>
        <w:bottom w:val="none" w:sz="0" w:space="0" w:color="auto"/>
        <w:right w:val="none" w:sz="0" w:space="0" w:color="auto"/>
      </w:divBdr>
    </w:div>
    <w:div w:id="1958557620">
      <w:bodyDiv w:val="1"/>
      <w:marLeft w:val="0"/>
      <w:marRight w:val="0"/>
      <w:marTop w:val="0"/>
      <w:marBottom w:val="0"/>
      <w:divBdr>
        <w:top w:val="none" w:sz="0" w:space="0" w:color="auto"/>
        <w:left w:val="none" w:sz="0" w:space="0" w:color="auto"/>
        <w:bottom w:val="none" w:sz="0" w:space="0" w:color="auto"/>
        <w:right w:val="none" w:sz="0" w:space="0" w:color="auto"/>
      </w:divBdr>
    </w:div>
    <w:div w:id="1958609243">
      <w:bodyDiv w:val="1"/>
      <w:marLeft w:val="0"/>
      <w:marRight w:val="0"/>
      <w:marTop w:val="0"/>
      <w:marBottom w:val="0"/>
      <w:divBdr>
        <w:top w:val="none" w:sz="0" w:space="0" w:color="auto"/>
        <w:left w:val="none" w:sz="0" w:space="0" w:color="auto"/>
        <w:bottom w:val="none" w:sz="0" w:space="0" w:color="auto"/>
        <w:right w:val="none" w:sz="0" w:space="0" w:color="auto"/>
      </w:divBdr>
    </w:div>
    <w:div w:id="1961304115">
      <w:bodyDiv w:val="1"/>
      <w:marLeft w:val="0"/>
      <w:marRight w:val="0"/>
      <w:marTop w:val="0"/>
      <w:marBottom w:val="0"/>
      <w:divBdr>
        <w:top w:val="none" w:sz="0" w:space="0" w:color="auto"/>
        <w:left w:val="none" w:sz="0" w:space="0" w:color="auto"/>
        <w:bottom w:val="none" w:sz="0" w:space="0" w:color="auto"/>
        <w:right w:val="none" w:sz="0" w:space="0" w:color="auto"/>
      </w:divBdr>
    </w:div>
    <w:div w:id="1963341470">
      <w:bodyDiv w:val="1"/>
      <w:marLeft w:val="0"/>
      <w:marRight w:val="0"/>
      <w:marTop w:val="0"/>
      <w:marBottom w:val="0"/>
      <w:divBdr>
        <w:top w:val="none" w:sz="0" w:space="0" w:color="auto"/>
        <w:left w:val="none" w:sz="0" w:space="0" w:color="auto"/>
        <w:bottom w:val="none" w:sz="0" w:space="0" w:color="auto"/>
        <w:right w:val="none" w:sz="0" w:space="0" w:color="auto"/>
      </w:divBdr>
    </w:div>
    <w:div w:id="1963926455">
      <w:bodyDiv w:val="1"/>
      <w:marLeft w:val="0"/>
      <w:marRight w:val="0"/>
      <w:marTop w:val="0"/>
      <w:marBottom w:val="0"/>
      <w:divBdr>
        <w:top w:val="none" w:sz="0" w:space="0" w:color="auto"/>
        <w:left w:val="none" w:sz="0" w:space="0" w:color="auto"/>
        <w:bottom w:val="none" w:sz="0" w:space="0" w:color="auto"/>
        <w:right w:val="none" w:sz="0" w:space="0" w:color="auto"/>
      </w:divBdr>
    </w:div>
    <w:div w:id="1967276547">
      <w:bodyDiv w:val="1"/>
      <w:marLeft w:val="0"/>
      <w:marRight w:val="0"/>
      <w:marTop w:val="0"/>
      <w:marBottom w:val="0"/>
      <w:divBdr>
        <w:top w:val="none" w:sz="0" w:space="0" w:color="auto"/>
        <w:left w:val="none" w:sz="0" w:space="0" w:color="auto"/>
        <w:bottom w:val="none" w:sz="0" w:space="0" w:color="auto"/>
        <w:right w:val="none" w:sz="0" w:space="0" w:color="auto"/>
      </w:divBdr>
    </w:div>
    <w:div w:id="1969124575">
      <w:bodyDiv w:val="1"/>
      <w:marLeft w:val="0"/>
      <w:marRight w:val="0"/>
      <w:marTop w:val="0"/>
      <w:marBottom w:val="0"/>
      <w:divBdr>
        <w:top w:val="none" w:sz="0" w:space="0" w:color="auto"/>
        <w:left w:val="none" w:sz="0" w:space="0" w:color="auto"/>
        <w:bottom w:val="none" w:sz="0" w:space="0" w:color="auto"/>
        <w:right w:val="none" w:sz="0" w:space="0" w:color="auto"/>
      </w:divBdr>
    </w:div>
    <w:div w:id="1973243754">
      <w:bodyDiv w:val="1"/>
      <w:marLeft w:val="0"/>
      <w:marRight w:val="0"/>
      <w:marTop w:val="0"/>
      <w:marBottom w:val="0"/>
      <w:divBdr>
        <w:top w:val="none" w:sz="0" w:space="0" w:color="auto"/>
        <w:left w:val="none" w:sz="0" w:space="0" w:color="auto"/>
        <w:bottom w:val="none" w:sz="0" w:space="0" w:color="auto"/>
        <w:right w:val="none" w:sz="0" w:space="0" w:color="auto"/>
      </w:divBdr>
    </w:div>
    <w:div w:id="1974168101">
      <w:bodyDiv w:val="1"/>
      <w:marLeft w:val="0"/>
      <w:marRight w:val="0"/>
      <w:marTop w:val="0"/>
      <w:marBottom w:val="0"/>
      <w:divBdr>
        <w:top w:val="none" w:sz="0" w:space="0" w:color="auto"/>
        <w:left w:val="none" w:sz="0" w:space="0" w:color="auto"/>
        <w:bottom w:val="none" w:sz="0" w:space="0" w:color="auto"/>
        <w:right w:val="none" w:sz="0" w:space="0" w:color="auto"/>
      </w:divBdr>
    </w:div>
    <w:div w:id="1974554858">
      <w:bodyDiv w:val="1"/>
      <w:marLeft w:val="0"/>
      <w:marRight w:val="0"/>
      <w:marTop w:val="0"/>
      <w:marBottom w:val="0"/>
      <w:divBdr>
        <w:top w:val="none" w:sz="0" w:space="0" w:color="auto"/>
        <w:left w:val="none" w:sz="0" w:space="0" w:color="auto"/>
        <w:bottom w:val="none" w:sz="0" w:space="0" w:color="auto"/>
        <w:right w:val="none" w:sz="0" w:space="0" w:color="auto"/>
      </w:divBdr>
    </w:div>
    <w:div w:id="1978491063">
      <w:bodyDiv w:val="1"/>
      <w:marLeft w:val="0"/>
      <w:marRight w:val="0"/>
      <w:marTop w:val="0"/>
      <w:marBottom w:val="0"/>
      <w:divBdr>
        <w:top w:val="none" w:sz="0" w:space="0" w:color="auto"/>
        <w:left w:val="none" w:sz="0" w:space="0" w:color="auto"/>
        <w:bottom w:val="none" w:sz="0" w:space="0" w:color="auto"/>
        <w:right w:val="none" w:sz="0" w:space="0" w:color="auto"/>
      </w:divBdr>
    </w:div>
    <w:div w:id="1980501056">
      <w:bodyDiv w:val="1"/>
      <w:marLeft w:val="0"/>
      <w:marRight w:val="0"/>
      <w:marTop w:val="0"/>
      <w:marBottom w:val="0"/>
      <w:divBdr>
        <w:top w:val="none" w:sz="0" w:space="0" w:color="auto"/>
        <w:left w:val="none" w:sz="0" w:space="0" w:color="auto"/>
        <w:bottom w:val="none" w:sz="0" w:space="0" w:color="auto"/>
        <w:right w:val="none" w:sz="0" w:space="0" w:color="auto"/>
      </w:divBdr>
    </w:div>
    <w:div w:id="1995404266">
      <w:bodyDiv w:val="1"/>
      <w:marLeft w:val="0"/>
      <w:marRight w:val="0"/>
      <w:marTop w:val="0"/>
      <w:marBottom w:val="0"/>
      <w:divBdr>
        <w:top w:val="none" w:sz="0" w:space="0" w:color="auto"/>
        <w:left w:val="none" w:sz="0" w:space="0" w:color="auto"/>
        <w:bottom w:val="none" w:sz="0" w:space="0" w:color="auto"/>
        <w:right w:val="none" w:sz="0" w:space="0" w:color="auto"/>
      </w:divBdr>
    </w:div>
    <w:div w:id="1998219367">
      <w:bodyDiv w:val="1"/>
      <w:marLeft w:val="0"/>
      <w:marRight w:val="0"/>
      <w:marTop w:val="0"/>
      <w:marBottom w:val="0"/>
      <w:divBdr>
        <w:top w:val="none" w:sz="0" w:space="0" w:color="auto"/>
        <w:left w:val="none" w:sz="0" w:space="0" w:color="auto"/>
        <w:bottom w:val="none" w:sz="0" w:space="0" w:color="auto"/>
        <w:right w:val="none" w:sz="0" w:space="0" w:color="auto"/>
      </w:divBdr>
    </w:div>
    <w:div w:id="1999066624">
      <w:bodyDiv w:val="1"/>
      <w:marLeft w:val="0"/>
      <w:marRight w:val="0"/>
      <w:marTop w:val="0"/>
      <w:marBottom w:val="0"/>
      <w:divBdr>
        <w:top w:val="none" w:sz="0" w:space="0" w:color="auto"/>
        <w:left w:val="none" w:sz="0" w:space="0" w:color="auto"/>
        <w:bottom w:val="none" w:sz="0" w:space="0" w:color="auto"/>
        <w:right w:val="none" w:sz="0" w:space="0" w:color="auto"/>
      </w:divBdr>
    </w:div>
    <w:div w:id="1999646434">
      <w:bodyDiv w:val="1"/>
      <w:marLeft w:val="0"/>
      <w:marRight w:val="0"/>
      <w:marTop w:val="0"/>
      <w:marBottom w:val="0"/>
      <w:divBdr>
        <w:top w:val="none" w:sz="0" w:space="0" w:color="auto"/>
        <w:left w:val="none" w:sz="0" w:space="0" w:color="auto"/>
        <w:bottom w:val="none" w:sz="0" w:space="0" w:color="auto"/>
        <w:right w:val="none" w:sz="0" w:space="0" w:color="auto"/>
      </w:divBdr>
      <w:divsChild>
        <w:div w:id="18705183">
          <w:marLeft w:val="480"/>
          <w:marRight w:val="0"/>
          <w:marTop w:val="0"/>
          <w:marBottom w:val="0"/>
          <w:divBdr>
            <w:top w:val="none" w:sz="0" w:space="0" w:color="auto"/>
            <w:left w:val="none" w:sz="0" w:space="0" w:color="auto"/>
            <w:bottom w:val="none" w:sz="0" w:space="0" w:color="auto"/>
            <w:right w:val="none" w:sz="0" w:space="0" w:color="auto"/>
          </w:divBdr>
        </w:div>
        <w:div w:id="24989763">
          <w:marLeft w:val="480"/>
          <w:marRight w:val="0"/>
          <w:marTop w:val="0"/>
          <w:marBottom w:val="0"/>
          <w:divBdr>
            <w:top w:val="none" w:sz="0" w:space="0" w:color="auto"/>
            <w:left w:val="none" w:sz="0" w:space="0" w:color="auto"/>
            <w:bottom w:val="none" w:sz="0" w:space="0" w:color="auto"/>
            <w:right w:val="none" w:sz="0" w:space="0" w:color="auto"/>
          </w:divBdr>
        </w:div>
        <w:div w:id="99617199">
          <w:marLeft w:val="480"/>
          <w:marRight w:val="0"/>
          <w:marTop w:val="0"/>
          <w:marBottom w:val="0"/>
          <w:divBdr>
            <w:top w:val="none" w:sz="0" w:space="0" w:color="auto"/>
            <w:left w:val="none" w:sz="0" w:space="0" w:color="auto"/>
            <w:bottom w:val="none" w:sz="0" w:space="0" w:color="auto"/>
            <w:right w:val="none" w:sz="0" w:space="0" w:color="auto"/>
          </w:divBdr>
        </w:div>
        <w:div w:id="110245955">
          <w:marLeft w:val="480"/>
          <w:marRight w:val="0"/>
          <w:marTop w:val="0"/>
          <w:marBottom w:val="0"/>
          <w:divBdr>
            <w:top w:val="none" w:sz="0" w:space="0" w:color="auto"/>
            <w:left w:val="none" w:sz="0" w:space="0" w:color="auto"/>
            <w:bottom w:val="none" w:sz="0" w:space="0" w:color="auto"/>
            <w:right w:val="none" w:sz="0" w:space="0" w:color="auto"/>
          </w:divBdr>
        </w:div>
        <w:div w:id="246768590">
          <w:marLeft w:val="480"/>
          <w:marRight w:val="0"/>
          <w:marTop w:val="0"/>
          <w:marBottom w:val="0"/>
          <w:divBdr>
            <w:top w:val="none" w:sz="0" w:space="0" w:color="auto"/>
            <w:left w:val="none" w:sz="0" w:space="0" w:color="auto"/>
            <w:bottom w:val="none" w:sz="0" w:space="0" w:color="auto"/>
            <w:right w:val="none" w:sz="0" w:space="0" w:color="auto"/>
          </w:divBdr>
        </w:div>
        <w:div w:id="334453416">
          <w:marLeft w:val="480"/>
          <w:marRight w:val="0"/>
          <w:marTop w:val="0"/>
          <w:marBottom w:val="0"/>
          <w:divBdr>
            <w:top w:val="none" w:sz="0" w:space="0" w:color="auto"/>
            <w:left w:val="none" w:sz="0" w:space="0" w:color="auto"/>
            <w:bottom w:val="none" w:sz="0" w:space="0" w:color="auto"/>
            <w:right w:val="none" w:sz="0" w:space="0" w:color="auto"/>
          </w:divBdr>
        </w:div>
        <w:div w:id="341052871">
          <w:marLeft w:val="480"/>
          <w:marRight w:val="0"/>
          <w:marTop w:val="0"/>
          <w:marBottom w:val="0"/>
          <w:divBdr>
            <w:top w:val="none" w:sz="0" w:space="0" w:color="auto"/>
            <w:left w:val="none" w:sz="0" w:space="0" w:color="auto"/>
            <w:bottom w:val="none" w:sz="0" w:space="0" w:color="auto"/>
            <w:right w:val="none" w:sz="0" w:space="0" w:color="auto"/>
          </w:divBdr>
        </w:div>
        <w:div w:id="374618159">
          <w:marLeft w:val="480"/>
          <w:marRight w:val="0"/>
          <w:marTop w:val="0"/>
          <w:marBottom w:val="0"/>
          <w:divBdr>
            <w:top w:val="none" w:sz="0" w:space="0" w:color="auto"/>
            <w:left w:val="none" w:sz="0" w:space="0" w:color="auto"/>
            <w:bottom w:val="none" w:sz="0" w:space="0" w:color="auto"/>
            <w:right w:val="none" w:sz="0" w:space="0" w:color="auto"/>
          </w:divBdr>
        </w:div>
        <w:div w:id="973364063">
          <w:marLeft w:val="480"/>
          <w:marRight w:val="0"/>
          <w:marTop w:val="0"/>
          <w:marBottom w:val="0"/>
          <w:divBdr>
            <w:top w:val="none" w:sz="0" w:space="0" w:color="auto"/>
            <w:left w:val="none" w:sz="0" w:space="0" w:color="auto"/>
            <w:bottom w:val="none" w:sz="0" w:space="0" w:color="auto"/>
            <w:right w:val="none" w:sz="0" w:space="0" w:color="auto"/>
          </w:divBdr>
        </w:div>
        <w:div w:id="993069570">
          <w:marLeft w:val="480"/>
          <w:marRight w:val="0"/>
          <w:marTop w:val="0"/>
          <w:marBottom w:val="0"/>
          <w:divBdr>
            <w:top w:val="none" w:sz="0" w:space="0" w:color="auto"/>
            <w:left w:val="none" w:sz="0" w:space="0" w:color="auto"/>
            <w:bottom w:val="none" w:sz="0" w:space="0" w:color="auto"/>
            <w:right w:val="none" w:sz="0" w:space="0" w:color="auto"/>
          </w:divBdr>
        </w:div>
        <w:div w:id="1006053950">
          <w:marLeft w:val="480"/>
          <w:marRight w:val="0"/>
          <w:marTop w:val="0"/>
          <w:marBottom w:val="0"/>
          <w:divBdr>
            <w:top w:val="none" w:sz="0" w:space="0" w:color="auto"/>
            <w:left w:val="none" w:sz="0" w:space="0" w:color="auto"/>
            <w:bottom w:val="none" w:sz="0" w:space="0" w:color="auto"/>
            <w:right w:val="none" w:sz="0" w:space="0" w:color="auto"/>
          </w:divBdr>
        </w:div>
        <w:div w:id="1260140006">
          <w:marLeft w:val="480"/>
          <w:marRight w:val="0"/>
          <w:marTop w:val="0"/>
          <w:marBottom w:val="0"/>
          <w:divBdr>
            <w:top w:val="none" w:sz="0" w:space="0" w:color="auto"/>
            <w:left w:val="none" w:sz="0" w:space="0" w:color="auto"/>
            <w:bottom w:val="none" w:sz="0" w:space="0" w:color="auto"/>
            <w:right w:val="none" w:sz="0" w:space="0" w:color="auto"/>
          </w:divBdr>
        </w:div>
        <w:div w:id="1278372410">
          <w:marLeft w:val="480"/>
          <w:marRight w:val="0"/>
          <w:marTop w:val="0"/>
          <w:marBottom w:val="0"/>
          <w:divBdr>
            <w:top w:val="none" w:sz="0" w:space="0" w:color="auto"/>
            <w:left w:val="none" w:sz="0" w:space="0" w:color="auto"/>
            <w:bottom w:val="none" w:sz="0" w:space="0" w:color="auto"/>
            <w:right w:val="none" w:sz="0" w:space="0" w:color="auto"/>
          </w:divBdr>
        </w:div>
        <w:div w:id="1322849938">
          <w:marLeft w:val="480"/>
          <w:marRight w:val="0"/>
          <w:marTop w:val="0"/>
          <w:marBottom w:val="0"/>
          <w:divBdr>
            <w:top w:val="none" w:sz="0" w:space="0" w:color="auto"/>
            <w:left w:val="none" w:sz="0" w:space="0" w:color="auto"/>
            <w:bottom w:val="none" w:sz="0" w:space="0" w:color="auto"/>
            <w:right w:val="none" w:sz="0" w:space="0" w:color="auto"/>
          </w:divBdr>
        </w:div>
        <w:div w:id="1358390782">
          <w:marLeft w:val="480"/>
          <w:marRight w:val="0"/>
          <w:marTop w:val="0"/>
          <w:marBottom w:val="0"/>
          <w:divBdr>
            <w:top w:val="none" w:sz="0" w:space="0" w:color="auto"/>
            <w:left w:val="none" w:sz="0" w:space="0" w:color="auto"/>
            <w:bottom w:val="none" w:sz="0" w:space="0" w:color="auto"/>
            <w:right w:val="none" w:sz="0" w:space="0" w:color="auto"/>
          </w:divBdr>
        </w:div>
        <w:div w:id="1410542829">
          <w:marLeft w:val="480"/>
          <w:marRight w:val="0"/>
          <w:marTop w:val="0"/>
          <w:marBottom w:val="0"/>
          <w:divBdr>
            <w:top w:val="none" w:sz="0" w:space="0" w:color="auto"/>
            <w:left w:val="none" w:sz="0" w:space="0" w:color="auto"/>
            <w:bottom w:val="none" w:sz="0" w:space="0" w:color="auto"/>
            <w:right w:val="none" w:sz="0" w:space="0" w:color="auto"/>
          </w:divBdr>
        </w:div>
        <w:div w:id="1492715224">
          <w:marLeft w:val="480"/>
          <w:marRight w:val="0"/>
          <w:marTop w:val="0"/>
          <w:marBottom w:val="0"/>
          <w:divBdr>
            <w:top w:val="none" w:sz="0" w:space="0" w:color="auto"/>
            <w:left w:val="none" w:sz="0" w:space="0" w:color="auto"/>
            <w:bottom w:val="none" w:sz="0" w:space="0" w:color="auto"/>
            <w:right w:val="none" w:sz="0" w:space="0" w:color="auto"/>
          </w:divBdr>
        </w:div>
        <w:div w:id="1528249388">
          <w:marLeft w:val="480"/>
          <w:marRight w:val="0"/>
          <w:marTop w:val="0"/>
          <w:marBottom w:val="0"/>
          <w:divBdr>
            <w:top w:val="none" w:sz="0" w:space="0" w:color="auto"/>
            <w:left w:val="none" w:sz="0" w:space="0" w:color="auto"/>
            <w:bottom w:val="none" w:sz="0" w:space="0" w:color="auto"/>
            <w:right w:val="none" w:sz="0" w:space="0" w:color="auto"/>
          </w:divBdr>
        </w:div>
        <w:div w:id="1534422921">
          <w:marLeft w:val="480"/>
          <w:marRight w:val="0"/>
          <w:marTop w:val="0"/>
          <w:marBottom w:val="0"/>
          <w:divBdr>
            <w:top w:val="none" w:sz="0" w:space="0" w:color="auto"/>
            <w:left w:val="none" w:sz="0" w:space="0" w:color="auto"/>
            <w:bottom w:val="none" w:sz="0" w:space="0" w:color="auto"/>
            <w:right w:val="none" w:sz="0" w:space="0" w:color="auto"/>
          </w:divBdr>
        </w:div>
        <w:div w:id="1608850714">
          <w:marLeft w:val="480"/>
          <w:marRight w:val="0"/>
          <w:marTop w:val="0"/>
          <w:marBottom w:val="0"/>
          <w:divBdr>
            <w:top w:val="none" w:sz="0" w:space="0" w:color="auto"/>
            <w:left w:val="none" w:sz="0" w:space="0" w:color="auto"/>
            <w:bottom w:val="none" w:sz="0" w:space="0" w:color="auto"/>
            <w:right w:val="none" w:sz="0" w:space="0" w:color="auto"/>
          </w:divBdr>
        </w:div>
        <w:div w:id="1654329758">
          <w:marLeft w:val="480"/>
          <w:marRight w:val="0"/>
          <w:marTop w:val="0"/>
          <w:marBottom w:val="0"/>
          <w:divBdr>
            <w:top w:val="none" w:sz="0" w:space="0" w:color="auto"/>
            <w:left w:val="none" w:sz="0" w:space="0" w:color="auto"/>
            <w:bottom w:val="none" w:sz="0" w:space="0" w:color="auto"/>
            <w:right w:val="none" w:sz="0" w:space="0" w:color="auto"/>
          </w:divBdr>
        </w:div>
        <w:div w:id="1776632674">
          <w:marLeft w:val="480"/>
          <w:marRight w:val="0"/>
          <w:marTop w:val="0"/>
          <w:marBottom w:val="0"/>
          <w:divBdr>
            <w:top w:val="none" w:sz="0" w:space="0" w:color="auto"/>
            <w:left w:val="none" w:sz="0" w:space="0" w:color="auto"/>
            <w:bottom w:val="none" w:sz="0" w:space="0" w:color="auto"/>
            <w:right w:val="none" w:sz="0" w:space="0" w:color="auto"/>
          </w:divBdr>
        </w:div>
        <w:div w:id="1806966634">
          <w:marLeft w:val="480"/>
          <w:marRight w:val="0"/>
          <w:marTop w:val="0"/>
          <w:marBottom w:val="0"/>
          <w:divBdr>
            <w:top w:val="none" w:sz="0" w:space="0" w:color="auto"/>
            <w:left w:val="none" w:sz="0" w:space="0" w:color="auto"/>
            <w:bottom w:val="none" w:sz="0" w:space="0" w:color="auto"/>
            <w:right w:val="none" w:sz="0" w:space="0" w:color="auto"/>
          </w:divBdr>
        </w:div>
        <w:div w:id="1852643563">
          <w:marLeft w:val="480"/>
          <w:marRight w:val="0"/>
          <w:marTop w:val="0"/>
          <w:marBottom w:val="0"/>
          <w:divBdr>
            <w:top w:val="none" w:sz="0" w:space="0" w:color="auto"/>
            <w:left w:val="none" w:sz="0" w:space="0" w:color="auto"/>
            <w:bottom w:val="none" w:sz="0" w:space="0" w:color="auto"/>
            <w:right w:val="none" w:sz="0" w:space="0" w:color="auto"/>
          </w:divBdr>
        </w:div>
        <w:div w:id="1878812717">
          <w:marLeft w:val="480"/>
          <w:marRight w:val="0"/>
          <w:marTop w:val="0"/>
          <w:marBottom w:val="0"/>
          <w:divBdr>
            <w:top w:val="none" w:sz="0" w:space="0" w:color="auto"/>
            <w:left w:val="none" w:sz="0" w:space="0" w:color="auto"/>
            <w:bottom w:val="none" w:sz="0" w:space="0" w:color="auto"/>
            <w:right w:val="none" w:sz="0" w:space="0" w:color="auto"/>
          </w:divBdr>
        </w:div>
        <w:div w:id="1962153959">
          <w:marLeft w:val="480"/>
          <w:marRight w:val="0"/>
          <w:marTop w:val="0"/>
          <w:marBottom w:val="0"/>
          <w:divBdr>
            <w:top w:val="none" w:sz="0" w:space="0" w:color="auto"/>
            <w:left w:val="none" w:sz="0" w:space="0" w:color="auto"/>
            <w:bottom w:val="none" w:sz="0" w:space="0" w:color="auto"/>
            <w:right w:val="none" w:sz="0" w:space="0" w:color="auto"/>
          </w:divBdr>
        </w:div>
        <w:div w:id="2032879351">
          <w:marLeft w:val="480"/>
          <w:marRight w:val="0"/>
          <w:marTop w:val="0"/>
          <w:marBottom w:val="0"/>
          <w:divBdr>
            <w:top w:val="none" w:sz="0" w:space="0" w:color="auto"/>
            <w:left w:val="none" w:sz="0" w:space="0" w:color="auto"/>
            <w:bottom w:val="none" w:sz="0" w:space="0" w:color="auto"/>
            <w:right w:val="none" w:sz="0" w:space="0" w:color="auto"/>
          </w:divBdr>
        </w:div>
        <w:div w:id="2092308572">
          <w:marLeft w:val="480"/>
          <w:marRight w:val="0"/>
          <w:marTop w:val="0"/>
          <w:marBottom w:val="0"/>
          <w:divBdr>
            <w:top w:val="none" w:sz="0" w:space="0" w:color="auto"/>
            <w:left w:val="none" w:sz="0" w:space="0" w:color="auto"/>
            <w:bottom w:val="none" w:sz="0" w:space="0" w:color="auto"/>
            <w:right w:val="none" w:sz="0" w:space="0" w:color="auto"/>
          </w:divBdr>
        </w:div>
        <w:div w:id="2109032853">
          <w:marLeft w:val="480"/>
          <w:marRight w:val="0"/>
          <w:marTop w:val="0"/>
          <w:marBottom w:val="0"/>
          <w:divBdr>
            <w:top w:val="none" w:sz="0" w:space="0" w:color="auto"/>
            <w:left w:val="none" w:sz="0" w:space="0" w:color="auto"/>
            <w:bottom w:val="none" w:sz="0" w:space="0" w:color="auto"/>
            <w:right w:val="none" w:sz="0" w:space="0" w:color="auto"/>
          </w:divBdr>
        </w:div>
        <w:div w:id="2130977745">
          <w:marLeft w:val="480"/>
          <w:marRight w:val="0"/>
          <w:marTop w:val="0"/>
          <w:marBottom w:val="0"/>
          <w:divBdr>
            <w:top w:val="none" w:sz="0" w:space="0" w:color="auto"/>
            <w:left w:val="none" w:sz="0" w:space="0" w:color="auto"/>
            <w:bottom w:val="none" w:sz="0" w:space="0" w:color="auto"/>
            <w:right w:val="none" w:sz="0" w:space="0" w:color="auto"/>
          </w:divBdr>
        </w:div>
      </w:divsChild>
    </w:div>
    <w:div w:id="2008513796">
      <w:bodyDiv w:val="1"/>
      <w:marLeft w:val="0"/>
      <w:marRight w:val="0"/>
      <w:marTop w:val="0"/>
      <w:marBottom w:val="0"/>
      <w:divBdr>
        <w:top w:val="none" w:sz="0" w:space="0" w:color="auto"/>
        <w:left w:val="none" w:sz="0" w:space="0" w:color="auto"/>
        <w:bottom w:val="none" w:sz="0" w:space="0" w:color="auto"/>
        <w:right w:val="none" w:sz="0" w:space="0" w:color="auto"/>
      </w:divBdr>
    </w:div>
    <w:div w:id="2008821970">
      <w:bodyDiv w:val="1"/>
      <w:marLeft w:val="0"/>
      <w:marRight w:val="0"/>
      <w:marTop w:val="0"/>
      <w:marBottom w:val="0"/>
      <w:divBdr>
        <w:top w:val="none" w:sz="0" w:space="0" w:color="auto"/>
        <w:left w:val="none" w:sz="0" w:space="0" w:color="auto"/>
        <w:bottom w:val="none" w:sz="0" w:space="0" w:color="auto"/>
        <w:right w:val="none" w:sz="0" w:space="0" w:color="auto"/>
      </w:divBdr>
    </w:div>
    <w:div w:id="2010671632">
      <w:bodyDiv w:val="1"/>
      <w:marLeft w:val="0"/>
      <w:marRight w:val="0"/>
      <w:marTop w:val="0"/>
      <w:marBottom w:val="0"/>
      <w:divBdr>
        <w:top w:val="none" w:sz="0" w:space="0" w:color="auto"/>
        <w:left w:val="none" w:sz="0" w:space="0" w:color="auto"/>
        <w:bottom w:val="none" w:sz="0" w:space="0" w:color="auto"/>
        <w:right w:val="none" w:sz="0" w:space="0" w:color="auto"/>
      </w:divBdr>
    </w:div>
    <w:div w:id="2016688647">
      <w:bodyDiv w:val="1"/>
      <w:marLeft w:val="0"/>
      <w:marRight w:val="0"/>
      <w:marTop w:val="0"/>
      <w:marBottom w:val="0"/>
      <w:divBdr>
        <w:top w:val="none" w:sz="0" w:space="0" w:color="auto"/>
        <w:left w:val="none" w:sz="0" w:space="0" w:color="auto"/>
        <w:bottom w:val="none" w:sz="0" w:space="0" w:color="auto"/>
        <w:right w:val="none" w:sz="0" w:space="0" w:color="auto"/>
      </w:divBdr>
    </w:div>
    <w:div w:id="2020544803">
      <w:bodyDiv w:val="1"/>
      <w:marLeft w:val="0"/>
      <w:marRight w:val="0"/>
      <w:marTop w:val="0"/>
      <w:marBottom w:val="0"/>
      <w:divBdr>
        <w:top w:val="none" w:sz="0" w:space="0" w:color="auto"/>
        <w:left w:val="none" w:sz="0" w:space="0" w:color="auto"/>
        <w:bottom w:val="none" w:sz="0" w:space="0" w:color="auto"/>
        <w:right w:val="none" w:sz="0" w:space="0" w:color="auto"/>
      </w:divBdr>
    </w:div>
    <w:div w:id="2022127328">
      <w:bodyDiv w:val="1"/>
      <w:marLeft w:val="0"/>
      <w:marRight w:val="0"/>
      <w:marTop w:val="0"/>
      <w:marBottom w:val="0"/>
      <w:divBdr>
        <w:top w:val="none" w:sz="0" w:space="0" w:color="auto"/>
        <w:left w:val="none" w:sz="0" w:space="0" w:color="auto"/>
        <w:bottom w:val="none" w:sz="0" w:space="0" w:color="auto"/>
        <w:right w:val="none" w:sz="0" w:space="0" w:color="auto"/>
      </w:divBdr>
    </w:div>
    <w:div w:id="2038460736">
      <w:bodyDiv w:val="1"/>
      <w:marLeft w:val="0"/>
      <w:marRight w:val="0"/>
      <w:marTop w:val="0"/>
      <w:marBottom w:val="0"/>
      <w:divBdr>
        <w:top w:val="none" w:sz="0" w:space="0" w:color="auto"/>
        <w:left w:val="none" w:sz="0" w:space="0" w:color="auto"/>
        <w:bottom w:val="none" w:sz="0" w:space="0" w:color="auto"/>
        <w:right w:val="none" w:sz="0" w:space="0" w:color="auto"/>
      </w:divBdr>
    </w:div>
    <w:div w:id="2041933701">
      <w:bodyDiv w:val="1"/>
      <w:marLeft w:val="0"/>
      <w:marRight w:val="0"/>
      <w:marTop w:val="0"/>
      <w:marBottom w:val="0"/>
      <w:divBdr>
        <w:top w:val="none" w:sz="0" w:space="0" w:color="auto"/>
        <w:left w:val="none" w:sz="0" w:space="0" w:color="auto"/>
        <w:bottom w:val="none" w:sz="0" w:space="0" w:color="auto"/>
        <w:right w:val="none" w:sz="0" w:space="0" w:color="auto"/>
      </w:divBdr>
    </w:div>
    <w:div w:id="2043163856">
      <w:bodyDiv w:val="1"/>
      <w:marLeft w:val="0"/>
      <w:marRight w:val="0"/>
      <w:marTop w:val="0"/>
      <w:marBottom w:val="0"/>
      <w:divBdr>
        <w:top w:val="none" w:sz="0" w:space="0" w:color="auto"/>
        <w:left w:val="none" w:sz="0" w:space="0" w:color="auto"/>
        <w:bottom w:val="none" w:sz="0" w:space="0" w:color="auto"/>
        <w:right w:val="none" w:sz="0" w:space="0" w:color="auto"/>
      </w:divBdr>
    </w:div>
    <w:div w:id="2044012272">
      <w:bodyDiv w:val="1"/>
      <w:marLeft w:val="0"/>
      <w:marRight w:val="0"/>
      <w:marTop w:val="0"/>
      <w:marBottom w:val="0"/>
      <w:divBdr>
        <w:top w:val="none" w:sz="0" w:space="0" w:color="auto"/>
        <w:left w:val="none" w:sz="0" w:space="0" w:color="auto"/>
        <w:bottom w:val="none" w:sz="0" w:space="0" w:color="auto"/>
        <w:right w:val="none" w:sz="0" w:space="0" w:color="auto"/>
      </w:divBdr>
    </w:div>
    <w:div w:id="2050883769">
      <w:bodyDiv w:val="1"/>
      <w:marLeft w:val="0"/>
      <w:marRight w:val="0"/>
      <w:marTop w:val="0"/>
      <w:marBottom w:val="0"/>
      <w:divBdr>
        <w:top w:val="none" w:sz="0" w:space="0" w:color="auto"/>
        <w:left w:val="none" w:sz="0" w:space="0" w:color="auto"/>
        <w:bottom w:val="none" w:sz="0" w:space="0" w:color="auto"/>
        <w:right w:val="none" w:sz="0" w:space="0" w:color="auto"/>
      </w:divBdr>
    </w:div>
    <w:div w:id="2051295437">
      <w:bodyDiv w:val="1"/>
      <w:marLeft w:val="0"/>
      <w:marRight w:val="0"/>
      <w:marTop w:val="0"/>
      <w:marBottom w:val="0"/>
      <w:divBdr>
        <w:top w:val="none" w:sz="0" w:space="0" w:color="auto"/>
        <w:left w:val="none" w:sz="0" w:space="0" w:color="auto"/>
        <w:bottom w:val="none" w:sz="0" w:space="0" w:color="auto"/>
        <w:right w:val="none" w:sz="0" w:space="0" w:color="auto"/>
      </w:divBdr>
    </w:div>
    <w:div w:id="2053990560">
      <w:bodyDiv w:val="1"/>
      <w:marLeft w:val="0"/>
      <w:marRight w:val="0"/>
      <w:marTop w:val="0"/>
      <w:marBottom w:val="0"/>
      <w:divBdr>
        <w:top w:val="none" w:sz="0" w:space="0" w:color="auto"/>
        <w:left w:val="none" w:sz="0" w:space="0" w:color="auto"/>
        <w:bottom w:val="none" w:sz="0" w:space="0" w:color="auto"/>
        <w:right w:val="none" w:sz="0" w:space="0" w:color="auto"/>
      </w:divBdr>
    </w:div>
    <w:div w:id="2054228464">
      <w:bodyDiv w:val="1"/>
      <w:marLeft w:val="0"/>
      <w:marRight w:val="0"/>
      <w:marTop w:val="0"/>
      <w:marBottom w:val="0"/>
      <w:divBdr>
        <w:top w:val="none" w:sz="0" w:space="0" w:color="auto"/>
        <w:left w:val="none" w:sz="0" w:space="0" w:color="auto"/>
        <w:bottom w:val="none" w:sz="0" w:space="0" w:color="auto"/>
        <w:right w:val="none" w:sz="0" w:space="0" w:color="auto"/>
      </w:divBdr>
    </w:div>
    <w:div w:id="2055932480">
      <w:bodyDiv w:val="1"/>
      <w:marLeft w:val="0"/>
      <w:marRight w:val="0"/>
      <w:marTop w:val="0"/>
      <w:marBottom w:val="0"/>
      <w:divBdr>
        <w:top w:val="none" w:sz="0" w:space="0" w:color="auto"/>
        <w:left w:val="none" w:sz="0" w:space="0" w:color="auto"/>
        <w:bottom w:val="none" w:sz="0" w:space="0" w:color="auto"/>
        <w:right w:val="none" w:sz="0" w:space="0" w:color="auto"/>
      </w:divBdr>
    </w:div>
    <w:div w:id="2056193104">
      <w:bodyDiv w:val="1"/>
      <w:marLeft w:val="0"/>
      <w:marRight w:val="0"/>
      <w:marTop w:val="0"/>
      <w:marBottom w:val="0"/>
      <w:divBdr>
        <w:top w:val="none" w:sz="0" w:space="0" w:color="auto"/>
        <w:left w:val="none" w:sz="0" w:space="0" w:color="auto"/>
        <w:bottom w:val="none" w:sz="0" w:space="0" w:color="auto"/>
        <w:right w:val="none" w:sz="0" w:space="0" w:color="auto"/>
      </w:divBdr>
    </w:div>
    <w:div w:id="2057850900">
      <w:bodyDiv w:val="1"/>
      <w:marLeft w:val="0"/>
      <w:marRight w:val="0"/>
      <w:marTop w:val="0"/>
      <w:marBottom w:val="0"/>
      <w:divBdr>
        <w:top w:val="none" w:sz="0" w:space="0" w:color="auto"/>
        <w:left w:val="none" w:sz="0" w:space="0" w:color="auto"/>
        <w:bottom w:val="none" w:sz="0" w:space="0" w:color="auto"/>
        <w:right w:val="none" w:sz="0" w:space="0" w:color="auto"/>
      </w:divBdr>
      <w:divsChild>
        <w:div w:id="60252692">
          <w:marLeft w:val="480"/>
          <w:marRight w:val="0"/>
          <w:marTop w:val="0"/>
          <w:marBottom w:val="0"/>
          <w:divBdr>
            <w:top w:val="none" w:sz="0" w:space="0" w:color="auto"/>
            <w:left w:val="none" w:sz="0" w:space="0" w:color="auto"/>
            <w:bottom w:val="none" w:sz="0" w:space="0" w:color="auto"/>
            <w:right w:val="none" w:sz="0" w:space="0" w:color="auto"/>
          </w:divBdr>
        </w:div>
        <w:div w:id="76052411">
          <w:marLeft w:val="480"/>
          <w:marRight w:val="0"/>
          <w:marTop w:val="0"/>
          <w:marBottom w:val="0"/>
          <w:divBdr>
            <w:top w:val="none" w:sz="0" w:space="0" w:color="auto"/>
            <w:left w:val="none" w:sz="0" w:space="0" w:color="auto"/>
            <w:bottom w:val="none" w:sz="0" w:space="0" w:color="auto"/>
            <w:right w:val="none" w:sz="0" w:space="0" w:color="auto"/>
          </w:divBdr>
        </w:div>
        <w:div w:id="139081404">
          <w:marLeft w:val="480"/>
          <w:marRight w:val="0"/>
          <w:marTop w:val="0"/>
          <w:marBottom w:val="0"/>
          <w:divBdr>
            <w:top w:val="none" w:sz="0" w:space="0" w:color="auto"/>
            <w:left w:val="none" w:sz="0" w:space="0" w:color="auto"/>
            <w:bottom w:val="none" w:sz="0" w:space="0" w:color="auto"/>
            <w:right w:val="none" w:sz="0" w:space="0" w:color="auto"/>
          </w:divBdr>
        </w:div>
        <w:div w:id="200560301">
          <w:marLeft w:val="480"/>
          <w:marRight w:val="0"/>
          <w:marTop w:val="0"/>
          <w:marBottom w:val="0"/>
          <w:divBdr>
            <w:top w:val="none" w:sz="0" w:space="0" w:color="auto"/>
            <w:left w:val="none" w:sz="0" w:space="0" w:color="auto"/>
            <w:bottom w:val="none" w:sz="0" w:space="0" w:color="auto"/>
            <w:right w:val="none" w:sz="0" w:space="0" w:color="auto"/>
          </w:divBdr>
        </w:div>
        <w:div w:id="204146512">
          <w:marLeft w:val="480"/>
          <w:marRight w:val="0"/>
          <w:marTop w:val="0"/>
          <w:marBottom w:val="0"/>
          <w:divBdr>
            <w:top w:val="none" w:sz="0" w:space="0" w:color="auto"/>
            <w:left w:val="none" w:sz="0" w:space="0" w:color="auto"/>
            <w:bottom w:val="none" w:sz="0" w:space="0" w:color="auto"/>
            <w:right w:val="none" w:sz="0" w:space="0" w:color="auto"/>
          </w:divBdr>
        </w:div>
        <w:div w:id="333383666">
          <w:marLeft w:val="480"/>
          <w:marRight w:val="0"/>
          <w:marTop w:val="0"/>
          <w:marBottom w:val="0"/>
          <w:divBdr>
            <w:top w:val="none" w:sz="0" w:space="0" w:color="auto"/>
            <w:left w:val="none" w:sz="0" w:space="0" w:color="auto"/>
            <w:bottom w:val="none" w:sz="0" w:space="0" w:color="auto"/>
            <w:right w:val="none" w:sz="0" w:space="0" w:color="auto"/>
          </w:divBdr>
        </w:div>
        <w:div w:id="339159357">
          <w:marLeft w:val="480"/>
          <w:marRight w:val="0"/>
          <w:marTop w:val="0"/>
          <w:marBottom w:val="0"/>
          <w:divBdr>
            <w:top w:val="none" w:sz="0" w:space="0" w:color="auto"/>
            <w:left w:val="none" w:sz="0" w:space="0" w:color="auto"/>
            <w:bottom w:val="none" w:sz="0" w:space="0" w:color="auto"/>
            <w:right w:val="none" w:sz="0" w:space="0" w:color="auto"/>
          </w:divBdr>
        </w:div>
        <w:div w:id="534122518">
          <w:marLeft w:val="480"/>
          <w:marRight w:val="0"/>
          <w:marTop w:val="0"/>
          <w:marBottom w:val="0"/>
          <w:divBdr>
            <w:top w:val="none" w:sz="0" w:space="0" w:color="auto"/>
            <w:left w:val="none" w:sz="0" w:space="0" w:color="auto"/>
            <w:bottom w:val="none" w:sz="0" w:space="0" w:color="auto"/>
            <w:right w:val="none" w:sz="0" w:space="0" w:color="auto"/>
          </w:divBdr>
        </w:div>
        <w:div w:id="578564267">
          <w:marLeft w:val="480"/>
          <w:marRight w:val="0"/>
          <w:marTop w:val="0"/>
          <w:marBottom w:val="0"/>
          <w:divBdr>
            <w:top w:val="none" w:sz="0" w:space="0" w:color="auto"/>
            <w:left w:val="none" w:sz="0" w:space="0" w:color="auto"/>
            <w:bottom w:val="none" w:sz="0" w:space="0" w:color="auto"/>
            <w:right w:val="none" w:sz="0" w:space="0" w:color="auto"/>
          </w:divBdr>
        </w:div>
        <w:div w:id="692657302">
          <w:marLeft w:val="480"/>
          <w:marRight w:val="0"/>
          <w:marTop w:val="0"/>
          <w:marBottom w:val="0"/>
          <w:divBdr>
            <w:top w:val="none" w:sz="0" w:space="0" w:color="auto"/>
            <w:left w:val="none" w:sz="0" w:space="0" w:color="auto"/>
            <w:bottom w:val="none" w:sz="0" w:space="0" w:color="auto"/>
            <w:right w:val="none" w:sz="0" w:space="0" w:color="auto"/>
          </w:divBdr>
        </w:div>
        <w:div w:id="701780673">
          <w:marLeft w:val="480"/>
          <w:marRight w:val="0"/>
          <w:marTop w:val="0"/>
          <w:marBottom w:val="0"/>
          <w:divBdr>
            <w:top w:val="none" w:sz="0" w:space="0" w:color="auto"/>
            <w:left w:val="none" w:sz="0" w:space="0" w:color="auto"/>
            <w:bottom w:val="none" w:sz="0" w:space="0" w:color="auto"/>
            <w:right w:val="none" w:sz="0" w:space="0" w:color="auto"/>
          </w:divBdr>
        </w:div>
        <w:div w:id="765229728">
          <w:marLeft w:val="480"/>
          <w:marRight w:val="0"/>
          <w:marTop w:val="0"/>
          <w:marBottom w:val="0"/>
          <w:divBdr>
            <w:top w:val="none" w:sz="0" w:space="0" w:color="auto"/>
            <w:left w:val="none" w:sz="0" w:space="0" w:color="auto"/>
            <w:bottom w:val="none" w:sz="0" w:space="0" w:color="auto"/>
            <w:right w:val="none" w:sz="0" w:space="0" w:color="auto"/>
          </w:divBdr>
        </w:div>
        <w:div w:id="794836131">
          <w:marLeft w:val="480"/>
          <w:marRight w:val="0"/>
          <w:marTop w:val="0"/>
          <w:marBottom w:val="0"/>
          <w:divBdr>
            <w:top w:val="none" w:sz="0" w:space="0" w:color="auto"/>
            <w:left w:val="none" w:sz="0" w:space="0" w:color="auto"/>
            <w:bottom w:val="none" w:sz="0" w:space="0" w:color="auto"/>
            <w:right w:val="none" w:sz="0" w:space="0" w:color="auto"/>
          </w:divBdr>
        </w:div>
        <w:div w:id="888877227">
          <w:marLeft w:val="480"/>
          <w:marRight w:val="0"/>
          <w:marTop w:val="0"/>
          <w:marBottom w:val="0"/>
          <w:divBdr>
            <w:top w:val="none" w:sz="0" w:space="0" w:color="auto"/>
            <w:left w:val="none" w:sz="0" w:space="0" w:color="auto"/>
            <w:bottom w:val="none" w:sz="0" w:space="0" w:color="auto"/>
            <w:right w:val="none" w:sz="0" w:space="0" w:color="auto"/>
          </w:divBdr>
        </w:div>
        <w:div w:id="894777251">
          <w:marLeft w:val="480"/>
          <w:marRight w:val="0"/>
          <w:marTop w:val="0"/>
          <w:marBottom w:val="0"/>
          <w:divBdr>
            <w:top w:val="none" w:sz="0" w:space="0" w:color="auto"/>
            <w:left w:val="none" w:sz="0" w:space="0" w:color="auto"/>
            <w:bottom w:val="none" w:sz="0" w:space="0" w:color="auto"/>
            <w:right w:val="none" w:sz="0" w:space="0" w:color="auto"/>
          </w:divBdr>
        </w:div>
        <w:div w:id="933323897">
          <w:marLeft w:val="480"/>
          <w:marRight w:val="0"/>
          <w:marTop w:val="0"/>
          <w:marBottom w:val="0"/>
          <w:divBdr>
            <w:top w:val="none" w:sz="0" w:space="0" w:color="auto"/>
            <w:left w:val="none" w:sz="0" w:space="0" w:color="auto"/>
            <w:bottom w:val="none" w:sz="0" w:space="0" w:color="auto"/>
            <w:right w:val="none" w:sz="0" w:space="0" w:color="auto"/>
          </w:divBdr>
        </w:div>
        <w:div w:id="967470319">
          <w:marLeft w:val="480"/>
          <w:marRight w:val="0"/>
          <w:marTop w:val="0"/>
          <w:marBottom w:val="0"/>
          <w:divBdr>
            <w:top w:val="none" w:sz="0" w:space="0" w:color="auto"/>
            <w:left w:val="none" w:sz="0" w:space="0" w:color="auto"/>
            <w:bottom w:val="none" w:sz="0" w:space="0" w:color="auto"/>
            <w:right w:val="none" w:sz="0" w:space="0" w:color="auto"/>
          </w:divBdr>
        </w:div>
        <w:div w:id="982471323">
          <w:marLeft w:val="480"/>
          <w:marRight w:val="0"/>
          <w:marTop w:val="0"/>
          <w:marBottom w:val="0"/>
          <w:divBdr>
            <w:top w:val="none" w:sz="0" w:space="0" w:color="auto"/>
            <w:left w:val="none" w:sz="0" w:space="0" w:color="auto"/>
            <w:bottom w:val="none" w:sz="0" w:space="0" w:color="auto"/>
            <w:right w:val="none" w:sz="0" w:space="0" w:color="auto"/>
          </w:divBdr>
        </w:div>
        <w:div w:id="999432125">
          <w:marLeft w:val="480"/>
          <w:marRight w:val="0"/>
          <w:marTop w:val="0"/>
          <w:marBottom w:val="0"/>
          <w:divBdr>
            <w:top w:val="none" w:sz="0" w:space="0" w:color="auto"/>
            <w:left w:val="none" w:sz="0" w:space="0" w:color="auto"/>
            <w:bottom w:val="none" w:sz="0" w:space="0" w:color="auto"/>
            <w:right w:val="none" w:sz="0" w:space="0" w:color="auto"/>
          </w:divBdr>
        </w:div>
        <w:div w:id="1161387713">
          <w:marLeft w:val="480"/>
          <w:marRight w:val="0"/>
          <w:marTop w:val="0"/>
          <w:marBottom w:val="0"/>
          <w:divBdr>
            <w:top w:val="none" w:sz="0" w:space="0" w:color="auto"/>
            <w:left w:val="none" w:sz="0" w:space="0" w:color="auto"/>
            <w:bottom w:val="none" w:sz="0" w:space="0" w:color="auto"/>
            <w:right w:val="none" w:sz="0" w:space="0" w:color="auto"/>
          </w:divBdr>
        </w:div>
        <w:div w:id="1256790396">
          <w:marLeft w:val="480"/>
          <w:marRight w:val="0"/>
          <w:marTop w:val="0"/>
          <w:marBottom w:val="0"/>
          <w:divBdr>
            <w:top w:val="none" w:sz="0" w:space="0" w:color="auto"/>
            <w:left w:val="none" w:sz="0" w:space="0" w:color="auto"/>
            <w:bottom w:val="none" w:sz="0" w:space="0" w:color="auto"/>
            <w:right w:val="none" w:sz="0" w:space="0" w:color="auto"/>
          </w:divBdr>
        </w:div>
        <w:div w:id="1315257800">
          <w:marLeft w:val="480"/>
          <w:marRight w:val="0"/>
          <w:marTop w:val="0"/>
          <w:marBottom w:val="0"/>
          <w:divBdr>
            <w:top w:val="none" w:sz="0" w:space="0" w:color="auto"/>
            <w:left w:val="none" w:sz="0" w:space="0" w:color="auto"/>
            <w:bottom w:val="none" w:sz="0" w:space="0" w:color="auto"/>
            <w:right w:val="none" w:sz="0" w:space="0" w:color="auto"/>
          </w:divBdr>
        </w:div>
        <w:div w:id="1355881803">
          <w:marLeft w:val="480"/>
          <w:marRight w:val="0"/>
          <w:marTop w:val="0"/>
          <w:marBottom w:val="0"/>
          <w:divBdr>
            <w:top w:val="none" w:sz="0" w:space="0" w:color="auto"/>
            <w:left w:val="none" w:sz="0" w:space="0" w:color="auto"/>
            <w:bottom w:val="none" w:sz="0" w:space="0" w:color="auto"/>
            <w:right w:val="none" w:sz="0" w:space="0" w:color="auto"/>
          </w:divBdr>
        </w:div>
        <w:div w:id="1367171377">
          <w:marLeft w:val="480"/>
          <w:marRight w:val="0"/>
          <w:marTop w:val="0"/>
          <w:marBottom w:val="0"/>
          <w:divBdr>
            <w:top w:val="none" w:sz="0" w:space="0" w:color="auto"/>
            <w:left w:val="none" w:sz="0" w:space="0" w:color="auto"/>
            <w:bottom w:val="none" w:sz="0" w:space="0" w:color="auto"/>
            <w:right w:val="none" w:sz="0" w:space="0" w:color="auto"/>
          </w:divBdr>
        </w:div>
        <w:div w:id="1456674179">
          <w:marLeft w:val="480"/>
          <w:marRight w:val="0"/>
          <w:marTop w:val="0"/>
          <w:marBottom w:val="0"/>
          <w:divBdr>
            <w:top w:val="none" w:sz="0" w:space="0" w:color="auto"/>
            <w:left w:val="none" w:sz="0" w:space="0" w:color="auto"/>
            <w:bottom w:val="none" w:sz="0" w:space="0" w:color="auto"/>
            <w:right w:val="none" w:sz="0" w:space="0" w:color="auto"/>
          </w:divBdr>
        </w:div>
        <w:div w:id="1591692437">
          <w:marLeft w:val="480"/>
          <w:marRight w:val="0"/>
          <w:marTop w:val="0"/>
          <w:marBottom w:val="0"/>
          <w:divBdr>
            <w:top w:val="none" w:sz="0" w:space="0" w:color="auto"/>
            <w:left w:val="none" w:sz="0" w:space="0" w:color="auto"/>
            <w:bottom w:val="none" w:sz="0" w:space="0" w:color="auto"/>
            <w:right w:val="none" w:sz="0" w:space="0" w:color="auto"/>
          </w:divBdr>
        </w:div>
        <w:div w:id="1865285932">
          <w:marLeft w:val="480"/>
          <w:marRight w:val="0"/>
          <w:marTop w:val="0"/>
          <w:marBottom w:val="0"/>
          <w:divBdr>
            <w:top w:val="none" w:sz="0" w:space="0" w:color="auto"/>
            <w:left w:val="none" w:sz="0" w:space="0" w:color="auto"/>
            <w:bottom w:val="none" w:sz="0" w:space="0" w:color="auto"/>
            <w:right w:val="none" w:sz="0" w:space="0" w:color="auto"/>
          </w:divBdr>
        </w:div>
        <w:div w:id="1886409947">
          <w:marLeft w:val="480"/>
          <w:marRight w:val="0"/>
          <w:marTop w:val="0"/>
          <w:marBottom w:val="0"/>
          <w:divBdr>
            <w:top w:val="none" w:sz="0" w:space="0" w:color="auto"/>
            <w:left w:val="none" w:sz="0" w:space="0" w:color="auto"/>
            <w:bottom w:val="none" w:sz="0" w:space="0" w:color="auto"/>
            <w:right w:val="none" w:sz="0" w:space="0" w:color="auto"/>
          </w:divBdr>
        </w:div>
        <w:div w:id="1926260206">
          <w:marLeft w:val="480"/>
          <w:marRight w:val="0"/>
          <w:marTop w:val="0"/>
          <w:marBottom w:val="0"/>
          <w:divBdr>
            <w:top w:val="none" w:sz="0" w:space="0" w:color="auto"/>
            <w:left w:val="none" w:sz="0" w:space="0" w:color="auto"/>
            <w:bottom w:val="none" w:sz="0" w:space="0" w:color="auto"/>
            <w:right w:val="none" w:sz="0" w:space="0" w:color="auto"/>
          </w:divBdr>
        </w:div>
        <w:div w:id="2009941480">
          <w:marLeft w:val="480"/>
          <w:marRight w:val="0"/>
          <w:marTop w:val="0"/>
          <w:marBottom w:val="0"/>
          <w:divBdr>
            <w:top w:val="none" w:sz="0" w:space="0" w:color="auto"/>
            <w:left w:val="none" w:sz="0" w:space="0" w:color="auto"/>
            <w:bottom w:val="none" w:sz="0" w:space="0" w:color="auto"/>
            <w:right w:val="none" w:sz="0" w:space="0" w:color="auto"/>
          </w:divBdr>
        </w:div>
        <w:div w:id="2110155866">
          <w:marLeft w:val="480"/>
          <w:marRight w:val="0"/>
          <w:marTop w:val="0"/>
          <w:marBottom w:val="0"/>
          <w:divBdr>
            <w:top w:val="none" w:sz="0" w:space="0" w:color="auto"/>
            <w:left w:val="none" w:sz="0" w:space="0" w:color="auto"/>
            <w:bottom w:val="none" w:sz="0" w:space="0" w:color="auto"/>
            <w:right w:val="none" w:sz="0" w:space="0" w:color="auto"/>
          </w:divBdr>
        </w:div>
        <w:div w:id="2115125053">
          <w:marLeft w:val="480"/>
          <w:marRight w:val="0"/>
          <w:marTop w:val="0"/>
          <w:marBottom w:val="0"/>
          <w:divBdr>
            <w:top w:val="none" w:sz="0" w:space="0" w:color="auto"/>
            <w:left w:val="none" w:sz="0" w:space="0" w:color="auto"/>
            <w:bottom w:val="none" w:sz="0" w:space="0" w:color="auto"/>
            <w:right w:val="none" w:sz="0" w:space="0" w:color="auto"/>
          </w:divBdr>
        </w:div>
      </w:divsChild>
    </w:div>
    <w:div w:id="2062823572">
      <w:bodyDiv w:val="1"/>
      <w:marLeft w:val="0"/>
      <w:marRight w:val="0"/>
      <w:marTop w:val="0"/>
      <w:marBottom w:val="0"/>
      <w:divBdr>
        <w:top w:val="none" w:sz="0" w:space="0" w:color="auto"/>
        <w:left w:val="none" w:sz="0" w:space="0" w:color="auto"/>
        <w:bottom w:val="none" w:sz="0" w:space="0" w:color="auto"/>
        <w:right w:val="none" w:sz="0" w:space="0" w:color="auto"/>
      </w:divBdr>
    </w:div>
    <w:div w:id="2064211744">
      <w:bodyDiv w:val="1"/>
      <w:marLeft w:val="0"/>
      <w:marRight w:val="0"/>
      <w:marTop w:val="0"/>
      <w:marBottom w:val="0"/>
      <w:divBdr>
        <w:top w:val="none" w:sz="0" w:space="0" w:color="auto"/>
        <w:left w:val="none" w:sz="0" w:space="0" w:color="auto"/>
        <w:bottom w:val="none" w:sz="0" w:space="0" w:color="auto"/>
        <w:right w:val="none" w:sz="0" w:space="0" w:color="auto"/>
      </w:divBdr>
    </w:div>
    <w:div w:id="2065985805">
      <w:bodyDiv w:val="1"/>
      <w:marLeft w:val="0"/>
      <w:marRight w:val="0"/>
      <w:marTop w:val="0"/>
      <w:marBottom w:val="0"/>
      <w:divBdr>
        <w:top w:val="none" w:sz="0" w:space="0" w:color="auto"/>
        <w:left w:val="none" w:sz="0" w:space="0" w:color="auto"/>
        <w:bottom w:val="none" w:sz="0" w:space="0" w:color="auto"/>
        <w:right w:val="none" w:sz="0" w:space="0" w:color="auto"/>
      </w:divBdr>
    </w:div>
    <w:div w:id="2066028277">
      <w:bodyDiv w:val="1"/>
      <w:marLeft w:val="0"/>
      <w:marRight w:val="0"/>
      <w:marTop w:val="0"/>
      <w:marBottom w:val="0"/>
      <w:divBdr>
        <w:top w:val="none" w:sz="0" w:space="0" w:color="auto"/>
        <w:left w:val="none" w:sz="0" w:space="0" w:color="auto"/>
        <w:bottom w:val="none" w:sz="0" w:space="0" w:color="auto"/>
        <w:right w:val="none" w:sz="0" w:space="0" w:color="auto"/>
      </w:divBdr>
    </w:div>
    <w:div w:id="2067801475">
      <w:bodyDiv w:val="1"/>
      <w:marLeft w:val="0"/>
      <w:marRight w:val="0"/>
      <w:marTop w:val="0"/>
      <w:marBottom w:val="0"/>
      <w:divBdr>
        <w:top w:val="none" w:sz="0" w:space="0" w:color="auto"/>
        <w:left w:val="none" w:sz="0" w:space="0" w:color="auto"/>
        <w:bottom w:val="none" w:sz="0" w:space="0" w:color="auto"/>
        <w:right w:val="none" w:sz="0" w:space="0" w:color="auto"/>
      </w:divBdr>
    </w:div>
    <w:div w:id="2068215722">
      <w:bodyDiv w:val="1"/>
      <w:marLeft w:val="0"/>
      <w:marRight w:val="0"/>
      <w:marTop w:val="0"/>
      <w:marBottom w:val="0"/>
      <w:divBdr>
        <w:top w:val="none" w:sz="0" w:space="0" w:color="auto"/>
        <w:left w:val="none" w:sz="0" w:space="0" w:color="auto"/>
        <w:bottom w:val="none" w:sz="0" w:space="0" w:color="auto"/>
        <w:right w:val="none" w:sz="0" w:space="0" w:color="auto"/>
      </w:divBdr>
    </w:div>
    <w:div w:id="2072535197">
      <w:bodyDiv w:val="1"/>
      <w:marLeft w:val="0"/>
      <w:marRight w:val="0"/>
      <w:marTop w:val="0"/>
      <w:marBottom w:val="0"/>
      <w:divBdr>
        <w:top w:val="none" w:sz="0" w:space="0" w:color="auto"/>
        <w:left w:val="none" w:sz="0" w:space="0" w:color="auto"/>
        <w:bottom w:val="none" w:sz="0" w:space="0" w:color="auto"/>
        <w:right w:val="none" w:sz="0" w:space="0" w:color="auto"/>
      </w:divBdr>
    </w:div>
    <w:div w:id="2074162504">
      <w:bodyDiv w:val="1"/>
      <w:marLeft w:val="0"/>
      <w:marRight w:val="0"/>
      <w:marTop w:val="0"/>
      <w:marBottom w:val="0"/>
      <w:divBdr>
        <w:top w:val="none" w:sz="0" w:space="0" w:color="auto"/>
        <w:left w:val="none" w:sz="0" w:space="0" w:color="auto"/>
        <w:bottom w:val="none" w:sz="0" w:space="0" w:color="auto"/>
        <w:right w:val="none" w:sz="0" w:space="0" w:color="auto"/>
      </w:divBdr>
    </w:div>
    <w:div w:id="2075810994">
      <w:bodyDiv w:val="1"/>
      <w:marLeft w:val="0"/>
      <w:marRight w:val="0"/>
      <w:marTop w:val="0"/>
      <w:marBottom w:val="0"/>
      <w:divBdr>
        <w:top w:val="none" w:sz="0" w:space="0" w:color="auto"/>
        <w:left w:val="none" w:sz="0" w:space="0" w:color="auto"/>
        <w:bottom w:val="none" w:sz="0" w:space="0" w:color="auto"/>
        <w:right w:val="none" w:sz="0" w:space="0" w:color="auto"/>
      </w:divBdr>
    </w:div>
    <w:div w:id="2076931993">
      <w:bodyDiv w:val="1"/>
      <w:marLeft w:val="0"/>
      <w:marRight w:val="0"/>
      <w:marTop w:val="0"/>
      <w:marBottom w:val="0"/>
      <w:divBdr>
        <w:top w:val="none" w:sz="0" w:space="0" w:color="auto"/>
        <w:left w:val="none" w:sz="0" w:space="0" w:color="auto"/>
        <w:bottom w:val="none" w:sz="0" w:space="0" w:color="auto"/>
        <w:right w:val="none" w:sz="0" w:space="0" w:color="auto"/>
      </w:divBdr>
    </w:div>
    <w:div w:id="2078941552">
      <w:bodyDiv w:val="1"/>
      <w:marLeft w:val="0"/>
      <w:marRight w:val="0"/>
      <w:marTop w:val="0"/>
      <w:marBottom w:val="0"/>
      <w:divBdr>
        <w:top w:val="none" w:sz="0" w:space="0" w:color="auto"/>
        <w:left w:val="none" w:sz="0" w:space="0" w:color="auto"/>
        <w:bottom w:val="none" w:sz="0" w:space="0" w:color="auto"/>
        <w:right w:val="none" w:sz="0" w:space="0" w:color="auto"/>
      </w:divBdr>
    </w:div>
    <w:div w:id="2083792650">
      <w:bodyDiv w:val="1"/>
      <w:marLeft w:val="0"/>
      <w:marRight w:val="0"/>
      <w:marTop w:val="0"/>
      <w:marBottom w:val="0"/>
      <w:divBdr>
        <w:top w:val="none" w:sz="0" w:space="0" w:color="auto"/>
        <w:left w:val="none" w:sz="0" w:space="0" w:color="auto"/>
        <w:bottom w:val="none" w:sz="0" w:space="0" w:color="auto"/>
        <w:right w:val="none" w:sz="0" w:space="0" w:color="auto"/>
      </w:divBdr>
    </w:div>
    <w:div w:id="2084519662">
      <w:bodyDiv w:val="1"/>
      <w:marLeft w:val="0"/>
      <w:marRight w:val="0"/>
      <w:marTop w:val="0"/>
      <w:marBottom w:val="0"/>
      <w:divBdr>
        <w:top w:val="none" w:sz="0" w:space="0" w:color="auto"/>
        <w:left w:val="none" w:sz="0" w:space="0" w:color="auto"/>
        <w:bottom w:val="none" w:sz="0" w:space="0" w:color="auto"/>
        <w:right w:val="none" w:sz="0" w:space="0" w:color="auto"/>
      </w:divBdr>
    </w:div>
    <w:div w:id="2093702556">
      <w:bodyDiv w:val="1"/>
      <w:marLeft w:val="0"/>
      <w:marRight w:val="0"/>
      <w:marTop w:val="0"/>
      <w:marBottom w:val="0"/>
      <w:divBdr>
        <w:top w:val="none" w:sz="0" w:space="0" w:color="auto"/>
        <w:left w:val="none" w:sz="0" w:space="0" w:color="auto"/>
        <w:bottom w:val="none" w:sz="0" w:space="0" w:color="auto"/>
        <w:right w:val="none" w:sz="0" w:space="0" w:color="auto"/>
      </w:divBdr>
    </w:div>
    <w:div w:id="2093816815">
      <w:bodyDiv w:val="1"/>
      <w:marLeft w:val="0"/>
      <w:marRight w:val="0"/>
      <w:marTop w:val="0"/>
      <w:marBottom w:val="0"/>
      <w:divBdr>
        <w:top w:val="none" w:sz="0" w:space="0" w:color="auto"/>
        <w:left w:val="none" w:sz="0" w:space="0" w:color="auto"/>
        <w:bottom w:val="none" w:sz="0" w:space="0" w:color="auto"/>
        <w:right w:val="none" w:sz="0" w:space="0" w:color="auto"/>
      </w:divBdr>
    </w:div>
    <w:div w:id="2098937812">
      <w:bodyDiv w:val="1"/>
      <w:marLeft w:val="0"/>
      <w:marRight w:val="0"/>
      <w:marTop w:val="0"/>
      <w:marBottom w:val="0"/>
      <w:divBdr>
        <w:top w:val="none" w:sz="0" w:space="0" w:color="auto"/>
        <w:left w:val="none" w:sz="0" w:space="0" w:color="auto"/>
        <w:bottom w:val="none" w:sz="0" w:space="0" w:color="auto"/>
        <w:right w:val="none" w:sz="0" w:space="0" w:color="auto"/>
      </w:divBdr>
      <w:divsChild>
        <w:div w:id="206528692">
          <w:marLeft w:val="480"/>
          <w:marRight w:val="0"/>
          <w:marTop w:val="0"/>
          <w:marBottom w:val="0"/>
          <w:divBdr>
            <w:top w:val="none" w:sz="0" w:space="0" w:color="auto"/>
            <w:left w:val="none" w:sz="0" w:space="0" w:color="auto"/>
            <w:bottom w:val="none" w:sz="0" w:space="0" w:color="auto"/>
            <w:right w:val="none" w:sz="0" w:space="0" w:color="auto"/>
          </w:divBdr>
        </w:div>
        <w:div w:id="210533940">
          <w:marLeft w:val="480"/>
          <w:marRight w:val="0"/>
          <w:marTop w:val="0"/>
          <w:marBottom w:val="0"/>
          <w:divBdr>
            <w:top w:val="none" w:sz="0" w:space="0" w:color="auto"/>
            <w:left w:val="none" w:sz="0" w:space="0" w:color="auto"/>
            <w:bottom w:val="none" w:sz="0" w:space="0" w:color="auto"/>
            <w:right w:val="none" w:sz="0" w:space="0" w:color="auto"/>
          </w:divBdr>
        </w:div>
        <w:div w:id="217398613">
          <w:marLeft w:val="480"/>
          <w:marRight w:val="0"/>
          <w:marTop w:val="0"/>
          <w:marBottom w:val="0"/>
          <w:divBdr>
            <w:top w:val="none" w:sz="0" w:space="0" w:color="auto"/>
            <w:left w:val="none" w:sz="0" w:space="0" w:color="auto"/>
            <w:bottom w:val="none" w:sz="0" w:space="0" w:color="auto"/>
            <w:right w:val="none" w:sz="0" w:space="0" w:color="auto"/>
          </w:divBdr>
        </w:div>
        <w:div w:id="258685018">
          <w:marLeft w:val="480"/>
          <w:marRight w:val="0"/>
          <w:marTop w:val="0"/>
          <w:marBottom w:val="0"/>
          <w:divBdr>
            <w:top w:val="none" w:sz="0" w:space="0" w:color="auto"/>
            <w:left w:val="none" w:sz="0" w:space="0" w:color="auto"/>
            <w:bottom w:val="none" w:sz="0" w:space="0" w:color="auto"/>
            <w:right w:val="none" w:sz="0" w:space="0" w:color="auto"/>
          </w:divBdr>
        </w:div>
        <w:div w:id="322858896">
          <w:marLeft w:val="480"/>
          <w:marRight w:val="0"/>
          <w:marTop w:val="0"/>
          <w:marBottom w:val="0"/>
          <w:divBdr>
            <w:top w:val="none" w:sz="0" w:space="0" w:color="auto"/>
            <w:left w:val="none" w:sz="0" w:space="0" w:color="auto"/>
            <w:bottom w:val="none" w:sz="0" w:space="0" w:color="auto"/>
            <w:right w:val="none" w:sz="0" w:space="0" w:color="auto"/>
          </w:divBdr>
        </w:div>
        <w:div w:id="343409066">
          <w:marLeft w:val="480"/>
          <w:marRight w:val="0"/>
          <w:marTop w:val="0"/>
          <w:marBottom w:val="0"/>
          <w:divBdr>
            <w:top w:val="none" w:sz="0" w:space="0" w:color="auto"/>
            <w:left w:val="none" w:sz="0" w:space="0" w:color="auto"/>
            <w:bottom w:val="none" w:sz="0" w:space="0" w:color="auto"/>
            <w:right w:val="none" w:sz="0" w:space="0" w:color="auto"/>
          </w:divBdr>
        </w:div>
        <w:div w:id="386957229">
          <w:marLeft w:val="480"/>
          <w:marRight w:val="0"/>
          <w:marTop w:val="0"/>
          <w:marBottom w:val="0"/>
          <w:divBdr>
            <w:top w:val="none" w:sz="0" w:space="0" w:color="auto"/>
            <w:left w:val="none" w:sz="0" w:space="0" w:color="auto"/>
            <w:bottom w:val="none" w:sz="0" w:space="0" w:color="auto"/>
            <w:right w:val="none" w:sz="0" w:space="0" w:color="auto"/>
          </w:divBdr>
        </w:div>
        <w:div w:id="404105992">
          <w:marLeft w:val="480"/>
          <w:marRight w:val="0"/>
          <w:marTop w:val="0"/>
          <w:marBottom w:val="0"/>
          <w:divBdr>
            <w:top w:val="none" w:sz="0" w:space="0" w:color="auto"/>
            <w:left w:val="none" w:sz="0" w:space="0" w:color="auto"/>
            <w:bottom w:val="none" w:sz="0" w:space="0" w:color="auto"/>
            <w:right w:val="none" w:sz="0" w:space="0" w:color="auto"/>
          </w:divBdr>
        </w:div>
        <w:div w:id="708804038">
          <w:marLeft w:val="480"/>
          <w:marRight w:val="0"/>
          <w:marTop w:val="0"/>
          <w:marBottom w:val="0"/>
          <w:divBdr>
            <w:top w:val="none" w:sz="0" w:space="0" w:color="auto"/>
            <w:left w:val="none" w:sz="0" w:space="0" w:color="auto"/>
            <w:bottom w:val="none" w:sz="0" w:space="0" w:color="auto"/>
            <w:right w:val="none" w:sz="0" w:space="0" w:color="auto"/>
          </w:divBdr>
        </w:div>
        <w:div w:id="712005376">
          <w:marLeft w:val="480"/>
          <w:marRight w:val="0"/>
          <w:marTop w:val="0"/>
          <w:marBottom w:val="0"/>
          <w:divBdr>
            <w:top w:val="none" w:sz="0" w:space="0" w:color="auto"/>
            <w:left w:val="none" w:sz="0" w:space="0" w:color="auto"/>
            <w:bottom w:val="none" w:sz="0" w:space="0" w:color="auto"/>
            <w:right w:val="none" w:sz="0" w:space="0" w:color="auto"/>
          </w:divBdr>
        </w:div>
        <w:div w:id="856700592">
          <w:marLeft w:val="480"/>
          <w:marRight w:val="0"/>
          <w:marTop w:val="0"/>
          <w:marBottom w:val="0"/>
          <w:divBdr>
            <w:top w:val="none" w:sz="0" w:space="0" w:color="auto"/>
            <w:left w:val="none" w:sz="0" w:space="0" w:color="auto"/>
            <w:bottom w:val="none" w:sz="0" w:space="0" w:color="auto"/>
            <w:right w:val="none" w:sz="0" w:space="0" w:color="auto"/>
          </w:divBdr>
        </w:div>
        <w:div w:id="896624934">
          <w:marLeft w:val="480"/>
          <w:marRight w:val="0"/>
          <w:marTop w:val="0"/>
          <w:marBottom w:val="0"/>
          <w:divBdr>
            <w:top w:val="none" w:sz="0" w:space="0" w:color="auto"/>
            <w:left w:val="none" w:sz="0" w:space="0" w:color="auto"/>
            <w:bottom w:val="none" w:sz="0" w:space="0" w:color="auto"/>
            <w:right w:val="none" w:sz="0" w:space="0" w:color="auto"/>
          </w:divBdr>
        </w:div>
        <w:div w:id="1104226606">
          <w:marLeft w:val="480"/>
          <w:marRight w:val="0"/>
          <w:marTop w:val="0"/>
          <w:marBottom w:val="0"/>
          <w:divBdr>
            <w:top w:val="none" w:sz="0" w:space="0" w:color="auto"/>
            <w:left w:val="none" w:sz="0" w:space="0" w:color="auto"/>
            <w:bottom w:val="none" w:sz="0" w:space="0" w:color="auto"/>
            <w:right w:val="none" w:sz="0" w:space="0" w:color="auto"/>
          </w:divBdr>
        </w:div>
        <w:div w:id="1125463005">
          <w:marLeft w:val="480"/>
          <w:marRight w:val="0"/>
          <w:marTop w:val="0"/>
          <w:marBottom w:val="0"/>
          <w:divBdr>
            <w:top w:val="none" w:sz="0" w:space="0" w:color="auto"/>
            <w:left w:val="none" w:sz="0" w:space="0" w:color="auto"/>
            <w:bottom w:val="none" w:sz="0" w:space="0" w:color="auto"/>
            <w:right w:val="none" w:sz="0" w:space="0" w:color="auto"/>
          </w:divBdr>
        </w:div>
        <w:div w:id="1182281626">
          <w:marLeft w:val="480"/>
          <w:marRight w:val="0"/>
          <w:marTop w:val="0"/>
          <w:marBottom w:val="0"/>
          <w:divBdr>
            <w:top w:val="none" w:sz="0" w:space="0" w:color="auto"/>
            <w:left w:val="none" w:sz="0" w:space="0" w:color="auto"/>
            <w:bottom w:val="none" w:sz="0" w:space="0" w:color="auto"/>
            <w:right w:val="none" w:sz="0" w:space="0" w:color="auto"/>
          </w:divBdr>
        </w:div>
        <w:div w:id="1481996025">
          <w:marLeft w:val="480"/>
          <w:marRight w:val="0"/>
          <w:marTop w:val="0"/>
          <w:marBottom w:val="0"/>
          <w:divBdr>
            <w:top w:val="none" w:sz="0" w:space="0" w:color="auto"/>
            <w:left w:val="none" w:sz="0" w:space="0" w:color="auto"/>
            <w:bottom w:val="none" w:sz="0" w:space="0" w:color="auto"/>
            <w:right w:val="none" w:sz="0" w:space="0" w:color="auto"/>
          </w:divBdr>
        </w:div>
        <w:div w:id="1534270663">
          <w:marLeft w:val="480"/>
          <w:marRight w:val="0"/>
          <w:marTop w:val="0"/>
          <w:marBottom w:val="0"/>
          <w:divBdr>
            <w:top w:val="none" w:sz="0" w:space="0" w:color="auto"/>
            <w:left w:val="none" w:sz="0" w:space="0" w:color="auto"/>
            <w:bottom w:val="none" w:sz="0" w:space="0" w:color="auto"/>
            <w:right w:val="none" w:sz="0" w:space="0" w:color="auto"/>
          </w:divBdr>
        </w:div>
        <w:div w:id="1758670127">
          <w:marLeft w:val="480"/>
          <w:marRight w:val="0"/>
          <w:marTop w:val="0"/>
          <w:marBottom w:val="0"/>
          <w:divBdr>
            <w:top w:val="none" w:sz="0" w:space="0" w:color="auto"/>
            <w:left w:val="none" w:sz="0" w:space="0" w:color="auto"/>
            <w:bottom w:val="none" w:sz="0" w:space="0" w:color="auto"/>
            <w:right w:val="none" w:sz="0" w:space="0" w:color="auto"/>
          </w:divBdr>
        </w:div>
        <w:div w:id="1811433976">
          <w:marLeft w:val="480"/>
          <w:marRight w:val="0"/>
          <w:marTop w:val="0"/>
          <w:marBottom w:val="0"/>
          <w:divBdr>
            <w:top w:val="none" w:sz="0" w:space="0" w:color="auto"/>
            <w:left w:val="none" w:sz="0" w:space="0" w:color="auto"/>
            <w:bottom w:val="none" w:sz="0" w:space="0" w:color="auto"/>
            <w:right w:val="none" w:sz="0" w:space="0" w:color="auto"/>
          </w:divBdr>
        </w:div>
        <w:div w:id="1837845553">
          <w:marLeft w:val="480"/>
          <w:marRight w:val="0"/>
          <w:marTop w:val="0"/>
          <w:marBottom w:val="0"/>
          <w:divBdr>
            <w:top w:val="none" w:sz="0" w:space="0" w:color="auto"/>
            <w:left w:val="none" w:sz="0" w:space="0" w:color="auto"/>
            <w:bottom w:val="none" w:sz="0" w:space="0" w:color="auto"/>
            <w:right w:val="none" w:sz="0" w:space="0" w:color="auto"/>
          </w:divBdr>
        </w:div>
        <w:div w:id="1882861433">
          <w:marLeft w:val="480"/>
          <w:marRight w:val="0"/>
          <w:marTop w:val="0"/>
          <w:marBottom w:val="0"/>
          <w:divBdr>
            <w:top w:val="none" w:sz="0" w:space="0" w:color="auto"/>
            <w:left w:val="none" w:sz="0" w:space="0" w:color="auto"/>
            <w:bottom w:val="none" w:sz="0" w:space="0" w:color="auto"/>
            <w:right w:val="none" w:sz="0" w:space="0" w:color="auto"/>
          </w:divBdr>
        </w:div>
        <w:div w:id="1961913843">
          <w:marLeft w:val="480"/>
          <w:marRight w:val="0"/>
          <w:marTop w:val="0"/>
          <w:marBottom w:val="0"/>
          <w:divBdr>
            <w:top w:val="none" w:sz="0" w:space="0" w:color="auto"/>
            <w:left w:val="none" w:sz="0" w:space="0" w:color="auto"/>
            <w:bottom w:val="none" w:sz="0" w:space="0" w:color="auto"/>
            <w:right w:val="none" w:sz="0" w:space="0" w:color="auto"/>
          </w:divBdr>
        </w:div>
        <w:div w:id="2008053172">
          <w:marLeft w:val="480"/>
          <w:marRight w:val="0"/>
          <w:marTop w:val="0"/>
          <w:marBottom w:val="0"/>
          <w:divBdr>
            <w:top w:val="none" w:sz="0" w:space="0" w:color="auto"/>
            <w:left w:val="none" w:sz="0" w:space="0" w:color="auto"/>
            <w:bottom w:val="none" w:sz="0" w:space="0" w:color="auto"/>
            <w:right w:val="none" w:sz="0" w:space="0" w:color="auto"/>
          </w:divBdr>
        </w:div>
        <w:div w:id="2025203193">
          <w:marLeft w:val="480"/>
          <w:marRight w:val="0"/>
          <w:marTop w:val="0"/>
          <w:marBottom w:val="0"/>
          <w:divBdr>
            <w:top w:val="none" w:sz="0" w:space="0" w:color="auto"/>
            <w:left w:val="none" w:sz="0" w:space="0" w:color="auto"/>
            <w:bottom w:val="none" w:sz="0" w:space="0" w:color="auto"/>
            <w:right w:val="none" w:sz="0" w:space="0" w:color="auto"/>
          </w:divBdr>
        </w:div>
        <w:div w:id="2075663619">
          <w:marLeft w:val="480"/>
          <w:marRight w:val="0"/>
          <w:marTop w:val="0"/>
          <w:marBottom w:val="0"/>
          <w:divBdr>
            <w:top w:val="none" w:sz="0" w:space="0" w:color="auto"/>
            <w:left w:val="none" w:sz="0" w:space="0" w:color="auto"/>
            <w:bottom w:val="none" w:sz="0" w:space="0" w:color="auto"/>
            <w:right w:val="none" w:sz="0" w:space="0" w:color="auto"/>
          </w:divBdr>
        </w:div>
      </w:divsChild>
    </w:div>
    <w:div w:id="2101490304">
      <w:bodyDiv w:val="1"/>
      <w:marLeft w:val="0"/>
      <w:marRight w:val="0"/>
      <w:marTop w:val="0"/>
      <w:marBottom w:val="0"/>
      <w:divBdr>
        <w:top w:val="none" w:sz="0" w:space="0" w:color="auto"/>
        <w:left w:val="none" w:sz="0" w:space="0" w:color="auto"/>
        <w:bottom w:val="none" w:sz="0" w:space="0" w:color="auto"/>
        <w:right w:val="none" w:sz="0" w:space="0" w:color="auto"/>
      </w:divBdr>
    </w:div>
    <w:div w:id="2103644191">
      <w:bodyDiv w:val="1"/>
      <w:marLeft w:val="0"/>
      <w:marRight w:val="0"/>
      <w:marTop w:val="0"/>
      <w:marBottom w:val="0"/>
      <w:divBdr>
        <w:top w:val="none" w:sz="0" w:space="0" w:color="auto"/>
        <w:left w:val="none" w:sz="0" w:space="0" w:color="auto"/>
        <w:bottom w:val="none" w:sz="0" w:space="0" w:color="auto"/>
        <w:right w:val="none" w:sz="0" w:space="0" w:color="auto"/>
      </w:divBdr>
    </w:div>
    <w:div w:id="2106882332">
      <w:bodyDiv w:val="1"/>
      <w:marLeft w:val="0"/>
      <w:marRight w:val="0"/>
      <w:marTop w:val="0"/>
      <w:marBottom w:val="0"/>
      <w:divBdr>
        <w:top w:val="none" w:sz="0" w:space="0" w:color="auto"/>
        <w:left w:val="none" w:sz="0" w:space="0" w:color="auto"/>
        <w:bottom w:val="none" w:sz="0" w:space="0" w:color="auto"/>
        <w:right w:val="none" w:sz="0" w:space="0" w:color="auto"/>
      </w:divBdr>
    </w:div>
    <w:div w:id="2111969712">
      <w:bodyDiv w:val="1"/>
      <w:marLeft w:val="0"/>
      <w:marRight w:val="0"/>
      <w:marTop w:val="0"/>
      <w:marBottom w:val="0"/>
      <w:divBdr>
        <w:top w:val="none" w:sz="0" w:space="0" w:color="auto"/>
        <w:left w:val="none" w:sz="0" w:space="0" w:color="auto"/>
        <w:bottom w:val="none" w:sz="0" w:space="0" w:color="auto"/>
        <w:right w:val="none" w:sz="0" w:space="0" w:color="auto"/>
      </w:divBdr>
    </w:div>
    <w:div w:id="2113163435">
      <w:bodyDiv w:val="1"/>
      <w:marLeft w:val="0"/>
      <w:marRight w:val="0"/>
      <w:marTop w:val="0"/>
      <w:marBottom w:val="0"/>
      <w:divBdr>
        <w:top w:val="none" w:sz="0" w:space="0" w:color="auto"/>
        <w:left w:val="none" w:sz="0" w:space="0" w:color="auto"/>
        <w:bottom w:val="none" w:sz="0" w:space="0" w:color="auto"/>
        <w:right w:val="none" w:sz="0" w:space="0" w:color="auto"/>
      </w:divBdr>
    </w:div>
    <w:div w:id="2115200046">
      <w:bodyDiv w:val="1"/>
      <w:marLeft w:val="0"/>
      <w:marRight w:val="0"/>
      <w:marTop w:val="0"/>
      <w:marBottom w:val="0"/>
      <w:divBdr>
        <w:top w:val="none" w:sz="0" w:space="0" w:color="auto"/>
        <w:left w:val="none" w:sz="0" w:space="0" w:color="auto"/>
        <w:bottom w:val="none" w:sz="0" w:space="0" w:color="auto"/>
        <w:right w:val="none" w:sz="0" w:space="0" w:color="auto"/>
      </w:divBdr>
    </w:div>
    <w:div w:id="2122605100">
      <w:bodyDiv w:val="1"/>
      <w:marLeft w:val="0"/>
      <w:marRight w:val="0"/>
      <w:marTop w:val="0"/>
      <w:marBottom w:val="0"/>
      <w:divBdr>
        <w:top w:val="none" w:sz="0" w:space="0" w:color="auto"/>
        <w:left w:val="none" w:sz="0" w:space="0" w:color="auto"/>
        <w:bottom w:val="none" w:sz="0" w:space="0" w:color="auto"/>
        <w:right w:val="none" w:sz="0" w:space="0" w:color="auto"/>
      </w:divBdr>
    </w:div>
    <w:div w:id="2124689622">
      <w:bodyDiv w:val="1"/>
      <w:marLeft w:val="0"/>
      <w:marRight w:val="0"/>
      <w:marTop w:val="0"/>
      <w:marBottom w:val="0"/>
      <w:divBdr>
        <w:top w:val="none" w:sz="0" w:space="0" w:color="auto"/>
        <w:left w:val="none" w:sz="0" w:space="0" w:color="auto"/>
        <w:bottom w:val="none" w:sz="0" w:space="0" w:color="auto"/>
        <w:right w:val="none" w:sz="0" w:space="0" w:color="auto"/>
      </w:divBdr>
    </w:div>
    <w:div w:id="2125953073">
      <w:bodyDiv w:val="1"/>
      <w:marLeft w:val="0"/>
      <w:marRight w:val="0"/>
      <w:marTop w:val="0"/>
      <w:marBottom w:val="0"/>
      <w:divBdr>
        <w:top w:val="none" w:sz="0" w:space="0" w:color="auto"/>
        <w:left w:val="none" w:sz="0" w:space="0" w:color="auto"/>
        <w:bottom w:val="none" w:sz="0" w:space="0" w:color="auto"/>
        <w:right w:val="none" w:sz="0" w:space="0" w:color="auto"/>
      </w:divBdr>
    </w:div>
    <w:div w:id="2130974727">
      <w:bodyDiv w:val="1"/>
      <w:marLeft w:val="0"/>
      <w:marRight w:val="0"/>
      <w:marTop w:val="0"/>
      <w:marBottom w:val="0"/>
      <w:divBdr>
        <w:top w:val="none" w:sz="0" w:space="0" w:color="auto"/>
        <w:left w:val="none" w:sz="0" w:space="0" w:color="auto"/>
        <w:bottom w:val="none" w:sz="0" w:space="0" w:color="auto"/>
        <w:right w:val="none" w:sz="0" w:space="0" w:color="auto"/>
      </w:divBdr>
    </w:div>
    <w:div w:id="2132311390">
      <w:bodyDiv w:val="1"/>
      <w:marLeft w:val="0"/>
      <w:marRight w:val="0"/>
      <w:marTop w:val="0"/>
      <w:marBottom w:val="0"/>
      <w:divBdr>
        <w:top w:val="none" w:sz="0" w:space="0" w:color="auto"/>
        <w:left w:val="none" w:sz="0" w:space="0" w:color="auto"/>
        <w:bottom w:val="none" w:sz="0" w:space="0" w:color="auto"/>
        <w:right w:val="none" w:sz="0" w:space="0" w:color="auto"/>
      </w:divBdr>
    </w:div>
    <w:div w:id="2134591262">
      <w:bodyDiv w:val="1"/>
      <w:marLeft w:val="0"/>
      <w:marRight w:val="0"/>
      <w:marTop w:val="0"/>
      <w:marBottom w:val="0"/>
      <w:divBdr>
        <w:top w:val="none" w:sz="0" w:space="0" w:color="auto"/>
        <w:left w:val="none" w:sz="0" w:space="0" w:color="auto"/>
        <w:bottom w:val="none" w:sz="0" w:space="0" w:color="auto"/>
        <w:right w:val="none" w:sz="0" w:space="0" w:color="auto"/>
      </w:divBdr>
    </w:div>
    <w:div w:id="2137746915">
      <w:bodyDiv w:val="1"/>
      <w:marLeft w:val="0"/>
      <w:marRight w:val="0"/>
      <w:marTop w:val="0"/>
      <w:marBottom w:val="0"/>
      <w:divBdr>
        <w:top w:val="none" w:sz="0" w:space="0" w:color="auto"/>
        <w:left w:val="none" w:sz="0" w:space="0" w:color="auto"/>
        <w:bottom w:val="none" w:sz="0" w:space="0" w:color="auto"/>
        <w:right w:val="none" w:sz="0" w:space="0" w:color="auto"/>
      </w:divBdr>
    </w:div>
    <w:div w:id="2142266404">
      <w:bodyDiv w:val="1"/>
      <w:marLeft w:val="0"/>
      <w:marRight w:val="0"/>
      <w:marTop w:val="0"/>
      <w:marBottom w:val="0"/>
      <w:divBdr>
        <w:top w:val="none" w:sz="0" w:space="0" w:color="auto"/>
        <w:left w:val="none" w:sz="0" w:space="0" w:color="auto"/>
        <w:bottom w:val="none" w:sz="0" w:space="0" w:color="auto"/>
        <w:right w:val="none" w:sz="0" w:space="0" w:color="auto"/>
      </w:divBdr>
    </w:div>
    <w:div w:id="2144930049">
      <w:bodyDiv w:val="1"/>
      <w:marLeft w:val="0"/>
      <w:marRight w:val="0"/>
      <w:marTop w:val="0"/>
      <w:marBottom w:val="0"/>
      <w:divBdr>
        <w:top w:val="none" w:sz="0" w:space="0" w:color="auto"/>
        <w:left w:val="none" w:sz="0" w:space="0" w:color="auto"/>
        <w:bottom w:val="none" w:sz="0" w:space="0" w:color="auto"/>
        <w:right w:val="none" w:sz="0" w:space="0" w:color="auto"/>
      </w:divBdr>
    </w:div>
    <w:div w:id="214677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header" Target="header4.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www.pac.dfo-mpo.gc.ca/fm-gp/salmon-saumon/gloss-eng.html" TargetMode="External"/><Relationship Id="rId68" Type="http://schemas.openxmlformats.org/officeDocument/2006/relationships/hyperlink" Target="https://www.pac.dfo-mpo.gc.ca/fm-gp/salmon-saumon/gloss-eng.html" TargetMode="External"/><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hyperlink" Target="https://egisp.dfo-mpo.gc.ca/apps/SalmonSpace-EspaceSaumon/" TargetMode="Externa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34.png"/><Relationship Id="rId79" Type="http://schemas.openxmlformats.org/officeDocument/2006/relationships/image" Target="media/image39.png"/><Relationship Id="rId102" Type="http://schemas.microsoft.com/office/2011/relationships/people" Target="people.xml"/><Relationship Id="rId5" Type="http://schemas.openxmlformats.org/officeDocument/2006/relationships/numbering" Target="numbering.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header" Target="header5.xml"/><Relationship Id="rId27" Type="http://schemas.microsoft.com/office/2016/09/relationships/commentsIds" Target="commentsIds.xm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hyperlink" Target="https://www.pac.dfo-mpo.gc.ca/fm-gp/salmon-saumon/gloss-eng.html" TargetMode="External"/><Relationship Id="rId69" Type="http://schemas.openxmlformats.org/officeDocument/2006/relationships/hyperlink" Target="https://iucn.org/about-iucn" TargetMode="External"/><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footer" Target="footer1.xml"/><Relationship Id="rId17" Type="http://schemas.openxmlformats.org/officeDocument/2006/relationships/hyperlink" Target="https://open.canada.ca/en/open-government-licence-canada" TargetMode="External"/><Relationship Id="rId25" Type="http://schemas.openxmlformats.org/officeDocument/2006/relationships/comments" Target="comments.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yperlink" Target="https://www.cosewic.ca/index.php/en/reports/preparing-status-reports/guidelines-recognizing-designatable-units" TargetMode="External"/><Relationship Id="rId103"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hyperlink" Target="https://www.pac.dfo-mpo.gc.ca/fm-gp/salmon-saumon/gloss-eng.html" TargetMode="External"/><Relationship Id="rId70" Type="http://schemas.openxmlformats.org/officeDocument/2006/relationships/hyperlink" Target="https://www.dfo-mpo.gc.ca/reports-rapports/regs/sff-cpd/precautionary-precaution-back-fiche-eng.htm" TargetMode="External"/><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DFO.CSAS-SCAS.MPO@dfo-mpo.gc.ca" TargetMode="External"/><Relationship Id="rId23" Type="http://schemas.openxmlformats.org/officeDocument/2006/relationships/footer" Target="footer4.xml"/><Relationship Id="rId28" Type="http://schemas.microsoft.com/office/2018/08/relationships/commentsExtensible" Target="commentsExtensible.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www.pac.dfo-mpo.gc.ca/fm-gp/salmon-saumon/gloss-eng.html" TargetMode="External"/><Relationship Id="rId65" Type="http://schemas.openxmlformats.org/officeDocument/2006/relationships/hyperlink" Target="https://www.pac.dfo-mpo.gc.ca/fm-gp/salmon-saumon/gloss-eng.html" TargetMode="External"/><Relationship Id="rId73" Type="http://schemas.openxmlformats.org/officeDocument/2006/relationships/image" Target="media/image33.tiff"/><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2.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36.png"/><Relationship Id="rId97"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hyperlink" Target="https://www.dfo-mpo.gc.ca/reports-rapports/regs/sff-cpd/precautionary-precaution-back-fiche-eng.htm" TargetMode="External"/><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6.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yperlink" Target="https://www.cosewic.ca/index.php/en/about-us.html" TargetMode="External"/><Relationship Id="rId87" Type="http://schemas.openxmlformats.org/officeDocument/2006/relationships/image" Target="media/image47.png"/><Relationship Id="rId61" Type="http://schemas.openxmlformats.org/officeDocument/2006/relationships/hyperlink" Target="https://www.pac.dfo-mpo.gc.ca/fm-gp/salmon-saumon/gloss-eng.html" TargetMode="External"/><Relationship Id="rId82" Type="http://schemas.openxmlformats.org/officeDocument/2006/relationships/image" Target="media/image42.png"/><Relationship Id="rId19" Type="http://schemas.openxmlformats.org/officeDocument/2006/relationships/header" Target="header3.xml"/><Relationship Id="rId14" Type="http://schemas.openxmlformats.org/officeDocument/2006/relationships/hyperlink" Target="http://www.dfo-mpo.gc.ca/csas-sccs/" TargetMode="External"/><Relationship Id="rId30" Type="http://schemas.openxmlformats.org/officeDocument/2006/relationships/hyperlink" Target="https://egisp.dfo-mpo.gc.ca/apps/SalmonSpace-EspaceSaumon/" TargetMode="External"/><Relationship Id="rId35" Type="http://schemas.openxmlformats.org/officeDocument/2006/relationships/image" Target="media/image8.png"/><Relationship Id="rId56" Type="http://schemas.openxmlformats.org/officeDocument/2006/relationships/image" Target="media/image29.png"/><Relationship Id="rId77" Type="http://schemas.openxmlformats.org/officeDocument/2006/relationships/image" Target="media/image37.png"/><Relationship Id="rId100"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hyperlink" Target="https://www.pac.dfo-mpo.gc.ca/science/facilities-installations/pbs-sbp/mgl-lgm/samp-echant/sample_hatch-eng.html" TargetMode="External"/><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DF95CA-9AB1-4472-8E93-C96F4BB8F599}">
  <we:reference id="f78a3046-9e99-4300-aa2b-5814002b01a2" version="1.55.1.0" store="EXCatalog" storeType="EXCatalog"/>
  <we:alternateReferences>
    <we:reference id="WA104382081" version="1.55.1.0" store="en-CA" storeType="OMEX"/>
  </we:alternateReferences>
  <we:properties>
    <we:property name="MENDELEY_BIBLIOGRAPHY_IS_DIRTY" value="true"/>
    <we:property name="MENDELEY_BIBLIOGRAPHY_LAST_MODIFIED" value="1780358631221"/>
    <we:property name="MENDELEY_CITATIONS" value="[]"/>
    <we:property name="MENDELEY_CITATIONS_LOCALE_CODE" value="&quot;en-US&quot;"/>
    <we:property name="MENDELEY_CITATIONS_STYLE" value="{&quot;id&quot;:&quot;https://www.zotero.org/styles/canadian-journal-of-fisheries-and-aquatic-sciences&quot;,&quot;title&quot;:&quot;Canadian Journal of Fisheries and Aquatic Scienc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a0480a2e-ca61-4e0c-b788-db2cce967219" xsi:nil="true"/>
    <lcf76f155ced4ddcb4097134ff3c332f xmlns="a0480a2e-ca61-4e0c-b788-db2cce967219">
      <Terms xmlns="http://schemas.microsoft.com/office/infopath/2007/PartnerControls"/>
    </lcf76f155ced4ddcb4097134ff3c332f>
    <TaxCatchAll xmlns="d478bc25-7978-4f3c-ae10-b5bb3a0781f0"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B1F8A22B82F844BF0C87D297B316B7" ma:contentTypeVersion="16" ma:contentTypeDescription="Create a new document." ma:contentTypeScope="" ma:versionID="e17fea04b5bad93e2078dff53f4b38fe">
  <xsd:schema xmlns:xsd="http://www.w3.org/2001/XMLSchema" xmlns:xs="http://www.w3.org/2001/XMLSchema" xmlns:p="http://schemas.microsoft.com/office/2006/metadata/properties" xmlns:ns1="http://schemas.microsoft.com/sharepoint/v3" xmlns:ns2="a0480a2e-ca61-4e0c-b788-db2cce967219" xmlns:ns3="d478bc25-7978-4f3c-ae10-b5bb3a0781f0" targetNamespace="http://schemas.microsoft.com/office/2006/metadata/properties" ma:root="true" ma:fieldsID="1af62f10840b0fe9865a508e5488cac3" ns1:_="" ns2:_="" ns3:_="">
    <xsd:import namespace="http://schemas.microsoft.com/sharepoint/v3"/>
    <xsd:import namespace="a0480a2e-ca61-4e0c-b788-db2cce967219"/>
    <xsd:import namespace="d478bc25-7978-4f3c-ae10-b5bb3a0781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80a2e-ca61-4e0c-b788-db2cce967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Notes" ma:index="23" nillable="true" ma:displayName="Notes" ma:description="Comments and guidance on using content of fil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78bc25-7978-4f3c-ae10-b5bb3a0781f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cd1d0c-a991-4f20-a455-54217c6aa558}" ma:internalName="TaxCatchAll" ma:showField="CatchAllData" ma:web="d478bc25-7978-4f3c-ae10-b5bb3a0781f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CE347D-96AD-4E2E-BFB0-11DB1E96F7C8}">
  <ds:schemaRefs>
    <ds:schemaRef ds:uri="http://schemas.microsoft.com/office/2006/metadata/properties"/>
    <ds:schemaRef ds:uri="http://schemas.microsoft.com/office/infopath/2007/PartnerControls"/>
    <ds:schemaRef ds:uri="http://schemas.microsoft.com/sharepoint/v3"/>
    <ds:schemaRef ds:uri="a0480a2e-ca61-4e0c-b788-db2cce967219"/>
    <ds:schemaRef ds:uri="d478bc25-7978-4f3c-ae10-b5bb3a0781f0"/>
  </ds:schemaRefs>
</ds:datastoreItem>
</file>

<file path=customXml/itemProps2.xml><?xml version="1.0" encoding="utf-8"?>
<ds:datastoreItem xmlns:ds="http://schemas.openxmlformats.org/officeDocument/2006/customXml" ds:itemID="{8FD2BDE5-F1D6-40ED-BAF2-EE487A17D0B1}">
  <ds:schemaRefs>
    <ds:schemaRef ds:uri="http://schemas.openxmlformats.org/officeDocument/2006/bibliography"/>
  </ds:schemaRefs>
</ds:datastoreItem>
</file>

<file path=customXml/itemProps3.xml><?xml version="1.0" encoding="utf-8"?>
<ds:datastoreItem xmlns:ds="http://schemas.openxmlformats.org/officeDocument/2006/customXml" ds:itemID="{DE67FAF5-2E74-4786-AB29-F54972563C28}">
  <ds:schemaRefs>
    <ds:schemaRef ds:uri="http://schemas.microsoft.com/sharepoint/v3/contenttype/forms"/>
  </ds:schemaRefs>
</ds:datastoreItem>
</file>

<file path=customXml/itemProps4.xml><?xml version="1.0" encoding="utf-8"?>
<ds:datastoreItem xmlns:ds="http://schemas.openxmlformats.org/officeDocument/2006/customXml" ds:itemID="{96BEFA3B-9C3E-4CFA-BA64-A99DB8ECD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80a2e-ca61-4e0c-b788-db2cce967219"/>
    <ds:schemaRef ds:uri="d478bc25-7978-4f3c-ae10-b5bb3a0781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RES2014_nnn-eng.dotx</Template>
  <TotalTime>0</TotalTime>
  <Pages>118</Pages>
  <Words>34318</Words>
  <Characters>189440</Characters>
  <Application>Microsoft Office Word</Application>
  <DocSecurity>0</DocSecurity>
  <Lines>4209</Lines>
  <Paragraphs>1912</Paragraphs>
  <ScaleCrop>false</ScaleCrop>
  <HeadingPairs>
    <vt:vector size="2" baseType="variant">
      <vt:variant>
        <vt:lpstr>Title</vt:lpstr>
      </vt:variant>
      <vt:variant>
        <vt:i4>1</vt:i4>
      </vt:variant>
    </vt:vector>
  </HeadingPairs>
  <TitlesOfParts>
    <vt:vector size="1" baseType="lpstr">
      <vt:lpstr>Research Document template</vt:lpstr>
    </vt:vector>
  </TitlesOfParts>
  <Company>DFO</Company>
  <LinksUpToDate>false</LinksUpToDate>
  <CharactersWithSpaces>221846</CharactersWithSpaces>
  <SharedDoc>false</SharedDoc>
  <HLinks>
    <vt:vector size="546" baseType="variant">
      <vt:variant>
        <vt:i4>7077971</vt:i4>
      </vt:variant>
      <vt:variant>
        <vt:i4>461</vt:i4>
      </vt:variant>
      <vt:variant>
        <vt:i4>0</vt:i4>
      </vt:variant>
      <vt:variant>
        <vt:i4>5</vt:i4>
      </vt:variant>
      <vt:variant>
        <vt:lpwstr>https://www.pac.dfo-mpo.gc.ca/science/facilities-installations/pbs-sbp/mgl-lgm/samp-echant/sample_hatch-eng.html</vt:lpwstr>
      </vt:variant>
      <vt:variant>
        <vt:lpwstr/>
      </vt:variant>
      <vt:variant>
        <vt:i4>7602277</vt:i4>
      </vt:variant>
      <vt:variant>
        <vt:i4>458</vt:i4>
      </vt:variant>
      <vt:variant>
        <vt:i4>0</vt:i4>
      </vt:variant>
      <vt:variant>
        <vt:i4>5</vt:i4>
      </vt:variant>
      <vt:variant>
        <vt:lpwstr>https://www.dfo-mpo.gc.ca/reports-rapports/regs/sff-cpd/precautionary-precaution-back-fiche-eng.htm</vt:lpwstr>
      </vt:variant>
      <vt:variant>
        <vt:lpwstr/>
      </vt:variant>
      <vt:variant>
        <vt:i4>7602277</vt:i4>
      </vt:variant>
      <vt:variant>
        <vt:i4>455</vt:i4>
      </vt:variant>
      <vt:variant>
        <vt:i4>0</vt:i4>
      </vt:variant>
      <vt:variant>
        <vt:i4>5</vt:i4>
      </vt:variant>
      <vt:variant>
        <vt:lpwstr>https://www.dfo-mpo.gc.ca/reports-rapports/regs/sff-cpd/precautionary-precaution-back-fiche-eng.htm</vt:lpwstr>
      </vt:variant>
      <vt:variant>
        <vt:lpwstr/>
      </vt:variant>
      <vt:variant>
        <vt:i4>7471222</vt:i4>
      </vt:variant>
      <vt:variant>
        <vt:i4>452</vt:i4>
      </vt:variant>
      <vt:variant>
        <vt:i4>0</vt:i4>
      </vt:variant>
      <vt:variant>
        <vt:i4>5</vt:i4>
      </vt:variant>
      <vt:variant>
        <vt:lpwstr>https://iucn.org/about-iucn</vt:lpwstr>
      </vt:variant>
      <vt:variant>
        <vt:lpwstr/>
      </vt:variant>
      <vt:variant>
        <vt:i4>5636106</vt:i4>
      </vt:variant>
      <vt:variant>
        <vt:i4>449</vt:i4>
      </vt:variant>
      <vt:variant>
        <vt:i4>0</vt:i4>
      </vt:variant>
      <vt:variant>
        <vt:i4>5</vt:i4>
      </vt:variant>
      <vt:variant>
        <vt:lpwstr>https://www.pac.dfo-mpo.gc.ca/fm-gp/salmon-saumon/gloss-eng.html</vt:lpwstr>
      </vt:variant>
      <vt:variant>
        <vt:lpwstr/>
      </vt:variant>
      <vt:variant>
        <vt:i4>2097212</vt:i4>
      </vt:variant>
      <vt:variant>
        <vt:i4>446</vt:i4>
      </vt:variant>
      <vt:variant>
        <vt:i4>0</vt:i4>
      </vt:variant>
      <vt:variant>
        <vt:i4>5</vt:i4>
      </vt:variant>
      <vt:variant>
        <vt:lpwstr>https://www.cosewic.ca/index.php/en/reports/preparing-status-reports/guidelines-recognizing-designatable-units</vt:lpwstr>
      </vt:variant>
      <vt:variant>
        <vt:lpwstr/>
      </vt:variant>
      <vt:variant>
        <vt:i4>1507409</vt:i4>
      </vt:variant>
      <vt:variant>
        <vt:i4>443</vt:i4>
      </vt:variant>
      <vt:variant>
        <vt:i4>0</vt:i4>
      </vt:variant>
      <vt:variant>
        <vt:i4>5</vt:i4>
      </vt:variant>
      <vt:variant>
        <vt:lpwstr>https://www.cosewic.ca/index.php/en/about-us.html</vt:lpwstr>
      </vt:variant>
      <vt:variant>
        <vt:lpwstr/>
      </vt:variant>
      <vt:variant>
        <vt:i4>5636106</vt:i4>
      </vt:variant>
      <vt:variant>
        <vt:i4>440</vt:i4>
      </vt:variant>
      <vt:variant>
        <vt:i4>0</vt:i4>
      </vt:variant>
      <vt:variant>
        <vt:i4>5</vt:i4>
      </vt:variant>
      <vt:variant>
        <vt:lpwstr>https://www.pac.dfo-mpo.gc.ca/fm-gp/salmon-saumon/gloss-eng.html</vt:lpwstr>
      </vt:variant>
      <vt:variant>
        <vt:lpwstr/>
      </vt:variant>
      <vt:variant>
        <vt:i4>5636106</vt:i4>
      </vt:variant>
      <vt:variant>
        <vt:i4>437</vt:i4>
      </vt:variant>
      <vt:variant>
        <vt:i4>0</vt:i4>
      </vt:variant>
      <vt:variant>
        <vt:i4>5</vt:i4>
      </vt:variant>
      <vt:variant>
        <vt:lpwstr>https://www.pac.dfo-mpo.gc.ca/fm-gp/salmon-saumon/gloss-eng.html</vt:lpwstr>
      </vt:variant>
      <vt:variant>
        <vt:lpwstr/>
      </vt:variant>
      <vt:variant>
        <vt:i4>5636106</vt:i4>
      </vt:variant>
      <vt:variant>
        <vt:i4>434</vt:i4>
      </vt:variant>
      <vt:variant>
        <vt:i4>0</vt:i4>
      </vt:variant>
      <vt:variant>
        <vt:i4>5</vt:i4>
      </vt:variant>
      <vt:variant>
        <vt:lpwstr>https://www.pac.dfo-mpo.gc.ca/fm-gp/salmon-saumon/gloss-eng.html</vt:lpwstr>
      </vt:variant>
      <vt:variant>
        <vt:lpwstr/>
      </vt:variant>
      <vt:variant>
        <vt:i4>5636106</vt:i4>
      </vt:variant>
      <vt:variant>
        <vt:i4>431</vt:i4>
      </vt:variant>
      <vt:variant>
        <vt:i4>0</vt:i4>
      </vt:variant>
      <vt:variant>
        <vt:i4>5</vt:i4>
      </vt:variant>
      <vt:variant>
        <vt:lpwstr>https://www.pac.dfo-mpo.gc.ca/fm-gp/salmon-saumon/gloss-eng.html</vt:lpwstr>
      </vt:variant>
      <vt:variant>
        <vt:lpwstr/>
      </vt:variant>
      <vt:variant>
        <vt:i4>5636106</vt:i4>
      </vt:variant>
      <vt:variant>
        <vt:i4>428</vt:i4>
      </vt:variant>
      <vt:variant>
        <vt:i4>0</vt:i4>
      </vt:variant>
      <vt:variant>
        <vt:i4>5</vt:i4>
      </vt:variant>
      <vt:variant>
        <vt:lpwstr>https://www.pac.dfo-mpo.gc.ca/fm-gp/salmon-saumon/gloss-eng.html</vt:lpwstr>
      </vt:variant>
      <vt:variant>
        <vt:lpwstr/>
      </vt:variant>
      <vt:variant>
        <vt:i4>5636106</vt:i4>
      </vt:variant>
      <vt:variant>
        <vt:i4>425</vt:i4>
      </vt:variant>
      <vt:variant>
        <vt:i4>0</vt:i4>
      </vt:variant>
      <vt:variant>
        <vt:i4>5</vt:i4>
      </vt:variant>
      <vt:variant>
        <vt:lpwstr>https://www.pac.dfo-mpo.gc.ca/fm-gp/salmon-saumon/gloss-eng.html</vt:lpwstr>
      </vt:variant>
      <vt:variant>
        <vt:lpwstr/>
      </vt:variant>
      <vt:variant>
        <vt:i4>2424938</vt:i4>
      </vt:variant>
      <vt:variant>
        <vt:i4>422</vt:i4>
      </vt:variant>
      <vt:variant>
        <vt:i4>0</vt:i4>
      </vt:variant>
      <vt:variant>
        <vt:i4>5</vt:i4>
      </vt:variant>
      <vt:variant>
        <vt:lpwstr>https://egisp.dfo-mpo.gc.ca/apps/SalmonSpace-EspaceSaumon/</vt:lpwstr>
      </vt:variant>
      <vt:variant>
        <vt:lpwstr/>
      </vt:variant>
      <vt:variant>
        <vt:i4>2424938</vt:i4>
      </vt:variant>
      <vt:variant>
        <vt:i4>419</vt:i4>
      </vt:variant>
      <vt:variant>
        <vt:i4>0</vt:i4>
      </vt:variant>
      <vt:variant>
        <vt:i4>5</vt:i4>
      </vt:variant>
      <vt:variant>
        <vt:lpwstr>https://egisp.dfo-mpo.gc.ca/apps/SalmonSpace-EspaceSaumon/</vt:lpwstr>
      </vt:variant>
      <vt:variant>
        <vt:lpwstr/>
      </vt:variant>
      <vt:variant>
        <vt:i4>1966132</vt:i4>
      </vt:variant>
      <vt:variant>
        <vt:i4>407</vt:i4>
      </vt:variant>
      <vt:variant>
        <vt:i4>0</vt:i4>
      </vt:variant>
      <vt:variant>
        <vt:i4>5</vt:i4>
      </vt:variant>
      <vt:variant>
        <vt:lpwstr/>
      </vt:variant>
      <vt:variant>
        <vt:lpwstr>_Toc230764092</vt:lpwstr>
      </vt:variant>
      <vt:variant>
        <vt:i4>1966132</vt:i4>
      </vt:variant>
      <vt:variant>
        <vt:i4>401</vt:i4>
      </vt:variant>
      <vt:variant>
        <vt:i4>0</vt:i4>
      </vt:variant>
      <vt:variant>
        <vt:i4>5</vt:i4>
      </vt:variant>
      <vt:variant>
        <vt:lpwstr/>
      </vt:variant>
      <vt:variant>
        <vt:lpwstr>_Toc230764091</vt:lpwstr>
      </vt:variant>
      <vt:variant>
        <vt:i4>1966132</vt:i4>
      </vt:variant>
      <vt:variant>
        <vt:i4>395</vt:i4>
      </vt:variant>
      <vt:variant>
        <vt:i4>0</vt:i4>
      </vt:variant>
      <vt:variant>
        <vt:i4>5</vt:i4>
      </vt:variant>
      <vt:variant>
        <vt:lpwstr/>
      </vt:variant>
      <vt:variant>
        <vt:lpwstr>_Toc230764090</vt:lpwstr>
      </vt:variant>
      <vt:variant>
        <vt:i4>2031668</vt:i4>
      </vt:variant>
      <vt:variant>
        <vt:i4>389</vt:i4>
      </vt:variant>
      <vt:variant>
        <vt:i4>0</vt:i4>
      </vt:variant>
      <vt:variant>
        <vt:i4>5</vt:i4>
      </vt:variant>
      <vt:variant>
        <vt:lpwstr/>
      </vt:variant>
      <vt:variant>
        <vt:lpwstr>_Toc230764089</vt:lpwstr>
      </vt:variant>
      <vt:variant>
        <vt:i4>2031668</vt:i4>
      </vt:variant>
      <vt:variant>
        <vt:i4>383</vt:i4>
      </vt:variant>
      <vt:variant>
        <vt:i4>0</vt:i4>
      </vt:variant>
      <vt:variant>
        <vt:i4>5</vt:i4>
      </vt:variant>
      <vt:variant>
        <vt:lpwstr/>
      </vt:variant>
      <vt:variant>
        <vt:lpwstr>_Toc230764088</vt:lpwstr>
      </vt:variant>
      <vt:variant>
        <vt:i4>2031668</vt:i4>
      </vt:variant>
      <vt:variant>
        <vt:i4>377</vt:i4>
      </vt:variant>
      <vt:variant>
        <vt:i4>0</vt:i4>
      </vt:variant>
      <vt:variant>
        <vt:i4>5</vt:i4>
      </vt:variant>
      <vt:variant>
        <vt:lpwstr/>
      </vt:variant>
      <vt:variant>
        <vt:lpwstr>_Toc230764087</vt:lpwstr>
      </vt:variant>
      <vt:variant>
        <vt:i4>2031668</vt:i4>
      </vt:variant>
      <vt:variant>
        <vt:i4>371</vt:i4>
      </vt:variant>
      <vt:variant>
        <vt:i4>0</vt:i4>
      </vt:variant>
      <vt:variant>
        <vt:i4>5</vt:i4>
      </vt:variant>
      <vt:variant>
        <vt:lpwstr/>
      </vt:variant>
      <vt:variant>
        <vt:lpwstr>_Toc230764086</vt:lpwstr>
      </vt:variant>
      <vt:variant>
        <vt:i4>2031668</vt:i4>
      </vt:variant>
      <vt:variant>
        <vt:i4>365</vt:i4>
      </vt:variant>
      <vt:variant>
        <vt:i4>0</vt:i4>
      </vt:variant>
      <vt:variant>
        <vt:i4>5</vt:i4>
      </vt:variant>
      <vt:variant>
        <vt:lpwstr/>
      </vt:variant>
      <vt:variant>
        <vt:lpwstr>_Toc230764085</vt:lpwstr>
      </vt:variant>
      <vt:variant>
        <vt:i4>2031668</vt:i4>
      </vt:variant>
      <vt:variant>
        <vt:i4>359</vt:i4>
      </vt:variant>
      <vt:variant>
        <vt:i4>0</vt:i4>
      </vt:variant>
      <vt:variant>
        <vt:i4>5</vt:i4>
      </vt:variant>
      <vt:variant>
        <vt:lpwstr/>
      </vt:variant>
      <vt:variant>
        <vt:lpwstr>_Toc230764084</vt:lpwstr>
      </vt:variant>
      <vt:variant>
        <vt:i4>2031668</vt:i4>
      </vt:variant>
      <vt:variant>
        <vt:i4>353</vt:i4>
      </vt:variant>
      <vt:variant>
        <vt:i4>0</vt:i4>
      </vt:variant>
      <vt:variant>
        <vt:i4>5</vt:i4>
      </vt:variant>
      <vt:variant>
        <vt:lpwstr/>
      </vt:variant>
      <vt:variant>
        <vt:lpwstr>_Toc230764083</vt:lpwstr>
      </vt:variant>
      <vt:variant>
        <vt:i4>2031668</vt:i4>
      </vt:variant>
      <vt:variant>
        <vt:i4>347</vt:i4>
      </vt:variant>
      <vt:variant>
        <vt:i4>0</vt:i4>
      </vt:variant>
      <vt:variant>
        <vt:i4>5</vt:i4>
      </vt:variant>
      <vt:variant>
        <vt:lpwstr/>
      </vt:variant>
      <vt:variant>
        <vt:lpwstr>_Toc230764082</vt:lpwstr>
      </vt:variant>
      <vt:variant>
        <vt:i4>2031668</vt:i4>
      </vt:variant>
      <vt:variant>
        <vt:i4>341</vt:i4>
      </vt:variant>
      <vt:variant>
        <vt:i4>0</vt:i4>
      </vt:variant>
      <vt:variant>
        <vt:i4>5</vt:i4>
      </vt:variant>
      <vt:variant>
        <vt:lpwstr/>
      </vt:variant>
      <vt:variant>
        <vt:lpwstr>_Toc230764081</vt:lpwstr>
      </vt:variant>
      <vt:variant>
        <vt:i4>2031668</vt:i4>
      </vt:variant>
      <vt:variant>
        <vt:i4>335</vt:i4>
      </vt:variant>
      <vt:variant>
        <vt:i4>0</vt:i4>
      </vt:variant>
      <vt:variant>
        <vt:i4>5</vt:i4>
      </vt:variant>
      <vt:variant>
        <vt:lpwstr/>
      </vt:variant>
      <vt:variant>
        <vt:lpwstr>_Toc230764080</vt:lpwstr>
      </vt:variant>
      <vt:variant>
        <vt:i4>1048628</vt:i4>
      </vt:variant>
      <vt:variant>
        <vt:i4>329</vt:i4>
      </vt:variant>
      <vt:variant>
        <vt:i4>0</vt:i4>
      </vt:variant>
      <vt:variant>
        <vt:i4>5</vt:i4>
      </vt:variant>
      <vt:variant>
        <vt:lpwstr/>
      </vt:variant>
      <vt:variant>
        <vt:lpwstr>_Toc230764079</vt:lpwstr>
      </vt:variant>
      <vt:variant>
        <vt:i4>1048628</vt:i4>
      </vt:variant>
      <vt:variant>
        <vt:i4>323</vt:i4>
      </vt:variant>
      <vt:variant>
        <vt:i4>0</vt:i4>
      </vt:variant>
      <vt:variant>
        <vt:i4>5</vt:i4>
      </vt:variant>
      <vt:variant>
        <vt:lpwstr/>
      </vt:variant>
      <vt:variant>
        <vt:lpwstr>_Toc230764078</vt:lpwstr>
      </vt:variant>
      <vt:variant>
        <vt:i4>1048628</vt:i4>
      </vt:variant>
      <vt:variant>
        <vt:i4>317</vt:i4>
      </vt:variant>
      <vt:variant>
        <vt:i4>0</vt:i4>
      </vt:variant>
      <vt:variant>
        <vt:i4>5</vt:i4>
      </vt:variant>
      <vt:variant>
        <vt:lpwstr/>
      </vt:variant>
      <vt:variant>
        <vt:lpwstr>_Toc230764077</vt:lpwstr>
      </vt:variant>
      <vt:variant>
        <vt:i4>1048628</vt:i4>
      </vt:variant>
      <vt:variant>
        <vt:i4>311</vt:i4>
      </vt:variant>
      <vt:variant>
        <vt:i4>0</vt:i4>
      </vt:variant>
      <vt:variant>
        <vt:i4>5</vt:i4>
      </vt:variant>
      <vt:variant>
        <vt:lpwstr/>
      </vt:variant>
      <vt:variant>
        <vt:lpwstr>_Toc230764076</vt:lpwstr>
      </vt:variant>
      <vt:variant>
        <vt:i4>1048628</vt:i4>
      </vt:variant>
      <vt:variant>
        <vt:i4>305</vt:i4>
      </vt:variant>
      <vt:variant>
        <vt:i4>0</vt:i4>
      </vt:variant>
      <vt:variant>
        <vt:i4>5</vt:i4>
      </vt:variant>
      <vt:variant>
        <vt:lpwstr/>
      </vt:variant>
      <vt:variant>
        <vt:lpwstr>_Toc230764075</vt:lpwstr>
      </vt:variant>
      <vt:variant>
        <vt:i4>1048628</vt:i4>
      </vt:variant>
      <vt:variant>
        <vt:i4>299</vt:i4>
      </vt:variant>
      <vt:variant>
        <vt:i4>0</vt:i4>
      </vt:variant>
      <vt:variant>
        <vt:i4>5</vt:i4>
      </vt:variant>
      <vt:variant>
        <vt:lpwstr/>
      </vt:variant>
      <vt:variant>
        <vt:lpwstr>_Toc230764074</vt:lpwstr>
      </vt:variant>
      <vt:variant>
        <vt:i4>1048628</vt:i4>
      </vt:variant>
      <vt:variant>
        <vt:i4>293</vt:i4>
      </vt:variant>
      <vt:variant>
        <vt:i4>0</vt:i4>
      </vt:variant>
      <vt:variant>
        <vt:i4>5</vt:i4>
      </vt:variant>
      <vt:variant>
        <vt:lpwstr/>
      </vt:variant>
      <vt:variant>
        <vt:lpwstr>_Toc230764073</vt:lpwstr>
      </vt:variant>
      <vt:variant>
        <vt:i4>1048628</vt:i4>
      </vt:variant>
      <vt:variant>
        <vt:i4>287</vt:i4>
      </vt:variant>
      <vt:variant>
        <vt:i4>0</vt:i4>
      </vt:variant>
      <vt:variant>
        <vt:i4>5</vt:i4>
      </vt:variant>
      <vt:variant>
        <vt:lpwstr/>
      </vt:variant>
      <vt:variant>
        <vt:lpwstr>_Toc230764072</vt:lpwstr>
      </vt:variant>
      <vt:variant>
        <vt:i4>1048628</vt:i4>
      </vt:variant>
      <vt:variant>
        <vt:i4>281</vt:i4>
      </vt:variant>
      <vt:variant>
        <vt:i4>0</vt:i4>
      </vt:variant>
      <vt:variant>
        <vt:i4>5</vt:i4>
      </vt:variant>
      <vt:variant>
        <vt:lpwstr/>
      </vt:variant>
      <vt:variant>
        <vt:lpwstr>_Toc230764071</vt:lpwstr>
      </vt:variant>
      <vt:variant>
        <vt:i4>1048628</vt:i4>
      </vt:variant>
      <vt:variant>
        <vt:i4>275</vt:i4>
      </vt:variant>
      <vt:variant>
        <vt:i4>0</vt:i4>
      </vt:variant>
      <vt:variant>
        <vt:i4>5</vt:i4>
      </vt:variant>
      <vt:variant>
        <vt:lpwstr/>
      </vt:variant>
      <vt:variant>
        <vt:lpwstr>_Toc230764070</vt:lpwstr>
      </vt:variant>
      <vt:variant>
        <vt:i4>1114164</vt:i4>
      </vt:variant>
      <vt:variant>
        <vt:i4>269</vt:i4>
      </vt:variant>
      <vt:variant>
        <vt:i4>0</vt:i4>
      </vt:variant>
      <vt:variant>
        <vt:i4>5</vt:i4>
      </vt:variant>
      <vt:variant>
        <vt:lpwstr/>
      </vt:variant>
      <vt:variant>
        <vt:lpwstr>_Toc230764069</vt:lpwstr>
      </vt:variant>
      <vt:variant>
        <vt:i4>1114164</vt:i4>
      </vt:variant>
      <vt:variant>
        <vt:i4>263</vt:i4>
      </vt:variant>
      <vt:variant>
        <vt:i4>0</vt:i4>
      </vt:variant>
      <vt:variant>
        <vt:i4>5</vt:i4>
      </vt:variant>
      <vt:variant>
        <vt:lpwstr/>
      </vt:variant>
      <vt:variant>
        <vt:lpwstr>_Toc230764068</vt:lpwstr>
      </vt:variant>
      <vt:variant>
        <vt:i4>1114164</vt:i4>
      </vt:variant>
      <vt:variant>
        <vt:i4>257</vt:i4>
      </vt:variant>
      <vt:variant>
        <vt:i4>0</vt:i4>
      </vt:variant>
      <vt:variant>
        <vt:i4>5</vt:i4>
      </vt:variant>
      <vt:variant>
        <vt:lpwstr/>
      </vt:variant>
      <vt:variant>
        <vt:lpwstr>_Toc230764067</vt:lpwstr>
      </vt:variant>
      <vt:variant>
        <vt:i4>1114164</vt:i4>
      </vt:variant>
      <vt:variant>
        <vt:i4>251</vt:i4>
      </vt:variant>
      <vt:variant>
        <vt:i4>0</vt:i4>
      </vt:variant>
      <vt:variant>
        <vt:i4>5</vt:i4>
      </vt:variant>
      <vt:variant>
        <vt:lpwstr/>
      </vt:variant>
      <vt:variant>
        <vt:lpwstr>_Toc230764066</vt:lpwstr>
      </vt:variant>
      <vt:variant>
        <vt:i4>1114164</vt:i4>
      </vt:variant>
      <vt:variant>
        <vt:i4>245</vt:i4>
      </vt:variant>
      <vt:variant>
        <vt:i4>0</vt:i4>
      </vt:variant>
      <vt:variant>
        <vt:i4>5</vt:i4>
      </vt:variant>
      <vt:variant>
        <vt:lpwstr/>
      </vt:variant>
      <vt:variant>
        <vt:lpwstr>_Toc230764065</vt:lpwstr>
      </vt:variant>
      <vt:variant>
        <vt:i4>1114164</vt:i4>
      </vt:variant>
      <vt:variant>
        <vt:i4>239</vt:i4>
      </vt:variant>
      <vt:variant>
        <vt:i4>0</vt:i4>
      </vt:variant>
      <vt:variant>
        <vt:i4>5</vt:i4>
      </vt:variant>
      <vt:variant>
        <vt:lpwstr/>
      </vt:variant>
      <vt:variant>
        <vt:lpwstr>_Toc230764064</vt:lpwstr>
      </vt:variant>
      <vt:variant>
        <vt:i4>1114164</vt:i4>
      </vt:variant>
      <vt:variant>
        <vt:i4>233</vt:i4>
      </vt:variant>
      <vt:variant>
        <vt:i4>0</vt:i4>
      </vt:variant>
      <vt:variant>
        <vt:i4>5</vt:i4>
      </vt:variant>
      <vt:variant>
        <vt:lpwstr/>
      </vt:variant>
      <vt:variant>
        <vt:lpwstr>_Toc230764063</vt:lpwstr>
      </vt:variant>
      <vt:variant>
        <vt:i4>1114164</vt:i4>
      </vt:variant>
      <vt:variant>
        <vt:i4>227</vt:i4>
      </vt:variant>
      <vt:variant>
        <vt:i4>0</vt:i4>
      </vt:variant>
      <vt:variant>
        <vt:i4>5</vt:i4>
      </vt:variant>
      <vt:variant>
        <vt:lpwstr/>
      </vt:variant>
      <vt:variant>
        <vt:lpwstr>_Toc230764062</vt:lpwstr>
      </vt:variant>
      <vt:variant>
        <vt:i4>1114164</vt:i4>
      </vt:variant>
      <vt:variant>
        <vt:i4>221</vt:i4>
      </vt:variant>
      <vt:variant>
        <vt:i4>0</vt:i4>
      </vt:variant>
      <vt:variant>
        <vt:i4>5</vt:i4>
      </vt:variant>
      <vt:variant>
        <vt:lpwstr/>
      </vt:variant>
      <vt:variant>
        <vt:lpwstr>_Toc230764061</vt:lpwstr>
      </vt:variant>
      <vt:variant>
        <vt:i4>1114164</vt:i4>
      </vt:variant>
      <vt:variant>
        <vt:i4>215</vt:i4>
      </vt:variant>
      <vt:variant>
        <vt:i4>0</vt:i4>
      </vt:variant>
      <vt:variant>
        <vt:i4>5</vt:i4>
      </vt:variant>
      <vt:variant>
        <vt:lpwstr/>
      </vt:variant>
      <vt:variant>
        <vt:lpwstr>_Toc230764060</vt:lpwstr>
      </vt:variant>
      <vt:variant>
        <vt:i4>1179700</vt:i4>
      </vt:variant>
      <vt:variant>
        <vt:i4>209</vt:i4>
      </vt:variant>
      <vt:variant>
        <vt:i4>0</vt:i4>
      </vt:variant>
      <vt:variant>
        <vt:i4>5</vt:i4>
      </vt:variant>
      <vt:variant>
        <vt:lpwstr/>
      </vt:variant>
      <vt:variant>
        <vt:lpwstr>_Toc230764059</vt:lpwstr>
      </vt:variant>
      <vt:variant>
        <vt:i4>1179700</vt:i4>
      </vt:variant>
      <vt:variant>
        <vt:i4>203</vt:i4>
      </vt:variant>
      <vt:variant>
        <vt:i4>0</vt:i4>
      </vt:variant>
      <vt:variant>
        <vt:i4>5</vt:i4>
      </vt:variant>
      <vt:variant>
        <vt:lpwstr/>
      </vt:variant>
      <vt:variant>
        <vt:lpwstr>_Toc230764058</vt:lpwstr>
      </vt:variant>
      <vt:variant>
        <vt:i4>1179700</vt:i4>
      </vt:variant>
      <vt:variant>
        <vt:i4>197</vt:i4>
      </vt:variant>
      <vt:variant>
        <vt:i4>0</vt:i4>
      </vt:variant>
      <vt:variant>
        <vt:i4>5</vt:i4>
      </vt:variant>
      <vt:variant>
        <vt:lpwstr/>
      </vt:variant>
      <vt:variant>
        <vt:lpwstr>_Toc230764057</vt:lpwstr>
      </vt:variant>
      <vt:variant>
        <vt:i4>1179700</vt:i4>
      </vt:variant>
      <vt:variant>
        <vt:i4>191</vt:i4>
      </vt:variant>
      <vt:variant>
        <vt:i4>0</vt:i4>
      </vt:variant>
      <vt:variant>
        <vt:i4>5</vt:i4>
      </vt:variant>
      <vt:variant>
        <vt:lpwstr/>
      </vt:variant>
      <vt:variant>
        <vt:lpwstr>_Toc230764056</vt:lpwstr>
      </vt:variant>
      <vt:variant>
        <vt:i4>1179700</vt:i4>
      </vt:variant>
      <vt:variant>
        <vt:i4>185</vt:i4>
      </vt:variant>
      <vt:variant>
        <vt:i4>0</vt:i4>
      </vt:variant>
      <vt:variant>
        <vt:i4>5</vt:i4>
      </vt:variant>
      <vt:variant>
        <vt:lpwstr/>
      </vt:variant>
      <vt:variant>
        <vt:lpwstr>_Toc230764055</vt:lpwstr>
      </vt:variant>
      <vt:variant>
        <vt:i4>1179700</vt:i4>
      </vt:variant>
      <vt:variant>
        <vt:i4>179</vt:i4>
      </vt:variant>
      <vt:variant>
        <vt:i4>0</vt:i4>
      </vt:variant>
      <vt:variant>
        <vt:i4>5</vt:i4>
      </vt:variant>
      <vt:variant>
        <vt:lpwstr/>
      </vt:variant>
      <vt:variant>
        <vt:lpwstr>_Toc230764054</vt:lpwstr>
      </vt:variant>
      <vt:variant>
        <vt:i4>1179700</vt:i4>
      </vt:variant>
      <vt:variant>
        <vt:i4>173</vt:i4>
      </vt:variant>
      <vt:variant>
        <vt:i4>0</vt:i4>
      </vt:variant>
      <vt:variant>
        <vt:i4>5</vt:i4>
      </vt:variant>
      <vt:variant>
        <vt:lpwstr/>
      </vt:variant>
      <vt:variant>
        <vt:lpwstr>_Toc230764053</vt:lpwstr>
      </vt:variant>
      <vt:variant>
        <vt:i4>1179700</vt:i4>
      </vt:variant>
      <vt:variant>
        <vt:i4>167</vt:i4>
      </vt:variant>
      <vt:variant>
        <vt:i4>0</vt:i4>
      </vt:variant>
      <vt:variant>
        <vt:i4>5</vt:i4>
      </vt:variant>
      <vt:variant>
        <vt:lpwstr/>
      </vt:variant>
      <vt:variant>
        <vt:lpwstr>_Toc230764052</vt:lpwstr>
      </vt:variant>
      <vt:variant>
        <vt:i4>1179700</vt:i4>
      </vt:variant>
      <vt:variant>
        <vt:i4>161</vt:i4>
      </vt:variant>
      <vt:variant>
        <vt:i4>0</vt:i4>
      </vt:variant>
      <vt:variant>
        <vt:i4>5</vt:i4>
      </vt:variant>
      <vt:variant>
        <vt:lpwstr/>
      </vt:variant>
      <vt:variant>
        <vt:lpwstr>_Toc230764051</vt:lpwstr>
      </vt:variant>
      <vt:variant>
        <vt:i4>1179700</vt:i4>
      </vt:variant>
      <vt:variant>
        <vt:i4>155</vt:i4>
      </vt:variant>
      <vt:variant>
        <vt:i4>0</vt:i4>
      </vt:variant>
      <vt:variant>
        <vt:i4>5</vt:i4>
      </vt:variant>
      <vt:variant>
        <vt:lpwstr/>
      </vt:variant>
      <vt:variant>
        <vt:lpwstr>_Toc230764050</vt:lpwstr>
      </vt:variant>
      <vt:variant>
        <vt:i4>1245236</vt:i4>
      </vt:variant>
      <vt:variant>
        <vt:i4>149</vt:i4>
      </vt:variant>
      <vt:variant>
        <vt:i4>0</vt:i4>
      </vt:variant>
      <vt:variant>
        <vt:i4>5</vt:i4>
      </vt:variant>
      <vt:variant>
        <vt:lpwstr/>
      </vt:variant>
      <vt:variant>
        <vt:lpwstr>_Toc230764049</vt:lpwstr>
      </vt:variant>
      <vt:variant>
        <vt:i4>1245236</vt:i4>
      </vt:variant>
      <vt:variant>
        <vt:i4>143</vt:i4>
      </vt:variant>
      <vt:variant>
        <vt:i4>0</vt:i4>
      </vt:variant>
      <vt:variant>
        <vt:i4>5</vt:i4>
      </vt:variant>
      <vt:variant>
        <vt:lpwstr/>
      </vt:variant>
      <vt:variant>
        <vt:lpwstr>_Toc230764048</vt:lpwstr>
      </vt:variant>
      <vt:variant>
        <vt:i4>1245236</vt:i4>
      </vt:variant>
      <vt:variant>
        <vt:i4>137</vt:i4>
      </vt:variant>
      <vt:variant>
        <vt:i4>0</vt:i4>
      </vt:variant>
      <vt:variant>
        <vt:i4>5</vt:i4>
      </vt:variant>
      <vt:variant>
        <vt:lpwstr/>
      </vt:variant>
      <vt:variant>
        <vt:lpwstr>_Toc230764047</vt:lpwstr>
      </vt:variant>
      <vt:variant>
        <vt:i4>1245236</vt:i4>
      </vt:variant>
      <vt:variant>
        <vt:i4>131</vt:i4>
      </vt:variant>
      <vt:variant>
        <vt:i4>0</vt:i4>
      </vt:variant>
      <vt:variant>
        <vt:i4>5</vt:i4>
      </vt:variant>
      <vt:variant>
        <vt:lpwstr/>
      </vt:variant>
      <vt:variant>
        <vt:lpwstr>_Toc230764046</vt:lpwstr>
      </vt:variant>
      <vt:variant>
        <vt:i4>1245236</vt:i4>
      </vt:variant>
      <vt:variant>
        <vt:i4>125</vt:i4>
      </vt:variant>
      <vt:variant>
        <vt:i4>0</vt:i4>
      </vt:variant>
      <vt:variant>
        <vt:i4>5</vt:i4>
      </vt:variant>
      <vt:variant>
        <vt:lpwstr/>
      </vt:variant>
      <vt:variant>
        <vt:lpwstr>_Toc230764045</vt:lpwstr>
      </vt:variant>
      <vt:variant>
        <vt:i4>1245236</vt:i4>
      </vt:variant>
      <vt:variant>
        <vt:i4>119</vt:i4>
      </vt:variant>
      <vt:variant>
        <vt:i4>0</vt:i4>
      </vt:variant>
      <vt:variant>
        <vt:i4>5</vt:i4>
      </vt:variant>
      <vt:variant>
        <vt:lpwstr/>
      </vt:variant>
      <vt:variant>
        <vt:lpwstr>_Toc230764044</vt:lpwstr>
      </vt:variant>
      <vt:variant>
        <vt:i4>1245236</vt:i4>
      </vt:variant>
      <vt:variant>
        <vt:i4>113</vt:i4>
      </vt:variant>
      <vt:variant>
        <vt:i4>0</vt:i4>
      </vt:variant>
      <vt:variant>
        <vt:i4>5</vt:i4>
      </vt:variant>
      <vt:variant>
        <vt:lpwstr/>
      </vt:variant>
      <vt:variant>
        <vt:lpwstr>_Toc230764043</vt:lpwstr>
      </vt:variant>
      <vt:variant>
        <vt:i4>1245236</vt:i4>
      </vt:variant>
      <vt:variant>
        <vt:i4>107</vt:i4>
      </vt:variant>
      <vt:variant>
        <vt:i4>0</vt:i4>
      </vt:variant>
      <vt:variant>
        <vt:i4>5</vt:i4>
      </vt:variant>
      <vt:variant>
        <vt:lpwstr/>
      </vt:variant>
      <vt:variant>
        <vt:lpwstr>_Toc230764042</vt:lpwstr>
      </vt:variant>
      <vt:variant>
        <vt:i4>1245236</vt:i4>
      </vt:variant>
      <vt:variant>
        <vt:i4>101</vt:i4>
      </vt:variant>
      <vt:variant>
        <vt:i4>0</vt:i4>
      </vt:variant>
      <vt:variant>
        <vt:i4>5</vt:i4>
      </vt:variant>
      <vt:variant>
        <vt:lpwstr/>
      </vt:variant>
      <vt:variant>
        <vt:lpwstr>_Toc230764041</vt:lpwstr>
      </vt:variant>
      <vt:variant>
        <vt:i4>1245236</vt:i4>
      </vt:variant>
      <vt:variant>
        <vt:i4>95</vt:i4>
      </vt:variant>
      <vt:variant>
        <vt:i4>0</vt:i4>
      </vt:variant>
      <vt:variant>
        <vt:i4>5</vt:i4>
      </vt:variant>
      <vt:variant>
        <vt:lpwstr/>
      </vt:variant>
      <vt:variant>
        <vt:lpwstr>_Toc230764040</vt:lpwstr>
      </vt:variant>
      <vt:variant>
        <vt:i4>1310772</vt:i4>
      </vt:variant>
      <vt:variant>
        <vt:i4>89</vt:i4>
      </vt:variant>
      <vt:variant>
        <vt:i4>0</vt:i4>
      </vt:variant>
      <vt:variant>
        <vt:i4>5</vt:i4>
      </vt:variant>
      <vt:variant>
        <vt:lpwstr/>
      </vt:variant>
      <vt:variant>
        <vt:lpwstr>_Toc230764039</vt:lpwstr>
      </vt:variant>
      <vt:variant>
        <vt:i4>1310772</vt:i4>
      </vt:variant>
      <vt:variant>
        <vt:i4>83</vt:i4>
      </vt:variant>
      <vt:variant>
        <vt:i4>0</vt:i4>
      </vt:variant>
      <vt:variant>
        <vt:i4>5</vt:i4>
      </vt:variant>
      <vt:variant>
        <vt:lpwstr/>
      </vt:variant>
      <vt:variant>
        <vt:lpwstr>_Toc230764038</vt:lpwstr>
      </vt:variant>
      <vt:variant>
        <vt:i4>1310772</vt:i4>
      </vt:variant>
      <vt:variant>
        <vt:i4>77</vt:i4>
      </vt:variant>
      <vt:variant>
        <vt:i4>0</vt:i4>
      </vt:variant>
      <vt:variant>
        <vt:i4>5</vt:i4>
      </vt:variant>
      <vt:variant>
        <vt:lpwstr/>
      </vt:variant>
      <vt:variant>
        <vt:lpwstr>_Toc230764037</vt:lpwstr>
      </vt:variant>
      <vt:variant>
        <vt:i4>1310772</vt:i4>
      </vt:variant>
      <vt:variant>
        <vt:i4>71</vt:i4>
      </vt:variant>
      <vt:variant>
        <vt:i4>0</vt:i4>
      </vt:variant>
      <vt:variant>
        <vt:i4>5</vt:i4>
      </vt:variant>
      <vt:variant>
        <vt:lpwstr/>
      </vt:variant>
      <vt:variant>
        <vt:lpwstr>_Toc230764036</vt:lpwstr>
      </vt:variant>
      <vt:variant>
        <vt:i4>1310772</vt:i4>
      </vt:variant>
      <vt:variant>
        <vt:i4>65</vt:i4>
      </vt:variant>
      <vt:variant>
        <vt:i4>0</vt:i4>
      </vt:variant>
      <vt:variant>
        <vt:i4>5</vt:i4>
      </vt:variant>
      <vt:variant>
        <vt:lpwstr/>
      </vt:variant>
      <vt:variant>
        <vt:lpwstr>_Toc230764035</vt:lpwstr>
      </vt:variant>
      <vt:variant>
        <vt:i4>1310772</vt:i4>
      </vt:variant>
      <vt:variant>
        <vt:i4>59</vt:i4>
      </vt:variant>
      <vt:variant>
        <vt:i4>0</vt:i4>
      </vt:variant>
      <vt:variant>
        <vt:i4>5</vt:i4>
      </vt:variant>
      <vt:variant>
        <vt:lpwstr/>
      </vt:variant>
      <vt:variant>
        <vt:lpwstr>_Toc230764034</vt:lpwstr>
      </vt:variant>
      <vt:variant>
        <vt:i4>1310772</vt:i4>
      </vt:variant>
      <vt:variant>
        <vt:i4>53</vt:i4>
      </vt:variant>
      <vt:variant>
        <vt:i4>0</vt:i4>
      </vt:variant>
      <vt:variant>
        <vt:i4>5</vt:i4>
      </vt:variant>
      <vt:variant>
        <vt:lpwstr/>
      </vt:variant>
      <vt:variant>
        <vt:lpwstr>_Toc230764033</vt:lpwstr>
      </vt:variant>
      <vt:variant>
        <vt:i4>1310772</vt:i4>
      </vt:variant>
      <vt:variant>
        <vt:i4>47</vt:i4>
      </vt:variant>
      <vt:variant>
        <vt:i4>0</vt:i4>
      </vt:variant>
      <vt:variant>
        <vt:i4>5</vt:i4>
      </vt:variant>
      <vt:variant>
        <vt:lpwstr/>
      </vt:variant>
      <vt:variant>
        <vt:lpwstr>_Toc230764032</vt:lpwstr>
      </vt:variant>
      <vt:variant>
        <vt:i4>1310772</vt:i4>
      </vt:variant>
      <vt:variant>
        <vt:i4>41</vt:i4>
      </vt:variant>
      <vt:variant>
        <vt:i4>0</vt:i4>
      </vt:variant>
      <vt:variant>
        <vt:i4>5</vt:i4>
      </vt:variant>
      <vt:variant>
        <vt:lpwstr/>
      </vt:variant>
      <vt:variant>
        <vt:lpwstr>_Toc230764031</vt:lpwstr>
      </vt:variant>
      <vt:variant>
        <vt:i4>1310772</vt:i4>
      </vt:variant>
      <vt:variant>
        <vt:i4>35</vt:i4>
      </vt:variant>
      <vt:variant>
        <vt:i4>0</vt:i4>
      </vt:variant>
      <vt:variant>
        <vt:i4>5</vt:i4>
      </vt:variant>
      <vt:variant>
        <vt:lpwstr/>
      </vt:variant>
      <vt:variant>
        <vt:lpwstr>_Toc230764030</vt:lpwstr>
      </vt:variant>
      <vt:variant>
        <vt:i4>1376308</vt:i4>
      </vt:variant>
      <vt:variant>
        <vt:i4>29</vt:i4>
      </vt:variant>
      <vt:variant>
        <vt:i4>0</vt:i4>
      </vt:variant>
      <vt:variant>
        <vt:i4>5</vt:i4>
      </vt:variant>
      <vt:variant>
        <vt:lpwstr/>
      </vt:variant>
      <vt:variant>
        <vt:lpwstr>_Toc230764029</vt:lpwstr>
      </vt:variant>
      <vt:variant>
        <vt:i4>1376308</vt:i4>
      </vt:variant>
      <vt:variant>
        <vt:i4>23</vt:i4>
      </vt:variant>
      <vt:variant>
        <vt:i4>0</vt:i4>
      </vt:variant>
      <vt:variant>
        <vt:i4>5</vt:i4>
      </vt:variant>
      <vt:variant>
        <vt:lpwstr/>
      </vt:variant>
      <vt:variant>
        <vt:lpwstr>_Toc230764028</vt:lpwstr>
      </vt:variant>
      <vt:variant>
        <vt:i4>1376308</vt:i4>
      </vt:variant>
      <vt:variant>
        <vt:i4>17</vt:i4>
      </vt:variant>
      <vt:variant>
        <vt:i4>0</vt:i4>
      </vt:variant>
      <vt:variant>
        <vt:i4>5</vt:i4>
      </vt:variant>
      <vt:variant>
        <vt:lpwstr/>
      </vt:variant>
      <vt:variant>
        <vt:lpwstr>_Toc230764027</vt:lpwstr>
      </vt:variant>
      <vt:variant>
        <vt:i4>1376308</vt:i4>
      </vt:variant>
      <vt:variant>
        <vt:i4>11</vt:i4>
      </vt:variant>
      <vt:variant>
        <vt:i4>0</vt:i4>
      </vt:variant>
      <vt:variant>
        <vt:i4>5</vt:i4>
      </vt:variant>
      <vt:variant>
        <vt:lpwstr/>
      </vt:variant>
      <vt:variant>
        <vt:lpwstr>_Toc230764026</vt:lpwstr>
      </vt:variant>
      <vt:variant>
        <vt:i4>3211391</vt:i4>
      </vt:variant>
      <vt:variant>
        <vt:i4>6</vt:i4>
      </vt:variant>
      <vt:variant>
        <vt:i4>0</vt:i4>
      </vt:variant>
      <vt:variant>
        <vt:i4>5</vt:i4>
      </vt:variant>
      <vt:variant>
        <vt:lpwstr>https://open.canada.ca/en/open-government-licence-canada</vt:lpwstr>
      </vt:variant>
      <vt:variant>
        <vt:lpwstr>:~:text=Open%20Government%20Licence%20-%20Canada%201%20Using%20Information,Governing%20Law%20...%208%20Definitions%20...%20More%20items</vt:lpwstr>
      </vt:variant>
      <vt:variant>
        <vt:i4>7667739</vt:i4>
      </vt:variant>
      <vt:variant>
        <vt:i4>3</vt:i4>
      </vt:variant>
      <vt:variant>
        <vt:i4>0</vt:i4>
      </vt:variant>
      <vt:variant>
        <vt:i4>5</vt:i4>
      </vt:variant>
      <vt:variant>
        <vt:lpwstr>mailto:DFO.CSAS-SCAS.MPO@dfo-mpo.gc.ca</vt:lpwstr>
      </vt:variant>
      <vt:variant>
        <vt:lpwstr/>
      </vt:variant>
      <vt:variant>
        <vt:i4>3473530</vt:i4>
      </vt:variant>
      <vt:variant>
        <vt:i4>0</vt:i4>
      </vt:variant>
      <vt:variant>
        <vt:i4>0</vt:i4>
      </vt:variant>
      <vt:variant>
        <vt:i4>5</vt:i4>
      </vt:variant>
      <vt:variant>
        <vt:lpwstr>http://www.dfo-mpo.gc.ca/csas-sccs/</vt:lpwstr>
      </vt:variant>
      <vt:variant>
        <vt:lpwstr/>
      </vt:variant>
      <vt:variant>
        <vt:i4>3670102</vt:i4>
      </vt:variant>
      <vt:variant>
        <vt:i4>15</vt:i4>
      </vt:variant>
      <vt:variant>
        <vt:i4>0</vt:i4>
      </vt:variant>
      <vt:variant>
        <vt:i4>5</vt:i4>
      </vt:variant>
      <vt:variant>
        <vt:lpwstr>mailto:Colin.Bailey@dfo-mpo.gc.ca</vt:lpwstr>
      </vt:variant>
      <vt:variant>
        <vt:lpwstr/>
      </vt:variant>
      <vt:variant>
        <vt:i4>3670102</vt:i4>
      </vt:variant>
      <vt:variant>
        <vt:i4>12</vt:i4>
      </vt:variant>
      <vt:variant>
        <vt:i4>0</vt:i4>
      </vt:variant>
      <vt:variant>
        <vt:i4>5</vt:i4>
      </vt:variant>
      <vt:variant>
        <vt:lpwstr>mailto:Colin.Bailey@dfo-mpo.gc.ca</vt:lpwstr>
      </vt:variant>
      <vt:variant>
        <vt:lpwstr/>
      </vt:variant>
      <vt:variant>
        <vt:i4>3670102</vt:i4>
      </vt:variant>
      <vt:variant>
        <vt:i4>9</vt:i4>
      </vt:variant>
      <vt:variant>
        <vt:i4>0</vt:i4>
      </vt:variant>
      <vt:variant>
        <vt:i4>5</vt:i4>
      </vt:variant>
      <vt:variant>
        <vt:lpwstr>mailto:Colin.Bailey@dfo-mpo.gc.ca</vt:lpwstr>
      </vt:variant>
      <vt:variant>
        <vt:lpwstr/>
      </vt:variant>
      <vt:variant>
        <vt:i4>3670102</vt:i4>
      </vt:variant>
      <vt:variant>
        <vt:i4>6</vt:i4>
      </vt:variant>
      <vt:variant>
        <vt:i4>0</vt:i4>
      </vt:variant>
      <vt:variant>
        <vt:i4>5</vt:i4>
      </vt:variant>
      <vt:variant>
        <vt:lpwstr>mailto:Colin.Bailey@dfo-mpo.gc.ca</vt:lpwstr>
      </vt:variant>
      <vt:variant>
        <vt:lpwstr/>
      </vt:variant>
      <vt:variant>
        <vt:i4>1179751</vt:i4>
      </vt:variant>
      <vt:variant>
        <vt:i4>3</vt:i4>
      </vt:variant>
      <vt:variant>
        <vt:i4>0</vt:i4>
      </vt:variant>
      <vt:variant>
        <vt:i4>5</vt:i4>
      </vt:variant>
      <vt:variant>
        <vt:lpwstr>mailto:Isabella.Borea@dfo-mpo.gc.ca</vt:lpwstr>
      </vt:variant>
      <vt:variant>
        <vt:lpwstr/>
      </vt:variant>
      <vt:variant>
        <vt:i4>3670102</vt:i4>
      </vt:variant>
      <vt:variant>
        <vt:i4>0</vt:i4>
      </vt:variant>
      <vt:variant>
        <vt:i4>0</vt:i4>
      </vt:variant>
      <vt:variant>
        <vt:i4>5</vt:i4>
      </vt:variant>
      <vt:variant>
        <vt:lpwstr>mailto:Colin.Bailey@dfo-mpo.gc.ca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Fisheries and Oceans Canada;Canadian Science Advisory Secretariat;Research Document</cp:keywords>
  <cp:lastModifiedBy>Bailey, Colin (DFO/MPO)</cp:lastModifiedBy>
  <cp:revision>2</cp:revision>
  <cp:lastPrinted>2026-02-05T04:28:00Z</cp:lastPrinted>
  <dcterms:created xsi:type="dcterms:W3CDTF">2026-06-02T16:05:00Z</dcterms:created>
  <dcterms:modified xsi:type="dcterms:W3CDTF">2026-06-02T16:05:00Z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ContentTypeId">
    <vt:lpwstr>0x0101008FB1F8A22B82F844BF0C87D297B316B7</vt:lpwstr>
  </property>
  <property fmtid="{D5CDD505-2E9C-101B-9397-08002B2CF9AE}" pid="5" name="MediaServiceImageTags">
    <vt:lpwstr/>
  </property>
  <property fmtid="{D5CDD505-2E9C-101B-9397-08002B2CF9AE}" pid="6" name="ClassificationContentMarkingHeaderShapeIds">
    <vt:lpwstr>792aaf7c,3e0df32a</vt:lpwstr>
  </property>
  <property fmtid="{D5CDD505-2E9C-101B-9397-08002B2CF9AE}" pid="7" name="ClassificationContentMarkingHeaderFontProps">
    <vt:lpwstr>#000000,12,Calibri</vt:lpwstr>
  </property>
  <property fmtid="{D5CDD505-2E9C-101B-9397-08002B2CF9AE}" pid="8" name="ClassificationContentMarkingHeaderText">
    <vt:lpwstr>Unclassified - Non-Classifié</vt:lpwstr>
  </property>
  <property fmtid="{D5CDD505-2E9C-101B-9397-08002B2CF9AE}" pid="9" name="MSIP_Label_965cbc89-303e-4071-afbe-fbe6ca21922b_Enabled">
    <vt:lpwstr>true</vt:lpwstr>
  </property>
  <property fmtid="{D5CDD505-2E9C-101B-9397-08002B2CF9AE}" pid="10" name="MSIP_Label_965cbc89-303e-4071-afbe-fbe6ca21922b_SetDate">
    <vt:lpwstr>2025-07-23T17:55:52Z</vt:lpwstr>
  </property>
  <property fmtid="{D5CDD505-2E9C-101B-9397-08002B2CF9AE}" pid="11" name="MSIP_Label_965cbc89-303e-4071-afbe-fbe6ca21922b_Method">
    <vt:lpwstr>Privileged</vt:lpwstr>
  </property>
  <property fmtid="{D5CDD505-2E9C-101B-9397-08002B2CF9AE}" pid="12" name="MSIP_Label_965cbc89-303e-4071-afbe-fbe6ca21922b_Name">
    <vt:lpwstr>UNCLASSIFIED - NON-CLASSIFIÉ.</vt:lpwstr>
  </property>
  <property fmtid="{D5CDD505-2E9C-101B-9397-08002B2CF9AE}" pid="13" name="MSIP_Label_965cbc89-303e-4071-afbe-fbe6ca21922b_SiteId">
    <vt:lpwstr>1594fdae-a1d9-4405-915d-011467234338</vt:lpwstr>
  </property>
  <property fmtid="{D5CDD505-2E9C-101B-9397-08002B2CF9AE}" pid="14" name="MSIP_Label_965cbc89-303e-4071-afbe-fbe6ca21922b_ActionId">
    <vt:lpwstr>801c37b2-440e-4912-8abd-16a2449925b1</vt:lpwstr>
  </property>
  <property fmtid="{D5CDD505-2E9C-101B-9397-08002B2CF9AE}" pid="15" name="MSIP_Label_965cbc89-303e-4071-afbe-fbe6ca21922b_ContentBits">
    <vt:lpwstr>0</vt:lpwstr>
  </property>
</Properties>
</file>