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EBD" w:rsidRPr="003B61D5" w:rsidRDefault="0013499D" w:rsidP="0013499D">
      <w:pPr>
        <w:rPr>
          <w:sz w:val="24"/>
          <w:szCs w:val="24"/>
          <w:lang w:val="fr-FR"/>
        </w:rPr>
      </w:pPr>
      <w:r w:rsidRPr="003B61D5">
        <w:rPr>
          <w:sz w:val="24"/>
          <w:szCs w:val="24"/>
          <w:lang w:val="en-US"/>
        </w:rPr>
        <w:t xml:space="preserve">Arbeider et al. </w:t>
      </w:r>
      <w:r w:rsidRPr="003B61D5">
        <w:rPr>
          <w:sz w:val="24"/>
          <w:szCs w:val="24"/>
          <w:lang w:val="fr-FR"/>
        </w:rPr>
        <w:t>Model 1:</w:t>
      </w:r>
    </w:p>
    <w:p w:rsidR="0013499D" w:rsidRPr="003650FA" w:rsidRDefault="003B61D5" w:rsidP="0013499D">
      <w:pPr>
        <w:pStyle w:val="NormalWeb"/>
        <w:spacing w:before="0" w:beforeAutospacing="0" w:after="0" w:afterAutospacing="0"/>
        <w:rPr>
          <w:bCs/>
          <w:iCs/>
          <w:color w:val="000000"/>
          <w:kern w:val="24"/>
        </w:rPr>
      </w:pPr>
      <m:oMathPara>
        <m:oMathParaPr>
          <m:jc m:val="left"/>
        </m:oMathParaPr>
        <m:oMath>
          <m:sSub>
            <m:sSubPr>
              <m:ctrlPr>
                <w:rPr>
                  <w:rFonts w:ascii="Cambria Math" w:eastAsia="+mn-ea" w:hAnsi="Cambria Math" w:cs="+mn-cs"/>
                  <w:bCs/>
                  <w:i/>
                  <w:iCs/>
                  <w:color w:val="000000"/>
                  <w:kern w:val="24"/>
                </w:rPr>
              </m:ctrlPr>
            </m:sSubPr>
            <m:e>
              <m:acc>
                <m:accPr>
                  <m:ctrlPr>
                    <w:rPr>
                      <w:rFonts w:ascii="Cambria Math" w:eastAsia="+mn-ea" w:hAnsi="Cambria Math" w:cs="+mn-cs"/>
                      <w:bCs/>
                      <w:i/>
                      <w:iCs/>
                      <w:color w:val="000000"/>
                      <w:kern w:val="24"/>
                    </w:rPr>
                  </m:ctrlPr>
                </m:accPr>
                <m:e>
                  <m:r>
                    <w:rPr>
                      <w:rFonts w:ascii="Cambria Math" w:eastAsia="+mn-ea" w:hAnsi="Cambria Math" w:cs="+mn-cs"/>
                      <w:color w:val="000000"/>
                      <w:kern w:val="24"/>
                      <w:lang w:val="en-US"/>
                    </w:rPr>
                    <m:t>R</m:t>
                  </m:r>
                </m:e>
              </m:acc>
            </m:e>
            <m:sub>
              <m:r>
                <w:rPr>
                  <w:rFonts w:ascii="Cambria Math" w:eastAsia="+mn-ea" w:hAnsi="Cambria Math" w:cs="+mn-cs"/>
                  <w:color w:val="000000"/>
                  <w:kern w:val="24"/>
                  <w:lang w:val="en-US"/>
                </w:rPr>
                <m:t>i, a, t</m:t>
              </m:r>
            </m:sub>
          </m:sSub>
          <m:r>
            <w:rPr>
              <w:rFonts w:ascii="Cambria Math" w:eastAsia="+mn-ea" w:hAnsi="Cambria Math" w:cs="+mn-cs"/>
              <w:color w:val="000000"/>
              <w:kern w:val="24"/>
              <w:lang w:val="en-US"/>
            </w:rPr>
            <m:t>=</m:t>
          </m:r>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p</m:t>
              </m:r>
            </m:e>
            <m:sub>
              <m:r>
                <w:rPr>
                  <w:rFonts w:ascii="Cambria Math" w:eastAsia="+mn-ea" w:hAnsi="Cambria Math" w:cs="+mn-cs"/>
                  <w:color w:val="000000"/>
                  <w:kern w:val="24"/>
                  <w:lang w:val="en-US"/>
                </w:rPr>
                <m:t>i, a, t-a</m:t>
              </m:r>
            </m:sub>
          </m:sSub>
          <m:sSub>
            <m:sSubPr>
              <m:ctrlPr>
                <w:rPr>
                  <w:rFonts w:ascii="Cambria Math" w:eastAsia="+mn-ea" w:hAnsi="Cambria Math" w:cs="+mn-cs"/>
                  <w:bCs/>
                  <w:i/>
                  <w:iCs/>
                  <w:color w:val="000000"/>
                  <w:kern w:val="24"/>
                </w:rPr>
              </m:ctrlPr>
            </m:sSubPr>
            <m:e>
              <m:r>
                <w:rPr>
                  <w:rFonts w:ascii="Cambria Math" w:eastAsia="+mn-ea" w:hAnsi="Cambria Math" w:cs="+mn-cs"/>
                  <w:color w:val="000000"/>
                  <w:kern w:val="24"/>
                </w:rPr>
                <m:t> </m:t>
              </m:r>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sSup>
            <m:sSupPr>
              <m:ctrlPr>
                <w:rPr>
                  <w:rFonts w:ascii="Cambria Math" w:eastAsia="+mn-ea" w:hAnsi="Cambria Math" w:cs="+mn-cs"/>
                  <w:bCs/>
                  <w:i/>
                  <w:iCs/>
                  <w:color w:val="000000"/>
                  <w:kern w:val="24"/>
                </w:rPr>
              </m:ctrlPr>
            </m:sSupPr>
            <m:e>
              <m:r>
                <w:rPr>
                  <w:rFonts w:ascii="Cambria Math" w:eastAsia="+mn-ea" w:hAnsi="Cambria Math" w:cs="+mn-cs"/>
                  <w:color w:val="000000"/>
                  <w:kern w:val="24"/>
                </w:rPr>
                <m:t> </m:t>
              </m:r>
              <m:r>
                <w:rPr>
                  <w:rFonts w:ascii="Cambria Math" w:eastAsia="+mn-ea" w:hAnsi="Cambria Math" w:cs="+mn-cs"/>
                  <w:color w:val="000000"/>
                  <w:kern w:val="24"/>
                  <w:lang w:val="en-US"/>
                </w:rPr>
                <m:t>e</m:t>
              </m:r>
            </m:e>
            <m:sup>
              <m:sSub>
                <m:sSubPr>
                  <m:ctrlPr>
                    <w:rPr>
                      <w:rFonts w:ascii="Cambria Math" w:eastAsia="+mn-ea" w:hAnsi="Cambria Math" w:cs="+mn-cs"/>
                      <w:b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lang w:val="en-US"/>
                    </w:rPr>
                    <m:t>i</m:t>
                  </m:r>
                </m:sub>
              </m:sSub>
              <m:r>
                <w:rPr>
                  <w:rFonts w:ascii="Cambria Math" w:eastAsia="+mn-ea" w:hAnsi="Cambria Math" w:cs="+mn-cs"/>
                  <w:color w:val="000000"/>
                  <w:kern w:val="24"/>
                  <w:lang w:val="en-US"/>
                </w:rPr>
                <m:t>+ γ</m:t>
              </m:r>
              <m:func>
                <m:funcPr>
                  <m:ctrlPr>
                    <w:rPr>
                      <w:rFonts w:ascii="Cambria Math" w:eastAsia="+mn-ea" w:hAnsi="Cambria Math" w:cs="+mn-cs"/>
                      <w:bCs/>
                      <w:i/>
                      <w:iCs/>
                      <w:color w:val="000000"/>
                      <w:kern w:val="24"/>
                    </w:rPr>
                  </m:ctrlPr>
                </m:funcPr>
                <m:fName>
                  <m:r>
                    <w:rPr>
                      <w:rFonts w:ascii="Cambria Math" w:eastAsia="+mn-ea" w:hAnsi="Cambria Math" w:cs="+mn-cs"/>
                      <w:color w:val="000000"/>
                      <w:kern w:val="24"/>
                      <w:lang w:val="en-US"/>
                    </w:rPr>
                    <m:t>Ln</m:t>
                  </m:r>
                </m:fName>
                <m:e>
                  <m:d>
                    <m:dPr>
                      <m:ctrlPr>
                        <w:rPr>
                          <w:rFonts w:ascii="Cambria Math" w:eastAsia="+mn-ea" w:hAnsi="Cambria Math" w:cs="+mn-cs"/>
                          <w:bCs/>
                          <w:i/>
                          <w:iCs/>
                          <w:color w:val="000000"/>
                          <w:kern w:val="24"/>
                        </w:rPr>
                      </m:ctrlPr>
                    </m:dPr>
                    <m:e>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M</m:t>
                          </m:r>
                        </m:e>
                        <m:sub>
                          <m:r>
                            <w:rPr>
                              <w:rFonts w:ascii="Cambria Math" w:eastAsia="+mn-ea" w:hAnsi="Cambria Math" w:cs="+mn-cs"/>
                              <w:color w:val="000000"/>
                              <w:kern w:val="24"/>
                              <w:lang w:val="en-US"/>
                            </w:rPr>
                            <m:t>t-1</m:t>
                          </m:r>
                        </m:sub>
                      </m:sSub>
                    </m:e>
                  </m:d>
                </m:e>
              </m:func>
              <m:r>
                <w:rPr>
                  <w:rFonts w:ascii="Cambria Math" w:eastAsia="+mn-ea" w:hAnsi="Cambria Math" w:cs="+mn-cs"/>
                  <w:color w:val="000000"/>
                  <w:kern w:val="24"/>
                  <w:lang w:val="en-US"/>
                </w:rPr>
                <m:t>-</m:t>
              </m:r>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β</m:t>
                  </m:r>
                </m:e>
                <m:sub>
                  <m:r>
                    <w:rPr>
                      <w:rFonts w:ascii="Cambria Math" w:eastAsia="+mn-ea" w:hAnsi="Cambria Math" w:cs="+mn-cs"/>
                      <w:color w:val="000000"/>
                      <w:kern w:val="24"/>
                      <w:lang w:val="en-US"/>
                    </w:rPr>
                    <m:t>i</m:t>
                  </m:r>
                </m:sub>
              </m:sSub>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sup>
          </m:sSup>
        </m:oMath>
      </m:oMathPara>
    </w:p>
    <w:p w:rsidR="003650FA" w:rsidRPr="0013499D" w:rsidRDefault="003650FA" w:rsidP="0013499D">
      <w:pPr>
        <w:pStyle w:val="NormalWeb"/>
        <w:spacing w:before="0" w:beforeAutospacing="0" w:after="0" w:afterAutospacing="0"/>
      </w:pPr>
      <w:r>
        <w:rPr>
          <w:bCs/>
          <w:iCs/>
          <w:color w:val="000000"/>
          <w:kern w:val="24"/>
        </w:rPr>
        <w:t>Where:</w:t>
      </w:r>
    </w:p>
    <w:p w:rsidR="0013499D" w:rsidRPr="0013499D" w:rsidRDefault="003B61D5" w:rsidP="0013499D">
      <w:pPr>
        <w:pStyle w:val="NormalWeb"/>
        <w:spacing w:before="0" w:beforeAutospacing="0" w:after="0" w:afterAutospacing="0"/>
      </w:pPr>
      <m:oMathPara>
        <m:oMathParaPr>
          <m:jc m:val="left"/>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p</m:t>
              </m:r>
            </m:e>
            <m:sub>
              <m:r>
                <w:rPr>
                  <w:rFonts w:ascii="Cambria Math" w:eastAsia="+mn-ea" w:hAnsi="Cambria Math" w:cs="+mn-cs"/>
                  <w:color w:val="000000"/>
                  <w:kern w:val="24"/>
                  <w:lang w:val="en-US"/>
                </w:rPr>
                <m:t>i, a, t-a</m:t>
              </m:r>
            </m:sub>
          </m:sSub>
          <m:r>
            <w:rPr>
              <w:rFonts w:ascii="Cambria Math" w:eastAsia="+mn-ea" w:hAnsi="Cambria Math" w:cs="+mn-cs"/>
              <w:color w:val="000000"/>
              <w:kern w:val="24"/>
            </w:rPr>
            <m:t>=prop. of recruitment from CU i, age a</m:t>
          </m:r>
          <m:r>
            <m:rPr>
              <m:sty m:val="p"/>
            </m:rPr>
            <w:rPr>
              <w:rFonts w:ascii="Cambria Math" w:eastAsia="+mn-ea" w:hAnsi="Cambria Math" w:cs="+mn-cs"/>
              <w:color w:val="000000"/>
              <w:kern w:val="24"/>
            </w:rPr>
            <m:t>, year t-a</m:t>
          </m:r>
        </m:oMath>
      </m:oMathPara>
    </w:p>
    <w:p w:rsidR="0013499D" w:rsidRPr="0013499D" w:rsidRDefault="003B61D5" w:rsidP="0013499D">
      <w:pPr>
        <w:pStyle w:val="NormalWeb"/>
        <w:spacing w:before="0" w:beforeAutospacing="0" w:after="0" w:afterAutospacing="0"/>
      </w:pPr>
      <m:oMathPara>
        <m:oMathParaPr>
          <m:jc m:val="left"/>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r>
            <w:rPr>
              <w:rFonts w:ascii="Cambria Math" w:eastAsia="+mn-ea" w:hAnsi="Cambria Math" w:cs="+mn-cs"/>
              <w:color w:val="000000"/>
              <w:kern w:val="24"/>
            </w:rPr>
            <m:t>=spawners from CU i, year t-a</m:t>
          </m:r>
        </m:oMath>
      </m:oMathPara>
    </w:p>
    <w:p w:rsidR="0013499D" w:rsidRPr="0013499D" w:rsidRDefault="003B61D5" w:rsidP="0013499D">
      <w:pPr>
        <w:pStyle w:val="NormalWeb"/>
        <w:spacing w:before="0" w:beforeAutospacing="0" w:after="0" w:afterAutospacing="0"/>
      </w:pPr>
      <m:oMathPara>
        <m:oMathParaPr>
          <m:jc m:val="left"/>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a</m:t>
              </m:r>
            </m:e>
            <m:sub>
              <m:r>
                <w:rPr>
                  <w:rFonts w:ascii="Cambria Math" w:eastAsia="+mn-ea" w:hAnsi="Cambria Math" w:cs="+mn-cs"/>
                  <w:color w:val="000000"/>
                  <w:kern w:val="24"/>
                  <w:lang w:val="en-US"/>
                </w:rPr>
                <m:t>i</m:t>
              </m:r>
            </m:sub>
          </m:sSub>
          <m:r>
            <w:rPr>
              <w:rFonts w:ascii="Cambria Math" w:eastAsia="+mn-ea" w:hAnsi="Cambria Math" w:cs="+mn-cs"/>
              <w:color w:val="000000"/>
              <w:kern w:val="24"/>
            </w:rPr>
            <m:t>=productivity parameter, CU i </m:t>
          </m:r>
        </m:oMath>
      </m:oMathPara>
    </w:p>
    <w:p w:rsidR="0013499D" w:rsidRPr="0013499D" w:rsidRDefault="0013499D" w:rsidP="0013499D">
      <w:pPr>
        <w:pStyle w:val="NormalWeb"/>
        <w:spacing w:before="0" w:beforeAutospacing="0" w:after="0" w:afterAutospacing="0"/>
      </w:pPr>
      <m:oMathPara>
        <m:oMathParaPr>
          <m:jc m:val="left"/>
        </m:oMathParaPr>
        <m:oMath>
          <m:r>
            <w:rPr>
              <w:rFonts w:ascii="Cambria Math" w:eastAsia="+mn-ea" w:hAnsi="Cambria Math" w:cs="+mn-cs"/>
              <w:color w:val="000000"/>
              <w:kern w:val="24"/>
              <w:lang w:val="en-US"/>
            </w:rPr>
            <m:t>γ</m:t>
          </m:r>
          <m:r>
            <w:rPr>
              <w:rFonts w:ascii="Cambria Math" w:eastAsia="+mn-ea" w:hAnsi="Cambria Math" w:cs="+mn-cs"/>
              <w:color w:val="000000"/>
              <w:kern w:val="24"/>
            </w:rPr>
            <m:t>=survival coefficient</m:t>
          </m:r>
        </m:oMath>
      </m:oMathPara>
    </w:p>
    <w:p w:rsidR="0013499D" w:rsidRPr="0013499D" w:rsidRDefault="003B61D5" w:rsidP="0013499D">
      <w:pPr>
        <w:pStyle w:val="NormalWeb"/>
        <w:spacing w:before="0" w:beforeAutospacing="0" w:after="0" w:afterAutospacing="0"/>
      </w:pPr>
      <m:oMathPara>
        <m:oMathParaPr>
          <m:jc m:val="left"/>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M</m:t>
              </m:r>
            </m:e>
            <m:sub>
              <m:r>
                <w:rPr>
                  <w:rFonts w:ascii="Cambria Math" w:eastAsia="+mn-ea" w:hAnsi="Cambria Math" w:cs="+mn-cs"/>
                  <w:color w:val="000000"/>
                  <w:kern w:val="24"/>
                  <w:lang w:val="en-US"/>
                </w:rPr>
                <m:t>t-1</m:t>
              </m:r>
            </m:sub>
          </m:sSub>
          <m:r>
            <w:rPr>
              <w:rFonts w:ascii="Cambria Math" w:eastAsia="+mn-ea" w:hAnsi="Cambria Math" w:cs="+mn-cs"/>
              <w:color w:val="000000"/>
              <w:kern w:val="24"/>
            </w:rPr>
            <m:t>=marine survival</m:t>
          </m:r>
        </m:oMath>
      </m:oMathPara>
    </w:p>
    <w:p w:rsidR="0013499D" w:rsidRPr="0013499D" w:rsidRDefault="003B61D5" w:rsidP="0013499D">
      <w:pPr>
        <w:pStyle w:val="NormalWeb"/>
        <w:spacing w:before="0" w:beforeAutospacing="0" w:after="0" w:afterAutospacing="0"/>
        <w:rPr>
          <w:iCs/>
          <w:color w:val="000000"/>
          <w:kern w:val="24"/>
        </w:rPr>
      </w:pPr>
      <m:oMathPara>
        <m:oMathParaPr>
          <m:jc m:val="left"/>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β</m:t>
              </m:r>
            </m:e>
            <m:sub>
              <m:r>
                <w:rPr>
                  <w:rFonts w:ascii="Cambria Math" w:eastAsia="+mn-ea" w:hAnsi="Cambria Math" w:cs="+mn-cs"/>
                  <w:color w:val="000000"/>
                  <w:kern w:val="24"/>
                  <w:lang w:val="en-US"/>
                </w:rPr>
                <m:t>i</m:t>
              </m:r>
            </m:sub>
          </m:sSub>
          <m:r>
            <w:rPr>
              <w:rFonts w:ascii="Cambria Math" w:eastAsia="+mn-ea" w:hAnsi="Cambria Math" w:cs="+mn-cs"/>
              <w:color w:val="000000"/>
              <w:kern w:val="24"/>
            </w:rPr>
            <m:t>=density dependence parameter, CU i</m:t>
          </m:r>
        </m:oMath>
      </m:oMathPara>
    </w:p>
    <w:p w:rsidR="0013499D" w:rsidRPr="0013499D" w:rsidRDefault="003B61D5" w:rsidP="0013499D">
      <w:pPr>
        <w:pStyle w:val="NormalWeb"/>
        <w:spacing w:before="0" w:beforeAutospacing="0" w:after="0" w:afterAutospacing="0"/>
        <w:rPr>
          <w:bCs/>
          <w:iCs/>
          <w:color w:val="000000"/>
          <w:kern w:val="24"/>
        </w:rPr>
      </w:pPr>
      <m:oMathPara>
        <m:oMathParaPr>
          <m:jc m:val="left"/>
        </m:oMathParaP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rPr>
                <m:t>i</m:t>
              </m:r>
            </m:sub>
          </m:sSub>
          <m:r>
            <w:rPr>
              <w:rFonts w:ascii="Cambria Math" w:eastAsia="+mn-ea" w:hAnsi="Cambria Math" w:cs="+mn-cs"/>
              <w:color w:val="000000"/>
              <w:kern w:val="24"/>
            </w:rPr>
            <m:t> ~ Normal</m:t>
          </m:r>
          <m:d>
            <m:dPr>
              <m:ctrlPr>
                <w:rPr>
                  <w:rFonts w:ascii="Cambria Math" w:eastAsia="+mn-ea" w:hAnsi="Cambria Math" w:cs="+mn-cs"/>
                  <w:bCs/>
                  <w:i/>
                  <w:iCs/>
                  <w:color w:val="000000"/>
                  <w:kern w:val="24"/>
                </w:rPr>
              </m:ctrlPr>
            </m:dPr>
            <m:e>
              <m:sSub>
                <m:sSubPr>
                  <m:ctrlPr>
                    <w:rPr>
                      <w:rFonts w:ascii="Cambria Math" w:eastAsia="+mn-ea" w:hAnsi="Cambria Math" w:cs="+mn-cs"/>
                      <w:bCs/>
                      <w:i/>
                      <w:iCs/>
                      <w:color w:val="000000"/>
                      <w:kern w:val="24"/>
                    </w:rPr>
                  </m:ctrlPr>
                </m:sSubPr>
                <m:e>
                  <m:r>
                    <w:rPr>
                      <w:rFonts w:ascii="Cambria Math" w:eastAsia="+mn-ea" w:hAnsi="Cambria Math" w:cs="+mn-cs"/>
                      <w:color w:val="000000"/>
                      <w:kern w:val="24"/>
                    </w:rPr>
                    <m:t>μ</m:t>
                  </m:r>
                </m:e>
                <m:sub>
                  <m:r>
                    <w:rPr>
                      <w:rFonts w:ascii="Cambria Math" w:eastAsia="+mn-ea" w:hAnsi="Cambria Math" w:cs="+mn-cs"/>
                      <w:color w:val="000000"/>
                      <w:kern w:val="24"/>
                    </w:rPr>
                    <m:t>α</m:t>
                  </m:r>
                </m:sub>
              </m:sSub>
              <m:r>
                <w:rPr>
                  <w:rFonts w:ascii="Cambria Math" w:eastAsia="+mn-ea" w:hAnsi="Cambria Math" w:cs="+mn-cs"/>
                  <w:color w:val="000000"/>
                  <w:kern w:val="24"/>
                </w:rPr>
                <m:t>, </m:t>
              </m:r>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e>
          </m:d>
        </m:oMath>
      </m:oMathPara>
    </w:p>
    <w:p w:rsidR="0013499D" w:rsidRPr="0013499D" w:rsidRDefault="003B61D5" w:rsidP="0013499D">
      <w:pPr>
        <w:pStyle w:val="NormalWeb"/>
        <w:spacing w:before="0" w:beforeAutospacing="0" w:after="0" w:afterAutospacing="0"/>
        <w:rPr>
          <w:bCs/>
          <w:iCs/>
          <w:color w:val="000000"/>
          <w:kern w:val="24"/>
          <w:lang w:val="en-US"/>
        </w:rPr>
      </w:pPr>
      <m:oMathPara>
        <m:oMathParaPr>
          <m:jc m:val="left"/>
        </m:oMathParaPr>
        <m:oMath>
          <m:sSubSup>
            <m:sSubSupPr>
              <m:ctrlPr>
                <w:rPr>
                  <w:rFonts w:ascii="Cambria Math" w:eastAsia="+mn-ea" w:hAnsi="Cambria Math" w:cs="+mn-cs"/>
                  <w:bCs/>
                  <w:i/>
                  <w:iCs/>
                  <w:color w:val="000000"/>
                  <w:kern w:val="24"/>
                </w:rPr>
              </m:ctrlPr>
            </m:sSubSupPr>
            <m:e>
              <m:r>
                <w:rPr>
                  <w:rFonts w:ascii="Cambria Math" w:eastAsia="+mn-ea" w:hAnsi="Cambria Math" w:cs="+mn-cs"/>
                  <w:color w:val="000000"/>
                  <w:kern w:val="24"/>
                </w:rPr>
                <m:t>α</m:t>
              </m:r>
            </m:e>
            <m:sub>
              <m:r>
                <w:rPr>
                  <w:rFonts w:ascii="Cambria Math" w:eastAsia="+mn-ea" w:hAnsi="Cambria Math" w:cs="+mn-cs"/>
                  <w:color w:val="000000"/>
                  <w:kern w:val="24"/>
                </w:rPr>
                <m:t>i</m:t>
              </m:r>
            </m:sub>
            <m:sup>
              <m:r>
                <w:rPr>
                  <w:rFonts w:ascii="Cambria Math" w:eastAsia="+mn-ea" w:hAnsi="Cambria Math" w:cs="+mn-cs"/>
                  <w:color w:val="000000"/>
                  <w:kern w:val="24"/>
                </w:rPr>
                <m:t>'</m:t>
              </m:r>
            </m:sup>
          </m:sSubSup>
          <m:r>
            <w:rPr>
              <w:rFonts w:ascii="Cambria Math" w:eastAsia="+mn-ea" w:hAnsi="Cambria Math" w:cs="+mn-cs"/>
              <w:color w:val="000000"/>
              <w:kern w:val="24"/>
            </w:rPr>
            <m:t> </m:t>
          </m:r>
          <m:r>
            <w:rPr>
              <w:rFonts w:ascii="Cambria Math" w:eastAsia="+mn-ea" w:hAnsi="Cambria Math" w:cs="+mn-cs"/>
              <w:color w:val="000000"/>
              <w:kern w:val="24"/>
              <w:lang w:val="en-US"/>
            </w:rPr>
            <m:t>= </m:t>
          </m:r>
          <m:sSub>
            <m:sSubPr>
              <m:ctrlPr>
                <w:rPr>
                  <w:rFonts w:ascii="Cambria Math" w:eastAsia="+mn-ea" w:hAnsi="Cambria Math" w:cs="+mn-cs"/>
                  <w:bCs/>
                  <w:i/>
                  <w:iCs/>
                  <w:color w:val="000000"/>
                  <w:kern w:val="24"/>
                </w:rPr>
              </m:ctrlPr>
            </m:sSubPr>
            <m:e>
              <m:r>
                <w:rPr>
                  <w:rFonts w:ascii="Cambria Math" w:eastAsia="+mn-ea" w:hAnsi="Cambria Math" w:cs="+mn-cs"/>
                  <w:color w:val="000000"/>
                  <w:kern w:val="24"/>
                </w:rPr>
                <m:t> </m:t>
              </m:r>
              <m:r>
                <w:rPr>
                  <w:rFonts w:ascii="Cambria Math" w:eastAsia="+mn-ea" w:hAnsi="Cambria Math" w:cs="+mn-cs"/>
                  <w:color w:val="000000"/>
                  <w:kern w:val="24"/>
                  <w:lang w:val="en-US"/>
                </w:rPr>
                <m:t>(α</m:t>
              </m:r>
            </m:e>
            <m:sub>
              <m:r>
                <w:rPr>
                  <w:rFonts w:ascii="Cambria Math" w:eastAsia="+mn-ea" w:hAnsi="Cambria Math" w:cs="+mn-cs"/>
                  <w:color w:val="000000"/>
                  <w:kern w:val="24"/>
                  <w:lang w:val="en-US"/>
                </w:rPr>
                <m:t>i</m:t>
              </m:r>
            </m:sub>
          </m:sSub>
          <m:r>
            <w:rPr>
              <w:rFonts w:ascii="Cambria Math" w:eastAsia="+mn-ea" w:hAnsi="Cambria Math" w:cs="+mn-cs"/>
              <w:color w:val="000000"/>
              <w:kern w:val="24"/>
              <w:lang w:val="en-US"/>
            </w:rPr>
            <m:t>+ γ∙</m:t>
          </m:r>
          <m:r>
            <w:rPr>
              <w:rFonts w:ascii="Cambria Math" w:eastAsia="+mn-ea" w:hAnsi="Cambria Math" w:cs="+mn-cs"/>
              <w:color w:val="000000"/>
              <w:kern w:val="24"/>
            </w:rPr>
            <m:t>log</m:t>
          </m:r>
          <m:r>
            <w:rPr>
              <w:rFonts w:ascii="Cambria Math" w:eastAsia="+mn-ea" w:hAnsi="Cambria Math" w:cs="+mn-cs"/>
              <w:color w:val="000000"/>
              <w:kern w:val="24"/>
              <w:lang w:val="en-US"/>
            </w:rPr>
            <m:t>(</m:t>
          </m:r>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M</m:t>
              </m:r>
            </m:e>
            <m:sub>
              <m:r>
                <w:rPr>
                  <w:rFonts w:ascii="Cambria Math" w:eastAsia="+mn-ea" w:hAnsi="Cambria Math" w:cs="+mn-cs"/>
                  <w:color w:val="000000"/>
                  <w:kern w:val="24"/>
                </w:rPr>
                <m:t>avg</m:t>
              </m:r>
            </m:sub>
          </m:sSub>
          <m:r>
            <w:rPr>
              <w:rFonts w:ascii="Cambria Math" w:eastAsia="+mn-ea" w:hAnsi="Cambria Math" w:cs="+mn-cs"/>
              <w:color w:val="000000"/>
              <w:kern w:val="24"/>
              <w:lang w:val="en-US"/>
            </w:rPr>
            <m:t>))</m:t>
          </m:r>
        </m:oMath>
      </m:oMathPara>
    </w:p>
    <w:p w:rsidR="0013499D" w:rsidRPr="0013499D" w:rsidRDefault="0013499D" w:rsidP="0013499D">
      <w:pPr>
        <w:pStyle w:val="NormalWeb"/>
        <w:spacing w:before="0" w:beforeAutospacing="0" w:after="0" w:afterAutospacing="0"/>
        <w:rPr>
          <w:bCs/>
          <w:iCs/>
          <w:color w:val="000000"/>
          <w:kern w:val="24"/>
          <w:lang w:val="en-US"/>
        </w:rPr>
      </w:pPr>
    </w:p>
    <w:p w:rsidR="0013499D" w:rsidRPr="0013499D" w:rsidRDefault="0013499D" w:rsidP="0013499D">
      <w:pPr>
        <w:pStyle w:val="NormalWeb"/>
        <w:spacing w:before="0" w:beforeAutospacing="0" w:after="0" w:afterAutospacing="0"/>
        <w:rPr>
          <w:bCs/>
          <w:iCs/>
          <w:color w:val="000000"/>
          <w:kern w:val="24"/>
          <w:lang w:val="en-US"/>
        </w:rPr>
      </w:pPr>
      <w:r w:rsidRPr="0013499D">
        <w:rPr>
          <w:bCs/>
          <w:iCs/>
          <w:color w:val="000000"/>
          <w:kern w:val="24"/>
          <w:lang w:val="en-US"/>
        </w:rPr>
        <w:t>Calculating BMs</w:t>
      </w:r>
    </w:p>
    <w:p w:rsidR="0013499D" w:rsidRPr="003650FA" w:rsidRDefault="003B61D5" w:rsidP="0013499D">
      <w:pPr>
        <w:pStyle w:val="NormalWeb"/>
        <w:spacing w:before="0" w:beforeAutospacing="0" w:after="0" w:afterAutospacing="0"/>
        <w:rPr>
          <w:color w:val="000000"/>
          <w:kern w:val="24"/>
        </w:rPr>
      </w:pPr>
      <m:oMathPara>
        <m:oMathParaPr>
          <m:jc m:val="centerGroup"/>
        </m:oMathPara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S</m:t>
              </m:r>
            </m:e>
            <m:sub>
              <m:r>
                <w:rPr>
                  <w:rFonts w:ascii="Cambria Math" w:eastAsia="+mn-ea" w:hAnsi="Cambria Math" w:cs="+mn-cs"/>
                  <w:color w:val="000000"/>
                  <w:kern w:val="24"/>
                </w:rPr>
                <m:t>MSY,i</m:t>
              </m:r>
            </m:sub>
          </m:sSub>
          <m:r>
            <w:rPr>
              <w:rFonts w:ascii="Cambria Math" w:eastAsia="+mn-ea" w:hAnsi="Cambria Math" w:cs="+mn-cs"/>
              <w:color w:val="000000"/>
              <w:kern w:val="24"/>
            </w:rPr>
            <m:t>=1-</m:t>
          </m:r>
          <m:f>
            <m:fPr>
              <m:ctrlPr>
                <w:rPr>
                  <w:rFonts w:ascii="Cambria Math" w:eastAsia="+mn-ea" w:hAnsi="Cambria Math" w:cs="+mn-cs"/>
                  <w:i/>
                  <w:color w:val="000000"/>
                  <w:kern w:val="24"/>
                </w:rPr>
              </m:ctrlPr>
            </m:fPr>
            <m:num>
              <m:r>
                <w:rPr>
                  <w:rFonts w:ascii="Cambria Math" w:eastAsia="+mn-ea" w:hAnsi="Cambria Math" w:cs="+mn-cs"/>
                  <w:color w:val="000000"/>
                  <w:kern w:val="24"/>
                </w:rPr>
                <m:t>W</m:t>
              </m:r>
              <m:d>
                <m:dPr>
                  <m:ctrlPr>
                    <w:rPr>
                      <w:rFonts w:ascii="Cambria Math" w:eastAsia="+mn-ea" w:hAnsi="Cambria Math" w:cs="+mn-cs"/>
                      <w:i/>
                      <w:color w:val="000000"/>
                      <w:kern w:val="24"/>
                    </w:rPr>
                  </m:ctrlPr>
                </m:dPr>
                <m:e>
                  <m:sSup>
                    <m:sSupPr>
                      <m:ctrlPr>
                        <w:rPr>
                          <w:rFonts w:ascii="Cambria Math" w:eastAsia="+mn-ea" w:hAnsi="Cambria Math" w:cs="+mn-cs"/>
                          <w:i/>
                          <w:color w:val="000000"/>
                          <w:kern w:val="24"/>
                        </w:rPr>
                      </m:ctrlPr>
                    </m:sSupPr>
                    <m:e>
                      <m:r>
                        <w:rPr>
                          <w:rFonts w:ascii="Cambria Math" w:eastAsia="+mn-ea" w:hAnsi="Cambria Math" w:cs="+mn-cs"/>
                          <w:color w:val="000000"/>
                          <w:kern w:val="24"/>
                        </w:rPr>
                        <m:t>e</m:t>
                      </m:r>
                    </m:e>
                    <m:sup>
                      <m:r>
                        <w:rPr>
                          <w:rFonts w:ascii="Cambria Math" w:eastAsia="+mn-ea" w:hAnsi="Cambria Math" w:cs="+mn-cs"/>
                          <w:color w:val="000000"/>
                          <w:kern w:val="24"/>
                        </w:rPr>
                        <m:t>1-</m:t>
                      </m:r>
                      <m:sSub>
                        <m:sSubPr>
                          <m:ctrlPr>
                            <w:rPr>
                              <w:rFonts w:ascii="Cambria Math" w:eastAsia="+mn-ea" w:hAnsi="Cambria Math" w:cs="+mn-cs"/>
                              <w:i/>
                              <w:color w:val="000000"/>
                              <w:kern w:val="24"/>
                            </w:rPr>
                          </m:ctrlPr>
                        </m:sSubPr>
                        <m:e>
                          <m:r>
                            <w:rPr>
                              <w:rFonts w:ascii="Cambria Math" w:eastAsia="+mn-ea" w:hAnsi="Cambria Math" w:cs="+mn-cs"/>
                              <w:color w:val="000000"/>
                              <w:kern w:val="24"/>
                            </w:rPr>
                            <m:t>a</m:t>
                          </m:r>
                        </m:e>
                        <m:sub>
                          <m:r>
                            <w:rPr>
                              <w:rFonts w:ascii="Cambria Math" w:eastAsia="+mn-ea" w:hAnsi="Cambria Math" w:cs="+mn-cs"/>
                              <w:color w:val="000000"/>
                              <w:kern w:val="24"/>
                            </w:rPr>
                            <m:t>i</m:t>
                          </m:r>
                        </m:sub>
                      </m:sSub>
                    </m:sup>
                  </m:sSup>
                </m:e>
              </m:d>
            </m:num>
            <m:den>
              <m:sSub>
                <m:sSubPr>
                  <m:ctrlPr>
                    <w:rPr>
                      <w:rFonts w:ascii="Cambria Math" w:eastAsia="+mn-ea" w:hAnsi="Cambria Math" w:cs="+mn-cs"/>
                      <w:i/>
                      <w:color w:val="000000"/>
                      <w:kern w:val="24"/>
                    </w:rPr>
                  </m:ctrlPr>
                </m:sSubPr>
                <m:e>
                  <m:r>
                    <w:rPr>
                      <w:rFonts w:ascii="Cambria Math" w:eastAsia="+mn-ea" w:hAnsi="Cambria Math" w:cs="+mn-cs"/>
                      <w:color w:val="000000"/>
                      <w:kern w:val="24"/>
                    </w:rPr>
                    <m:t>B</m:t>
                  </m:r>
                </m:e>
                <m:sub>
                  <m:r>
                    <w:rPr>
                      <w:rFonts w:ascii="Cambria Math" w:eastAsia="+mn-ea" w:hAnsi="Cambria Math" w:cs="+mn-cs"/>
                      <w:color w:val="000000"/>
                      <w:kern w:val="24"/>
                    </w:rPr>
                    <m:t>i</m:t>
                  </m:r>
                </m:sub>
              </m:sSub>
            </m:den>
          </m:f>
        </m:oMath>
      </m:oMathPara>
    </w:p>
    <w:p w:rsidR="003650FA" w:rsidRDefault="003650FA" w:rsidP="0013499D">
      <w:pPr>
        <w:pStyle w:val="NormalWeb"/>
        <w:spacing w:before="0" w:beforeAutospacing="0" w:after="0" w:afterAutospacing="0"/>
      </w:pPr>
      <w:r>
        <w:t xml:space="preserve">Where </w:t>
      </w:r>
      <m:oMath>
        <m:r>
          <w:rPr>
            <w:rFonts w:ascii="Cambria Math" w:hAnsi="Cambria Math"/>
          </w:rPr>
          <m:t>W</m:t>
        </m:r>
      </m:oMath>
      <w:r>
        <w:t xml:space="preserve"> represents the Lambert W function (see</w:t>
      </w:r>
      <w:r w:rsidR="003B61D5">
        <w:t xml:space="preserve"> </w:t>
      </w:r>
      <w:r w:rsidR="003B61D5">
        <w:fldChar w:fldCharType="begin"/>
      </w:r>
      <w:r w:rsidR="003B61D5">
        <w:instrText xml:space="preserve"> ADDIN ZOTERO_ITEM CSL_CITATION {"citationID":"djuVAOOU","properties":{"formattedCitation":"(Scheuerell, 2016)","plainCitation":"(Scheuerell, 2016)","noteIndex":0},"citationItems":[{"id":581,"uris":["http://zotero.org/users/1777797/items/3VL82UNB"],"uri":["http://zotero.org/users/1777797/items/3VL82UNB"],"itemData":{"id":581,"type":"article-journal","abstract":"Stock-recruitment models have been used for decades in fisheries management as a means of formalizing the expected number of offspring that recruit to a fishery based on the number of parents. In particular, Ricker’s stock recruitment model is widely used due to its flexibility and ease with which the parameters can be estimated. After model fitting, the spawning stock size that produces the maximum sustainable yield (\n              S\n              MSY\n              ) to a fishery, and the harvest corresponding to it (\n              U\n              MSY\n              ), are two of the most common biological reference points of interest to fisheries managers. However, to date there has been no explicit solution for either reference point because of the transcendental nature of the equation needed to solve for them. Therefore, numerical or statistical approximations have been used for more than 30 years. Here I provide explicit formulae for calculating both\n              S\n              MSY\n              and\n              U\n              MSY\n              in terms of the productivity and density-dependent parameters of Ricker’s model.","container-title":"PeerJ","DOI":"10.7717/peerj.1623","ISSN":"2167-8359","language":"en","page":"e1623","source":"DOI.org (Crossref)","title":"An explicit solution for calculating optimum spawning stock size from Ricker’s stock recruitment model","volume":"4","author":[{"family":"Scheuerell","given":"Mark D."}],"issued":{"date-parts":[["2016",1,25]]}}}],"schema":"https://github.com/citation-style-language/schema/raw/master/csl-citation.json"} </w:instrText>
      </w:r>
      <w:r w:rsidR="003B61D5">
        <w:fldChar w:fldCharType="separate"/>
      </w:r>
      <w:proofErr w:type="spellStart"/>
      <w:r w:rsidR="003B61D5" w:rsidRPr="003B61D5">
        <w:t>Scheuerell</w:t>
      </w:r>
      <w:proofErr w:type="spellEnd"/>
      <w:r w:rsidR="003B61D5" w:rsidRPr="003B61D5">
        <w:t>, 2016)</w:t>
      </w:r>
      <w:r w:rsidR="003B61D5">
        <w:fldChar w:fldCharType="end"/>
      </w:r>
      <w:r>
        <w:t>)</w:t>
      </w:r>
    </w:p>
    <w:p w:rsidR="003650FA" w:rsidRPr="003650FA" w:rsidRDefault="003650FA" w:rsidP="0013499D">
      <w:pPr>
        <w:pStyle w:val="NormalWeb"/>
        <w:spacing w:before="0" w:beforeAutospacing="0" w:after="0" w:afterAutospacing="0"/>
      </w:pPr>
    </w:p>
    <w:p w:rsidR="0013499D" w:rsidRPr="0013499D" w:rsidRDefault="003650FA" w:rsidP="0013499D">
      <w:pPr>
        <w:pStyle w:val="NormalWeb"/>
        <w:spacing w:before="0" w:beforeAutospacing="0" w:after="0" w:afterAutospacing="0"/>
        <w:rPr>
          <w:iCs/>
          <w:color w:val="000000"/>
          <w:kern w:val="24"/>
        </w:rPr>
      </w:pPr>
      <w:r>
        <w:rPr>
          <w:iCs/>
          <w:color w:val="000000"/>
          <w:kern w:val="24"/>
        </w:rPr>
        <w:t xml:space="preserve">Solve for </w:t>
      </w:r>
      <w:proofErr w:type="spellStart"/>
      <w:r>
        <w:rPr>
          <w:iCs/>
          <w:color w:val="000000"/>
          <w:kern w:val="24"/>
        </w:rPr>
        <w:t>Sgen</w:t>
      </w:r>
      <w:proofErr w:type="spellEnd"/>
      <w:r>
        <w:rPr>
          <w:iCs/>
          <w:color w:val="000000"/>
          <w:kern w:val="24"/>
        </w:rPr>
        <w:t>:</w:t>
      </w:r>
      <w:r>
        <w:rPr>
          <w:iCs/>
          <w:color w:val="000000"/>
          <w:kern w:val="24"/>
        </w:rPr>
        <w:tab/>
      </w:r>
      <w:r>
        <w:rPr>
          <w:iCs/>
          <w:color w:val="000000"/>
          <w:kern w:val="24"/>
        </w:rPr>
        <w:tab/>
        <w:t xml:space="preserve"> </w:t>
      </w: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S</m:t>
            </m:r>
          </m:e>
          <m:sub>
            <m:r>
              <w:rPr>
                <w:rFonts w:ascii="Cambria Math" w:eastAsia="+mn-ea" w:hAnsi="Cambria Math" w:cs="+mn-cs"/>
                <w:color w:val="000000"/>
                <w:kern w:val="24"/>
              </w:rPr>
              <m:t>MSY,i</m:t>
            </m:r>
          </m:sub>
        </m:sSub>
        <m:r>
          <w:rPr>
            <w:rFonts w:ascii="Cambria Math" w:eastAsia="+mn-ea" w:hAnsi="Cambria Math" w:cs="+mn-cs"/>
            <w:color w:val="000000"/>
            <w:kern w:val="24"/>
            <w:lang w:val="en-US"/>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S</m:t>
            </m:r>
          </m:e>
          <m:sub>
            <m:r>
              <w:rPr>
                <w:rFonts w:ascii="Cambria Math" w:eastAsia="+mn-ea" w:hAnsi="Cambria Math" w:cs="+mn-cs"/>
                <w:color w:val="000000"/>
                <w:kern w:val="24"/>
              </w:rPr>
              <m:t>gen</m:t>
            </m:r>
          </m:sub>
        </m:sSub>
        <m:sSup>
          <m:sSupPr>
            <m:ctrlPr>
              <w:rPr>
                <w:rFonts w:ascii="Cambria Math" w:eastAsia="+mn-ea" w:hAnsi="Cambria Math" w:cs="+mn-cs"/>
                <w:i/>
                <w:iCs/>
                <w:color w:val="000000"/>
                <w:kern w:val="24"/>
              </w:rPr>
            </m:ctrlPr>
          </m:sSupPr>
          <m:e>
            <m:r>
              <w:rPr>
                <w:rFonts w:ascii="Cambria Math" w:eastAsia="+mn-ea" w:hAnsi="Cambria Math" w:cs="+mn-cs"/>
                <w:color w:val="000000"/>
                <w:kern w:val="24"/>
              </w:rPr>
              <m:t> </m:t>
            </m:r>
            <m:r>
              <w:rPr>
                <w:rFonts w:ascii="Cambria Math" w:eastAsia="+mn-ea" w:hAnsi="Cambria Math" w:cs="+mn-cs"/>
                <w:color w:val="000000"/>
                <w:kern w:val="24"/>
                <w:lang w:val="en-US"/>
              </w:rPr>
              <m:t>e</m:t>
            </m:r>
          </m:e>
          <m:sup>
            <m:sSub>
              <m:sSubPr>
                <m:ctrlPr>
                  <w:rPr>
                    <w:rFonts w:ascii="Cambria Math" w:eastAsia="+mn-ea" w:hAnsi="Cambria Math" w:cs="+mn-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lang w:val="en-US"/>
                  </w:rPr>
                  <m:t>i</m:t>
                </m:r>
              </m:sub>
            </m:sSub>
            <m:r>
              <w:rPr>
                <w:rFonts w:ascii="Cambria Math" w:eastAsia="+mn-ea" w:hAnsi="Cambria Math" w:cs="+mn-cs"/>
                <w:color w:val="000000"/>
                <w:kern w:val="24"/>
              </w:rPr>
              <m:t>'</m:t>
            </m:r>
            <m:r>
              <w:rPr>
                <w:rFonts w:ascii="Cambria Math" w:eastAsia="+mn-ea" w:hAnsi="Cambria Math" w:cs="+mn-cs"/>
                <w:color w:val="000000"/>
                <w:kern w:val="24"/>
                <w:lang w:val="en-US"/>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β</m:t>
                </m:r>
              </m:e>
              <m:sub>
                <m:r>
                  <w:rPr>
                    <w:rFonts w:ascii="Cambria Math" w:eastAsia="+mn-ea" w:hAnsi="Cambria Math" w:cs="+mn-cs"/>
                    <w:color w:val="000000"/>
                    <w:kern w:val="24"/>
                    <w:lang w:val="en-US"/>
                  </w:rPr>
                  <m:t>i</m:t>
                </m:r>
              </m:sub>
            </m:sSub>
            <m:sSub>
              <m:sSubPr>
                <m:ctrlPr>
                  <w:rPr>
                    <w:rFonts w:ascii="Cambria Math" w:eastAsia="+mn-ea" w:hAnsi="Cambria Math" w:cs="+mn-cs"/>
                    <w:i/>
                    <w:iCs/>
                    <w:color w:val="000000"/>
                    <w:kern w:val="24"/>
                  </w:rPr>
                </m:ctrlPr>
              </m:sSubPr>
              <m:e>
                <m:r>
                  <w:rPr>
                    <w:rFonts w:ascii="Cambria Math" w:eastAsia="+mn-ea" w:hAnsi="Cambria Math" w:cs="+mn-cs"/>
                    <w:color w:val="000000"/>
                    <w:kern w:val="24"/>
                  </w:rPr>
                  <m:t>S</m:t>
                </m:r>
              </m:e>
              <m:sub>
                <m:r>
                  <w:rPr>
                    <w:rFonts w:ascii="Cambria Math" w:eastAsia="+mn-ea" w:hAnsi="Cambria Math" w:cs="+mn-cs"/>
                    <w:color w:val="000000"/>
                    <w:kern w:val="24"/>
                  </w:rPr>
                  <m:t>gen</m:t>
                </m:r>
              </m:sub>
            </m:sSub>
          </m:sup>
        </m:sSup>
      </m:oMath>
    </w:p>
    <w:p w:rsidR="0013499D" w:rsidRPr="0013499D" w:rsidRDefault="0013499D" w:rsidP="0013499D">
      <w:pPr>
        <w:pStyle w:val="NormalWeb"/>
        <w:spacing w:before="0" w:beforeAutospacing="0" w:after="0" w:afterAutospacing="0"/>
        <w:rPr>
          <w:iCs/>
          <w:color w:val="000000"/>
          <w:kern w:val="24"/>
        </w:rPr>
      </w:pPr>
    </w:p>
    <w:p w:rsidR="0013499D" w:rsidRPr="0013499D" w:rsidRDefault="0013499D" w:rsidP="0013499D">
      <w:pPr>
        <w:pStyle w:val="NormalWeb"/>
        <w:spacing w:before="0" w:beforeAutospacing="0" w:after="0" w:afterAutospacing="0"/>
        <w:rPr>
          <w:iCs/>
          <w:color w:val="000000"/>
          <w:kern w:val="24"/>
        </w:rPr>
      </w:pPr>
      <w:r w:rsidRPr="0013499D">
        <w:rPr>
          <w:iCs/>
          <w:color w:val="000000"/>
          <w:kern w:val="24"/>
        </w:rPr>
        <w:t>Logistic Model</w:t>
      </w:r>
    </w:p>
    <w:p w:rsidR="0013499D" w:rsidRPr="0013499D" w:rsidRDefault="003B61D5" w:rsidP="0013499D">
      <w:pPr>
        <w:pStyle w:val="NormalWeb"/>
        <w:spacing w:before="0" w:beforeAutospacing="0" w:after="0" w:afterAutospacing="0"/>
      </w:pPr>
      <m:oMathPara>
        <m:oMathParaPr>
          <m:jc m:val="centerGroup"/>
        </m:oMathParaPr>
        <m:oMath>
          <m:func>
            <m:funcPr>
              <m:ctrlPr>
                <w:rPr>
                  <w:rFonts w:ascii="Cambria Math" w:eastAsia="+mn-ea" w:hAnsi="Cambria Math" w:cs="+mn-cs"/>
                  <w:i/>
                  <w:iCs/>
                  <w:color w:val="000000"/>
                  <w:kern w:val="24"/>
                </w:rPr>
              </m:ctrlPr>
            </m:funcPr>
            <m:fName>
              <m:r>
                <m:rPr>
                  <m:sty m:val="p"/>
                </m:rPr>
                <w:rPr>
                  <w:rFonts w:ascii="Cambria Math" w:eastAsia="+mn-ea" w:hAnsi="Cambria Math" w:cs="+mn-cs"/>
                  <w:color w:val="000000"/>
                  <w:kern w:val="24"/>
                </w:rPr>
                <m:t>log</m:t>
              </m:r>
            </m:fName>
            <m:e>
              <m:d>
                <m:dPr>
                  <m:ctrlPr>
                    <w:rPr>
                      <w:rFonts w:ascii="Cambria Math" w:eastAsia="+mn-ea" w:hAnsi="Cambria Math" w:cs="+mn-cs"/>
                      <w:i/>
                      <w:iCs/>
                      <w:color w:val="000000"/>
                      <w:kern w:val="24"/>
                    </w:rPr>
                  </m:ctrlPr>
                </m:dPr>
                <m:e>
                  <m:f>
                    <m:fPr>
                      <m:ctrlPr>
                        <w:rPr>
                          <w:rFonts w:ascii="Cambria Math" w:eastAsia="+mn-ea" w:hAnsi="Cambria Math" w:cs="+mn-cs"/>
                          <w:i/>
                          <w:iCs/>
                          <w:color w:val="000000"/>
                          <w:kern w:val="24"/>
                        </w:rPr>
                      </m:ctrlPr>
                    </m:fPr>
                    <m:num>
                      <m:r>
                        <w:rPr>
                          <w:rFonts w:ascii="Cambria Math" w:eastAsia="+mn-ea" w:hAnsi="Cambria Math" w:cs="+mn-cs"/>
                          <w:color w:val="000000"/>
                          <w:kern w:val="24"/>
                        </w:rPr>
                        <m:t>π</m:t>
                      </m:r>
                    </m:num>
                    <m:den>
                      <m:r>
                        <w:rPr>
                          <w:rFonts w:ascii="Cambria Math" w:eastAsia="+mn-ea" w:hAnsi="Cambria Math" w:cs="+mn-cs"/>
                          <w:color w:val="000000"/>
                          <w:kern w:val="24"/>
                        </w:rPr>
                        <m:t>1-π</m:t>
                      </m:r>
                    </m:den>
                  </m:f>
                </m:e>
              </m:d>
            </m:e>
          </m:func>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B</m:t>
              </m:r>
            </m:e>
            <m:sub>
              <m:r>
                <w:rPr>
                  <w:rFonts w:ascii="Cambria Math" w:eastAsia="+mn-ea" w:hAnsi="Cambria Math" w:cs="+mn-cs"/>
                  <w:color w:val="000000"/>
                  <w:kern w:val="24"/>
                </w:rPr>
                <m:t>0</m:t>
              </m:r>
            </m:sub>
          </m:sSub>
          <m:r>
            <w:rPr>
              <w:rFonts w:ascii="Cambria Math" w:eastAsia="+mn-ea" w:hAnsi="Cambria Math" w:cs="+mn-cs"/>
              <w:color w:val="000000"/>
              <w:kern w:val="24"/>
            </w:rPr>
            <m:t>+</m:t>
          </m:r>
          <m:sSub>
            <m:sSubPr>
              <m:ctrlPr>
                <w:rPr>
                  <w:rFonts w:ascii="Cambria Math" w:eastAsia="+mn-ea" w:hAnsi="Cambria Math" w:cs="+mn-cs"/>
                  <w:i/>
                  <w:iCs/>
                  <w:color w:val="000000"/>
                  <w:kern w:val="24"/>
                </w:rPr>
              </m:ctrlPr>
            </m:sSubPr>
            <m:e>
              <m:r>
                <w:rPr>
                  <w:rFonts w:ascii="Cambria Math" w:eastAsia="+mn-ea" w:hAnsi="Cambria Math" w:cs="+mn-cs"/>
                  <w:color w:val="000000"/>
                  <w:kern w:val="24"/>
                </w:rPr>
                <m:t>B</m:t>
              </m:r>
            </m:e>
            <m:sub>
              <m:r>
                <w:rPr>
                  <w:rFonts w:ascii="Cambria Math" w:eastAsia="+mn-ea" w:hAnsi="Cambria Math" w:cs="+mn-cs"/>
                  <w:color w:val="000000"/>
                  <w:kern w:val="24"/>
                </w:rPr>
                <m:t>1</m:t>
              </m:r>
            </m:sub>
          </m:sSub>
          <m:r>
            <w:rPr>
              <w:rFonts w:ascii="Cambria Math" w:eastAsia="+mn-ea" w:hAnsi="Cambria Math" w:cs="+mn-cs"/>
              <w:color w:val="000000"/>
              <w:kern w:val="24"/>
            </w:rPr>
            <m:t>Agg_Esc</m:t>
          </m:r>
        </m:oMath>
      </m:oMathPara>
      <w:bookmarkStart w:id="0" w:name="_GoBack"/>
      <w:bookmarkEnd w:id="0"/>
    </w:p>
    <w:p w:rsidR="0013499D" w:rsidRPr="003B61D5" w:rsidRDefault="0013499D" w:rsidP="0013499D">
      <w:pPr>
        <w:pStyle w:val="NormalWeb"/>
        <w:spacing w:before="0" w:beforeAutospacing="0" w:after="0" w:afterAutospacing="0"/>
        <w:rPr>
          <w:color w:val="000000"/>
          <w:kern w:val="24"/>
        </w:rPr>
      </w:pPr>
      <m:oMathPara>
        <m:oMathParaPr>
          <m:jc m:val="centerGroup"/>
        </m:oMathParaPr>
        <m:oMath>
          <m:r>
            <w:rPr>
              <w:rFonts w:ascii="Cambria Math" w:eastAsia="+mn-ea" w:hAnsi="Cambria Math" w:cs="+mn-cs"/>
              <w:color w:val="000000"/>
              <w:kern w:val="24"/>
            </w:rPr>
            <m:t>p~ Binomial(π, n)</m:t>
          </m:r>
        </m:oMath>
      </m:oMathPara>
    </w:p>
    <w:p w:rsidR="003B61D5" w:rsidRPr="0013499D" w:rsidRDefault="003B61D5" w:rsidP="0013499D">
      <w:pPr>
        <w:pStyle w:val="NormalWeb"/>
        <w:spacing w:before="0" w:beforeAutospacing="0" w:after="0" w:afterAutospacing="0"/>
      </w:pPr>
    </w:p>
    <w:p w:rsidR="0013499D" w:rsidRPr="003B61D5" w:rsidRDefault="0013499D" w:rsidP="0013499D">
      <w:pPr>
        <w:rPr>
          <w:rFonts w:eastAsiaTheme="minorEastAsia"/>
          <w:iCs/>
          <w:color w:val="000000"/>
          <w:kern w:val="24"/>
          <w:sz w:val="24"/>
          <w:szCs w:val="24"/>
        </w:rPr>
      </w:pPr>
      <m:oMathPara>
        <m:oMath>
          <m:r>
            <w:rPr>
              <w:rFonts w:ascii="Cambria Math" w:eastAsia="+mn-ea" w:hAnsi="Cambria Math" w:cs="+mn-cs"/>
              <w:color w:val="000000"/>
              <w:kern w:val="24"/>
              <w:sz w:val="24"/>
              <w:szCs w:val="24"/>
            </w:rPr>
            <m:t>LRP=</m:t>
          </m:r>
          <m:f>
            <m:fPr>
              <m:ctrlPr>
                <w:rPr>
                  <w:rFonts w:ascii="Cambria Math" w:eastAsia="+mn-ea" w:hAnsi="Cambria Math" w:cs="+mn-cs"/>
                  <w:i/>
                  <w:iCs/>
                  <w:color w:val="000000"/>
                  <w:kern w:val="24"/>
                  <w:sz w:val="24"/>
                  <w:szCs w:val="24"/>
                </w:rPr>
              </m:ctrlPr>
            </m:fPr>
            <m:num>
              <m:func>
                <m:funcPr>
                  <m:ctrlPr>
                    <w:rPr>
                      <w:rFonts w:ascii="Cambria Math" w:eastAsia="+mn-ea" w:hAnsi="Cambria Math" w:cs="+mn-cs"/>
                      <w:i/>
                      <w:iCs/>
                      <w:color w:val="000000"/>
                      <w:kern w:val="24"/>
                      <w:sz w:val="24"/>
                      <w:szCs w:val="24"/>
                    </w:rPr>
                  </m:ctrlPr>
                </m:funcPr>
                <m:fName>
                  <m:r>
                    <m:rPr>
                      <m:sty m:val="p"/>
                    </m:rPr>
                    <w:rPr>
                      <w:rFonts w:ascii="Cambria Math" w:eastAsia="+mn-ea" w:hAnsi="Cambria Math" w:cs="+mn-cs"/>
                      <w:color w:val="000000"/>
                      <w:kern w:val="24"/>
                      <w:sz w:val="24"/>
                      <w:szCs w:val="24"/>
                    </w:rPr>
                    <m:t>log</m:t>
                  </m:r>
                </m:fName>
                <m:e>
                  <m:d>
                    <m:dPr>
                      <m:ctrlPr>
                        <w:rPr>
                          <w:rFonts w:ascii="Cambria Math" w:eastAsia="+mn-ea" w:hAnsi="Cambria Math" w:cs="+mn-cs"/>
                          <w:i/>
                          <w:iCs/>
                          <w:color w:val="000000"/>
                          <w:kern w:val="24"/>
                          <w:sz w:val="24"/>
                          <w:szCs w:val="24"/>
                        </w:rPr>
                      </m:ctrlPr>
                    </m:dPr>
                    <m:e>
                      <m:f>
                        <m:fPr>
                          <m:ctrlPr>
                            <w:rPr>
                              <w:rFonts w:ascii="Cambria Math" w:eastAsia="+mn-ea" w:hAnsi="Cambria Math" w:cs="+mn-cs"/>
                              <w:i/>
                              <w:iCs/>
                              <w:color w:val="000000"/>
                              <w:kern w:val="24"/>
                              <w:sz w:val="24"/>
                              <w:szCs w:val="24"/>
                            </w:rPr>
                          </m:ctrlPr>
                        </m:fPr>
                        <m:num>
                          <m:r>
                            <w:rPr>
                              <w:rFonts w:ascii="Cambria Math" w:eastAsia="+mn-ea" w:hAnsi="Cambria Math" w:cs="+mn-cs"/>
                              <w:color w:val="000000"/>
                              <w:kern w:val="24"/>
                              <w:sz w:val="24"/>
                              <w:szCs w:val="24"/>
                            </w:rPr>
                            <m:t>p</m:t>
                          </m:r>
                        </m:num>
                        <m:den>
                          <m:r>
                            <w:rPr>
                              <w:rFonts w:ascii="Cambria Math" w:eastAsia="+mn-ea" w:hAnsi="Cambria Math" w:cs="+mn-cs"/>
                              <w:color w:val="000000"/>
                              <w:kern w:val="24"/>
                              <w:sz w:val="24"/>
                              <w:szCs w:val="24"/>
                            </w:rPr>
                            <m:t>1-p</m:t>
                          </m:r>
                        </m:den>
                      </m:f>
                    </m:e>
                  </m:d>
                </m:e>
              </m:func>
              <m:r>
                <w:rPr>
                  <w:rFonts w:ascii="Cambria Math" w:eastAsia="+mn-ea" w:hAnsi="Cambria Math" w:cs="+mn-cs"/>
                  <w:color w:val="000000"/>
                  <w:kern w:val="24"/>
                  <w:sz w:val="24"/>
                  <w:szCs w:val="24"/>
                </w:rPr>
                <m:t>- </m:t>
              </m:r>
              <m:sSub>
                <m:sSubPr>
                  <m:ctrlPr>
                    <w:rPr>
                      <w:rFonts w:ascii="Cambria Math" w:eastAsia="+mn-ea" w:hAnsi="Cambria Math" w:cs="+mn-cs"/>
                      <w:i/>
                      <w:iCs/>
                      <w:color w:val="000000"/>
                      <w:kern w:val="24"/>
                      <w:sz w:val="24"/>
                      <w:szCs w:val="24"/>
                    </w:rPr>
                  </m:ctrlPr>
                </m:sSubPr>
                <m:e>
                  <m:r>
                    <w:rPr>
                      <w:rFonts w:ascii="Cambria Math" w:eastAsia="+mn-ea" w:hAnsi="Cambria Math" w:cs="+mn-cs"/>
                      <w:color w:val="000000"/>
                      <w:kern w:val="24"/>
                      <w:sz w:val="24"/>
                      <w:szCs w:val="24"/>
                    </w:rPr>
                    <m:t>B</m:t>
                  </m:r>
                </m:e>
                <m:sub>
                  <m:r>
                    <w:rPr>
                      <w:rFonts w:ascii="Cambria Math" w:eastAsia="+mn-ea" w:hAnsi="Cambria Math" w:cs="+mn-cs"/>
                      <w:color w:val="000000"/>
                      <w:kern w:val="24"/>
                      <w:sz w:val="24"/>
                      <w:szCs w:val="24"/>
                    </w:rPr>
                    <m:t>0</m:t>
                  </m:r>
                </m:sub>
              </m:sSub>
            </m:num>
            <m:den>
              <m:sSub>
                <m:sSubPr>
                  <m:ctrlPr>
                    <w:rPr>
                      <w:rFonts w:ascii="Cambria Math" w:eastAsia="+mn-ea" w:hAnsi="Cambria Math" w:cs="+mn-cs"/>
                      <w:i/>
                      <w:iCs/>
                      <w:color w:val="000000"/>
                      <w:kern w:val="24"/>
                      <w:sz w:val="24"/>
                      <w:szCs w:val="24"/>
                    </w:rPr>
                  </m:ctrlPr>
                </m:sSubPr>
                <m:e>
                  <m:r>
                    <w:rPr>
                      <w:rFonts w:ascii="Cambria Math" w:eastAsia="+mn-ea" w:hAnsi="Cambria Math" w:cs="+mn-cs"/>
                      <w:color w:val="000000"/>
                      <w:kern w:val="24"/>
                      <w:sz w:val="24"/>
                      <w:szCs w:val="24"/>
                    </w:rPr>
                    <m:t>B</m:t>
                  </m:r>
                </m:e>
                <m:sub>
                  <m:r>
                    <w:rPr>
                      <w:rFonts w:ascii="Cambria Math" w:eastAsia="+mn-ea" w:hAnsi="Cambria Math" w:cs="+mn-cs"/>
                      <w:color w:val="000000"/>
                      <w:kern w:val="24"/>
                      <w:sz w:val="24"/>
                      <w:szCs w:val="24"/>
                    </w:rPr>
                    <m:t>1</m:t>
                  </m:r>
                </m:sub>
              </m:sSub>
            </m:den>
          </m:f>
        </m:oMath>
      </m:oMathPara>
    </w:p>
    <w:p w:rsidR="003B61D5" w:rsidRDefault="003B61D5" w:rsidP="0013499D">
      <w:pPr>
        <w:rPr>
          <w:rFonts w:eastAsiaTheme="minorEastAsia"/>
          <w:iCs/>
          <w:color w:val="000000"/>
          <w:kern w:val="24"/>
          <w:sz w:val="24"/>
          <w:szCs w:val="24"/>
        </w:rPr>
      </w:pPr>
      <w:r>
        <w:rPr>
          <w:rFonts w:eastAsiaTheme="minorEastAsia"/>
          <w:iCs/>
          <w:color w:val="000000"/>
          <w:kern w:val="24"/>
          <w:sz w:val="24"/>
          <w:szCs w:val="24"/>
        </w:rPr>
        <w:t>Where p refers to the chosen probability associate with:</w:t>
      </w:r>
    </w:p>
    <w:p w:rsidR="003B61D5" w:rsidRDefault="003B61D5" w:rsidP="003B61D5">
      <w:pPr>
        <w:pStyle w:val="ListParagraph"/>
        <w:numPr>
          <w:ilvl w:val="0"/>
          <w:numId w:val="1"/>
        </w:numPr>
        <w:rPr>
          <w:rFonts w:eastAsiaTheme="minorEastAsia"/>
          <w:iCs/>
          <w:color w:val="000000"/>
          <w:kern w:val="24"/>
          <w:sz w:val="24"/>
          <w:szCs w:val="24"/>
        </w:rPr>
      </w:pPr>
      <w:r>
        <w:rPr>
          <w:rFonts w:eastAsiaTheme="minorEastAsia"/>
          <w:iCs/>
          <w:color w:val="000000"/>
          <w:kern w:val="24"/>
          <w:sz w:val="24"/>
          <w:szCs w:val="24"/>
        </w:rPr>
        <w:t>The proportion of CUs above their respective benchmark (binomial response)</w:t>
      </w:r>
    </w:p>
    <w:p w:rsidR="003B61D5" w:rsidRPr="003B61D5" w:rsidRDefault="003B61D5" w:rsidP="003B61D5">
      <w:pPr>
        <w:pStyle w:val="ListParagraph"/>
        <w:numPr>
          <w:ilvl w:val="0"/>
          <w:numId w:val="1"/>
        </w:numPr>
        <w:rPr>
          <w:rFonts w:eastAsiaTheme="minorEastAsia"/>
          <w:iCs/>
          <w:color w:val="000000"/>
          <w:kern w:val="24"/>
          <w:sz w:val="24"/>
          <w:szCs w:val="24"/>
        </w:rPr>
      </w:pPr>
      <w:r>
        <w:rPr>
          <w:rFonts w:eastAsiaTheme="minorEastAsia"/>
          <w:iCs/>
          <w:color w:val="000000"/>
          <w:kern w:val="24"/>
          <w:sz w:val="24"/>
          <w:szCs w:val="24"/>
        </w:rPr>
        <w:t>The probability of all CUs being above their respective benchmark (Bernoulli response)</w:t>
      </w:r>
    </w:p>
    <w:p w:rsidR="003B61D5" w:rsidRPr="0013499D" w:rsidRDefault="003B61D5" w:rsidP="003B61D5">
      <w:pPr>
        <w:pStyle w:val="NormalWeb"/>
        <w:spacing w:before="0" w:beforeAutospacing="0" w:after="0" w:afterAutospacing="0"/>
      </w:pPr>
    </w:p>
    <w:p w:rsidR="003B61D5" w:rsidRPr="0013499D" w:rsidRDefault="003B61D5" w:rsidP="003B61D5">
      <w:pPr>
        <w:pStyle w:val="NormalWeb"/>
        <w:spacing w:before="0" w:beforeAutospacing="0" w:after="0" w:afterAutospacing="0"/>
      </w:pPr>
    </w:p>
    <w:p w:rsidR="003B61D5" w:rsidRPr="003B61D5" w:rsidRDefault="003B61D5" w:rsidP="003B61D5">
      <w:pPr>
        <w:pStyle w:val="Bibliography"/>
        <w:rPr>
          <w:rFonts w:ascii="Cambria Math" w:hAnsi="Cambria Math" w:cs="Times New Roman"/>
          <w:sz w:val="24"/>
        </w:rPr>
      </w:pPr>
      <m:oMath>
        <m:r>
          <m:rPr>
            <m:sty m:val="p"/>
          </m:rPr>
          <w:rPr>
            <w:rFonts w:ascii="Cambria Math" w:hAnsi="Cambria Math"/>
          </w:rPr>
          <w:fldChar w:fldCharType="begin"/>
        </m:r>
        <m:r>
          <m:rPr>
            <m:sty m:val="p"/>
          </m:rPr>
          <w:rPr>
            <w:rFonts w:ascii="Cambria Math" w:hAnsi="Cambria Math"/>
          </w:rPr>
          <m:t xml:space="preserve"> </m:t>
        </m:r>
        <m:r>
          <w:rPr>
            <w:rFonts w:ascii="Cambria Math" w:hAnsi="Cambria Math"/>
          </w:rPr>
          <m:t>ADDIN</m:t>
        </m:r>
        <m:r>
          <m:rPr>
            <m:sty m:val="p"/>
          </m:rPr>
          <w:rPr>
            <w:rFonts w:ascii="Cambria Math" w:hAnsi="Cambria Math"/>
          </w:rPr>
          <m:t xml:space="preserve"> </m:t>
        </m:r>
        <m:r>
          <w:rPr>
            <w:rFonts w:ascii="Cambria Math" w:hAnsi="Cambria Math"/>
          </w:rPr>
          <m:t>ZOTERO</m:t>
        </m:r>
        <m:r>
          <m:rPr>
            <m:sty m:val="p"/>
          </m:rPr>
          <w:rPr>
            <w:rFonts w:ascii="Cambria Math" w:hAnsi="Cambria Math"/>
          </w:rPr>
          <m:t>_</m:t>
        </m:r>
        <m:r>
          <w:rPr>
            <w:rFonts w:ascii="Cambria Math" w:hAnsi="Cambria Math"/>
          </w:rPr>
          <m:t>BIBL</m:t>
        </m:r>
        <m:r>
          <m:rPr>
            <m:sty m:val="p"/>
          </m:rPr>
          <w:rPr>
            <w:rFonts w:ascii="Cambria Math" w:hAnsi="Cambria Math"/>
          </w:rPr>
          <m:t xml:space="preserve"> {"</m:t>
        </m:r>
        <m:r>
          <w:rPr>
            <w:rFonts w:ascii="Cambria Math" w:hAnsi="Cambria Math"/>
          </w:rPr>
          <m:t>uncited</m:t>
        </m:r>
        <m:r>
          <m:rPr>
            <m:sty m:val="p"/>
          </m:rPr>
          <w:rPr>
            <w:rFonts w:ascii="Cambria Math" w:hAnsi="Cambria Math"/>
          </w:rPr>
          <m:t>":[],"</m:t>
        </m:r>
        <m:r>
          <w:rPr>
            <w:rFonts w:ascii="Cambria Math" w:hAnsi="Cambria Math"/>
          </w:rPr>
          <m:t>omitted</m:t>
        </m:r>
        <m:r>
          <m:rPr>
            <m:sty m:val="p"/>
          </m:rPr>
          <w:rPr>
            <w:rFonts w:ascii="Cambria Math" w:hAnsi="Cambria Math"/>
          </w:rPr>
          <m:t>":[],"</m:t>
        </m:r>
        <m:r>
          <w:rPr>
            <w:rFonts w:ascii="Cambria Math" w:hAnsi="Cambria Math"/>
          </w:rPr>
          <m:t>custom</m:t>
        </m:r>
        <m:r>
          <m:rPr>
            <m:sty m:val="p"/>
          </m:rPr>
          <w:rPr>
            <w:rFonts w:ascii="Cambria Math" w:hAnsi="Cambria Math"/>
          </w:rPr>
          <m:t xml:space="preserve">":[]} </m:t>
        </m:r>
        <m:r>
          <w:rPr>
            <w:rFonts w:ascii="Cambria Math" w:hAnsi="Cambria Math"/>
          </w:rPr>
          <m:t>CSL</m:t>
        </m:r>
        <m:r>
          <m:rPr>
            <m:sty m:val="p"/>
          </m:rPr>
          <w:rPr>
            <w:rFonts w:ascii="Cambria Math" w:hAnsi="Cambria Math"/>
          </w:rPr>
          <m:t>_</m:t>
        </m:r>
        <m:r>
          <w:rPr>
            <w:rFonts w:ascii="Cambria Math" w:hAnsi="Cambria Math"/>
          </w:rPr>
          <m:t>BIBLIOGRAPHY</m:t>
        </m:r>
        <m:r>
          <m:rPr>
            <m:sty m:val="p"/>
          </m:rPr>
          <w:rPr>
            <w:rFonts w:ascii="Cambria Math" w:hAnsi="Cambria Math"/>
          </w:rPr>
          <m:t xml:space="preserve"> </m:t>
        </m:r>
        <m:r>
          <m:rPr>
            <m:sty m:val="p"/>
          </m:rPr>
          <w:rPr>
            <w:rFonts w:ascii="Cambria Math" w:hAnsi="Cambria Math"/>
          </w:rPr>
          <w:fldChar w:fldCharType="separate"/>
        </m:r>
      </m:oMath>
      <w:proofErr w:type="spellStart"/>
      <w:r w:rsidRPr="003B61D5">
        <w:rPr>
          <w:rFonts w:ascii="Cambria Math" w:hAnsi="Cambria Math" w:cs="Times New Roman"/>
          <w:sz w:val="24"/>
        </w:rPr>
        <w:t>Scheuerell</w:t>
      </w:r>
      <w:proofErr w:type="spellEnd"/>
      <w:r w:rsidRPr="003B61D5">
        <w:rPr>
          <w:rFonts w:ascii="Cambria Math" w:hAnsi="Cambria Math" w:cs="Times New Roman"/>
          <w:sz w:val="24"/>
        </w:rPr>
        <w:t xml:space="preserve">, M. D. (2016). An explicit solution for calculating optimum spawning stock size from Ricker’s stock recruitment model. </w:t>
      </w:r>
      <w:proofErr w:type="spellStart"/>
      <w:r w:rsidRPr="003B61D5">
        <w:rPr>
          <w:rFonts w:ascii="Cambria Math" w:hAnsi="Cambria Math" w:cs="Times New Roman"/>
          <w:iCs/>
          <w:sz w:val="24"/>
        </w:rPr>
        <w:t>PeerJ</w:t>
      </w:r>
      <w:proofErr w:type="spellEnd"/>
      <w:r w:rsidRPr="003B61D5">
        <w:rPr>
          <w:rFonts w:ascii="Cambria Math" w:hAnsi="Cambria Math" w:cs="Times New Roman"/>
          <w:sz w:val="24"/>
        </w:rPr>
        <w:t xml:space="preserve">, </w:t>
      </w:r>
      <w:r w:rsidRPr="003B61D5">
        <w:rPr>
          <w:rFonts w:ascii="Cambria Math" w:hAnsi="Cambria Math" w:cs="Times New Roman"/>
          <w:iCs/>
          <w:sz w:val="24"/>
        </w:rPr>
        <w:t>4</w:t>
      </w:r>
      <w:r w:rsidRPr="003B61D5">
        <w:rPr>
          <w:rFonts w:ascii="Cambria Math" w:hAnsi="Cambria Math" w:cs="Times New Roman"/>
          <w:sz w:val="24"/>
        </w:rPr>
        <w:t>, e1623. https://doi.org/10.7717/peerj.1623</w:t>
      </w:r>
    </w:p>
    <w:p w:rsidR="003B61D5" w:rsidRPr="0013499D" w:rsidRDefault="003B61D5" w:rsidP="003B61D5">
      <w:pPr>
        <w:rPr>
          <w:sz w:val="24"/>
          <w:szCs w:val="24"/>
          <w:lang w:val="en-US"/>
        </w:rPr>
      </w:pPr>
      <m:oMathPara>
        <m:oMath>
          <m:r>
            <w:rPr>
              <w:rFonts w:ascii="Cambria Math" w:eastAsia="+mn-ea" w:hAnsi="Cambria Math" w:cs="+mn-cs"/>
              <w:i/>
              <w:color w:val="000000"/>
              <w:kern w:val="24"/>
              <w:sz w:val="24"/>
              <w:szCs w:val="24"/>
            </w:rPr>
            <w:fldChar w:fldCharType="end"/>
          </m:r>
        </m:oMath>
      </m:oMathPara>
    </w:p>
    <w:sectPr w:rsidR="003B61D5" w:rsidRPr="00134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5D68"/>
    <w:multiLevelType w:val="hybridMultilevel"/>
    <w:tmpl w:val="16C28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32"/>
    <w:rsid w:val="0013499D"/>
    <w:rsid w:val="001663AC"/>
    <w:rsid w:val="001D2E62"/>
    <w:rsid w:val="003650FA"/>
    <w:rsid w:val="003B61D5"/>
    <w:rsid w:val="00462A32"/>
    <w:rsid w:val="00512A83"/>
    <w:rsid w:val="005B3F31"/>
    <w:rsid w:val="00614EBD"/>
    <w:rsid w:val="00617A99"/>
    <w:rsid w:val="006F767A"/>
    <w:rsid w:val="00BF31BD"/>
    <w:rsid w:val="00E11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6193"/>
  <w15:chartTrackingRefBased/>
  <w15:docId w15:val="{E1EBCA70-5C34-4591-8FCE-14E0842C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99D"/>
    <w:rPr>
      <w:color w:val="808080"/>
    </w:rPr>
  </w:style>
  <w:style w:type="paragraph" w:styleId="NormalWeb">
    <w:name w:val="Normal (Web)"/>
    <w:basedOn w:val="Normal"/>
    <w:uiPriority w:val="99"/>
    <w:semiHidden/>
    <w:unhideWhenUsed/>
    <w:rsid w:val="0013499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3B61D5"/>
    <w:pPr>
      <w:spacing w:after="0" w:line="480" w:lineRule="auto"/>
      <w:ind w:left="720" w:hanging="720"/>
    </w:pPr>
  </w:style>
  <w:style w:type="paragraph" w:styleId="ListParagraph">
    <w:name w:val="List Paragraph"/>
    <w:basedOn w:val="Normal"/>
    <w:uiPriority w:val="34"/>
    <w:qFormat/>
    <w:rsid w:val="003B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21901">
      <w:bodyDiv w:val="1"/>
      <w:marLeft w:val="0"/>
      <w:marRight w:val="0"/>
      <w:marTop w:val="0"/>
      <w:marBottom w:val="0"/>
      <w:divBdr>
        <w:top w:val="none" w:sz="0" w:space="0" w:color="auto"/>
        <w:left w:val="none" w:sz="0" w:space="0" w:color="auto"/>
        <w:bottom w:val="none" w:sz="0" w:space="0" w:color="auto"/>
        <w:right w:val="none" w:sz="0" w:space="0" w:color="auto"/>
      </w:divBdr>
    </w:div>
    <w:div w:id="441146708">
      <w:bodyDiv w:val="1"/>
      <w:marLeft w:val="0"/>
      <w:marRight w:val="0"/>
      <w:marTop w:val="0"/>
      <w:marBottom w:val="0"/>
      <w:divBdr>
        <w:top w:val="none" w:sz="0" w:space="0" w:color="auto"/>
        <w:left w:val="none" w:sz="0" w:space="0" w:color="auto"/>
        <w:bottom w:val="none" w:sz="0" w:space="0" w:color="auto"/>
        <w:right w:val="none" w:sz="0" w:space="0" w:color="auto"/>
      </w:divBdr>
    </w:div>
    <w:div w:id="1340347968">
      <w:bodyDiv w:val="1"/>
      <w:marLeft w:val="0"/>
      <w:marRight w:val="0"/>
      <w:marTop w:val="0"/>
      <w:marBottom w:val="0"/>
      <w:divBdr>
        <w:top w:val="none" w:sz="0" w:space="0" w:color="auto"/>
        <w:left w:val="none" w:sz="0" w:space="0" w:color="auto"/>
        <w:bottom w:val="none" w:sz="0" w:space="0" w:color="auto"/>
        <w:right w:val="none" w:sz="0" w:space="0" w:color="auto"/>
      </w:divBdr>
    </w:div>
    <w:div w:id="1659310475">
      <w:bodyDiv w:val="1"/>
      <w:marLeft w:val="0"/>
      <w:marRight w:val="0"/>
      <w:marTop w:val="0"/>
      <w:marBottom w:val="0"/>
      <w:divBdr>
        <w:top w:val="none" w:sz="0" w:space="0" w:color="auto"/>
        <w:left w:val="none" w:sz="0" w:space="0" w:color="auto"/>
        <w:bottom w:val="none" w:sz="0" w:space="0" w:color="auto"/>
        <w:right w:val="none" w:sz="0" w:space="0" w:color="auto"/>
      </w:divBdr>
    </w:div>
    <w:div w:id="1722367116">
      <w:bodyDiv w:val="1"/>
      <w:marLeft w:val="0"/>
      <w:marRight w:val="0"/>
      <w:marTop w:val="0"/>
      <w:marBottom w:val="0"/>
      <w:divBdr>
        <w:top w:val="none" w:sz="0" w:space="0" w:color="auto"/>
        <w:left w:val="none" w:sz="0" w:space="0" w:color="auto"/>
        <w:bottom w:val="none" w:sz="0" w:space="0" w:color="auto"/>
        <w:right w:val="none" w:sz="0" w:space="0" w:color="auto"/>
      </w:divBdr>
    </w:div>
    <w:div w:id="1849444147">
      <w:bodyDiv w:val="1"/>
      <w:marLeft w:val="0"/>
      <w:marRight w:val="0"/>
      <w:marTop w:val="0"/>
      <w:marBottom w:val="0"/>
      <w:divBdr>
        <w:top w:val="none" w:sz="0" w:space="0" w:color="auto"/>
        <w:left w:val="none" w:sz="0" w:space="0" w:color="auto"/>
        <w:bottom w:val="none" w:sz="0" w:space="0" w:color="auto"/>
        <w:right w:val="none" w:sz="0" w:space="0" w:color="auto"/>
      </w:divBdr>
    </w:div>
    <w:div w:id="188436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E795-B236-4C21-87B1-AE32DA9C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Brooke</dc:creator>
  <cp:keywords/>
  <dc:description/>
  <cp:lastModifiedBy>Davis, Brooke</cp:lastModifiedBy>
  <cp:revision>4</cp:revision>
  <dcterms:created xsi:type="dcterms:W3CDTF">2020-03-10T16:54:00Z</dcterms:created>
  <dcterms:modified xsi:type="dcterms:W3CDTF">2020-04-01T23:05:00Z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id="C9OX8sbS"/&gt;&lt;style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