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D98B2" w14:textId="77777777" w:rsidR="00B123D1" w:rsidRPr="005772C4" w:rsidRDefault="00B123D1" w:rsidP="00B123D1"/>
    <w:p w14:paraId="0807E16D" w14:textId="77777777" w:rsidR="00B123D1" w:rsidRPr="005772C4" w:rsidRDefault="00B123D1" w:rsidP="00B123D1"/>
    <w:p w14:paraId="315FBBE2" w14:textId="1AF834C8" w:rsidR="00B123D1" w:rsidRPr="009E2FBC" w:rsidRDefault="00B123D1" w:rsidP="00B123D1">
      <w:pPr>
        <w:rPr>
          <w:highlight w:val="darkGray"/>
        </w:rPr>
      </w:pPr>
      <w:r w:rsidRPr="009E2FBC">
        <w:rPr>
          <w:highlight w:val="darkGray"/>
        </w:rPr>
        <w:t xml:space="preserve"># </w:t>
      </w:r>
      <w:r w:rsidRPr="006A5B6D">
        <w:t>DOCUMENTATION</w:t>
      </w:r>
      <w:r>
        <w:t xml:space="preserve"> DU MODÈLE </w:t>
      </w:r>
      <w:r w:rsidR="006A5B6D">
        <w:t>SAMSIM</w:t>
      </w:r>
      <w:r>
        <w:t xml:space="preserve"> </w:t>
      </w:r>
      <w:r w:rsidRPr="009E2FBC">
        <w:rPr>
          <w:highlight w:val="darkGray"/>
        </w:rPr>
        <w:t>{#app:</w:t>
      </w:r>
      <w:r w:rsidR="006A5B6D" w:rsidRPr="006A5B6D">
        <w:rPr>
          <w:highlight w:val="darkGray"/>
        </w:rPr>
        <w:t>samSim</w:t>
      </w:r>
      <w:r w:rsidRPr="009E2FBC">
        <w:rPr>
          <w:highlight w:val="darkGray"/>
        </w:rPr>
        <w:t>-appendix}</w:t>
      </w:r>
    </w:p>
    <w:p w14:paraId="40B7AA2A" w14:textId="77777777" w:rsidR="00B123D1" w:rsidRPr="005772C4" w:rsidRDefault="00B123D1" w:rsidP="00B123D1"/>
    <w:p w14:paraId="6107D7A9" w14:textId="6681F807" w:rsidR="00B123D1" w:rsidRPr="005772C4" w:rsidRDefault="00B123D1" w:rsidP="00B123D1">
      <w:r>
        <w:t>`</w:t>
      </w:r>
      <w:proofErr w:type="spellStart"/>
      <w:r w:rsidR="006A5B6D" w:rsidRPr="006A5B6D">
        <w:t>samSim</w:t>
      </w:r>
      <w:proofErr w:type="spellEnd"/>
      <w:r>
        <w:t xml:space="preserve">` est l’outil de modélisation </w:t>
      </w:r>
      <w:r w:rsidR="00511C0B">
        <w:t>par</w:t>
      </w:r>
      <w:r>
        <w:t xml:space="preserve"> simulation en boucle fermée utilisé pour calculer les PRL de projection. Un aperçu de `</w:t>
      </w:r>
      <w:proofErr w:type="spellStart"/>
      <w:r w:rsidR="006A5B6D" w:rsidRPr="006A5B6D">
        <w:t>samSim</w:t>
      </w:r>
      <w:proofErr w:type="spellEnd"/>
      <w:r>
        <w:t xml:space="preserve">` et du code se trouve </w:t>
      </w:r>
      <w:r w:rsidR="00511C0B">
        <w:t xml:space="preserve">sur la </w:t>
      </w:r>
      <w:r w:rsidRPr="009E2FBC">
        <w:rPr>
          <w:highlight w:val="darkGray"/>
        </w:rPr>
        <w:t>[page</w:t>
      </w:r>
      <w:r w:rsidR="00511C0B">
        <w:rPr>
          <w:highlight w:val="darkGray"/>
        </w:rPr>
        <w:t xml:space="preserve"> GitHub</w:t>
      </w:r>
      <w:r w:rsidRPr="009E2FBC">
        <w:rPr>
          <w:highlight w:val="darkGray"/>
        </w:rPr>
        <w:t>](</w:t>
      </w:r>
      <w:r w:rsidR="00511C0B" w:rsidRPr="00511C0B">
        <w:rPr>
          <w:highlight w:val="darkGray"/>
        </w:rPr>
        <w:t>https://github.com/Pacific-salmon-assess/</w:t>
      </w:r>
      <w:r w:rsidR="006A5B6D" w:rsidRPr="006A5B6D">
        <w:rPr>
          <w:highlight w:val="darkGray"/>
        </w:rPr>
        <w:t>samSim</w:t>
      </w:r>
      <w:r w:rsidR="00511C0B" w:rsidRPr="00511C0B">
        <w:rPr>
          <w:highlight w:val="darkGray"/>
        </w:rPr>
        <w:t>/tree/LRP</w:t>
      </w:r>
      <w:r w:rsidRPr="009E2FBC">
        <w:rPr>
          <w:highlight w:val="darkGray"/>
        </w:rPr>
        <w:t>)</w:t>
      </w:r>
      <w:r w:rsidR="00511C0B">
        <w:t xml:space="preserve"> du projet de PRL</w:t>
      </w:r>
      <w:r>
        <w:t xml:space="preserve">. </w:t>
      </w:r>
      <w:proofErr w:type="spellStart"/>
      <w:r w:rsidR="006A5B6D" w:rsidRPr="006A5B6D">
        <w:t>samSim</w:t>
      </w:r>
      <w:proofErr w:type="spellEnd"/>
      <w:r>
        <w:t xml:space="preserve"> a déjà été utilisé pour évaluer le rendement de la règle de contrôle des prises par rapport au potentiel de </w:t>
      </w:r>
      <w:r w:rsidR="005D3F25">
        <w:t>rétablissement</w:t>
      </w:r>
      <w:r>
        <w:t xml:space="preserve"> </w:t>
      </w:r>
      <w:r w:rsidRPr="009E2FBC">
        <w:rPr>
          <w:highlight w:val="darkGray"/>
        </w:rPr>
        <w:t>[@holtQuantitativeToolEvaluating2020; @freshwaterBenefitsLimitationsIncreasing2020]</w:t>
      </w:r>
      <w:r>
        <w:t xml:space="preserve">. Nous avons créé une version modifiée de </w:t>
      </w:r>
      <w:proofErr w:type="spellStart"/>
      <w:r w:rsidR="006A5B6D" w:rsidRPr="006A5B6D">
        <w:t>samSim</w:t>
      </w:r>
      <w:proofErr w:type="spellEnd"/>
      <w:r>
        <w:t xml:space="preserve"> pour appuyer l’estimation des PRL pour le présent document. </w:t>
      </w:r>
    </w:p>
    <w:p w14:paraId="04E95666" w14:textId="77777777" w:rsidR="00B123D1" w:rsidRPr="005772C4" w:rsidRDefault="00B123D1" w:rsidP="00B123D1"/>
    <w:p w14:paraId="06A43F08" w14:textId="78E85654" w:rsidR="00B123D1" w:rsidRPr="005772C4" w:rsidRDefault="00B123D1" w:rsidP="00B123D1">
      <w:r>
        <w:t xml:space="preserve">Voici les fonctionnalités mises à jour pour la version de </w:t>
      </w:r>
      <w:proofErr w:type="spellStart"/>
      <w:r w:rsidR="006A5B6D" w:rsidRPr="006A5B6D">
        <w:t>SamSim</w:t>
      </w:r>
      <w:proofErr w:type="spellEnd"/>
      <w:r w:rsidRPr="005D3F25">
        <w:t> </w:t>
      </w:r>
      <w:r w:rsidR="005D3F25">
        <w:t>servant à estimer les PRL.</w:t>
      </w:r>
    </w:p>
    <w:p w14:paraId="6612BD51" w14:textId="77777777" w:rsidR="00B123D1" w:rsidRPr="005772C4" w:rsidRDefault="00B123D1" w:rsidP="00B123D1"/>
    <w:p w14:paraId="77F5BB17" w14:textId="77777777" w:rsidR="00B123D1" w:rsidRPr="005772C4" w:rsidRDefault="00B123D1" w:rsidP="00B123D1"/>
    <w:p w14:paraId="29176C6D" w14:textId="77777777" w:rsidR="00B123D1" w:rsidRPr="005772C4" w:rsidRDefault="00B123D1" w:rsidP="00B123D1">
      <w:r w:rsidRPr="009E2FBC">
        <w:rPr>
          <w:highlight w:val="darkGray"/>
        </w:rPr>
        <w:t xml:space="preserve">* </w:t>
      </w:r>
      <w:r>
        <w:t xml:space="preserve">L’option d’échantillonnage des paramètres de stock-recrutement est établie directement à partir d’une distribution bayésienne </w:t>
      </w:r>
      <w:r w:rsidRPr="005D3F25">
        <w:t>a posteriori</w:t>
      </w:r>
      <w:r>
        <w:t xml:space="preserve"> commune estimée.</w:t>
      </w:r>
    </w:p>
    <w:p w14:paraId="02A749DF" w14:textId="77777777" w:rsidR="00B123D1" w:rsidRPr="005772C4" w:rsidRDefault="00B123D1" w:rsidP="00B123D1"/>
    <w:p w14:paraId="66C9B34C" w14:textId="6DB7F70D" w:rsidR="00B123D1" w:rsidRPr="005772C4" w:rsidRDefault="00B123D1" w:rsidP="00B123D1">
      <w:r w:rsidRPr="009E2FBC">
        <w:rPr>
          <w:highlight w:val="darkGray"/>
        </w:rPr>
        <w:t>*</w:t>
      </w:r>
      <w:r>
        <w:t xml:space="preserve"> L’ajout d’une fonction de stock-recrutement qui comprend une covariable environnementale, ainsi que la spécification de la variabilité future de la covariable environnementale (requise pour l’étude de cas du saumon coho du Fraser intérieur).</w:t>
      </w:r>
    </w:p>
    <w:p w14:paraId="62F048CB" w14:textId="77777777" w:rsidR="00B123D1" w:rsidRPr="005772C4" w:rsidRDefault="00B123D1" w:rsidP="00B123D1"/>
    <w:p w14:paraId="372590F4" w14:textId="142B442B" w:rsidR="00B123D1" w:rsidRPr="005772C4" w:rsidRDefault="00B123D1" w:rsidP="00B123D1">
      <w:r w:rsidRPr="009E2FBC">
        <w:rPr>
          <w:highlight w:val="darkGray"/>
        </w:rPr>
        <w:t>*</w:t>
      </w:r>
      <w:r>
        <w:t xml:space="preserve"> L’option d’initialiser la dynamique de la population pour chaque UC à un équilibre non atteint lorsque </w:t>
      </w:r>
      <w:r w:rsidR="005D3F25">
        <w:t>d</w:t>
      </w:r>
      <w:r>
        <w:t xml:space="preserve">es données historiques </w:t>
      </w:r>
      <w:r w:rsidR="005D3F25">
        <w:t>sur l</w:t>
      </w:r>
      <w:r>
        <w:t>e recrutement ne sont pas disponibles. Bien que cette option ne soit pas appropriée pour les projections visant à estimer le rétablissement à partir d</w:t>
      </w:r>
      <w:r w:rsidR="006A5B6D">
        <w:t>e l’</w:t>
      </w:r>
      <w:r>
        <w:t xml:space="preserve">état actuel, elle peut être utilisée pour estimer les PRL de projection parce que nous ne nous intéressons qu’à la relation sous-jacente entre l’abondance agrégée et la probabilité que chaque UC dépasse son </w:t>
      </w:r>
      <w:r w:rsidR="006A5B6D">
        <w:t xml:space="preserve">PRI </w:t>
      </w:r>
      <w:r>
        <w:t xml:space="preserve">à </w:t>
      </w:r>
      <w:r w:rsidR="006A5B6D">
        <w:t>des</w:t>
      </w:r>
      <w:r>
        <w:t xml:space="preserve"> niveaux d’équilibre.</w:t>
      </w:r>
    </w:p>
    <w:p w14:paraId="3736A820" w14:textId="77777777" w:rsidR="00B123D1" w:rsidRPr="005772C4" w:rsidRDefault="00B123D1" w:rsidP="00B123D1"/>
    <w:p w14:paraId="46DC920A" w14:textId="0FF2FDE6" w:rsidR="00B123D1" w:rsidRPr="005772C4" w:rsidRDefault="00B123D1" w:rsidP="006A5B6D">
      <w:r w:rsidRPr="009E2FBC">
        <w:rPr>
          <w:highlight w:val="darkGray"/>
        </w:rPr>
        <w:t>*</w:t>
      </w:r>
      <w:r>
        <w:t xml:space="preserve"> L’option d’inclure un facteur de correction du biais log-normal de </w:t>
      </w:r>
      <w:r>
        <w:rPr>
          <w:highlight w:val="darkGray"/>
        </w:rPr>
        <w:t xml:space="preserve">$-\sigma^2 / 2$ </w:t>
      </w:r>
      <w:r>
        <w:t xml:space="preserve">pour le recrutement projeté à l’aide de l’un des deux modèles de stock-recrutement de </w:t>
      </w:r>
      <w:proofErr w:type="spellStart"/>
      <w:r>
        <w:t>Ricker</w:t>
      </w:r>
      <w:proofErr w:type="spellEnd"/>
      <w:r>
        <w:t xml:space="preserve"> disponibles. Cette option a été ajoutée pour tenir compte des cas où l</w:t>
      </w:r>
      <w:r w:rsidR="006A5B6D">
        <w:t>’outil</w:t>
      </w:r>
      <w:r>
        <w:t xml:space="preserve"> </w:t>
      </w:r>
      <w:proofErr w:type="spellStart"/>
      <w:r w:rsidR="006A5B6D" w:rsidRPr="006A5B6D">
        <w:t>samSim</w:t>
      </w:r>
      <w:proofErr w:type="spellEnd"/>
      <w:r>
        <w:t xml:space="preserve"> est paramétré à l’aide des paramètres de stock-recrutement qui ont été corrigés pour le biais log-normal afin de représenter les paramètres prévus (moyens). La correction du biais log-normal est couramment appliquée dans la modélisation stock-recrutement parce que la valeur attendue de </w:t>
      </w:r>
      <w:r>
        <w:rPr>
          <w:highlight w:val="darkGray"/>
        </w:rPr>
        <w:t xml:space="preserve">*e*^$\sigma$ </w:t>
      </w:r>
      <w:r>
        <w:t xml:space="preserve">est </w:t>
      </w:r>
      <w:r>
        <w:rPr>
          <w:highlight w:val="darkGray"/>
        </w:rPr>
        <w:t xml:space="preserve">*e*^$\sigma^2 / 2$ </w:t>
      </w:r>
      <w:r>
        <w:t xml:space="preserve"> plutôt que zéro lorsque les écarts de recrutement sont normalement distribués</w:t>
      </w:r>
      <w:r w:rsidRPr="009E2FBC">
        <w:rPr>
          <w:highlight w:val="darkGray"/>
        </w:rPr>
        <w:t xml:space="preserve">[@coxCandidateLimitReference2019; @ohlbergerBayesianLifecycleModel2019; @olmosEvidenceSpatialCoherence2019; </w:t>
      </w:r>
      <w:r w:rsidRPr="009E2FBC">
        <w:rPr>
          <w:highlight w:val="darkGray"/>
        </w:rPr>
        <w:lastRenderedPageBreak/>
        <w:t>@forrestAssessmentPacificCod2020]</w:t>
      </w:r>
      <w:r>
        <w:t>. Lorsque les paramètres d’entrée ont été corrigés pour ce biais log-normal, la correction du biais doit également être ajoutée aux projections (comme dans Weir et al. (sous presse)^[</w:t>
      </w:r>
      <w:r w:rsidR="006A5B6D" w:rsidRPr="006A5B6D">
        <w:t xml:space="preserve"> </w:t>
      </w:r>
      <w:r w:rsidR="006A5B6D">
        <w:t xml:space="preserve">Weir, L., et al. </w:t>
      </w:r>
      <w:proofErr w:type="spellStart"/>
      <w:r w:rsidR="006A5B6D">
        <w:t>Recovery</w:t>
      </w:r>
      <w:proofErr w:type="spellEnd"/>
      <w:r w:rsidR="006A5B6D">
        <w:t xml:space="preserve"> </w:t>
      </w:r>
      <w:proofErr w:type="spellStart"/>
      <w:r w:rsidR="006A5B6D">
        <w:t>Potential</w:t>
      </w:r>
      <w:proofErr w:type="spellEnd"/>
      <w:r w:rsidR="006A5B6D">
        <w:t xml:space="preserve"> </w:t>
      </w:r>
      <w:proofErr w:type="spellStart"/>
      <w:r w:rsidR="006A5B6D">
        <w:t>Assessment</w:t>
      </w:r>
      <w:proofErr w:type="spellEnd"/>
      <w:r w:rsidR="006A5B6D">
        <w:t xml:space="preserve"> for 11 </w:t>
      </w:r>
      <w:proofErr w:type="spellStart"/>
      <w:r w:rsidR="006A5B6D">
        <w:t>Designatable</w:t>
      </w:r>
      <w:proofErr w:type="spellEnd"/>
      <w:r w:rsidR="006A5B6D">
        <w:t xml:space="preserve"> </w:t>
      </w:r>
      <w:proofErr w:type="spellStart"/>
      <w:r w:rsidR="006A5B6D">
        <w:t>Units</w:t>
      </w:r>
      <w:proofErr w:type="spellEnd"/>
      <w:r w:rsidR="006A5B6D">
        <w:t xml:space="preserve"> of Chinook Salmon, </w:t>
      </w:r>
      <w:proofErr w:type="spellStart"/>
      <w:r w:rsidR="006A5B6D">
        <w:t>Oncorhynchus</w:t>
      </w:r>
      <w:proofErr w:type="spellEnd"/>
      <w:r w:rsidR="006A5B6D">
        <w:t xml:space="preserve"> </w:t>
      </w:r>
      <w:proofErr w:type="spellStart"/>
      <w:r w:rsidR="006A5B6D">
        <w:t>tshawytscha</w:t>
      </w:r>
      <w:proofErr w:type="spellEnd"/>
      <w:r w:rsidR="006A5B6D">
        <w:t xml:space="preserve">, Part 2: </w:t>
      </w:r>
      <w:proofErr w:type="spellStart"/>
      <w:r w:rsidR="006A5B6D">
        <w:t>Elements</w:t>
      </w:r>
      <w:proofErr w:type="spellEnd"/>
      <w:r w:rsidR="006A5B6D">
        <w:t xml:space="preserve"> 12 to 22. DFO Can. </w:t>
      </w:r>
      <w:proofErr w:type="spellStart"/>
      <w:r w:rsidR="006A5B6D">
        <w:t>Sci</w:t>
      </w:r>
      <w:proofErr w:type="spellEnd"/>
      <w:r w:rsidR="006A5B6D">
        <w:t xml:space="preserve">. </w:t>
      </w:r>
      <w:proofErr w:type="spellStart"/>
      <w:r w:rsidR="006A5B6D">
        <w:t>Advis</w:t>
      </w:r>
      <w:proofErr w:type="spellEnd"/>
      <w:r w:rsidR="006A5B6D">
        <w:t xml:space="preserve">. Sec. </w:t>
      </w:r>
      <w:proofErr w:type="spellStart"/>
      <w:r w:rsidR="006A5B6D">
        <w:t>Res</w:t>
      </w:r>
      <w:proofErr w:type="spellEnd"/>
      <w:r w:rsidR="006A5B6D">
        <w:t>. Doc.</w:t>
      </w:r>
      <w:r>
        <w:t xml:space="preserve"> </w:t>
      </w:r>
      <w:r w:rsidR="006A5B6D">
        <w:t>En préparation</w:t>
      </w:r>
      <w:r>
        <w:t>]. Nous utilisons un facteur de correction du biais log-normal pour toutes nos analyses d’études de cas.</w:t>
      </w:r>
    </w:p>
    <w:p w14:paraId="16DB6F3D" w14:textId="77777777" w:rsidR="00B123D1" w:rsidRPr="005772C4" w:rsidRDefault="00B123D1" w:rsidP="00B123D1"/>
    <w:p w14:paraId="7B473652" w14:textId="77777777" w:rsidR="00B123D1" w:rsidRPr="005772C4" w:rsidRDefault="00B123D1" w:rsidP="00B123D1">
      <w:r w:rsidRPr="009E2FBC">
        <w:rPr>
          <w:highlight w:val="darkGray"/>
        </w:rPr>
        <w:t>*</w:t>
      </w:r>
      <w:r>
        <w:t xml:space="preserve"> Spécification de la variabilité des taux d’exploitation en fonction de la variabilité entre les années et de la variabilité entre les UC.</w:t>
      </w:r>
    </w:p>
    <w:p w14:paraId="75FBECB5" w14:textId="77777777" w:rsidR="00B123D1" w:rsidRPr="005772C4" w:rsidRDefault="00B123D1" w:rsidP="00B123D1"/>
    <w:p w14:paraId="5CB4E4F2" w14:textId="7CD1A69F" w:rsidR="00B123D1" w:rsidRPr="005772C4" w:rsidRDefault="00B123D1" w:rsidP="00B123D1">
      <w:r w:rsidRPr="001853FB">
        <w:t>Cette annexe décrit les équations et la structure du modèle `</w:t>
      </w:r>
      <w:proofErr w:type="spellStart"/>
      <w:r w:rsidR="006A5B6D" w:rsidRPr="001853FB">
        <w:t>samSim</w:t>
      </w:r>
      <w:proofErr w:type="spellEnd"/>
      <w:r w:rsidRPr="001853FB">
        <w:t>`. Nous nous efforçons de fournir</w:t>
      </w:r>
      <w:r>
        <w:t xml:space="preserve"> des descriptions détaillées des options de modélisation utilisées pour les </w:t>
      </w:r>
      <w:r w:rsidR="001853FB">
        <w:t xml:space="preserve">études de </w:t>
      </w:r>
      <w:r w:rsidRPr="001853FB">
        <w:t>cas sur le</w:t>
      </w:r>
      <w:r w:rsidR="001853FB" w:rsidRPr="001853FB">
        <w:t>s</w:t>
      </w:r>
      <w:r w:rsidRPr="001853FB">
        <w:t xml:space="preserve"> PRL,</w:t>
      </w:r>
      <w:r>
        <w:t xml:space="preserve"> mais nous mentionnons brièvement d’autres extensions de modèle déjà mises en œuvre dans `</w:t>
      </w:r>
      <w:proofErr w:type="spellStart"/>
      <w:r w:rsidR="006A5B6D" w:rsidRPr="006A5B6D">
        <w:t>samSim</w:t>
      </w:r>
      <w:proofErr w:type="spellEnd"/>
      <w:r>
        <w:t>`. `</w:t>
      </w:r>
      <w:proofErr w:type="spellStart"/>
      <w:r w:rsidR="006A5B6D" w:rsidRPr="006A5B6D">
        <w:t>samSim</w:t>
      </w:r>
      <w:proofErr w:type="spellEnd"/>
      <w:r>
        <w:t>` comprend deux échelles de population, qui peuvent être appliquées à une unité de conservation (UC</w:t>
      </w:r>
      <w:r w:rsidR="001853FB">
        <w:t>; appelée Conservation Unit, CU, dans le code `</w:t>
      </w:r>
      <w:proofErr w:type="spellStart"/>
      <w:r w:rsidR="001853FB" w:rsidRPr="006A5B6D">
        <w:t>samSim</w:t>
      </w:r>
      <w:proofErr w:type="spellEnd"/>
      <w:r w:rsidR="001853FB">
        <w:t>`)</w:t>
      </w:r>
      <w:r>
        <w:t xml:space="preserve"> avec des populations reproductrices constituantes ou à une </w:t>
      </w:r>
      <w:r w:rsidR="00252191">
        <w:t>unité</w:t>
      </w:r>
      <w:r>
        <w:t xml:space="preserve"> de gestion des stocks (</w:t>
      </w:r>
      <w:r w:rsidR="001853FB">
        <w:t xml:space="preserve">UGS; </w:t>
      </w:r>
      <w:r>
        <w:t>appelée Management Unit, MU, dans le code `</w:t>
      </w:r>
      <w:proofErr w:type="spellStart"/>
      <w:r w:rsidR="006A5B6D" w:rsidRPr="006A5B6D">
        <w:t>samSim</w:t>
      </w:r>
      <w:proofErr w:type="spellEnd"/>
      <w:r>
        <w:t>`) avec des UC constituantes. Pour l’analyse d</w:t>
      </w:r>
      <w:r w:rsidR="001853FB">
        <w:t>es</w:t>
      </w:r>
      <w:r>
        <w:t xml:space="preserve"> PRL de projection, deux </w:t>
      </w:r>
      <w:r w:rsidR="00252191">
        <w:t>UGS</w:t>
      </w:r>
      <w:r>
        <w:t xml:space="preserve"> et leurs UC constituantes ont été utilisées comme cas à l’étude, soit l</w:t>
      </w:r>
      <w:r w:rsidR="00252191">
        <w:t>’UGS</w:t>
      </w:r>
      <w:r>
        <w:t xml:space="preserve"> d</w:t>
      </w:r>
      <w:r w:rsidR="001853FB">
        <w:t>e</w:t>
      </w:r>
      <w:r>
        <w:t xml:space="preserve"> saumon </w:t>
      </w:r>
      <w:r w:rsidR="00252191">
        <w:t>chinook</w:t>
      </w:r>
      <w:r>
        <w:t xml:space="preserve"> de la côte ouest de l’île de Vancouver (</w:t>
      </w:r>
      <w:r w:rsidR="001853FB">
        <w:t xml:space="preserve">COIV; qui </w:t>
      </w:r>
      <w:r>
        <w:t>comport</w:t>
      </w:r>
      <w:r w:rsidR="001853FB">
        <w:t>e</w:t>
      </w:r>
      <w:r>
        <w:t xml:space="preserve"> trois UC) et l</w:t>
      </w:r>
      <w:r w:rsidR="00252191">
        <w:t>’UGS</w:t>
      </w:r>
      <w:r>
        <w:t xml:space="preserve"> du saumon coho du Fraser intérieur (</w:t>
      </w:r>
      <w:r w:rsidR="001853FB">
        <w:t xml:space="preserve">qui </w:t>
      </w:r>
      <w:r>
        <w:t>comport</w:t>
      </w:r>
      <w:r w:rsidR="001853FB">
        <w:t>e</w:t>
      </w:r>
      <w:r>
        <w:t xml:space="preserve"> cinq UC). Les sections suivantes de la présente annexe sont organisées de la même façon que le code `</w:t>
      </w:r>
      <w:proofErr w:type="spellStart"/>
      <w:r w:rsidR="006A5B6D" w:rsidRPr="006A5B6D">
        <w:t>samSim</w:t>
      </w:r>
      <w:proofErr w:type="spellEnd"/>
      <w:r>
        <w:t xml:space="preserve">`, c’est pourquoi les sous-titres de cette annexe peuvent être interprétés comme des </w:t>
      </w:r>
      <w:r w:rsidRPr="001853FB">
        <w:t xml:space="preserve">pseudo-codes. Le modèle de simulation comporte deux phases principales : </w:t>
      </w:r>
      <w:r w:rsidR="001853FB" w:rsidRPr="001853FB">
        <w:t>a</w:t>
      </w:r>
      <w:r w:rsidRPr="001853FB">
        <w:t xml:space="preserve">morçage </w:t>
      </w:r>
      <w:r w:rsidR="001853FB" w:rsidRPr="001853FB">
        <w:t xml:space="preserve">du modèle </w:t>
      </w:r>
      <w:r w:rsidRPr="001853FB">
        <w:t>et projection</w:t>
      </w:r>
      <w:r w:rsidR="001853FB">
        <w:t>.</w:t>
      </w:r>
      <w:r>
        <w:t xml:space="preserve"> La phase d’amorçage du modèle recrée les données des années précédentes, soit en remplissant les objets avec les données observées, soit en générant des tendances démographiques fondées sur les paramètres d’entrée. La phase de projection génère des données pour les années à venir en fonction des données et des paramètres d’entrée ainsi que des scénarios et des procédures de gestion définis par l’utilisateur. Les indices de modèle sont définis au tableau </w:t>
      </w:r>
      <w:r w:rsidRPr="009E2FBC">
        <w:rPr>
          <w:highlight w:val="darkGray"/>
        </w:rPr>
        <w:t>\@ref(tab:indtab)</w:t>
      </w:r>
      <w:r>
        <w:t xml:space="preserve">, les paramètres de modèle et les données d’entrée sont définis au tableau </w:t>
      </w:r>
      <w:r w:rsidRPr="009E2FBC">
        <w:rPr>
          <w:highlight w:val="darkGray"/>
        </w:rPr>
        <w:t>\@ref(tab:paramtab)</w:t>
      </w:r>
      <w:r w:rsidR="001853FB">
        <w:rPr>
          <w:highlight w:val="darkGray"/>
        </w:rPr>
        <w:t>,</w:t>
      </w:r>
      <w:r w:rsidRPr="009E2FBC">
        <w:rPr>
          <w:highlight w:val="darkGray"/>
        </w:rPr>
        <w:t xml:space="preserve"> </w:t>
      </w:r>
      <w:r>
        <w:t xml:space="preserve"> et les quantités modélisées sont définies au tableau </w:t>
      </w:r>
      <w:r w:rsidRPr="009E2FBC">
        <w:rPr>
          <w:highlight w:val="darkGray"/>
        </w:rPr>
        <w:t>\@ref(tab:modtab)</w:t>
      </w:r>
      <w:r>
        <w:t xml:space="preserve">. Des définitions détaillées des données et des paramètres d’entrée sont fournies dans le fichier </w:t>
      </w:r>
      <w:r w:rsidRPr="009E2FBC">
        <w:rPr>
          <w:highlight w:val="darkGray"/>
        </w:rPr>
        <w:t>[README](https://github.com/Pacific-salmon-assess/</w:t>
      </w:r>
      <w:r w:rsidR="006A5B6D" w:rsidRPr="006A5B6D">
        <w:rPr>
          <w:highlight w:val="darkGray"/>
        </w:rPr>
        <w:t>samSim</w:t>
      </w:r>
      <w:r w:rsidRPr="009E2FBC">
        <w:rPr>
          <w:highlight w:val="darkGray"/>
        </w:rPr>
        <w:t>/tree/LRP#readme)</w:t>
      </w:r>
      <w:r>
        <w:t xml:space="preserve">. </w:t>
      </w:r>
    </w:p>
    <w:p w14:paraId="22C0083C" w14:textId="77777777" w:rsidR="00B123D1" w:rsidRPr="005772C4" w:rsidRDefault="00B123D1" w:rsidP="00B123D1"/>
    <w:p w14:paraId="3C08A3FD"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{table}[</w:t>
      </w:r>
      <w:proofErr w:type="spellStart"/>
      <w:r w:rsidRPr="009E2FBC">
        <w:rPr>
          <w:highlight w:val="darkGray"/>
        </w:rPr>
        <w:t>ht</w:t>
      </w:r>
      <w:proofErr w:type="spellEnd"/>
      <w:r w:rsidRPr="009E2FBC">
        <w:rPr>
          <w:highlight w:val="darkGray"/>
        </w:rPr>
        <w:t>]</w:t>
      </w:r>
    </w:p>
    <w:p w14:paraId="3287F19C" w14:textId="77777777" w:rsidR="00B123D1" w:rsidRPr="009E2FBC" w:rsidRDefault="00B123D1" w:rsidP="00B123D1">
      <w:pPr>
        <w:rPr>
          <w:highlight w:val="darkGray"/>
        </w:rPr>
      </w:pPr>
      <w:r w:rsidRPr="009E2FBC">
        <w:rPr>
          <w:highlight w:val="darkGray"/>
        </w:rPr>
        <w:t>\</w:t>
      </w:r>
      <w:proofErr w:type="spellStart"/>
      <w:r w:rsidRPr="009E2FBC">
        <w:rPr>
          <w:highlight w:val="darkGray"/>
        </w:rPr>
        <w:t>centering</w:t>
      </w:r>
      <w:proofErr w:type="spellEnd"/>
    </w:p>
    <w:p w14:paraId="244CB934" w14:textId="0F4F6D4A" w:rsidR="00B123D1" w:rsidRPr="005772C4" w:rsidRDefault="00B123D1" w:rsidP="00B123D1">
      <w:r w:rsidRPr="009E2FBC">
        <w:rPr>
          <w:highlight w:val="darkGray"/>
        </w:rPr>
        <w:t>\</w:t>
      </w:r>
      <w:proofErr w:type="spellStart"/>
      <w:r w:rsidRPr="009E2FBC">
        <w:rPr>
          <w:highlight w:val="darkGray"/>
        </w:rPr>
        <w:t>caption</w:t>
      </w:r>
      <w:proofErr w:type="spellEnd"/>
      <w:r w:rsidRPr="009E2FBC">
        <w:rPr>
          <w:highlight w:val="darkGray"/>
        </w:rPr>
        <w:t>{</w:t>
      </w:r>
      <w:r>
        <w:t>Liste des ind</w:t>
      </w:r>
      <w:r w:rsidR="001853FB">
        <w:t>ices</w:t>
      </w:r>
      <w:r w:rsidRPr="009E2FBC">
        <w:rPr>
          <w:highlight w:val="darkGray"/>
        </w:rPr>
        <w:t>}</w:t>
      </w:r>
      <w:r>
        <w:t xml:space="preserve"> </w:t>
      </w:r>
      <w:r w:rsidRPr="00407A0A">
        <w:t>d</w:t>
      </w:r>
      <w:r w:rsidR="001853FB" w:rsidRPr="00407A0A">
        <w:t>e</w:t>
      </w:r>
      <w:r w:rsidRPr="00407A0A">
        <w:t xml:space="preserve"> modèle</w:t>
      </w:r>
      <w:r w:rsidR="00407A0A">
        <w:t xml:space="preserve"> utilisés dans</w:t>
      </w:r>
      <w:r>
        <w:t xml:space="preserve"> </w:t>
      </w:r>
      <w:r w:rsidRPr="009E2FBC">
        <w:rPr>
          <w:highlight w:val="darkGray"/>
        </w:rPr>
        <w:t>\</w:t>
      </w:r>
      <w:proofErr w:type="spellStart"/>
      <w:r w:rsidRPr="009E2FBC">
        <w:rPr>
          <w:highlight w:val="darkGray"/>
        </w:rPr>
        <w:t>texttt</w:t>
      </w:r>
      <w:proofErr w:type="spellEnd"/>
      <w:r w:rsidRPr="009E2FBC">
        <w:rPr>
          <w:highlight w:val="darkGray"/>
        </w:rPr>
        <w:t>{</w:t>
      </w:r>
      <w:proofErr w:type="spellStart"/>
      <w:r w:rsidR="006A5B6D" w:rsidRPr="006A5B6D">
        <w:t>samSim</w:t>
      </w:r>
      <w:proofErr w:type="spellEnd"/>
      <w:r w:rsidRPr="009E2FBC">
        <w:rPr>
          <w:highlight w:val="darkGray"/>
        </w:rPr>
        <w:t>}</w:t>
      </w:r>
    </w:p>
    <w:p w14:paraId="2E69B6F7"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tabular</w:t>
      </w:r>
      <w:proofErr w:type="spellEnd"/>
      <w:r w:rsidRPr="009E2FBC">
        <w:rPr>
          <w:highlight w:val="darkGray"/>
        </w:rPr>
        <w:t>}{l l}</w:t>
      </w:r>
    </w:p>
    <w:p w14:paraId="289CE89D" w14:textId="77777777" w:rsidR="00B123D1" w:rsidRPr="009E2FBC" w:rsidRDefault="00B123D1" w:rsidP="00B123D1">
      <w:pPr>
        <w:rPr>
          <w:highlight w:val="darkGray"/>
        </w:rPr>
      </w:pPr>
      <w:r w:rsidRPr="009E2FBC">
        <w:rPr>
          <w:highlight w:val="darkGray"/>
        </w:rPr>
        <w:t>\</w:t>
      </w:r>
      <w:proofErr w:type="spellStart"/>
      <w:r w:rsidRPr="009E2FBC">
        <w:rPr>
          <w:highlight w:val="darkGray"/>
        </w:rPr>
        <w:t>hline</w:t>
      </w:r>
      <w:proofErr w:type="spellEnd"/>
    </w:p>
    <w:p w14:paraId="2694A26F" w14:textId="15521594" w:rsidR="00B123D1" w:rsidRPr="005772C4" w:rsidRDefault="001853FB" w:rsidP="00B123D1">
      <w:r>
        <w:t>Symbole</w:t>
      </w:r>
      <w:r w:rsidR="00B123D1">
        <w:t xml:space="preserve"> &amp; Définition</w:t>
      </w:r>
      <w:r w:rsidR="00B123D1" w:rsidRPr="009E2FBC">
        <w:rPr>
          <w:highlight w:val="darkGray"/>
        </w:rPr>
        <w:t xml:space="preserve"> \\</w:t>
      </w:r>
      <w:r w:rsidR="00B123D1">
        <w:t xml:space="preserve"> </w:t>
      </w:r>
    </w:p>
    <w:p w14:paraId="2F28362C" w14:textId="77777777" w:rsidR="00B123D1" w:rsidRPr="009E2FBC" w:rsidRDefault="00B123D1" w:rsidP="00B123D1">
      <w:pPr>
        <w:rPr>
          <w:highlight w:val="darkGray"/>
        </w:rPr>
      </w:pPr>
      <w:r w:rsidRPr="009E2FBC">
        <w:rPr>
          <w:highlight w:val="darkGray"/>
        </w:rPr>
        <w:lastRenderedPageBreak/>
        <w:t>\</w:t>
      </w:r>
      <w:proofErr w:type="spellStart"/>
      <w:r w:rsidRPr="009E2FBC">
        <w:rPr>
          <w:highlight w:val="darkGray"/>
        </w:rPr>
        <w:t>hline</w:t>
      </w:r>
      <w:proofErr w:type="spellEnd"/>
    </w:p>
    <w:p w14:paraId="34B2F227" w14:textId="3494E6B1" w:rsidR="00B123D1" w:rsidRPr="005772C4" w:rsidRDefault="00B123D1" w:rsidP="00B123D1">
      <w:r w:rsidRPr="009E2FBC">
        <w:rPr>
          <w:highlight w:val="darkGray"/>
        </w:rPr>
        <w:t>$y$</w:t>
      </w:r>
      <w:r>
        <w:t xml:space="preserve"> </w:t>
      </w:r>
      <w:r w:rsidRPr="009E2FBC">
        <w:rPr>
          <w:highlight w:val="darkGray"/>
        </w:rPr>
        <w:t>&amp;</w:t>
      </w:r>
      <w:r>
        <w:t xml:space="preserve"> </w:t>
      </w:r>
      <w:r w:rsidR="009847E6">
        <w:t>A</w:t>
      </w:r>
      <w:r>
        <w:t xml:space="preserve">nnée </w:t>
      </w:r>
      <w:r w:rsidRPr="009E2FBC">
        <w:rPr>
          <w:highlight w:val="darkGray"/>
        </w:rPr>
        <w:t xml:space="preserve">\\ </w:t>
      </w:r>
    </w:p>
    <w:p w14:paraId="50009689" w14:textId="213CCDEB" w:rsidR="00B123D1" w:rsidRPr="005772C4" w:rsidRDefault="00B123D1" w:rsidP="00B123D1">
      <w:r w:rsidRPr="009E2FBC">
        <w:rPr>
          <w:highlight w:val="darkGray"/>
        </w:rPr>
        <w:t>$</w:t>
      </w:r>
      <w:proofErr w:type="spellStart"/>
      <w:r w:rsidRPr="009E2FBC">
        <w:rPr>
          <w:highlight w:val="darkGray"/>
        </w:rPr>
        <w:t>nPrime</w:t>
      </w:r>
      <w:proofErr w:type="spellEnd"/>
      <w:r w:rsidRPr="009E2FBC">
        <w:rPr>
          <w:highlight w:val="darkGray"/>
        </w:rPr>
        <w:t>$ &amp;</w:t>
      </w:r>
      <w:r>
        <w:t xml:space="preserve"> </w:t>
      </w:r>
      <w:r w:rsidR="009847E6">
        <w:t>N</w:t>
      </w:r>
      <w:r>
        <w:t>ombre d’années dans la phase d’amorçage</w:t>
      </w:r>
      <w:r w:rsidRPr="009E2FBC">
        <w:rPr>
          <w:highlight w:val="darkGray"/>
        </w:rPr>
        <w:t>\\</w:t>
      </w:r>
    </w:p>
    <w:p w14:paraId="419BF3D7" w14:textId="0725307B" w:rsidR="00B123D1" w:rsidRPr="009E2FBC" w:rsidRDefault="00B123D1" w:rsidP="00B123D1">
      <w:pPr>
        <w:rPr>
          <w:highlight w:val="darkGray"/>
        </w:rPr>
      </w:pPr>
      <w:r w:rsidRPr="009E2FBC">
        <w:rPr>
          <w:highlight w:val="darkGray"/>
        </w:rPr>
        <w:t>$Y$ &amp;</w:t>
      </w:r>
      <w:r>
        <w:t xml:space="preserve"> </w:t>
      </w:r>
      <w:r w:rsidR="009847E6">
        <w:t>N</w:t>
      </w:r>
      <w:r>
        <w:t>ombre d’années dans la phase de projection</w:t>
      </w:r>
      <w:r w:rsidR="00E4709F">
        <w:t xml:space="preserve"> </w:t>
      </w:r>
      <w:r w:rsidRPr="009E2FBC">
        <w:rPr>
          <w:highlight w:val="darkGray"/>
        </w:rPr>
        <w:t>\\</w:t>
      </w:r>
    </w:p>
    <w:p w14:paraId="16E6526E" w14:textId="77B4822C" w:rsidR="00B123D1" w:rsidRPr="009E2FBC" w:rsidRDefault="00B123D1" w:rsidP="00B123D1">
      <w:pPr>
        <w:rPr>
          <w:highlight w:val="darkGray"/>
        </w:rPr>
      </w:pPr>
      <w:r w:rsidRPr="009E2FBC">
        <w:rPr>
          <w:highlight w:val="darkGray"/>
        </w:rPr>
        <w:t xml:space="preserve">$j$ &amp; </w:t>
      </w:r>
      <w:r w:rsidR="009847E6">
        <w:t>Â</w:t>
      </w:r>
      <w:r>
        <w:t xml:space="preserve">ge </w:t>
      </w:r>
      <w:r w:rsidRPr="009E2FBC">
        <w:rPr>
          <w:highlight w:val="darkGray"/>
        </w:rPr>
        <w:t>\\</w:t>
      </w:r>
    </w:p>
    <w:p w14:paraId="1CF4F8D7" w14:textId="46A3CBFA" w:rsidR="00B123D1" w:rsidRPr="005772C4" w:rsidRDefault="00B123D1" w:rsidP="00B123D1">
      <w:r w:rsidRPr="009E2FBC">
        <w:rPr>
          <w:highlight w:val="darkGray"/>
        </w:rPr>
        <w:t xml:space="preserve">$J$ &amp; </w:t>
      </w:r>
      <w:r w:rsidR="009847E6">
        <w:t>Â</w:t>
      </w:r>
      <w:r>
        <w:t xml:space="preserve">ge maximal </w:t>
      </w:r>
      <w:r w:rsidRPr="009E2FBC">
        <w:rPr>
          <w:highlight w:val="darkGray"/>
        </w:rPr>
        <w:t>\\</w:t>
      </w:r>
    </w:p>
    <w:p w14:paraId="7CFB1064" w14:textId="77777777" w:rsidR="00B123D1" w:rsidRPr="005772C4" w:rsidRDefault="00B123D1" w:rsidP="00B123D1">
      <w:r w:rsidRPr="009E2FBC">
        <w:rPr>
          <w:highlight w:val="darkGray"/>
        </w:rPr>
        <w:t xml:space="preserve">$i$ &amp; </w:t>
      </w:r>
      <w:r>
        <w:t>Unité de conservation (UC)</w:t>
      </w:r>
      <w:r w:rsidRPr="009E2FBC">
        <w:rPr>
          <w:highlight w:val="darkGray"/>
        </w:rPr>
        <w:t>\\</w:t>
      </w:r>
    </w:p>
    <w:p w14:paraId="46B0C6B0" w14:textId="77777777" w:rsidR="00B123D1" w:rsidRPr="005772C4" w:rsidRDefault="00B123D1" w:rsidP="00B123D1">
      <w:r w:rsidRPr="009E2FBC">
        <w:rPr>
          <w:highlight w:val="darkGray"/>
        </w:rPr>
        <w:t xml:space="preserve">$I$ &amp; </w:t>
      </w:r>
      <w:r>
        <w:t>Nombre d’unités de conservation</w:t>
      </w:r>
      <w:r w:rsidRPr="009E2FBC">
        <w:rPr>
          <w:highlight w:val="darkGray"/>
        </w:rPr>
        <w:t>\\</w:t>
      </w:r>
    </w:p>
    <w:p w14:paraId="06C3193F" w14:textId="77777777" w:rsidR="00B123D1" w:rsidRPr="009E2FBC" w:rsidRDefault="00B123D1" w:rsidP="00B123D1">
      <w:pPr>
        <w:rPr>
          <w:highlight w:val="darkGray"/>
        </w:rPr>
      </w:pPr>
      <w:r w:rsidRPr="009E2FBC">
        <w:rPr>
          <w:highlight w:val="darkGray"/>
        </w:rPr>
        <w:t xml:space="preserve">$n$ &amp; </w:t>
      </w:r>
      <w:r>
        <w:t xml:space="preserve">Pays : États-Unis ou Canada </w:t>
      </w:r>
      <w:r w:rsidRPr="009E2FBC">
        <w:rPr>
          <w:highlight w:val="darkGray"/>
        </w:rPr>
        <w:t>\\</w:t>
      </w:r>
    </w:p>
    <w:p w14:paraId="05AC280F" w14:textId="77777777" w:rsidR="00B123D1" w:rsidRPr="009E2FBC" w:rsidRDefault="00B123D1" w:rsidP="00B123D1">
      <w:pPr>
        <w:rPr>
          <w:highlight w:val="darkGray"/>
        </w:rPr>
      </w:pPr>
      <w:r w:rsidRPr="009E2FBC">
        <w:rPr>
          <w:highlight w:val="darkGray"/>
          <w:lang w:val="fr-FR"/>
        </w:rPr>
        <w:t>\</w:t>
      </w:r>
      <w:proofErr w:type="spellStart"/>
      <w:r w:rsidRPr="009E2FBC">
        <w:rPr>
          <w:highlight w:val="darkGray"/>
          <w:lang w:val="fr-FR"/>
        </w:rPr>
        <w:t>hline</w:t>
      </w:r>
      <w:proofErr w:type="spellEnd"/>
    </w:p>
    <w:p w14:paraId="38897455" w14:textId="77777777" w:rsidR="00B123D1" w:rsidRPr="009E2FBC" w:rsidRDefault="00B123D1" w:rsidP="00B123D1">
      <w:pPr>
        <w:rPr>
          <w:highlight w:val="darkGray"/>
        </w:rPr>
      </w:pPr>
      <w:r w:rsidRPr="009E2FBC">
        <w:rPr>
          <w:highlight w:val="darkGray"/>
          <w:lang w:val="fr-FR"/>
        </w:rPr>
        <w:t>\end{</w:t>
      </w:r>
      <w:proofErr w:type="spellStart"/>
      <w:r w:rsidRPr="009E2FBC">
        <w:rPr>
          <w:highlight w:val="darkGray"/>
          <w:lang w:val="fr-FR"/>
        </w:rPr>
        <w:t>tabular</w:t>
      </w:r>
      <w:proofErr w:type="spellEnd"/>
      <w:r w:rsidRPr="009E2FBC">
        <w:rPr>
          <w:highlight w:val="darkGray"/>
          <w:lang w:val="fr-FR"/>
        </w:rPr>
        <w:t>}</w:t>
      </w:r>
    </w:p>
    <w:p w14:paraId="0C40B327" w14:textId="77777777" w:rsidR="00B123D1" w:rsidRPr="009E2FBC" w:rsidRDefault="00B123D1" w:rsidP="00B123D1">
      <w:pPr>
        <w:rPr>
          <w:highlight w:val="darkGray"/>
        </w:rPr>
      </w:pPr>
      <w:r w:rsidRPr="009E2FBC">
        <w:rPr>
          <w:highlight w:val="darkGray"/>
          <w:lang w:val="fr-FR"/>
        </w:rPr>
        <w:t>(\#tab:indtab)</w:t>
      </w:r>
    </w:p>
    <w:p w14:paraId="2925A394" w14:textId="77777777" w:rsidR="00B123D1" w:rsidRPr="009E2FBC" w:rsidRDefault="00B123D1" w:rsidP="00B123D1">
      <w:pPr>
        <w:rPr>
          <w:highlight w:val="darkGray"/>
        </w:rPr>
      </w:pPr>
      <w:r w:rsidRPr="009E2FBC">
        <w:rPr>
          <w:highlight w:val="darkGray"/>
          <w:lang w:val="fr-FR"/>
        </w:rPr>
        <w:t>\end{table}</w:t>
      </w:r>
    </w:p>
    <w:p w14:paraId="24013863" w14:textId="77777777" w:rsidR="00B123D1" w:rsidRPr="005772C4" w:rsidRDefault="00B123D1" w:rsidP="00B123D1">
      <w:pPr>
        <w:rPr>
          <w:lang w:val="fr-FR"/>
        </w:rPr>
      </w:pPr>
    </w:p>
    <w:p w14:paraId="5DDCFCB7" w14:textId="77777777" w:rsidR="00B123D1" w:rsidRPr="005772C4" w:rsidRDefault="00B123D1" w:rsidP="00B123D1">
      <w:pPr>
        <w:rPr>
          <w:lang w:val="fr-FR"/>
        </w:rPr>
      </w:pPr>
    </w:p>
    <w:p w14:paraId="01D7CEA7" w14:textId="77777777" w:rsidR="00B123D1" w:rsidRPr="009E2FBC" w:rsidRDefault="00B123D1" w:rsidP="00B123D1">
      <w:pPr>
        <w:rPr>
          <w:highlight w:val="darkGray"/>
        </w:rPr>
      </w:pPr>
      <w:r w:rsidRPr="009E2FBC">
        <w:rPr>
          <w:highlight w:val="darkGray"/>
          <w:lang w:val="fr-FR"/>
        </w:rPr>
        <w:t>\</w:t>
      </w:r>
      <w:proofErr w:type="spellStart"/>
      <w:r w:rsidRPr="009E2FBC">
        <w:rPr>
          <w:highlight w:val="darkGray"/>
          <w:lang w:val="fr-FR"/>
        </w:rPr>
        <w:t>newpage</w:t>
      </w:r>
      <w:proofErr w:type="spellEnd"/>
    </w:p>
    <w:p w14:paraId="4F1F8BCC" w14:textId="77777777" w:rsidR="00B123D1" w:rsidRPr="009E2FBC" w:rsidRDefault="00B123D1" w:rsidP="00B123D1">
      <w:pPr>
        <w:rPr>
          <w:highlight w:val="darkGray"/>
          <w:lang w:val="fr-FR"/>
        </w:rPr>
      </w:pPr>
    </w:p>
    <w:p w14:paraId="0842F49F" w14:textId="77777777" w:rsidR="00B123D1" w:rsidRPr="009E2FBC" w:rsidRDefault="00B123D1" w:rsidP="00B123D1">
      <w:pPr>
        <w:rPr>
          <w:highlight w:val="darkGray"/>
        </w:rPr>
      </w:pPr>
      <w:r w:rsidRPr="009E2FBC">
        <w:rPr>
          <w:highlight w:val="darkGray"/>
          <w:lang w:val="fr-FR"/>
        </w:rPr>
        <w:t>\</w:t>
      </w:r>
      <w:proofErr w:type="spellStart"/>
      <w:r w:rsidRPr="009E2FBC">
        <w:rPr>
          <w:highlight w:val="darkGray"/>
          <w:lang w:val="fr-FR"/>
        </w:rPr>
        <w:t>begin</w:t>
      </w:r>
      <w:proofErr w:type="spellEnd"/>
      <w:r w:rsidRPr="009E2FBC">
        <w:rPr>
          <w:highlight w:val="darkGray"/>
          <w:lang w:val="fr-FR"/>
        </w:rPr>
        <w:t>{</w:t>
      </w:r>
      <w:proofErr w:type="spellStart"/>
      <w:r w:rsidRPr="009E2FBC">
        <w:rPr>
          <w:highlight w:val="darkGray"/>
          <w:lang w:val="fr-FR"/>
        </w:rPr>
        <w:t>longtable</w:t>
      </w:r>
      <w:proofErr w:type="spellEnd"/>
      <w:r w:rsidRPr="009E2FBC">
        <w:rPr>
          <w:highlight w:val="darkGray"/>
          <w:lang w:val="fr-FR"/>
        </w:rPr>
        <w:t>}[]{</w:t>
      </w:r>
      <w:proofErr w:type="spellStart"/>
      <w:r w:rsidRPr="009E2FBC">
        <w:rPr>
          <w:highlight w:val="darkGray"/>
          <w:lang w:val="fr-FR"/>
        </w:rPr>
        <w:t>l</w:t>
      </w:r>
      <w:proofErr w:type="spellEnd"/>
      <w:r w:rsidRPr="009E2FBC">
        <w:rPr>
          <w:highlight w:val="darkGray"/>
          <w:lang w:val="fr-FR"/>
        </w:rPr>
        <w:t xml:space="preserve"> p{13.5cm}}</w:t>
      </w:r>
    </w:p>
    <w:p w14:paraId="0BAF2446" w14:textId="7913E38E" w:rsidR="00B123D1" w:rsidRPr="009E2FBC" w:rsidRDefault="00B123D1" w:rsidP="00B123D1">
      <w:pPr>
        <w:rPr>
          <w:highlight w:val="darkGray"/>
        </w:rPr>
      </w:pPr>
      <w:r w:rsidRPr="009E2FBC">
        <w:rPr>
          <w:highlight w:val="darkGray"/>
        </w:rPr>
        <w:t>\</w:t>
      </w:r>
      <w:proofErr w:type="spellStart"/>
      <w:r w:rsidRPr="009E2FBC">
        <w:rPr>
          <w:highlight w:val="darkGray"/>
        </w:rPr>
        <w:t>caption</w:t>
      </w:r>
      <w:proofErr w:type="spellEnd"/>
      <w:r w:rsidRPr="009E2FBC">
        <w:rPr>
          <w:highlight w:val="darkGray"/>
        </w:rPr>
        <w:t>{</w:t>
      </w:r>
      <w:r>
        <w:t xml:space="preserve">Liste des paramètres </w:t>
      </w:r>
      <w:r w:rsidRPr="00407A0A">
        <w:t>d</w:t>
      </w:r>
      <w:r w:rsidR="001853FB" w:rsidRPr="00407A0A">
        <w:t xml:space="preserve">e </w:t>
      </w:r>
      <w:r w:rsidRPr="00407A0A">
        <w:t>modèle et des variables</w:t>
      </w:r>
      <w:r>
        <w:t xml:space="preserve"> entrée</w:t>
      </w:r>
      <w:r w:rsidR="001853FB">
        <w:t>s</w:t>
      </w:r>
      <w:r>
        <w:t xml:space="preserve"> </w:t>
      </w:r>
      <w:r w:rsidR="001853FB">
        <w:t xml:space="preserve">par </w:t>
      </w:r>
      <w:r>
        <w:t>l’utilisateur</w:t>
      </w:r>
      <w:r w:rsidR="00407A0A">
        <w:t xml:space="preserve"> dans </w:t>
      </w:r>
      <w:r w:rsidR="00407A0A" w:rsidRPr="009E2FBC">
        <w:rPr>
          <w:highlight w:val="darkGray"/>
        </w:rPr>
        <w:t>\</w:t>
      </w:r>
      <w:proofErr w:type="spellStart"/>
      <w:r w:rsidR="00407A0A" w:rsidRPr="009E2FBC">
        <w:rPr>
          <w:highlight w:val="darkGray"/>
        </w:rPr>
        <w:t>texttt</w:t>
      </w:r>
      <w:proofErr w:type="spellEnd"/>
      <w:r w:rsidR="00407A0A" w:rsidRPr="009E2FBC">
        <w:rPr>
          <w:highlight w:val="darkGray"/>
        </w:rPr>
        <w:t>{</w:t>
      </w:r>
      <w:proofErr w:type="spellStart"/>
      <w:r w:rsidR="00407A0A" w:rsidRPr="006A5B6D">
        <w:t>samSim</w:t>
      </w:r>
      <w:proofErr w:type="spellEnd"/>
      <w:r w:rsidR="00407A0A" w:rsidRPr="009E2FBC">
        <w:rPr>
          <w:highlight w:val="darkGray"/>
        </w:rPr>
        <w:t>}</w:t>
      </w:r>
      <w:r w:rsidRPr="009E2FBC">
        <w:rPr>
          <w:highlight w:val="darkGray"/>
        </w:rPr>
        <w:t>.}\\</w:t>
      </w:r>
    </w:p>
    <w:p w14:paraId="590F40DC" w14:textId="77777777" w:rsidR="00B123D1" w:rsidRPr="009E2FBC" w:rsidRDefault="00B123D1" w:rsidP="00B123D1">
      <w:pPr>
        <w:rPr>
          <w:highlight w:val="darkGray"/>
        </w:rPr>
      </w:pPr>
      <w:r w:rsidRPr="009E2FBC">
        <w:rPr>
          <w:highlight w:val="darkGray"/>
        </w:rPr>
        <w:t>\</w:t>
      </w:r>
      <w:proofErr w:type="spellStart"/>
      <w:r w:rsidRPr="009E2FBC">
        <w:rPr>
          <w:highlight w:val="darkGray"/>
        </w:rPr>
        <w:t>hline</w:t>
      </w:r>
      <w:proofErr w:type="spellEnd"/>
    </w:p>
    <w:p w14:paraId="393810F0" w14:textId="778CFABA" w:rsidR="00B123D1" w:rsidRPr="005772C4" w:rsidRDefault="001853FB" w:rsidP="00B123D1">
      <w:r>
        <w:t>Symbole</w:t>
      </w:r>
      <w:r w:rsidR="00B123D1">
        <w:t xml:space="preserve"> &amp; Définition</w:t>
      </w:r>
      <w:r w:rsidR="00B123D1" w:rsidRPr="009E2FBC">
        <w:rPr>
          <w:highlight w:val="darkGray"/>
        </w:rPr>
        <w:t>\\</w:t>
      </w:r>
      <w:r w:rsidR="00B123D1">
        <w:t xml:space="preserve"> </w:t>
      </w:r>
    </w:p>
    <w:p w14:paraId="36EE98EF" w14:textId="77777777" w:rsidR="00B123D1" w:rsidRPr="009E2FBC" w:rsidRDefault="00B123D1" w:rsidP="00B123D1">
      <w:pPr>
        <w:rPr>
          <w:highlight w:val="darkGray"/>
        </w:rPr>
      </w:pPr>
      <w:r w:rsidRPr="009E2FBC">
        <w:rPr>
          <w:highlight w:val="darkGray"/>
        </w:rPr>
        <w:t>\</w:t>
      </w:r>
      <w:proofErr w:type="spellStart"/>
      <w:r w:rsidRPr="009E2FBC">
        <w:rPr>
          <w:highlight w:val="darkGray"/>
        </w:rPr>
        <w:t>hline</w:t>
      </w:r>
      <w:proofErr w:type="spellEnd"/>
    </w:p>
    <w:p w14:paraId="7A6DE92E" w14:textId="77777777" w:rsidR="00B123D1" w:rsidRPr="009E2FBC" w:rsidRDefault="00B123D1" w:rsidP="00B123D1">
      <w:pPr>
        <w:rPr>
          <w:highlight w:val="darkGray"/>
        </w:rPr>
      </w:pPr>
      <w:r w:rsidRPr="009E2FBC">
        <w:rPr>
          <w:highlight w:val="darkGray"/>
        </w:rPr>
        <w:t>\</w:t>
      </w:r>
      <w:proofErr w:type="spellStart"/>
      <w:r w:rsidRPr="009E2FBC">
        <w:rPr>
          <w:highlight w:val="darkGray"/>
        </w:rPr>
        <w:t>endhead</w:t>
      </w:r>
      <w:proofErr w:type="spellEnd"/>
    </w:p>
    <w:p w14:paraId="65977A2D" w14:textId="77777777" w:rsidR="00B123D1" w:rsidRPr="009E2FBC" w:rsidRDefault="00B123D1" w:rsidP="00B123D1">
      <w:pPr>
        <w:rPr>
          <w:highlight w:val="darkGray"/>
        </w:rPr>
      </w:pPr>
      <w:r w:rsidRPr="009E2FBC">
        <w:rPr>
          <w:highlight w:val="darkGray"/>
        </w:rPr>
        <w:t xml:space="preserve">$\alpha_{i}$ &amp; </w:t>
      </w:r>
      <w:r>
        <w:t xml:space="preserve">Paramètre de productivité de </w:t>
      </w:r>
      <w:proofErr w:type="spellStart"/>
      <w:r>
        <w:t>Ricker</w:t>
      </w:r>
      <w:proofErr w:type="spellEnd"/>
      <w:r>
        <w:t xml:space="preserve"> </w:t>
      </w:r>
      <w:r w:rsidRPr="009E2FBC">
        <w:rPr>
          <w:highlight w:val="darkGray"/>
        </w:rPr>
        <w:t>\\</w:t>
      </w:r>
    </w:p>
    <w:p w14:paraId="7F3702E9" w14:textId="77777777" w:rsidR="00B123D1" w:rsidRPr="005772C4" w:rsidRDefault="00B123D1" w:rsidP="00B123D1">
      <w:r w:rsidRPr="009E2FBC">
        <w:rPr>
          <w:highlight w:val="darkGray"/>
        </w:rPr>
        <w:t xml:space="preserve">$\beta_{i}$ &amp; </w:t>
      </w:r>
      <w:r>
        <w:t xml:space="preserve">Paramètre de capacité inverse de </w:t>
      </w:r>
      <w:proofErr w:type="spellStart"/>
      <w:r>
        <w:t>Ricker</w:t>
      </w:r>
      <w:proofErr w:type="spellEnd"/>
      <w:r>
        <w:t xml:space="preserve"> ou 1/géniteurs au recrutement maximal </w:t>
      </w:r>
      <w:r w:rsidRPr="009E2FBC">
        <w:rPr>
          <w:highlight w:val="darkGray"/>
        </w:rPr>
        <w:t>\\</w:t>
      </w:r>
    </w:p>
    <w:p w14:paraId="7C779A6E" w14:textId="77777777" w:rsidR="00B123D1" w:rsidRPr="005772C4" w:rsidRDefault="00B123D1" w:rsidP="00B123D1">
      <w:r w:rsidRPr="009E2FBC">
        <w:rPr>
          <w:highlight w:val="darkGray"/>
        </w:rPr>
        <w:t>$\sigma_{i}$ &amp;</w:t>
      </w:r>
      <w:r>
        <w:t xml:space="preserve"> Écart-type pour l’erreur de recrutement</w:t>
      </w:r>
      <w:r w:rsidRPr="009E2FBC">
        <w:rPr>
          <w:highlight w:val="darkGray"/>
        </w:rPr>
        <w:t>\\</w:t>
      </w:r>
      <w:r>
        <w:t xml:space="preserve"> </w:t>
      </w:r>
    </w:p>
    <w:p w14:paraId="136C5C7C" w14:textId="77777777" w:rsidR="00B123D1" w:rsidRPr="005772C4" w:rsidRDefault="00B123D1" w:rsidP="00B123D1">
      <w:r w:rsidRPr="009E2FBC">
        <w:rPr>
          <w:highlight w:val="darkGray"/>
        </w:rPr>
        <w:t xml:space="preserve">$\rho$ &amp; </w:t>
      </w:r>
      <w:r>
        <w:t>Coefficient d’autocorrélation temporel dans les résidus du recrutement</w:t>
      </w:r>
      <w:r w:rsidRPr="009E2FBC">
        <w:rPr>
          <w:highlight w:val="darkGray"/>
        </w:rPr>
        <w:t>\\</w:t>
      </w:r>
    </w:p>
    <w:p w14:paraId="3F24B187" w14:textId="77777777" w:rsidR="00B123D1" w:rsidRPr="005772C4" w:rsidRDefault="00B123D1" w:rsidP="00B123D1">
      <w:r w:rsidRPr="009E2FBC">
        <w:rPr>
          <w:highlight w:val="darkGray"/>
        </w:rPr>
        <w:t xml:space="preserve">$\gamma$ &amp; </w:t>
      </w:r>
      <w:r>
        <w:t xml:space="preserve">Scalaire de la covariable de survie </w:t>
      </w:r>
      <w:r w:rsidRPr="009E2FBC">
        <w:rPr>
          <w:highlight w:val="darkGray"/>
        </w:rPr>
        <w:t>\\</w:t>
      </w:r>
    </w:p>
    <w:p w14:paraId="7DBB4F85" w14:textId="77777777" w:rsidR="00B123D1" w:rsidRPr="005772C4" w:rsidRDefault="00B123D1" w:rsidP="00B123D1">
      <w:r w:rsidRPr="009E2FBC">
        <w:rPr>
          <w:highlight w:val="darkGray"/>
        </w:rPr>
        <w:lastRenderedPageBreak/>
        <w:t>$</w:t>
      </w:r>
      <w:proofErr w:type="spellStart"/>
      <w:r w:rsidRPr="009E2FBC">
        <w:rPr>
          <w:highlight w:val="darkGray"/>
        </w:rPr>
        <w:t>covMat</w:t>
      </w:r>
      <w:proofErr w:type="spellEnd"/>
      <w:r w:rsidRPr="009E2FBC">
        <w:rPr>
          <w:highlight w:val="darkGray"/>
        </w:rPr>
        <w:t xml:space="preserve">$ &amp; </w:t>
      </w:r>
      <w:r>
        <w:t>Matrice de covariance utilisée pour générer des écarts de recrutement avec corrélation entre les UC</w:t>
      </w:r>
      <w:r w:rsidRPr="009E2FBC">
        <w:rPr>
          <w:highlight w:val="darkGray"/>
        </w:rPr>
        <w:t>\\</w:t>
      </w:r>
    </w:p>
    <w:p w14:paraId="15E6AC76" w14:textId="77777777" w:rsidR="00B123D1" w:rsidRPr="005772C4" w:rsidRDefault="00B123D1" w:rsidP="00B123D1">
      <w:r w:rsidRPr="009E2FBC">
        <w:rPr>
          <w:highlight w:val="darkGray"/>
        </w:rPr>
        <w:t>$\</w:t>
      </w:r>
      <w:proofErr w:type="spellStart"/>
      <w:r w:rsidRPr="009E2FBC">
        <w:rPr>
          <w:highlight w:val="darkGray"/>
        </w:rPr>
        <w:t>overline</w:t>
      </w:r>
      <w:proofErr w:type="spellEnd"/>
      <w:r w:rsidRPr="009E2FBC">
        <w:rPr>
          <w:highlight w:val="darkGray"/>
        </w:rPr>
        <w:t xml:space="preserve">{ER}_{n}$ &amp; </w:t>
      </w:r>
      <w:r>
        <w:t>Taux d’exploitation moyen à long terme propre au pays</w:t>
      </w:r>
      <w:r w:rsidRPr="009E2FBC">
        <w:rPr>
          <w:highlight w:val="darkGray"/>
        </w:rPr>
        <w:t>\\</w:t>
      </w:r>
    </w:p>
    <w:p w14:paraId="4D72EA2E" w14:textId="77777777" w:rsidR="00B123D1" w:rsidRPr="005772C4" w:rsidRDefault="00B123D1" w:rsidP="00B123D1">
      <w:r w:rsidRPr="009E2FBC">
        <w:rPr>
          <w:highlight w:val="darkGray"/>
        </w:rPr>
        <w:t>$\</w:t>
      </w:r>
      <w:proofErr w:type="spellStart"/>
      <w:r w:rsidRPr="009E2FBC">
        <w:rPr>
          <w:highlight w:val="darkGray"/>
        </w:rPr>
        <w:t>overline</w:t>
      </w:r>
      <w:proofErr w:type="spellEnd"/>
      <w:r w:rsidRPr="009E2FBC">
        <w:rPr>
          <w:highlight w:val="darkGray"/>
        </w:rPr>
        <w:t>{p}_{</w:t>
      </w:r>
      <w:proofErr w:type="spellStart"/>
      <w:r w:rsidRPr="009E2FBC">
        <w:rPr>
          <w:highlight w:val="darkGray"/>
        </w:rPr>
        <w:t>i,j</w:t>
      </w:r>
      <w:proofErr w:type="spellEnd"/>
      <w:r w:rsidRPr="009E2FBC">
        <w:rPr>
          <w:highlight w:val="darkGray"/>
        </w:rPr>
        <w:t xml:space="preserve">}$ &amp; </w:t>
      </w:r>
      <w:r>
        <w:t>Proportion moyenne de recrues selon l’âge</w:t>
      </w:r>
      <w:r w:rsidRPr="009E2FBC">
        <w:rPr>
          <w:highlight w:val="darkGray"/>
        </w:rPr>
        <w:t>\\</w:t>
      </w:r>
    </w:p>
    <w:p w14:paraId="4C8ED335" w14:textId="77777777" w:rsidR="00B123D1" w:rsidRPr="005772C4" w:rsidRDefault="00B123D1" w:rsidP="00B123D1">
      <w:r w:rsidRPr="009E2FBC">
        <w:rPr>
          <w:highlight w:val="darkGray"/>
        </w:rPr>
        <w:t xml:space="preserve">$\tau_{i}$ &amp; </w:t>
      </w:r>
      <w:r>
        <w:t>Paramètre de variabilité logistique multivariée pour les proportions de recrues selon l’âge</w:t>
      </w:r>
      <w:r w:rsidRPr="009E2FBC">
        <w:rPr>
          <w:highlight w:val="darkGray"/>
        </w:rPr>
        <w:t>\\</w:t>
      </w:r>
    </w:p>
    <w:p w14:paraId="1E4972B2" w14:textId="77777777" w:rsidR="00B123D1" w:rsidRPr="009E2FBC" w:rsidRDefault="00B123D1" w:rsidP="00B123D1">
      <w:pPr>
        <w:rPr>
          <w:highlight w:val="darkGray"/>
        </w:rPr>
      </w:pPr>
      <w:r w:rsidRPr="009E2FBC">
        <w:rPr>
          <w:highlight w:val="darkGray"/>
        </w:rPr>
        <w:t>$\</w:t>
      </w:r>
      <w:proofErr w:type="spellStart"/>
      <w:r w:rsidRPr="009E2FBC">
        <w:rPr>
          <w:highlight w:val="darkGray"/>
        </w:rPr>
        <w:t>overline</w:t>
      </w:r>
      <w:proofErr w:type="spellEnd"/>
      <w:r w:rsidRPr="009E2FBC">
        <w:rPr>
          <w:highlight w:val="darkGray"/>
        </w:rPr>
        <w:t>{</w:t>
      </w:r>
      <w:proofErr w:type="spellStart"/>
      <w:r w:rsidRPr="009E2FBC">
        <w:rPr>
          <w:highlight w:val="darkGray"/>
        </w:rPr>
        <w:t>sv</w:t>
      </w:r>
      <w:proofErr w:type="spellEnd"/>
      <w:r w:rsidRPr="009E2FBC">
        <w:rPr>
          <w:highlight w:val="darkGray"/>
        </w:rPr>
        <w:t xml:space="preserve">}$ &amp; </w:t>
      </w:r>
      <w:proofErr w:type="spellStart"/>
      <w:r>
        <w:t>Covariable</w:t>
      </w:r>
      <w:proofErr w:type="spellEnd"/>
      <w:r>
        <w:t xml:space="preserve"> moyenne de survie</w:t>
      </w:r>
      <w:r w:rsidRPr="009E2FBC">
        <w:rPr>
          <w:highlight w:val="darkGray"/>
        </w:rPr>
        <w:t xml:space="preserve"> \\</w:t>
      </w:r>
    </w:p>
    <w:p w14:paraId="02C1D35C" w14:textId="77777777" w:rsidR="00B123D1" w:rsidRPr="009E2FBC" w:rsidRDefault="00B123D1" w:rsidP="00B123D1">
      <w:pPr>
        <w:rPr>
          <w:highlight w:val="darkGray"/>
        </w:rPr>
      </w:pPr>
      <w:r w:rsidRPr="009E2FBC">
        <w:rPr>
          <w:highlight w:val="darkGray"/>
        </w:rPr>
        <w:t>$\sigma_{</w:t>
      </w:r>
      <w:proofErr w:type="spellStart"/>
      <w:r w:rsidRPr="009E2FBC">
        <w:rPr>
          <w:highlight w:val="darkGray"/>
        </w:rPr>
        <w:t>sv</w:t>
      </w:r>
      <w:proofErr w:type="spellEnd"/>
      <w:r w:rsidRPr="009E2FBC">
        <w:rPr>
          <w:highlight w:val="darkGray"/>
        </w:rPr>
        <w:t xml:space="preserve">}$ &amp; </w:t>
      </w:r>
      <w:r>
        <w:t>Écart-type pour la covariable de survie</w:t>
      </w:r>
      <w:r w:rsidRPr="009E2FBC">
        <w:rPr>
          <w:highlight w:val="darkGray"/>
        </w:rPr>
        <w:t>\\</w:t>
      </w:r>
    </w:p>
    <w:p w14:paraId="60D628D7" w14:textId="77777777" w:rsidR="00B123D1" w:rsidRPr="005772C4" w:rsidRDefault="00B123D1" w:rsidP="00B123D1">
      <w:r w:rsidRPr="009E2FBC">
        <w:rPr>
          <w:highlight w:val="darkGray"/>
        </w:rPr>
        <w:t xml:space="preserve">$\Upsilon$ &amp; </w:t>
      </w:r>
      <w:r>
        <w:t xml:space="preserve">Scalaire pour plafonner les valeurs de recrutement </w:t>
      </w:r>
      <w:r w:rsidRPr="009E2FBC">
        <w:rPr>
          <w:highlight w:val="darkGray"/>
        </w:rPr>
        <w:t>\\</w:t>
      </w:r>
    </w:p>
    <w:p w14:paraId="12E9B7B2" w14:textId="77777777" w:rsidR="00B123D1" w:rsidRPr="005772C4" w:rsidRDefault="00B123D1" w:rsidP="00B123D1">
      <w:r w:rsidRPr="009E2FBC">
        <w:rPr>
          <w:highlight w:val="darkGray"/>
        </w:rPr>
        <w:t>$\</w:t>
      </w:r>
      <w:proofErr w:type="spellStart"/>
      <w:r w:rsidRPr="009E2FBC">
        <w:rPr>
          <w:highlight w:val="darkGray"/>
        </w:rPr>
        <w:t>varphi</w:t>
      </w:r>
      <w:proofErr w:type="spellEnd"/>
      <w:r w:rsidRPr="009E2FBC">
        <w:rPr>
          <w:highlight w:val="darkGray"/>
        </w:rPr>
        <w:t>$ &amp;</w:t>
      </w:r>
      <w:r>
        <w:t xml:space="preserve"> Paramètre de variabilité logistique multivariée pour les proportions observées de recrues selon l’âge</w:t>
      </w:r>
      <w:r w:rsidRPr="009E2FBC">
        <w:rPr>
          <w:highlight w:val="darkGray"/>
        </w:rPr>
        <w:t>\\</w:t>
      </w:r>
    </w:p>
    <w:p w14:paraId="2B38EE40" w14:textId="77777777" w:rsidR="00B123D1" w:rsidRPr="005772C4" w:rsidRDefault="00B123D1" w:rsidP="00B123D1">
      <w:r w:rsidRPr="009E2FBC">
        <w:rPr>
          <w:highlight w:val="darkGray"/>
        </w:rPr>
        <w:t>$\</w:t>
      </w:r>
      <w:proofErr w:type="spellStart"/>
      <w:r w:rsidRPr="009E2FBC">
        <w:rPr>
          <w:highlight w:val="darkGray"/>
        </w:rPr>
        <w:t>overline</w:t>
      </w:r>
      <w:proofErr w:type="spellEnd"/>
      <w:r w:rsidRPr="009E2FBC">
        <w:rPr>
          <w:highlight w:val="darkGray"/>
        </w:rPr>
        <w:t>{\</w:t>
      </w:r>
      <w:proofErr w:type="spellStart"/>
      <w:r w:rsidRPr="009E2FBC">
        <w:rPr>
          <w:highlight w:val="darkGray"/>
        </w:rPr>
        <w:t>omega</w:t>
      </w:r>
      <w:proofErr w:type="spellEnd"/>
      <w:r w:rsidRPr="009E2FBC">
        <w:rPr>
          <w:highlight w:val="darkGray"/>
        </w:rPr>
        <w:t>}$ &amp;</w:t>
      </w:r>
      <w:r>
        <w:t xml:space="preserve"> Moyenne pour l’erreur log-normale de prévision</w:t>
      </w:r>
      <w:r w:rsidRPr="009E2FBC">
        <w:rPr>
          <w:highlight w:val="darkGray"/>
        </w:rPr>
        <w:t>\\</w:t>
      </w:r>
    </w:p>
    <w:p w14:paraId="4218C4C6" w14:textId="77777777" w:rsidR="00B123D1" w:rsidRPr="005772C4" w:rsidRDefault="00B123D1" w:rsidP="00B123D1">
      <w:r w:rsidRPr="009E2FBC">
        <w:rPr>
          <w:highlight w:val="darkGray"/>
        </w:rPr>
        <w:t>$\sigma_{\</w:t>
      </w:r>
      <w:proofErr w:type="spellStart"/>
      <w:r w:rsidRPr="009E2FBC">
        <w:rPr>
          <w:highlight w:val="darkGray"/>
        </w:rPr>
        <w:t>omega</w:t>
      </w:r>
      <w:proofErr w:type="spellEnd"/>
      <w:r w:rsidRPr="009E2FBC">
        <w:rPr>
          <w:highlight w:val="darkGray"/>
        </w:rPr>
        <w:t>}$ &amp;</w:t>
      </w:r>
      <w:r>
        <w:t xml:space="preserve"> Variance pour l’erreur log-normale de prévision</w:t>
      </w:r>
      <w:r w:rsidRPr="009E2FBC">
        <w:rPr>
          <w:highlight w:val="darkGray"/>
        </w:rPr>
        <w:t>\\</w:t>
      </w:r>
    </w:p>
    <w:p w14:paraId="4B41AA42" w14:textId="67879AF1" w:rsidR="00B123D1" w:rsidRPr="005772C4" w:rsidRDefault="00B123D1" w:rsidP="00B123D1">
      <w:r w:rsidRPr="009E2FBC">
        <w:rPr>
          <w:highlight w:val="darkGray"/>
        </w:rPr>
        <w:t>$CV(\</w:t>
      </w:r>
      <w:proofErr w:type="spellStart"/>
      <w:r w:rsidRPr="009E2FBC">
        <w:rPr>
          <w:highlight w:val="darkGray"/>
        </w:rPr>
        <w:t>overline</w:t>
      </w:r>
      <w:proofErr w:type="spellEnd"/>
      <w:r w:rsidRPr="009E2FBC">
        <w:rPr>
          <w:highlight w:val="darkGray"/>
        </w:rPr>
        <w:t xml:space="preserve">{ER}_{n})$ &amp; </w:t>
      </w:r>
      <w:r>
        <w:t>CV pour la variabilité du taux d’exploitation propre à l</w:t>
      </w:r>
      <w:r w:rsidR="009847E6">
        <w:t>’UGS</w:t>
      </w:r>
      <w:r>
        <w:t xml:space="preserve"> </w:t>
      </w:r>
      <w:r w:rsidRPr="009E2FBC">
        <w:rPr>
          <w:highlight w:val="darkGray"/>
        </w:rPr>
        <w:t>\\</w:t>
      </w:r>
    </w:p>
    <w:p w14:paraId="312D8703" w14:textId="77777777" w:rsidR="00B123D1" w:rsidRPr="005772C4" w:rsidRDefault="00B123D1" w:rsidP="00B123D1">
      <w:r w:rsidRPr="009E2FBC">
        <w:rPr>
          <w:highlight w:val="darkGray"/>
        </w:rPr>
        <w:t>$CV(ER_{</w:t>
      </w:r>
      <w:proofErr w:type="spellStart"/>
      <w:r w:rsidRPr="009E2FBC">
        <w:rPr>
          <w:highlight w:val="darkGray"/>
        </w:rPr>
        <w:t>y,i,n</w:t>
      </w:r>
      <w:proofErr w:type="spellEnd"/>
      <w:r w:rsidRPr="009E2FBC">
        <w:rPr>
          <w:highlight w:val="darkGray"/>
        </w:rPr>
        <w:t xml:space="preserve">})$ &amp; </w:t>
      </w:r>
      <w:r>
        <w:t>CV pour la variabilité du taux d’exploitation propre à l’UC</w:t>
      </w:r>
      <w:r w:rsidRPr="009E2FBC">
        <w:rPr>
          <w:highlight w:val="darkGray"/>
        </w:rPr>
        <w:t>\\</w:t>
      </w:r>
    </w:p>
    <w:p w14:paraId="3AA13A2F" w14:textId="1C8B02CD" w:rsidR="00B123D1" w:rsidRPr="005772C4" w:rsidRDefault="00B123D1" w:rsidP="00B123D1">
      <w:r w:rsidRPr="009E2FBC">
        <w:rPr>
          <w:highlight w:val="darkGray"/>
        </w:rPr>
        <w:t xml:space="preserve">$\psi$ &amp; </w:t>
      </w:r>
      <w:r>
        <w:t xml:space="preserve">Proportion des prises associées aux prises </w:t>
      </w:r>
      <w:r w:rsidR="00E86E3A">
        <w:t xml:space="preserve">provenant </w:t>
      </w:r>
      <w:r>
        <w:t>de stocks mixtes</w:t>
      </w:r>
      <w:r w:rsidRPr="009E2FBC">
        <w:rPr>
          <w:highlight w:val="darkGray"/>
        </w:rPr>
        <w:t>\\</w:t>
      </w:r>
    </w:p>
    <w:p w14:paraId="5641EA79" w14:textId="77777777" w:rsidR="00B123D1" w:rsidRPr="005772C4" w:rsidRDefault="00B123D1" w:rsidP="00B123D1">
      <w:r w:rsidRPr="009E2FBC">
        <w:rPr>
          <w:highlight w:val="darkGray"/>
        </w:rPr>
        <w:t>$</w:t>
      </w:r>
      <w:proofErr w:type="spellStart"/>
      <w:r w:rsidRPr="009E2FBC">
        <w:rPr>
          <w:highlight w:val="darkGray"/>
        </w:rPr>
        <w:t>ERagg</w:t>
      </w:r>
      <w:proofErr w:type="spellEnd"/>
      <w:r w:rsidRPr="009E2FBC">
        <w:rPr>
          <w:highlight w:val="darkGray"/>
        </w:rPr>
        <w:t>_{</w:t>
      </w:r>
      <w:proofErr w:type="spellStart"/>
      <w:r w:rsidRPr="009E2FBC">
        <w:rPr>
          <w:highlight w:val="darkGray"/>
        </w:rPr>
        <w:t>y,i</w:t>
      </w:r>
      <w:proofErr w:type="spellEnd"/>
      <w:r w:rsidRPr="009E2FBC">
        <w:rPr>
          <w:highlight w:val="darkGray"/>
        </w:rPr>
        <w:t xml:space="preserve">}$ &amp; </w:t>
      </w:r>
      <w:r>
        <w:t>Taux d’exploitation totaux</w:t>
      </w:r>
      <w:r w:rsidRPr="009E2FBC">
        <w:rPr>
          <w:highlight w:val="darkGray"/>
        </w:rPr>
        <w:t>\\</w:t>
      </w:r>
    </w:p>
    <w:p w14:paraId="39CD1626" w14:textId="552772F1" w:rsidR="00B123D1" w:rsidRPr="005772C4" w:rsidRDefault="00B123D1" w:rsidP="00B123D1">
      <w:r w:rsidRPr="009E2FBC">
        <w:rPr>
          <w:highlight w:val="darkGray"/>
        </w:rPr>
        <w:t xml:space="preserve">$\kappa$ &amp; </w:t>
      </w:r>
      <w:r>
        <w:t xml:space="preserve">Paramètre de variabilité logistique multivariée associé à l’attribution des prises dans les pêches </w:t>
      </w:r>
      <w:r w:rsidR="00E86E3A" w:rsidRPr="00E86E3A">
        <w:t xml:space="preserve">ciblant des </w:t>
      </w:r>
      <w:r>
        <w:t>stocks mixtes à la bonne UC</w:t>
      </w:r>
      <w:r w:rsidRPr="009E2FBC">
        <w:rPr>
          <w:highlight w:val="darkGray"/>
        </w:rPr>
        <w:t>\\</w:t>
      </w:r>
    </w:p>
    <w:p w14:paraId="0BD782C1" w14:textId="77777777" w:rsidR="00B123D1" w:rsidRPr="009E2FBC" w:rsidRDefault="00B123D1" w:rsidP="00B123D1">
      <w:pPr>
        <w:rPr>
          <w:highlight w:val="darkGray"/>
        </w:rPr>
      </w:pPr>
      <w:r w:rsidRPr="009E2FBC">
        <w:rPr>
          <w:highlight w:val="darkGray"/>
        </w:rPr>
        <w:t>$\</w:t>
      </w:r>
      <w:proofErr w:type="spellStart"/>
      <w:r w:rsidRPr="009E2FBC">
        <w:rPr>
          <w:highlight w:val="darkGray"/>
        </w:rPr>
        <w:t>hat</w:t>
      </w:r>
      <w:proofErr w:type="spellEnd"/>
      <w:r w:rsidRPr="009E2FBC">
        <w:rPr>
          <w:highlight w:val="darkGray"/>
        </w:rPr>
        <w:t>{\alpha}_{</w:t>
      </w:r>
      <w:proofErr w:type="spellStart"/>
      <w:r w:rsidRPr="009E2FBC">
        <w:rPr>
          <w:highlight w:val="darkGray"/>
        </w:rPr>
        <w:t>y,i</w:t>
      </w:r>
      <w:proofErr w:type="spellEnd"/>
      <w:r w:rsidRPr="009E2FBC">
        <w:rPr>
          <w:highlight w:val="darkGray"/>
        </w:rPr>
        <w:t xml:space="preserve">}$ &amp; </w:t>
      </w:r>
      <w:r>
        <w:t xml:space="preserve">Paramètre de productivité de </w:t>
      </w:r>
      <w:proofErr w:type="spellStart"/>
      <w:r>
        <w:t>Ricker</w:t>
      </w:r>
      <w:proofErr w:type="spellEnd"/>
      <w:r>
        <w:t xml:space="preserve"> estimé</w:t>
      </w:r>
      <w:r w:rsidRPr="009E2FBC">
        <w:rPr>
          <w:highlight w:val="darkGray"/>
        </w:rPr>
        <w:t xml:space="preserve"> \\</w:t>
      </w:r>
    </w:p>
    <w:p w14:paraId="65BFDC82" w14:textId="77777777" w:rsidR="00B123D1" w:rsidRPr="005772C4" w:rsidRDefault="00B123D1" w:rsidP="00B123D1">
      <w:r w:rsidRPr="009E2FBC">
        <w:rPr>
          <w:highlight w:val="darkGray"/>
        </w:rPr>
        <w:t>$\</w:t>
      </w:r>
      <w:proofErr w:type="spellStart"/>
      <w:r w:rsidRPr="009E2FBC">
        <w:rPr>
          <w:highlight w:val="darkGray"/>
        </w:rPr>
        <w:t>hat</w:t>
      </w:r>
      <w:proofErr w:type="spellEnd"/>
      <w:r w:rsidRPr="009E2FBC">
        <w:rPr>
          <w:highlight w:val="darkGray"/>
        </w:rPr>
        <w:t>{\beta}_{</w:t>
      </w:r>
      <w:proofErr w:type="spellStart"/>
      <w:r w:rsidRPr="009E2FBC">
        <w:rPr>
          <w:highlight w:val="darkGray"/>
        </w:rPr>
        <w:t>y,i</w:t>
      </w:r>
      <w:proofErr w:type="spellEnd"/>
      <w:r w:rsidRPr="009E2FBC">
        <w:rPr>
          <w:highlight w:val="darkGray"/>
        </w:rPr>
        <w:t xml:space="preserve">}$ &amp; </w:t>
      </w:r>
      <w:r>
        <w:t xml:space="preserve">Paramètre de capacité inverse de </w:t>
      </w:r>
      <w:proofErr w:type="spellStart"/>
      <w:r>
        <w:t>Ricker</w:t>
      </w:r>
      <w:proofErr w:type="spellEnd"/>
      <w:r>
        <w:t xml:space="preserve"> estimé </w:t>
      </w:r>
      <w:r w:rsidRPr="009E2FBC">
        <w:rPr>
          <w:highlight w:val="darkGray"/>
        </w:rPr>
        <w:t>\\</w:t>
      </w:r>
    </w:p>
    <w:p w14:paraId="0C7B627D" w14:textId="77777777" w:rsidR="00B123D1" w:rsidRPr="009E2FBC" w:rsidRDefault="00B123D1" w:rsidP="00B123D1">
      <w:pPr>
        <w:rPr>
          <w:highlight w:val="darkGray"/>
        </w:rPr>
      </w:pPr>
      <w:r w:rsidRPr="009E2FBC">
        <w:rPr>
          <w:highlight w:val="darkGray"/>
          <w:lang w:val="fr-FR"/>
        </w:rPr>
        <w:t>\</w:t>
      </w:r>
      <w:proofErr w:type="spellStart"/>
      <w:r w:rsidRPr="009E2FBC">
        <w:rPr>
          <w:highlight w:val="darkGray"/>
          <w:lang w:val="fr-FR"/>
        </w:rPr>
        <w:t>hline</w:t>
      </w:r>
      <w:proofErr w:type="spellEnd"/>
    </w:p>
    <w:p w14:paraId="747E012A" w14:textId="77777777" w:rsidR="00B123D1" w:rsidRPr="009E2FBC" w:rsidRDefault="00B123D1" w:rsidP="00B123D1">
      <w:pPr>
        <w:rPr>
          <w:highlight w:val="darkGray"/>
        </w:rPr>
      </w:pPr>
      <w:r w:rsidRPr="009E2FBC">
        <w:rPr>
          <w:highlight w:val="darkGray"/>
          <w:lang w:val="fr-FR"/>
        </w:rPr>
        <w:t>(\#tab:paramtab)</w:t>
      </w:r>
    </w:p>
    <w:p w14:paraId="20FFAB76" w14:textId="77777777" w:rsidR="00B123D1" w:rsidRPr="005772C4" w:rsidRDefault="00B123D1" w:rsidP="00B123D1">
      <w:r w:rsidRPr="009E2FBC">
        <w:rPr>
          <w:highlight w:val="darkGray"/>
          <w:lang w:val="fr-FR"/>
        </w:rPr>
        <w:t>\end{</w:t>
      </w:r>
      <w:proofErr w:type="spellStart"/>
      <w:r w:rsidRPr="009E2FBC">
        <w:rPr>
          <w:highlight w:val="darkGray"/>
          <w:lang w:val="fr-FR"/>
        </w:rPr>
        <w:t>longtable</w:t>
      </w:r>
      <w:proofErr w:type="spellEnd"/>
      <w:r>
        <w:t>}</w:t>
      </w:r>
    </w:p>
    <w:p w14:paraId="0B618372" w14:textId="77777777" w:rsidR="00B123D1" w:rsidRPr="005772C4" w:rsidRDefault="00B123D1" w:rsidP="00B123D1">
      <w:pPr>
        <w:rPr>
          <w:lang w:val="fr-FR"/>
        </w:rPr>
      </w:pPr>
    </w:p>
    <w:p w14:paraId="36FC5B05" w14:textId="77777777" w:rsidR="00B123D1" w:rsidRPr="005772C4" w:rsidRDefault="00B123D1" w:rsidP="00B123D1">
      <w:pPr>
        <w:rPr>
          <w:lang w:val="fr-FR"/>
        </w:rPr>
      </w:pPr>
    </w:p>
    <w:p w14:paraId="0A3CA7E9" w14:textId="77777777" w:rsidR="00B123D1" w:rsidRPr="009E2FBC" w:rsidRDefault="00B123D1" w:rsidP="00B123D1">
      <w:pPr>
        <w:rPr>
          <w:highlight w:val="darkGray"/>
        </w:rPr>
      </w:pPr>
      <w:r w:rsidRPr="009E2FBC">
        <w:rPr>
          <w:highlight w:val="darkGray"/>
          <w:lang w:val="fr-FR"/>
        </w:rPr>
        <w:t>\</w:t>
      </w:r>
      <w:proofErr w:type="spellStart"/>
      <w:r w:rsidRPr="009E2FBC">
        <w:rPr>
          <w:highlight w:val="darkGray"/>
          <w:lang w:val="fr-FR"/>
        </w:rPr>
        <w:t>newpage</w:t>
      </w:r>
      <w:proofErr w:type="spellEnd"/>
    </w:p>
    <w:p w14:paraId="540247FF" w14:textId="77777777" w:rsidR="00B123D1" w:rsidRPr="009E2FBC" w:rsidRDefault="00B123D1" w:rsidP="00B123D1">
      <w:pPr>
        <w:rPr>
          <w:highlight w:val="darkGray"/>
          <w:lang w:val="fr-FR"/>
        </w:rPr>
      </w:pPr>
    </w:p>
    <w:p w14:paraId="7690DDDF" w14:textId="77777777" w:rsidR="00B123D1" w:rsidRPr="009E2FBC" w:rsidRDefault="00B123D1" w:rsidP="00B123D1">
      <w:pPr>
        <w:rPr>
          <w:highlight w:val="darkGray"/>
        </w:rPr>
      </w:pPr>
      <w:r w:rsidRPr="009E2FBC">
        <w:rPr>
          <w:highlight w:val="darkGray"/>
          <w:lang w:val="fr-FR"/>
        </w:rPr>
        <w:t>\</w:t>
      </w:r>
      <w:proofErr w:type="spellStart"/>
      <w:r w:rsidRPr="009E2FBC">
        <w:rPr>
          <w:highlight w:val="darkGray"/>
          <w:lang w:val="fr-FR"/>
        </w:rPr>
        <w:t>begin</w:t>
      </w:r>
      <w:proofErr w:type="spellEnd"/>
      <w:r w:rsidRPr="009E2FBC">
        <w:rPr>
          <w:highlight w:val="darkGray"/>
          <w:lang w:val="fr-FR"/>
        </w:rPr>
        <w:t>{</w:t>
      </w:r>
      <w:proofErr w:type="spellStart"/>
      <w:r w:rsidRPr="009E2FBC">
        <w:rPr>
          <w:highlight w:val="darkGray"/>
          <w:lang w:val="fr-FR"/>
        </w:rPr>
        <w:t>longtable</w:t>
      </w:r>
      <w:proofErr w:type="spellEnd"/>
      <w:r w:rsidRPr="009E2FBC">
        <w:rPr>
          <w:highlight w:val="darkGray"/>
          <w:lang w:val="fr-FR"/>
        </w:rPr>
        <w:t>}[]{</w:t>
      </w:r>
      <w:proofErr w:type="spellStart"/>
      <w:r w:rsidRPr="009E2FBC">
        <w:rPr>
          <w:highlight w:val="darkGray"/>
          <w:lang w:val="fr-FR"/>
        </w:rPr>
        <w:t>l</w:t>
      </w:r>
      <w:proofErr w:type="spellEnd"/>
      <w:r w:rsidRPr="009E2FBC">
        <w:rPr>
          <w:highlight w:val="darkGray"/>
          <w:lang w:val="fr-FR"/>
        </w:rPr>
        <w:t xml:space="preserve"> p{13.5cm}}</w:t>
      </w:r>
    </w:p>
    <w:p w14:paraId="2E9CA4DB" w14:textId="290F8359" w:rsidR="00B123D1" w:rsidRPr="009E2FBC" w:rsidRDefault="00B123D1" w:rsidP="00B123D1">
      <w:pPr>
        <w:rPr>
          <w:highlight w:val="darkGray"/>
        </w:rPr>
      </w:pPr>
      <w:r w:rsidRPr="009E2FBC">
        <w:rPr>
          <w:highlight w:val="darkGray"/>
        </w:rPr>
        <w:t>\</w:t>
      </w:r>
      <w:proofErr w:type="spellStart"/>
      <w:r w:rsidRPr="009E2FBC">
        <w:rPr>
          <w:highlight w:val="darkGray"/>
        </w:rPr>
        <w:t>caption</w:t>
      </w:r>
      <w:proofErr w:type="spellEnd"/>
      <w:r w:rsidRPr="009E2FBC">
        <w:rPr>
          <w:highlight w:val="darkGray"/>
        </w:rPr>
        <w:t>{</w:t>
      </w:r>
      <w:r w:rsidRPr="00407A0A">
        <w:t xml:space="preserve">Liste des </w:t>
      </w:r>
      <w:r w:rsidR="00407A0A">
        <w:t>variables</w:t>
      </w:r>
      <w:r w:rsidRPr="00407A0A">
        <w:t>}\\ d</w:t>
      </w:r>
      <w:r w:rsidR="00407A0A" w:rsidRPr="00407A0A">
        <w:t>e</w:t>
      </w:r>
      <w:r w:rsidRPr="00407A0A">
        <w:t xml:space="preserve"> modèle</w:t>
      </w:r>
      <w:r w:rsidR="00407A0A" w:rsidRPr="00407A0A">
        <w:t xml:space="preserve"> utilisés</w:t>
      </w:r>
      <w:r w:rsidR="00407A0A">
        <w:t xml:space="preserve"> dans</w:t>
      </w:r>
      <w:r>
        <w:t xml:space="preserve"> </w:t>
      </w:r>
      <w:r w:rsidRPr="009E2FBC">
        <w:rPr>
          <w:highlight w:val="darkGray"/>
        </w:rPr>
        <w:t>\</w:t>
      </w:r>
      <w:proofErr w:type="spellStart"/>
      <w:r w:rsidRPr="009E2FBC">
        <w:rPr>
          <w:highlight w:val="darkGray"/>
        </w:rPr>
        <w:t>texttt</w:t>
      </w:r>
      <w:proofErr w:type="spellEnd"/>
      <w:r w:rsidRPr="009E2FBC">
        <w:rPr>
          <w:highlight w:val="darkGray"/>
        </w:rPr>
        <w:t>{</w:t>
      </w:r>
      <w:proofErr w:type="spellStart"/>
      <w:r w:rsidR="006A5B6D" w:rsidRPr="006A5B6D">
        <w:t>samSim</w:t>
      </w:r>
      <w:proofErr w:type="spellEnd"/>
      <w:r w:rsidRPr="009E2FBC">
        <w:rPr>
          <w:highlight w:val="darkGray"/>
        </w:rPr>
        <w:t>}</w:t>
      </w:r>
    </w:p>
    <w:p w14:paraId="4A6D2E50" w14:textId="77777777" w:rsidR="00B123D1" w:rsidRPr="009E2FBC" w:rsidRDefault="00B123D1" w:rsidP="00B123D1">
      <w:pPr>
        <w:rPr>
          <w:highlight w:val="darkGray"/>
        </w:rPr>
      </w:pPr>
      <w:r w:rsidRPr="009E2FBC">
        <w:rPr>
          <w:highlight w:val="darkGray"/>
        </w:rPr>
        <w:t>\</w:t>
      </w:r>
      <w:proofErr w:type="spellStart"/>
      <w:r w:rsidRPr="009E2FBC">
        <w:rPr>
          <w:highlight w:val="darkGray"/>
        </w:rPr>
        <w:t>hline</w:t>
      </w:r>
      <w:proofErr w:type="spellEnd"/>
    </w:p>
    <w:p w14:paraId="59969B36" w14:textId="54901092" w:rsidR="00B123D1" w:rsidRPr="005772C4" w:rsidRDefault="009847E6" w:rsidP="00B123D1">
      <w:r>
        <w:lastRenderedPageBreak/>
        <w:t>Symbole</w:t>
      </w:r>
      <w:r w:rsidR="00B123D1">
        <w:t xml:space="preserve"> &amp; Définition</w:t>
      </w:r>
      <w:r w:rsidR="00B123D1" w:rsidRPr="009E2FBC">
        <w:rPr>
          <w:highlight w:val="darkGray"/>
        </w:rPr>
        <w:t>\\</w:t>
      </w:r>
      <w:r w:rsidR="00B123D1">
        <w:t xml:space="preserve"> </w:t>
      </w:r>
    </w:p>
    <w:p w14:paraId="01CD52E5" w14:textId="77777777" w:rsidR="00B123D1" w:rsidRPr="009E2FBC" w:rsidRDefault="00B123D1" w:rsidP="00B123D1">
      <w:pPr>
        <w:rPr>
          <w:highlight w:val="darkGray"/>
        </w:rPr>
      </w:pPr>
      <w:r w:rsidRPr="009E2FBC">
        <w:rPr>
          <w:highlight w:val="darkGray"/>
        </w:rPr>
        <w:t>\</w:t>
      </w:r>
      <w:proofErr w:type="spellStart"/>
      <w:r w:rsidRPr="009E2FBC">
        <w:rPr>
          <w:highlight w:val="darkGray"/>
        </w:rPr>
        <w:t>hline</w:t>
      </w:r>
      <w:proofErr w:type="spellEnd"/>
    </w:p>
    <w:p w14:paraId="3CF1BA5D" w14:textId="77777777" w:rsidR="00B123D1" w:rsidRPr="009E2FBC" w:rsidRDefault="00B123D1" w:rsidP="00B123D1">
      <w:pPr>
        <w:rPr>
          <w:highlight w:val="darkGray"/>
        </w:rPr>
      </w:pPr>
      <w:r w:rsidRPr="009E2FBC">
        <w:rPr>
          <w:highlight w:val="darkGray"/>
        </w:rPr>
        <w:t>\</w:t>
      </w:r>
      <w:proofErr w:type="spellStart"/>
      <w:r w:rsidRPr="009E2FBC">
        <w:rPr>
          <w:highlight w:val="darkGray"/>
        </w:rPr>
        <w:t>endhead</w:t>
      </w:r>
      <w:proofErr w:type="spellEnd"/>
    </w:p>
    <w:p w14:paraId="20874AD8" w14:textId="77777777" w:rsidR="00B123D1" w:rsidRPr="005772C4" w:rsidRDefault="00B123D1" w:rsidP="00B123D1">
      <w:r w:rsidRPr="009E2FBC">
        <w:rPr>
          <w:highlight w:val="darkGray"/>
        </w:rPr>
        <w:t>\</w:t>
      </w:r>
      <w:proofErr w:type="spellStart"/>
      <w:r w:rsidRPr="009E2FBC">
        <w:rPr>
          <w:highlight w:val="darkGray"/>
        </w:rPr>
        <w:t>hline</w:t>
      </w:r>
      <w:proofErr w:type="spellEnd"/>
    </w:p>
    <w:p w14:paraId="014F0EC6" w14:textId="77777777" w:rsidR="00B123D1" w:rsidRPr="005772C4" w:rsidRDefault="00B123D1" w:rsidP="00B123D1">
      <w:r w:rsidRPr="009E2FBC">
        <w:rPr>
          <w:highlight w:val="darkGray"/>
        </w:rPr>
        <w:t>$</w:t>
      </w:r>
      <w:r>
        <w:t>G_{</w:t>
      </w:r>
      <w:proofErr w:type="spellStart"/>
      <w:r>
        <w:t>y,i</w:t>
      </w:r>
      <w:proofErr w:type="spellEnd"/>
      <w:r>
        <w:t>}$</w:t>
      </w:r>
      <w:r w:rsidRPr="009E2FBC">
        <w:rPr>
          <w:highlight w:val="darkGray"/>
        </w:rPr>
        <w:t xml:space="preserve"> &amp; </w:t>
      </w:r>
      <w:r>
        <w:t>Géniteurs</w:t>
      </w:r>
      <w:r w:rsidRPr="009E2FBC">
        <w:rPr>
          <w:highlight w:val="darkGray"/>
        </w:rPr>
        <w:t>\\</w:t>
      </w:r>
    </w:p>
    <w:p w14:paraId="50F66E49" w14:textId="77777777" w:rsidR="00B123D1" w:rsidRPr="009E2FBC" w:rsidRDefault="00B123D1" w:rsidP="00B123D1">
      <w:pPr>
        <w:rPr>
          <w:highlight w:val="darkGray"/>
        </w:rPr>
      </w:pPr>
      <w:r w:rsidRPr="009E2FBC">
        <w:rPr>
          <w:highlight w:val="darkGray"/>
        </w:rPr>
        <w:t>$</w:t>
      </w:r>
      <w:proofErr w:type="spellStart"/>
      <w:r>
        <w:t>G</w:t>
      </w:r>
      <w:r w:rsidRPr="009E2FBC">
        <w:rPr>
          <w:highlight w:val="darkGray"/>
        </w:rPr>
        <w:t>eq</w:t>
      </w:r>
      <w:proofErr w:type="spellEnd"/>
      <w:r w:rsidRPr="009E2FBC">
        <w:rPr>
          <w:highlight w:val="darkGray"/>
        </w:rPr>
        <w:t xml:space="preserve">_{i}$ &amp; </w:t>
      </w:r>
      <w:r>
        <w:t>Géniteurs à l’équilibre</w:t>
      </w:r>
      <w:r w:rsidRPr="009E2FBC">
        <w:rPr>
          <w:highlight w:val="darkGray"/>
        </w:rPr>
        <w:t>\\</w:t>
      </w:r>
    </w:p>
    <w:p w14:paraId="18F1D4BE" w14:textId="2C089551" w:rsidR="00B123D1" w:rsidRPr="005772C4" w:rsidRDefault="00B123D1" w:rsidP="00B123D1">
      <w:r w:rsidRPr="009E2FBC">
        <w:rPr>
          <w:highlight w:val="darkGray"/>
        </w:rPr>
        <w:t>$RY_{</w:t>
      </w:r>
      <w:proofErr w:type="spellStart"/>
      <w:r w:rsidRPr="009E2FBC">
        <w:rPr>
          <w:highlight w:val="darkGray"/>
        </w:rPr>
        <w:t>y,i</w:t>
      </w:r>
      <w:proofErr w:type="spellEnd"/>
      <w:r w:rsidRPr="009E2FBC">
        <w:rPr>
          <w:highlight w:val="darkGray"/>
        </w:rPr>
        <w:t>}$ &amp;</w:t>
      </w:r>
      <w:r>
        <w:t xml:space="preserve"> Recru</w:t>
      </w:r>
      <w:r w:rsidR="009847E6">
        <w:t>es</w:t>
      </w:r>
      <w:r>
        <w:t xml:space="preserve"> pour l’année civile (</w:t>
      </w:r>
      <w:r w:rsidR="00805EEC">
        <w:t>individus en montaison</w:t>
      </w:r>
      <w:r>
        <w:t>)</w:t>
      </w:r>
      <w:r w:rsidRPr="009E2FBC">
        <w:rPr>
          <w:highlight w:val="darkGray"/>
        </w:rPr>
        <w:t>\\</w:t>
      </w:r>
    </w:p>
    <w:p w14:paraId="107B4362" w14:textId="0A559B1C" w:rsidR="00B123D1" w:rsidRPr="005772C4" w:rsidRDefault="00B123D1" w:rsidP="00B123D1">
      <w:r w:rsidRPr="009E2FBC">
        <w:rPr>
          <w:highlight w:val="darkGray"/>
        </w:rPr>
        <w:t>$p_{</w:t>
      </w:r>
      <w:proofErr w:type="spellStart"/>
      <w:r w:rsidRPr="009E2FBC">
        <w:rPr>
          <w:highlight w:val="darkGray"/>
        </w:rPr>
        <w:t>y,i,j</w:t>
      </w:r>
      <w:proofErr w:type="spellEnd"/>
      <w:r w:rsidRPr="009E2FBC">
        <w:rPr>
          <w:highlight w:val="darkGray"/>
        </w:rPr>
        <w:t xml:space="preserve">}$ &amp; </w:t>
      </w:r>
      <w:r>
        <w:t xml:space="preserve">Proportion des </w:t>
      </w:r>
      <w:r w:rsidR="00805EEC">
        <w:t>individus en montaison</w:t>
      </w:r>
      <w:r>
        <w:t xml:space="preserve"> selon l’âge</w:t>
      </w:r>
      <w:r w:rsidRPr="009E2FBC">
        <w:rPr>
          <w:highlight w:val="darkGray"/>
        </w:rPr>
        <w:t>\\</w:t>
      </w:r>
    </w:p>
    <w:p w14:paraId="63D4CF94" w14:textId="77777777" w:rsidR="00B123D1" w:rsidRPr="005772C4" w:rsidRDefault="00B123D1" w:rsidP="00B123D1">
      <w:r w:rsidRPr="009E2FBC">
        <w:rPr>
          <w:highlight w:val="darkGray"/>
        </w:rPr>
        <w:t>$R_{</w:t>
      </w:r>
      <w:proofErr w:type="spellStart"/>
      <w:r w:rsidRPr="009E2FBC">
        <w:rPr>
          <w:highlight w:val="darkGray"/>
        </w:rPr>
        <w:t>y,i</w:t>
      </w:r>
      <w:proofErr w:type="spellEnd"/>
      <w:r w:rsidRPr="009E2FBC">
        <w:rPr>
          <w:highlight w:val="darkGray"/>
        </w:rPr>
        <w:t xml:space="preserve">}$ &amp; </w:t>
      </w:r>
      <w:r>
        <w:t xml:space="preserve">Recrues de l’année d’éclosion </w:t>
      </w:r>
      <w:r w:rsidRPr="009E2FBC">
        <w:rPr>
          <w:highlight w:val="darkGray"/>
        </w:rPr>
        <w:t>\\</w:t>
      </w:r>
    </w:p>
    <w:p w14:paraId="762C5DD1" w14:textId="77777777" w:rsidR="00B123D1" w:rsidRPr="005772C4" w:rsidRDefault="00B123D1" w:rsidP="00B123D1">
      <w:r w:rsidRPr="009E2FBC">
        <w:rPr>
          <w:highlight w:val="darkGray"/>
        </w:rPr>
        <w:t>$Ra_{</w:t>
      </w:r>
      <w:proofErr w:type="spellStart"/>
      <w:r w:rsidRPr="009E2FBC">
        <w:rPr>
          <w:highlight w:val="darkGray"/>
        </w:rPr>
        <w:t>y,i,j</w:t>
      </w:r>
      <w:proofErr w:type="spellEnd"/>
      <w:r w:rsidRPr="009E2FBC">
        <w:rPr>
          <w:highlight w:val="darkGray"/>
        </w:rPr>
        <w:t xml:space="preserve">}$ &amp; </w:t>
      </w:r>
      <w:r>
        <w:t>Recrues en fonction de l’année d’éclosion</w:t>
      </w:r>
      <w:r w:rsidRPr="009E2FBC">
        <w:rPr>
          <w:highlight w:val="darkGray"/>
        </w:rPr>
        <w:t>\\</w:t>
      </w:r>
    </w:p>
    <w:p w14:paraId="1F182133" w14:textId="77777777" w:rsidR="00B123D1" w:rsidRPr="005772C4" w:rsidRDefault="00B123D1" w:rsidP="00B123D1">
      <w:r w:rsidRPr="009E2FBC">
        <w:rPr>
          <w:highlight w:val="darkGray"/>
        </w:rPr>
        <w:t>$w_{</w:t>
      </w:r>
      <w:proofErr w:type="spellStart"/>
      <w:r w:rsidRPr="009E2FBC">
        <w:rPr>
          <w:highlight w:val="darkGray"/>
        </w:rPr>
        <w:t>y,i</w:t>
      </w:r>
      <w:proofErr w:type="spellEnd"/>
      <w:r w:rsidRPr="009E2FBC">
        <w:rPr>
          <w:highlight w:val="darkGray"/>
        </w:rPr>
        <w:t>}$ &amp;</w:t>
      </w:r>
      <w:r>
        <w:t xml:space="preserve"> Écarts de recrutement avec autocorrélation temporelle</w:t>
      </w:r>
      <w:r w:rsidRPr="009E2FBC">
        <w:rPr>
          <w:highlight w:val="darkGray"/>
        </w:rPr>
        <w:t>\\</w:t>
      </w:r>
    </w:p>
    <w:p w14:paraId="7BBE682E" w14:textId="77777777" w:rsidR="00B123D1" w:rsidRPr="005772C4" w:rsidRDefault="00B123D1" w:rsidP="00B123D1">
      <w:r w:rsidRPr="009E2FBC">
        <w:rPr>
          <w:highlight w:val="darkGray"/>
          <w:lang w:val="fr-FR"/>
        </w:rPr>
        <w:t>$v_{</w:t>
      </w:r>
      <w:proofErr w:type="spellStart"/>
      <w:r w:rsidRPr="009E2FBC">
        <w:rPr>
          <w:highlight w:val="darkGray"/>
          <w:lang w:val="fr-FR"/>
        </w:rPr>
        <w:t>y,i</w:t>
      </w:r>
      <w:proofErr w:type="spellEnd"/>
      <w:r w:rsidRPr="009E2FBC">
        <w:rPr>
          <w:highlight w:val="darkGray"/>
          <w:lang w:val="fr-FR"/>
        </w:rPr>
        <w:t>}$ &amp;</w:t>
      </w:r>
      <w:r>
        <w:t xml:space="preserve"> Écarts de recrutement</w:t>
      </w:r>
      <w:r w:rsidRPr="009E2FBC">
        <w:rPr>
          <w:highlight w:val="darkGray"/>
          <w:lang w:val="fr-FR"/>
        </w:rPr>
        <w:t>\\</w:t>
      </w:r>
    </w:p>
    <w:p w14:paraId="52AFB7ED" w14:textId="1435B4FE" w:rsidR="00B123D1" w:rsidRPr="005772C4" w:rsidRDefault="00B123D1" w:rsidP="00B123D1">
      <w:r w:rsidRPr="009E2FBC">
        <w:rPr>
          <w:highlight w:val="darkGray"/>
        </w:rPr>
        <w:t>$</w:t>
      </w:r>
      <w:proofErr w:type="spellStart"/>
      <w:r w:rsidRPr="009E2FBC">
        <w:rPr>
          <w:highlight w:val="darkGray"/>
        </w:rPr>
        <w:t>sv</w:t>
      </w:r>
      <w:proofErr w:type="spellEnd"/>
      <w:r w:rsidRPr="009E2FBC">
        <w:rPr>
          <w:highlight w:val="darkGray"/>
        </w:rPr>
        <w:t>_{</w:t>
      </w:r>
      <w:proofErr w:type="spellStart"/>
      <w:r w:rsidRPr="009E2FBC">
        <w:rPr>
          <w:highlight w:val="darkGray"/>
        </w:rPr>
        <w:t>y,j</w:t>
      </w:r>
      <w:proofErr w:type="spellEnd"/>
      <w:r w:rsidRPr="009E2FBC">
        <w:rPr>
          <w:highlight w:val="darkGray"/>
        </w:rPr>
        <w:t xml:space="preserve">}$ &amp; </w:t>
      </w:r>
      <w:proofErr w:type="spellStart"/>
      <w:r w:rsidRPr="009847E6">
        <w:t>Covariable</w:t>
      </w:r>
      <w:proofErr w:type="spellEnd"/>
      <w:r w:rsidRPr="009847E6">
        <w:t xml:space="preserve"> de survie </w:t>
      </w:r>
      <w:r w:rsidR="009847E6" w:rsidRPr="009847E6">
        <w:t>pour</w:t>
      </w:r>
      <w:r w:rsidRPr="009847E6">
        <w:t xml:space="preserve"> l’année d’éclosion</w:t>
      </w:r>
      <w:r w:rsidRPr="009E2FBC">
        <w:rPr>
          <w:highlight w:val="darkGray"/>
        </w:rPr>
        <w:t>\\</w:t>
      </w:r>
    </w:p>
    <w:p w14:paraId="3A2FEBD2" w14:textId="579CF0D1" w:rsidR="00B123D1" w:rsidRPr="009E2FBC" w:rsidRDefault="00B123D1" w:rsidP="00B123D1">
      <w:pPr>
        <w:rPr>
          <w:highlight w:val="darkGray"/>
        </w:rPr>
      </w:pPr>
      <w:r w:rsidRPr="009E2FBC">
        <w:rPr>
          <w:highlight w:val="darkGray"/>
        </w:rPr>
        <w:t>$</w:t>
      </w:r>
      <w:proofErr w:type="spellStart"/>
      <w:r w:rsidRPr="009E2FBC">
        <w:rPr>
          <w:highlight w:val="darkGray"/>
        </w:rPr>
        <w:t>svCY</w:t>
      </w:r>
      <w:proofErr w:type="spellEnd"/>
      <w:r w:rsidRPr="009E2FBC">
        <w:rPr>
          <w:highlight w:val="darkGray"/>
        </w:rPr>
        <w:t xml:space="preserve">_{y}$ &amp; </w:t>
      </w:r>
      <w:proofErr w:type="spellStart"/>
      <w:r w:rsidRPr="009847E6">
        <w:t>Covariable</w:t>
      </w:r>
      <w:proofErr w:type="spellEnd"/>
      <w:r w:rsidRPr="009847E6">
        <w:t xml:space="preserve"> de survie </w:t>
      </w:r>
      <w:r w:rsidR="009847E6" w:rsidRPr="009847E6">
        <w:t xml:space="preserve">pour l’année civile </w:t>
      </w:r>
      <w:r w:rsidRPr="009E2FBC">
        <w:rPr>
          <w:highlight w:val="darkGray"/>
        </w:rPr>
        <w:t>\\</w:t>
      </w:r>
    </w:p>
    <w:p w14:paraId="5B76A045" w14:textId="77777777" w:rsidR="00B123D1" w:rsidRPr="009E2FBC" w:rsidRDefault="00B123D1" w:rsidP="00B123D1">
      <w:pPr>
        <w:rPr>
          <w:highlight w:val="darkGray"/>
        </w:rPr>
      </w:pPr>
      <w:r w:rsidRPr="009E2FBC">
        <w:rPr>
          <w:highlight w:val="darkGray"/>
        </w:rPr>
        <w:t>$</w:t>
      </w:r>
      <w:proofErr w:type="spellStart"/>
      <w:r w:rsidRPr="009E2FBC">
        <w:rPr>
          <w:highlight w:val="darkGray"/>
        </w:rPr>
        <w:t>wsv</w:t>
      </w:r>
      <w:proofErr w:type="spellEnd"/>
      <w:r w:rsidRPr="009E2FBC">
        <w:rPr>
          <w:highlight w:val="darkGray"/>
        </w:rPr>
        <w:t xml:space="preserve">_{y}$ &amp; </w:t>
      </w:r>
      <w:proofErr w:type="spellStart"/>
      <w:r>
        <w:t>Covariable</w:t>
      </w:r>
      <w:proofErr w:type="spellEnd"/>
      <w:r>
        <w:t xml:space="preserve"> de survie sans correction du biais</w:t>
      </w:r>
      <w:r w:rsidRPr="009E2FBC">
        <w:rPr>
          <w:highlight w:val="darkGray"/>
        </w:rPr>
        <w:t>\\</w:t>
      </w:r>
    </w:p>
    <w:p w14:paraId="70EF4DC1" w14:textId="41EC8372" w:rsidR="00B123D1" w:rsidRPr="005772C4" w:rsidRDefault="00B123D1" w:rsidP="00B123D1">
      <w:r w:rsidRPr="009E2FBC">
        <w:rPr>
          <w:highlight w:val="darkGray"/>
        </w:rPr>
        <w:t>$</w:t>
      </w:r>
      <w:r>
        <w:t>G</w:t>
      </w:r>
      <w:r w:rsidR="009847E6">
        <w:t>RMD</w:t>
      </w:r>
      <w:r w:rsidRPr="009E2FBC">
        <w:rPr>
          <w:highlight w:val="darkGray"/>
        </w:rPr>
        <w:t xml:space="preserve">_{i}$ &amp; </w:t>
      </w:r>
      <w:r>
        <w:t xml:space="preserve">Géniteurs qui produisent le rendement maximal durable </w:t>
      </w:r>
      <w:r w:rsidRPr="009E2FBC">
        <w:rPr>
          <w:highlight w:val="darkGray"/>
        </w:rPr>
        <w:t>\\</w:t>
      </w:r>
    </w:p>
    <w:p w14:paraId="2786EB63" w14:textId="4A3D2256" w:rsidR="00B123D1" w:rsidRPr="009E2FBC" w:rsidRDefault="00B123D1" w:rsidP="00B123D1">
      <w:pPr>
        <w:rPr>
          <w:highlight w:val="darkGray"/>
        </w:rPr>
      </w:pPr>
      <w:r w:rsidRPr="009E2FBC">
        <w:rPr>
          <w:highlight w:val="darkGray"/>
        </w:rPr>
        <w:t>$</w:t>
      </w:r>
      <w:proofErr w:type="spellStart"/>
      <w:r>
        <w:t>Gg</w:t>
      </w:r>
      <w:r w:rsidR="009847E6">
        <w:t>é</w:t>
      </w:r>
      <w:r>
        <w:t>n</w:t>
      </w:r>
      <w:proofErr w:type="spellEnd"/>
      <w:r w:rsidRPr="009E2FBC">
        <w:rPr>
          <w:highlight w:val="darkGray"/>
        </w:rPr>
        <w:t>_{i}$ &amp;</w:t>
      </w:r>
      <w:r>
        <w:t xml:space="preserve"> Nombre de géniteurs requis pour </w:t>
      </w:r>
      <w:r w:rsidR="009847E6">
        <w:t>le rétablissement</w:t>
      </w:r>
      <w:r>
        <w:t xml:space="preserve"> à </w:t>
      </w:r>
      <w:r w:rsidRPr="009E2FBC">
        <w:rPr>
          <w:highlight w:val="darkGray"/>
        </w:rPr>
        <w:t>$</w:t>
      </w:r>
      <w:r>
        <w:t>G</w:t>
      </w:r>
      <w:r w:rsidR="009847E6">
        <w:t>RMD</w:t>
      </w:r>
      <w:r w:rsidRPr="009E2FBC">
        <w:rPr>
          <w:highlight w:val="darkGray"/>
        </w:rPr>
        <w:t xml:space="preserve">_{i}$ </w:t>
      </w:r>
      <w:r>
        <w:t xml:space="preserve"> en une génération en l’absence de pêche </w:t>
      </w:r>
      <w:r w:rsidRPr="009E2FBC">
        <w:rPr>
          <w:highlight w:val="darkGray"/>
        </w:rPr>
        <w:t>\\</w:t>
      </w:r>
    </w:p>
    <w:p w14:paraId="7E00FB9E" w14:textId="77777777" w:rsidR="00B123D1" w:rsidRPr="005772C4" w:rsidRDefault="00B123D1" w:rsidP="00B123D1">
      <w:r w:rsidRPr="009E2FBC">
        <w:rPr>
          <w:highlight w:val="darkGray"/>
        </w:rPr>
        <w:t xml:space="preserve">${\alpha^\prime}_{i}$ &amp; </w:t>
      </w:r>
      <w:r>
        <w:t>Paramètres ajustés</w:t>
      </w:r>
      <w:r w:rsidRPr="009E2FBC">
        <w:rPr>
          <w:highlight w:val="darkGray"/>
        </w:rPr>
        <w:t xml:space="preserve">$\alpha_{i}$ </w:t>
      </w:r>
      <w:r>
        <w:t xml:space="preserve"> pour le calcul des points de référence de gestion invariants dans le temps</w:t>
      </w:r>
      <w:r w:rsidRPr="009E2FBC">
        <w:rPr>
          <w:highlight w:val="darkGray"/>
        </w:rPr>
        <w:t>\\</w:t>
      </w:r>
    </w:p>
    <w:p w14:paraId="06C1E79E" w14:textId="77777777" w:rsidR="00B123D1" w:rsidRPr="005772C4" w:rsidRDefault="00B123D1" w:rsidP="00B123D1">
      <w:r w:rsidRPr="009E2FBC">
        <w:rPr>
          <w:highlight w:val="darkGray"/>
        </w:rPr>
        <w:t>$</w:t>
      </w:r>
      <w:proofErr w:type="spellStart"/>
      <w:r w:rsidRPr="009E2FBC">
        <w:rPr>
          <w:highlight w:val="darkGray"/>
        </w:rPr>
        <w:t>obsp</w:t>
      </w:r>
      <w:proofErr w:type="spellEnd"/>
      <w:r w:rsidRPr="009E2FBC">
        <w:rPr>
          <w:highlight w:val="darkGray"/>
        </w:rPr>
        <w:t>_{</w:t>
      </w:r>
      <w:proofErr w:type="spellStart"/>
      <w:r w:rsidRPr="009E2FBC">
        <w:rPr>
          <w:highlight w:val="darkGray"/>
        </w:rPr>
        <w:t>y,i,j</w:t>
      </w:r>
      <w:proofErr w:type="spellEnd"/>
      <w:r w:rsidRPr="009E2FBC">
        <w:rPr>
          <w:highlight w:val="darkGray"/>
        </w:rPr>
        <w:t xml:space="preserve">}$ </w:t>
      </w:r>
      <w:r>
        <w:t>&amp; Proportions observées de recrues selon l’âge</w:t>
      </w:r>
      <w:r w:rsidRPr="009E2FBC">
        <w:rPr>
          <w:highlight w:val="darkGray"/>
        </w:rPr>
        <w:t>\\</w:t>
      </w:r>
    </w:p>
    <w:p w14:paraId="57DF5EC1" w14:textId="77777777" w:rsidR="00B123D1" w:rsidRPr="005772C4" w:rsidRDefault="00B123D1" w:rsidP="00B123D1">
      <w:r w:rsidRPr="009E2FBC">
        <w:rPr>
          <w:highlight w:val="darkGray"/>
        </w:rPr>
        <w:t>$f(R_{</w:t>
      </w:r>
      <w:proofErr w:type="spellStart"/>
      <w:r w:rsidRPr="009E2FBC">
        <w:rPr>
          <w:highlight w:val="darkGray"/>
        </w:rPr>
        <w:t>y,i</w:t>
      </w:r>
      <w:proofErr w:type="spellEnd"/>
      <w:r w:rsidRPr="009E2FBC">
        <w:rPr>
          <w:highlight w:val="darkGray"/>
        </w:rPr>
        <w:t xml:space="preserve">})$ &amp;  </w:t>
      </w:r>
      <w:r>
        <w:t>Prévision du recrutement pour l’année civile</w:t>
      </w:r>
      <w:r w:rsidRPr="009E2FBC">
        <w:rPr>
          <w:highlight w:val="darkGray"/>
        </w:rPr>
        <w:t>\\</w:t>
      </w:r>
    </w:p>
    <w:p w14:paraId="2F430175" w14:textId="3D1329DD" w:rsidR="00B123D1" w:rsidRPr="005772C4" w:rsidRDefault="00B123D1" w:rsidP="00B123D1">
      <w:r w:rsidRPr="009E2FBC">
        <w:rPr>
          <w:highlight w:val="darkGray"/>
        </w:rPr>
        <w:t>$ER^{MU}_{</w:t>
      </w:r>
      <w:proofErr w:type="spellStart"/>
      <w:r w:rsidRPr="009E2FBC">
        <w:rPr>
          <w:highlight w:val="darkGray"/>
        </w:rPr>
        <w:t>y,n</w:t>
      </w:r>
      <w:proofErr w:type="spellEnd"/>
      <w:r w:rsidRPr="009E2FBC">
        <w:rPr>
          <w:highlight w:val="darkGray"/>
        </w:rPr>
        <w:t xml:space="preserve">}$ &amp; </w:t>
      </w:r>
      <w:r>
        <w:t>Taux d’exploitation incluant uniquement la variabilité propre à l</w:t>
      </w:r>
      <w:r w:rsidR="009847E6">
        <w:t>’UGS</w:t>
      </w:r>
      <w:r w:rsidRPr="009E2FBC">
        <w:rPr>
          <w:highlight w:val="darkGray"/>
        </w:rPr>
        <w:t>\\</w:t>
      </w:r>
    </w:p>
    <w:p w14:paraId="389BBC32" w14:textId="26911432" w:rsidR="00B123D1" w:rsidRPr="005772C4" w:rsidRDefault="00B123D1" w:rsidP="00B123D1">
      <w:r w:rsidRPr="009E2FBC">
        <w:rPr>
          <w:highlight w:val="darkGray"/>
        </w:rPr>
        <w:t>$d1$, $d2$ &amp;</w:t>
      </w:r>
      <w:r>
        <w:t xml:space="preserve"> Paramètres de forme pour la distribution bêta utilisés pour générer la variabilité propre à l</w:t>
      </w:r>
      <w:r w:rsidR="009847E6">
        <w:t>’UGS</w:t>
      </w:r>
      <w:r w:rsidRPr="009E2FBC">
        <w:rPr>
          <w:highlight w:val="darkGray"/>
        </w:rPr>
        <w:t>\\</w:t>
      </w:r>
    </w:p>
    <w:p w14:paraId="498FAA12" w14:textId="62BA399F" w:rsidR="00B123D1" w:rsidRPr="005772C4" w:rsidRDefault="00B123D1" w:rsidP="00B123D1">
      <w:r w:rsidRPr="009E2FBC">
        <w:rPr>
          <w:highlight w:val="darkGray"/>
        </w:rPr>
        <w:t>$\</w:t>
      </w:r>
      <w:proofErr w:type="spellStart"/>
      <w:r w:rsidRPr="009E2FBC">
        <w:rPr>
          <w:highlight w:val="darkGray"/>
        </w:rPr>
        <w:t>vartheta</w:t>
      </w:r>
      <w:proofErr w:type="spellEnd"/>
      <w:r w:rsidRPr="009E2FBC">
        <w:rPr>
          <w:highlight w:val="darkGray"/>
        </w:rPr>
        <w:t xml:space="preserve">$ &amp; </w:t>
      </w:r>
      <w:r>
        <w:t>Écart-type pour la variabilité du taux d’exploitation propre à l</w:t>
      </w:r>
      <w:r w:rsidR="009847E6">
        <w:t>’UGS</w:t>
      </w:r>
      <w:r w:rsidRPr="009E2FBC">
        <w:rPr>
          <w:highlight w:val="darkGray"/>
        </w:rPr>
        <w:t>\\</w:t>
      </w:r>
    </w:p>
    <w:p w14:paraId="277C6190" w14:textId="562ADAFB" w:rsidR="00B123D1" w:rsidRPr="009E2FBC" w:rsidRDefault="00B123D1" w:rsidP="00B123D1">
      <w:pPr>
        <w:rPr>
          <w:highlight w:val="darkGray"/>
        </w:rPr>
      </w:pPr>
      <w:r w:rsidRPr="009E2FBC">
        <w:rPr>
          <w:highlight w:val="darkGray"/>
        </w:rPr>
        <w:t>$ER_{</w:t>
      </w:r>
      <w:proofErr w:type="spellStart"/>
      <w:r w:rsidRPr="009E2FBC">
        <w:rPr>
          <w:highlight w:val="darkGray"/>
        </w:rPr>
        <w:t>y,i,n</w:t>
      </w:r>
      <w:proofErr w:type="spellEnd"/>
      <w:r w:rsidRPr="009E2FBC">
        <w:rPr>
          <w:highlight w:val="darkGray"/>
        </w:rPr>
        <w:t xml:space="preserve">}$ &amp; </w:t>
      </w:r>
      <w:r>
        <w:t>Taux d’exploitation incluant la variabilité propre à l’UC et à l</w:t>
      </w:r>
      <w:r w:rsidR="009847E6">
        <w:t>’UGS</w:t>
      </w:r>
      <w:r w:rsidRPr="009E2FBC">
        <w:rPr>
          <w:highlight w:val="darkGray"/>
        </w:rPr>
        <w:t>\\</w:t>
      </w:r>
    </w:p>
    <w:p w14:paraId="69B78FCD" w14:textId="77777777" w:rsidR="00B123D1" w:rsidRPr="005772C4" w:rsidRDefault="00B123D1" w:rsidP="00B123D1">
      <w:r w:rsidRPr="009E2FBC">
        <w:rPr>
          <w:highlight w:val="darkGray"/>
        </w:rPr>
        <w:t>$o1$, $o2$ &amp;</w:t>
      </w:r>
      <w:r>
        <w:t xml:space="preserve"> Paramètres de forme pour la distribution bêta utilisés pour générer la variabilité propre à l’UC</w:t>
      </w:r>
      <w:r w:rsidRPr="009E2FBC">
        <w:rPr>
          <w:highlight w:val="darkGray"/>
        </w:rPr>
        <w:t>\\</w:t>
      </w:r>
    </w:p>
    <w:p w14:paraId="4214980B" w14:textId="77777777" w:rsidR="00B123D1" w:rsidRPr="005772C4" w:rsidRDefault="00B123D1" w:rsidP="00B123D1">
      <w:r w:rsidRPr="009E2FBC">
        <w:rPr>
          <w:highlight w:val="darkGray"/>
        </w:rPr>
        <w:t>$\phi_{</w:t>
      </w:r>
      <w:proofErr w:type="spellStart"/>
      <w:r w:rsidRPr="009E2FBC">
        <w:rPr>
          <w:highlight w:val="darkGray"/>
        </w:rPr>
        <w:t>y,i,n</w:t>
      </w:r>
      <w:proofErr w:type="spellEnd"/>
      <w:r w:rsidRPr="009E2FBC">
        <w:rPr>
          <w:highlight w:val="darkGray"/>
        </w:rPr>
        <w:t xml:space="preserve">}$ &amp; </w:t>
      </w:r>
      <w:r>
        <w:t>Écart-type pour la variabilité du taux d’exploitation propre à l’UC</w:t>
      </w:r>
      <w:r w:rsidRPr="009E2FBC">
        <w:rPr>
          <w:highlight w:val="darkGray"/>
        </w:rPr>
        <w:t>\\</w:t>
      </w:r>
    </w:p>
    <w:p w14:paraId="2B19BF68" w14:textId="77777777" w:rsidR="00B123D1" w:rsidRPr="005772C4" w:rsidRDefault="00B123D1" w:rsidP="00B123D1">
      <w:r w:rsidRPr="009E2FBC">
        <w:rPr>
          <w:highlight w:val="darkGray"/>
        </w:rPr>
        <w:lastRenderedPageBreak/>
        <w:t>${C}_{</w:t>
      </w:r>
      <w:proofErr w:type="spellStart"/>
      <w:r w:rsidRPr="009E2FBC">
        <w:rPr>
          <w:highlight w:val="darkGray"/>
        </w:rPr>
        <w:t>y,i,n</w:t>
      </w:r>
      <w:proofErr w:type="spellEnd"/>
      <w:r w:rsidRPr="009E2FBC">
        <w:rPr>
          <w:highlight w:val="darkGray"/>
        </w:rPr>
        <w:t xml:space="preserve">}$ &amp; </w:t>
      </w:r>
      <w:r>
        <w:t xml:space="preserve">Prises </w:t>
      </w:r>
      <w:r w:rsidRPr="009E2FBC">
        <w:rPr>
          <w:highlight w:val="darkGray"/>
        </w:rPr>
        <w:t>\\</w:t>
      </w:r>
    </w:p>
    <w:p w14:paraId="15D0B15B" w14:textId="4E03D213" w:rsidR="00B123D1" w:rsidRPr="009E2FBC" w:rsidRDefault="00B123D1" w:rsidP="00B123D1">
      <w:pPr>
        <w:rPr>
          <w:highlight w:val="darkGray"/>
        </w:rPr>
      </w:pPr>
      <w:r w:rsidRPr="009E2FBC">
        <w:rPr>
          <w:highlight w:val="darkGray"/>
        </w:rPr>
        <w:t>${mC}_{</w:t>
      </w:r>
      <w:proofErr w:type="spellStart"/>
      <w:r w:rsidRPr="009E2FBC">
        <w:rPr>
          <w:highlight w:val="darkGray"/>
        </w:rPr>
        <w:t>y,i</w:t>
      </w:r>
      <w:proofErr w:type="spellEnd"/>
      <w:r w:rsidRPr="009E2FBC">
        <w:rPr>
          <w:highlight w:val="darkGray"/>
        </w:rPr>
        <w:t xml:space="preserve">}$ &amp; </w:t>
      </w:r>
      <w:r>
        <w:t xml:space="preserve">Prises </w:t>
      </w:r>
      <w:r w:rsidR="009847E6">
        <w:t xml:space="preserve">des pêches </w:t>
      </w:r>
      <w:r>
        <w:t xml:space="preserve">canadiennes </w:t>
      </w:r>
      <w:r w:rsidR="00E86E3A">
        <w:t xml:space="preserve">ciblant des </w:t>
      </w:r>
      <w:r>
        <w:t>stocks mixtes</w:t>
      </w:r>
      <w:r w:rsidRPr="009E2FBC">
        <w:rPr>
          <w:highlight w:val="darkGray"/>
        </w:rPr>
        <w:t xml:space="preserve"> \\</w:t>
      </w:r>
    </w:p>
    <w:p w14:paraId="0230A8DC" w14:textId="07B71B27" w:rsidR="00B123D1" w:rsidRPr="005772C4" w:rsidRDefault="00B123D1" w:rsidP="00B123D1">
      <w:r w:rsidRPr="009E2FBC">
        <w:rPr>
          <w:highlight w:val="darkGray"/>
        </w:rPr>
        <w:t>${</w:t>
      </w:r>
      <w:proofErr w:type="spellStart"/>
      <w:r w:rsidRPr="009E2FBC">
        <w:rPr>
          <w:highlight w:val="darkGray"/>
        </w:rPr>
        <w:t>sC</w:t>
      </w:r>
      <w:proofErr w:type="spellEnd"/>
      <w:r w:rsidRPr="009E2FBC">
        <w:rPr>
          <w:highlight w:val="darkGray"/>
        </w:rPr>
        <w:t>}_{</w:t>
      </w:r>
      <w:proofErr w:type="spellStart"/>
      <w:r w:rsidRPr="009E2FBC">
        <w:rPr>
          <w:highlight w:val="darkGray"/>
        </w:rPr>
        <w:t>y,i</w:t>
      </w:r>
      <w:proofErr w:type="spellEnd"/>
      <w:r w:rsidRPr="009E2FBC">
        <w:rPr>
          <w:highlight w:val="darkGray"/>
        </w:rPr>
        <w:t xml:space="preserve">}$ &amp; </w:t>
      </w:r>
      <w:r>
        <w:t xml:space="preserve">Prises </w:t>
      </w:r>
      <w:r w:rsidR="009847E6">
        <w:t xml:space="preserve">des pêches </w:t>
      </w:r>
      <w:r>
        <w:t xml:space="preserve">canadiennes </w:t>
      </w:r>
      <w:r w:rsidR="00E86E3A">
        <w:t xml:space="preserve">ciblant des </w:t>
      </w:r>
      <w:r>
        <w:t>stocks uniques</w:t>
      </w:r>
      <w:r w:rsidRPr="009E2FBC">
        <w:rPr>
          <w:highlight w:val="darkGray"/>
        </w:rPr>
        <w:t>\\</w:t>
      </w:r>
    </w:p>
    <w:p w14:paraId="1FCAA743" w14:textId="77777777" w:rsidR="00B123D1" w:rsidRPr="005772C4" w:rsidRDefault="00B123D1" w:rsidP="00B123D1">
      <w:r w:rsidRPr="009E2FBC">
        <w:rPr>
          <w:highlight w:val="darkGray"/>
        </w:rPr>
        <w:t>$</w:t>
      </w:r>
      <w:proofErr w:type="spellStart"/>
      <w:r w:rsidRPr="009E2FBC">
        <w:rPr>
          <w:highlight w:val="darkGray"/>
        </w:rPr>
        <w:t>ERagg</w:t>
      </w:r>
      <w:proofErr w:type="spellEnd"/>
      <w:r w:rsidRPr="009E2FBC">
        <w:rPr>
          <w:highlight w:val="darkGray"/>
        </w:rPr>
        <w:t>_{</w:t>
      </w:r>
      <w:proofErr w:type="spellStart"/>
      <w:r w:rsidRPr="009E2FBC">
        <w:rPr>
          <w:highlight w:val="darkGray"/>
        </w:rPr>
        <w:t>y,i</w:t>
      </w:r>
      <w:proofErr w:type="spellEnd"/>
      <w:r w:rsidRPr="009E2FBC">
        <w:rPr>
          <w:highlight w:val="darkGray"/>
        </w:rPr>
        <w:t xml:space="preserve">}$ &amp; </w:t>
      </w:r>
      <w:r>
        <w:t>Taux d’exploitation agrégés</w:t>
      </w:r>
      <w:r w:rsidRPr="009E2FBC">
        <w:rPr>
          <w:highlight w:val="darkGray"/>
        </w:rPr>
        <w:t>\\</w:t>
      </w:r>
    </w:p>
    <w:p w14:paraId="3C7F76AE" w14:textId="77777777" w:rsidR="00B123D1" w:rsidRPr="005772C4" w:rsidRDefault="00B123D1" w:rsidP="00B123D1">
      <w:r w:rsidRPr="009E2FBC">
        <w:rPr>
          <w:highlight w:val="darkGray"/>
        </w:rPr>
        <w:t>${</w:t>
      </w:r>
      <w:proofErr w:type="spellStart"/>
      <w:r w:rsidRPr="009E2FBC">
        <w:rPr>
          <w:highlight w:val="darkGray"/>
        </w:rPr>
        <w:t>obsC</w:t>
      </w:r>
      <w:proofErr w:type="spellEnd"/>
      <w:r w:rsidRPr="009E2FBC">
        <w:rPr>
          <w:highlight w:val="darkGray"/>
        </w:rPr>
        <w:t>}_{</w:t>
      </w:r>
      <w:proofErr w:type="spellStart"/>
      <w:r w:rsidRPr="009E2FBC">
        <w:rPr>
          <w:highlight w:val="darkGray"/>
        </w:rPr>
        <w:t>y,i,n</w:t>
      </w:r>
      <w:proofErr w:type="spellEnd"/>
      <w:r w:rsidRPr="009E2FBC">
        <w:rPr>
          <w:highlight w:val="darkGray"/>
        </w:rPr>
        <w:t xml:space="preserve">}$ &amp; </w:t>
      </w:r>
      <w:r>
        <w:t xml:space="preserve">Prises observées par pays </w:t>
      </w:r>
      <w:r w:rsidRPr="009E2FBC">
        <w:rPr>
          <w:highlight w:val="darkGray"/>
        </w:rPr>
        <w:t>\\</w:t>
      </w:r>
    </w:p>
    <w:p w14:paraId="00F8CAAE" w14:textId="0BDF5C8A" w:rsidR="00B123D1" w:rsidRPr="005772C4" w:rsidRDefault="00B123D1" w:rsidP="00B123D1">
      <w:r w:rsidRPr="009E2FBC">
        <w:rPr>
          <w:highlight w:val="darkGray"/>
        </w:rPr>
        <w:t>${</w:t>
      </w:r>
      <w:proofErr w:type="spellStart"/>
      <w:r w:rsidRPr="009E2FBC">
        <w:rPr>
          <w:highlight w:val="darkGray"/>
        </w:rPr>
        <w:t>obsmC</w:t>
      </w:r>
      <w:proofErr w:type="spellEnd"/>
      <w:r w:rsidRPr="009E2FBC">
        <w:rPr>
          <w:highlight w:val="darkGray"/>
        </w:rPr>
        <w:t>}_{</w:t>
      </w:r>
      <w:proofErr w:type="spellStart"/>
      <w:r w:rsidRPr="009E2FBC">
        <w:rPr>
          <w:highlight w:val="darkGray"/>
        </w:rPr>
        <w:t>y,i</w:t>
      </w:r>
      <w:proofErr w:type="spellEnd"/>
      <w:r w:rsidRPr="009E2FBC">
        <w:rPr>
          <w:highlight w:val="darkGray"/>
        </w:rPr>
        <w:t xml:space="preserve">}$ &amp; </w:t>
      </w:r>
      <w:r>
        <w:t xml:space="preserve">Prises </w:t>
      </w:r>
      <w:r w:rsidR="009847E6">
        <w:t xml:space="preserve">des pêches canadiennes </w:t>
      </w:r>
      <w:bookmarkStart w:id="0" w:name="_Hlk129682875"/>
      <w:r w:rsidR="00E86E3A">
        <w:t xml:space="preserve">ciblant </w:t>
      </w:r>
      <w:r>
        <w:t>de</w:t>
      </w:r>
      <w:r w:rsidR="00E86E3A">
        <w:t>s</w:t>
      </w:r>
      <w:r>
        <w:t xml:space="preserve"> </w:t>
      </w:r>
      <w:bookmarkEnd w:id="0"/>
      <w:r>
        <w:t>stocks mixtes observées</w:t>
      </w:r>
      <w:r w:rsidRPr="009E2FBC">
        <w:rPr>
          <w:highlight w:val="darkGray"/>
        </w:rPr>
        <w:t>\\</w:t>
      </w:r>
    </w:p>
    <w:p w14:paraId="6384240A" w14:textId="7A422222" w:rsidR="00B123D1" w:rsidRPr="005772C4" w:rsidRDefault="00B123D1" w:rsidP="00B123D1">
      <w:r w:rsidRPr="009E2FBC">
        <w:rPr>
          <w:highlight w:val="darkGray"/>
        </w:rPr>
        <w:t>${</w:t>
      </w:r>
      <w:proofErr w:type="spellStart"/>
      <w:r w:rsidRPr="009E2FBC">
        <w:rPr>
          <w:highlight w:val="darkGray"/>
        </w:rPr>
        <w:t>obssC</w:t>
      </w:r>
      <w:proofErr w:type="spellEnd"/>
      <w:r w:rsidRPr="009E2FBC">
        <w:rPr>
          <w:highlight w:val="darkGray"/>
        </w:rPr>
        <w:t>}_{</w:t>
      </w:r>
      <w:proofErr w:type="spellStart"/>
      <w:r w:rsidRPr="009E2FBC">
        <w:rPr>
          <w:highlight w:val="darkGray"/>
        </w:rPr>
        <w:t>y,i</w:t>
      </w:r>
      <w:proofErr w:type="spellEnd"/>
      <w:r w:rsidRPr="009E2FBC">
        <w:rPr>
          <w:highlight w:val="darkGray"/>
        </w:rPr>
        <w:t xml:space="preserve">}$ &amp; </w:t>
      </w:r>
      <w:r>
        <w:t xml:space="preserve">Prises </w:t>
      </w:r>
      <w:r w:rsidR="009847E6">
        <w:t xml:space="preserve">des pêches canadiennes </w:t>
      </w:r>
      <w:r w:rsidR="00E86E3A">
        <w:t xml:space="preserve">ciblant des </w:t>
      </w:r>
      <w:r>
        <w:t>stocks uniques observées</w:t>
      </w:r>
      <w:r w:rsidRPr="009E2FBC">
        <w:rPr>
          <w:highlight w:val="darkGray"/>
        </w:rPr>
        <w:t>\\</w:t>
      </w:r>
    </w:p>
    <w:p w14:paraId="5F6781A1" w14:textId="77777777" w:rsidR="00B123D1" w:rsidRPr="005772C4" w:rsidRDefault="00B123D1" w:rsidP="00B123D1">
      <w:r w:rsidRPr="009E2FBC">
        <w:rPr>
          <w:highlight w:val="darkGray"/>
        </w:rPr>
        <w:t>$u_{</w:t>
      </w:r>
      <w:proofErr w:type="spellStart"/>
      <w:r w:rsidRPr="009E2FBC">
        <w:rPr>
          <w:highlight w:val="darkGray"/>
        </w:rPr>
        <w:t>y,i,n</w:t>
      </w:r>
      <w:proofErr w:type="spellEnd"/>
      <w:r w:rsidRPr="009E2FBC">
        <w:rPr>
          <w:highlight w:val="darkGray"/>
        </w:rPr>
        <w:t xml:space="preserve">}$ &amp; </w:t>
      </w:r>
      <w:r>
        <w:t>Composante d’erreur log-normale des prises observées</w:t>
      </w:r>
      <w:r w:rsidRPr="009E2FBC">
        <w:rPr>
          <w:highlight w:val="darkGray"/>
        </w:rPr>
        <w:t>\\</w:t>
      </w:r>
    </w:p>
    <w:p w14:paraId="20E4D54E" w14:textId="7E2B2270" w:rsidR="00B123D1" w:rsidRPr="005772C4" w:rsidRDefault="00B123D1" w:rsidP="00B123D1">
      <w:r w:rsidRPr="009E2FBC">
        <w:rPr>
          <w:highlight w:val="darkGray"/>
        </w:rPr>
        <w:t>$</w:t>
      </w:r>
      <w:proofErr w:type="spellStart"/>
      <w:r w:rsidRPr="009E2FBC">
        <w:rPr>
          <w:highlight w:val="darkGray"/>
        </w:rPr>
        <w:t>pCU</w:t>
      </w:r>
      <w:proofErr w:type="spellEnd"/>
      <w:r w:rsidRPr="009E2FBC">
        <w:rPr>
          <w:highlight w:val="darkGray"/>
        </w:rPr>
        <w:t>_{</w:t>
      </w:r>
      <w:proofErr w:type="spellStart"/>
      <w:r w:rsidRPr="009E2FBC">
        <w:rPr>
          <w:highlight w:val="darkGray"/>
        </w:rPr>
        <w:t>y,i</w:t>
      </w:r>
      <w:proofErr w:type="spellEnd"/>
      <w:r w:rsidRPr="009E2FBC">
        <w:rPr>
          <w:highlight w:val="darkGray"/>
        </w:rPr>
        <w:t xml:space="preserve">}$ &amp; </w:t>
      </w:r>
      <w:r>
        <w:t xml:space="preserve">Proportion des prises </w:t>
      </w:r>
      <w:r w:rsidR="009847E6">
        <w:t xml:space="preserve">provenant </w:t>
      </w:r>
      <w:r>
        <w:t>de chaque UC</w:t>
      </w:r>
      <w:r w:rsidRPr="009E2FBC">
        <w:rPr>
          <w:highlight w:val="darkGray"/>
        </w:rPr>
        <w:t>\\</w:t>
      </w:r>
    </w:p>
    <w:p w14:paraId="05D7E6AF" w14:textId="20C9D322" w:rsidR="00B123D1" w:rsidRPr="005772C4" w:rsidRDefault="00B123D1" w:rsidP="00B123D1">
      <w:r w:rsidRPr="009E2FBC">
        <w:rPr>
          <w:highlight w:val="darkGray"/>
        </w:rPr>
        <w:t>$</w:t>
      </w:r>
      <w:proofErr w:type="spellStart"/>
      <w:r w:rsidRPr="009E2FBC">
        <w:rPr>
          <w:highlight w:val="darkGray"/>
        </w:rPr>
        <w:t>obspCU</w:t>
      </w:r>
      <w:proofErr w:type="spellEnd"/>
      <w:r w:rsidRPr="009E2FBC">
        <w:rPr>
          <w:highlight w:val="darkGray"/>
        </w:rPr>
        <w:t>_{</w:t>
      </w:r>
      <w:proofErr w:type="spellStart"/>
      <w:r w:rsidRPr="009E2FBC">
        <w:rPr>
          <w:highlight w:val="darkGray"/>
        </w:rPr>
        <w:t>y,i</w:t>
      </w:r>
      <w:proofErr w:type="spellEnd"/>
      <w:r w:rsidRPr="009E2FBC">
        <w:rPr>
          <w:highlight w:val="darkGray"/>
        </w:rPr>
        <w:t xml:space="preserve">}$ &amp; </w:t>
      </w:r>
      <w:r>
        <w:t xml:space="preserve">Proportion observée des prises </w:t>
      </w:r>
      <w:r w:rsidR="009847E6">
        <w:t xml:space="preserve">provenant </w:t>
      </w:r>
      <w:r>
        <w:t>de chaque UC</w:t>
      </w:r>
      <w:r w:rsidRPr="009E2FBC">
        <w:rPr>
          <w:highlight w:val="darkGray"/>
        </w:rPr>
        <w:t xml:space="preserve"> \\</w:t>
      </w:r>
    </w:p>
    <w:p w14:paraId="46B976C7" w14:textId="77777777" w:rsidR="00B123D1" w:rsidRPr="005772C4" w:rsidRDefault="00B123D1" w:rsidP="00B123D1">
      <w:r w:rsidRPr="009E2FBC">
        <w:rPr>
          <w:highlight w:val="darkGray"/>
        </w:rPr>
        <w:t>${</w:t>
      </w:r>
      <w:proofErr w:type="spellStart"/>
      <w:r w:rsidRPr="009E2FBC">
        <w:rPr>
          <w:highlight w:val="darkGray"/>
        </w:rPr>
        <w:t>obsS</w:t>
      </w:r>
      <w:proofErr w:type="spellEnd"/>
      <w:r w:rsidRPr="009E2FBC">
        <w:rPr>
          <w:highlight w:val="darkGray"/>
        </w:rPr>
        <w:t>}_{</w:t>
      </w:r>
      <w:proofErr w:type="spellStart"/>
      <w:r w:rsidRPr="009E2FBC">
        <w:rPr>
          <w:highlight w:val="darkGray"/>
        </w:rPr>
        <w:t>y,i,n</w:t>
      </w:r>
      <w:proofErr w:type="spellEnd"/>
      <w:r w:rsidRPr="009E2FBC">
        <w:rPr>
          <w:highlight w:val="darkGray"/>
        </w:rPr>
        <w:t xml:space="preserve">}$ &amp; </w:t>
      </w:r>
      <w:r>
        <w:t xml:space="preserve">Géniteurs observés </w:t>
      </w:r>
      <w:r w:rsidRPr="009E2FBC">
        <w:rPr>
          <w:highlight w:val="darkGray"/>
        </w:rPr>
        <w:t>\\</w:t>
      </w:r>
    </w:p>
    <w:p w14:paraId="540E9AC4" w14:textId="77777777" w:rsidR="00B123D1" w:rsidRPr="005772C4" w:rsidRDefault="00B123D1" w:rsidP="00B123D1">
      <w:r w:rsidRPr="009E2FBC">
        <w:rPr>
          <w:highlight w:val="darkGray"/>
        </w:rPr>
        <w:t>$z_{</w:t>
      </w:r>
      <w:proofErr w:type="spellStart"/>
      <w:r w:rsidRPr="009E2FBC">
        <w:rPr>
          <w:highlight w:val="darkGray"/>
        </w:rPr>
        <w:t>y,i</w:t>
      </w:r>
      <w:proofErr w:type="spellEnd"/>
      <w:r w:rsidRPr="009E2FBC">
        <w:rPr>
          <w:highlight w:val="darkGray"/>
        </w:rPr>
        <w:t xml:space="preserve">}$ &amp; </w:t>
      </w:r>
      <w:r>
        <w:t>Composante de l’erreur log-normale des géniteurs observés</w:t>
      </w:r>
      <w:r w:rsidRPr="009E2FBC">
        <w:rPr>
          <w:highlight w:val="darkGray"/>
        </w:rPr>
        <w:t>\\</w:t>
      </w:r>
    </w:p>
    <w:p w14:paraId="4F542F50" w14:textId="77777777" w:rsidR="00B123D1" w:rsidRPr="005772C4" w:rsidRDefault="00B123D1" w:rsidP="00B123D1">
      <w:r w:rsidRPr="009E2FBC">
        <w:rPr>
          <w:highlight w:val="darkGray"/>
        </w:rPr>
        <w:t>${</w:t>
      </w:r>
      <w:proofErr w:type="spellStart"/>
      <w:r w:rsidRPr="009E2FBC">
        <w:rPr>
          <w:highlight w:val="darkGray"/>
        </w:rPr>
        <w:t>obsRY</w:t>
      </w:r>
      <w:proofErr w:type="spellEnd"/>
      <w:r w:rsidRPr="009E2FBC">
        <w:rPr>
          <w:highlight w:val="darkGray"/>
        </w:rPr>
        <w:t>}_{</w:t>
      </w:r>
      <w:proofErr w:type="spellStart"/>
      <w:r w:rsidRPr="009E2FBC">
        <w:rPr>
          <w:highlight w:val="darkGray"/>
        </w:rPr>
        <w:t>y,i,n</w:t>
      </w:r>
      <w:proofErr w:type="spellEnd"/>
      <w:r w:rsidRPr="009E2FBC">
        <w:rPr>
          <w:highlight w:val="darkGray"/>
        </w:rPr>
        <w:t>}$ &amp;</w:t>
      </w:r>
      <w:r>
        <w:t xml:space="preserve"> Recrues observées pour l’année civile </w:t>
      </w:r>
      <w:r w:rsidRPr="009E2FBC">
        <w:rPr>
          <w:highlight w:val="darkGray"/>
        </w:rPr>
        <w:t>\\</w:t>
      </w:r>
    </w:p>
    <w:p w14:paraId="6BA7EF4B" w14:textId="77777777" w:rsidR="00B123D1" w:rsidRPr="009E2FBC" w:rsidRDefault="00B123D1" w:rsidP="00B123D1">
      <w:pPr>
        <w:rPr>
          <w:highlight w:val="darkGray"/>
        </w:rPr>
      </w:pPr>
      <w:r w:rsidRPr="009E2FBC">
        <w:rPr>
          <w:highlight w:val="darkGray"/>
        </w:rPr>
        <w:t>${</w:t>
      </w:r>
      <w:proofErr w:type="spellStart"/>
      <w:r w:rsidRPr="009E2FBC">
        <w:rPr>
          <w:highlight w:val="darkGray"/>
        </w:rPr>
        <w:t>obsER</w:t>
      </w:r>
      <w:proofErr w:type="spellEnd"/>
      <w:r w:rsidRPr="009E2FBC">
        <w:rPr>
          <w:highlight w:val="darkGray"/>
        </w:rPr>
        <w:t>}_{</w:t>
      </w:r>
      <w:proofErr w:type="spellStart"/>
      <w:r w:rsidRPr="009E2FBC">
        <w:rPr>
          <w:highlight w:val="darkGray"/>
        </w:rPr>
        <w:t>y,i,n</w:t>
      </w:r>
      <w:proofErr w:type="spellEnd"/>
      <w:r w:rsidRPr="009E2FBC">
        <w:rPr>
          <w:highlight w:val="darkGray"/>
        </w:rPr>
        <w:t xml:space="preserve">}$ &amp; </w:t>
      </w:r>
      <w:r>
        <w:t xml:space="preserve">Taux d’exploitation observés </w:t>
      </w:r>
      <w:r w:rsidRPr="009E2FBC">
        <w:rPr>
          <w:highlight w:val="darkGray"/>
        </w:rPr>
        <w:t>\\</w:t>
      </w:r>
    </w:p>
    <w:p w14:paraId="24940B48" w14:textId="77777777" w:rsidR="00B123D1" w:rsidRPr="009E2FBC" w:rsidRDefault="00B123D1" w:rsidP="00B123D1">
      <w:pPr>
        <w:rPr>
          <w:highlight w:val="darkGray"/>
        </w:rPr>
      </w:pPr>
      <w:r w:rsidRPr="009E2FBC">
        <w:rPr>
          <w:highlight w:val="darkGray"/>
        </w:rPr>
        <w:t>\</w:t>
      </w:r>
      <w:proofErr w:type="spellStart"/>
      <w:r w:rsidRPr="009E2FBC">
        <w:rPr>
          <w:highlight w:val="darkGray"/>
        </w:rPr>
        <w:t>hline</w:t>
      </w:r>
      <w:proofErr w:type="spellEnd"/>
    </w:p>
    <w:p w14:paraId="5E818685" w14:textId="77777777" w:rsidR="00B123D1" w:rsidRPr="009E2FBC" w:rsidRDefault="00B123D1" w:rsidP="00B123D1">
      <w:pPr>
        <w:rPr>
          <w:highlight w:val="darkGray"/>
        </w:rPr>
      </w:pPr>
      <w:r w:rsidRPr="009E2FBC">
        <w:rPr>
          <w:highlight w:val="darkGray"/>
        </w:rPr>
        <w:t>(\#tab:modtab)</w:t>
      </w:r>
    </w:p>
    <w:p w14:paraId="2A129374" w14:textId="77777777" w:rsidR="00B123D1" w:rsidRPr="005772C4" w:rsidRDefault="00B123D1" w:rsidP="00B123D1">
      <w:r w:rsidRPr="009E2FBC">
        <w:rPr>
          <w:highlight w:val="darkGray"/>
        </w:rPr>
        <w:t>\end{</w:t>
      </w:r>
      <w:proofErr w:type="spellStart"/>
      <w:r w:rsidRPr="009E2FBC">
        <w:rPr>
          <w:highlight w:val="darkGray"/>
        </w:rPr>
        <w:t>longtable</w:t>
      </w:r>
      <w:proofErr w:type="spellEnd"/>
      <w:r w:rsidRPr="009E2FBC">
        <w:rPr>
          <w:highlight w:val="darkGray"/>
        </w:rPr>
        <w:t>}</w:t>
      </w:r>
    </w:p>
    <w:p w14:paraId="25AF9BA3" w14:textId="77777777" w:rsidR="00B123D1" w:rsidRPr="005772C4" w:rsidRDefault="00B123D1" w:rsidP="00B123D1"/>
    <w:p w14:paraId="5CF29587" w14:textId="77777777" w:rsidR="00B123D1" w:rsidRPr="005772C4" w:rsidRDefault="00B123D1" w:rsidP="00B123D1"/>
    <w:p w14:paraId="615F49A9" w14:textId="77777777" w:rsidR="00B123D1" w:rsidRPr="005772C4" w:rsidRDefault="00B123D1" w:rsidP="00B123D1"/>
    <w:p w14:paraId="1F99CEA2" w14:textId="77777777" w:rsidR="00B123D1" w:rsidRPr="005772C4" w:rsidRDefault="00B123D1" w:rsidP="00B123D1"/>
    <w:p w14:paraId="6A98E874" w14:textId="77777777" w:rsidR="00B123D1" w:rsidRPr="005772C4" w:rsidRDefault="00B123D1" w:rsidP="00B123D1"/>
    <w:p w14:paraId="071A8E8C" w14:textId="393B0D9F" w:rsidR="00B123D1" w:rsidRPr="005772C4" w:rsidRDefault="00B123D1" w:rsidP="00B123D1">
      <w:r w:rsidRPr="009E2FBC">
        <w:rPr>
          <w:highlight w:val="darkGray"/>
        </w:rPr>
        <w:t>##</w:t>
      </w:r>
      <w:r>
        <w:t xml:space="preserve"> AMORÇAGE D</w:t>
      </w:r>
      <w:r w:rsidR="00805EEC">
        <w:t>U</w:t>
      </w:r>
      <w:r>
        <w:t xml:space="preserve"> MODÈLE</w:t>
      </w:r>
    </w:p>
    <w:p w14:paraId="20DB539F" w14:textId="77777777" w:rsidR="00B123D1" w:rsidRPr="005772C4" w:rsidRDefault="00B123D1" w:rsidP="00B123D1"/>
    <w:p w14:paraId="1923CE89" w14:textId="77777777" w:rsidR="00B123D1" w:rsidRPr="005772C4" w:rsidRDefault="00B123D1" w:rsidP="00B123D1"/>
    <w:p w14:paraId="0DB71419" w14:textId="7A73FD2E" w:rsidR="00B123D1" w:rsidRPr="005772C4" w:rsidRDefault="00B123D1" w:rsidP="00B123D1">
      <w:r>
        <w:t>La phase d’amorçage, ou l’initialisation du modèle, représente la modélisation des données antérieures des UC. Elle est utilisée pour représenter l’abondance réelle et observée avant de commencer les essais de projection. Cette phase couvre plusieurs années précédentes (</w:t>
      </w:r>
      <w:r w:rsidRPr="009E2FBC">
        <w:rPr>
          <w:highlight w:val="darkGray"/>
        </w:rPr>
        <w:t>'</w:t>
      </w:r>
      <w:proofErr w:type="spellStart"/>
      <w:r w:rsidRPr="009E2FBC">
        <w:rPr>
          <w:highlight w:val="darkGray"/>
        </w:rPr>
        <w:t>nPrime</w:t>
      </w:r>
      <w:proofErr w:type="spellEnd"/>
      <w:r w:rsidRPr="009E2FBC">
        <w:rPr>
          <w:highlight w:val="darkGray"/>
        </w:rPr>
        <w:t>'</w:t>
      </w:r>
      <w:r>
        <w:t>) et reconst</w:t>
      </w:r>
      <w:r w:rsidR="00805EEC">
        <w:t>itue</w:t>
      </w:r>
      <w:r>
        <w:t xml:space="preserve"> les séries chronologiques de recrutement de ces années. Les simulations peuvent être initialisées de deux façons : </w:t>
      </w:r>
      <w:r>
        <w:lastRenderedPageBreak/>
        <w:t xml:space="preserve">avec les données </w:t>
      </w:r>
      <w:r w:rsidR="00805EEC">
        <w:t>sur le</w:t>
      </w:r>
      <w:r>
        <w:t xml:space="preserve"> recrutement existantes ou avec les paramètres définis par l’utilisateur, si </w:t>
      </w:r>
      <w:r w:rsidR="00805EEC">
        <w:t>d</w:t>
      </w:r>
      <w:r>
        <w:t xml:space="preserve">es données </w:t>
      </w:r>
      <w:r w:rsidR="00805EEC">
        <w:t>sur le</w:t>
      </w:r>
      <w:r>
        <w:t xml:space="preserve"> recrutement ne sont pas disponibles.  </w:t>
      </w:r>
    </w:p>
    <w:p w14:paraId="438AAAA5" w14:textId="77777777" w:rsidR="00B123D1" w:rsidRPr="005772C4" w:rsidRDefault="00B123D1" w:rsidP="00B123D1"/>
    <w:p w14:paraId="39C1522F" w14:textId="6F27DB3C" w:rsidR="00B123D1" w:rsidRPr="005772C4" w:rsidRDefault="00B123D1" w:rsidP="00B123D1">
      <w:r w:rsidRPr="009E2FBC">
        <w:rPr>
          <w:highlight w:val="darkGray"/>
        </w:rPr>
        <w:t>###</w:t>
      </w:r>
      <w:r>
        <w:t xml:space="preserve"> </w:t>
      </w:r>
      <w:r w:rsidR="00805EEC">
        <w:t>D</w:t>
      </w:r>
      <w:r>
        <w:t>es données sur le recrutement sont disponibles</w:t>
      </w:r>
    </w:p>
    <w:p w14:paraId="487AB189" w14:textId="77777777" w:rsidR="00B123D1" w:rsidRPr="005772C4" w:rsidRDefault="00B123D1" w:rsidP="00B123D1"/>
    <w:p w14:paraId="25F9B428" w14:textId="2965A389" w:rsidR="00B123D1" w:rsidRPr="005772C4" w:rsidRDefault="00B123D1" w:rsidP="00B123D1">
      <w:r>
        <w:t xml:space="preserve">Si des données </w:t>
      </w:r>
      <w:r w:rsidR="00805EEC">
        <w:t>sur le stock</w:t>
      </w:r>
      <w:r>
        <w:t xml:space="preserve">-recrutement sont disponibles, le nombre d’années d’initialisation </w:t>
      </w:r>
      <w:r>
        <w:rPr>
          <w:highlight w:val="darkGray"/>
        </w:rPr>
        <w:t>'</w:t>
      </w:r>
      <w:proofErr w:type="spellStart"/>
      <w:r>
        <w:rPr>
          <w:highlight w:val="darkGray"/>
        </w:rPr>
        <w:t>nPrime</w:t>
      </w:r>
      <w:proofErr w:type="spellEnd"/>
      <w:r>
        <w:rPr>
          <w:highlight w:val="darkGray"/>
        </w:rPr>
        <w:t>'</w:t>
      </w:r>
      <w:r>
        <w:t xml:space="preserve"> est défini en fonction de la longueur de la série chronologique de l’UC la plus longue disponible. Les objets géniteurs, recrues, prises et taux d’exploitation sont remplis avec les données d’entrée. Si </w:t>
      </w:r>
      <w:r w:rsidR="00805EEC">
        <w:t>d</w:t>
      </w:r>
      <w:r>
        <w:t>es données sur les prises ou le taux d’exploitation ne sont pas disponibles, ces valeurs sont réglées à zéro.</w:t>
      </w:r>
    </w:p>
    <w:p w14:paraId="77811EC5" w14:textId="77777777" w:rsidR="00B123D1" w:rsidRPr="005772C4" w:rsidRDefault="00B123D1" w:rsidP="00B123D1"/>
    <w:p w14:paraId="2F866D45" w14:textId="4C39BC06" w:rsidR="00B123D1" w:rsidRPr="005772C4" w:rsidRDefault="00B123D1" w:rsidP="00B123D1">
      <w:r w:rsidRPr="009E2FBC">
        <w:rPr>
          <w:highlight w:val="darkGray"/>
        </w:rPr>
        <w:t>###</w:t>
      </w:r>
      <w:r>
        <w:t xml:space="preserve"> </w:t>
      </w:r>
      <w:r w:rsidR="00805EEC">
        <w:t>D</w:t>
      </w:r>
      <w:r>
        <w:t>es données sur le recrutement ne sont pas disponibles</w:t>
      </w:r>
    </w:p>
    <w:p w14:paraId="531AB3BA" w14:textId="77777777" w:rsidR="00B123D1" w:rsidRPr="005772C4" w:rsidRDefault="00B123D1" w:rsidP="00B123D1"/>
    <w:p w14:paraId="426DC13C" w14:textId="1731F87E" w:rsidR="00B123D1" w:rsidRPr="005772C4" w:rsidRDefault="00B123D1" w:rsidP="00B123D1">
      <w:r>
        <w:t xml:space="preserve">Lorsque </w:t>
      </w:r>
      <w:r w:rsidR="00805EEC">
        <w:t>d</w:t>
      </w:r>
      <w:r>
        <w:t xml:space="preserve">es données sur le recrutement ne sont pas disponibles, </w:t>
      </w:r>
      <w:r>
        <w:rPr>
          <w:highlight w:val="darkGray"/>
        </w:rPr>
        <w:t>'</w:t>
      </w:r>
      <w:proofErr w:type="spellStart"/>
      <w:r>
        <w:rPr>
          <w:highlight w:val="darkGray"/>
        </w:rPr>
        <w:t>nPrime</w:t>
      </w:r>
      <w:proofErr w:type="spellEnd"/>
      <w:r>
        <w:rPr>
          <w:highlight w:val="darkGray"/>
        </w:rPr>
        <w:t>'</w:t>
      </w:r>
      <w:r>
        <w:t xml:space="preserve"> est réglé à 10 fois l’âge maximal des recrues. La première étape de cette </w:t>
      </w:r>
      <w:r w:rsidR="00805EEC">
        <w:t>méthode</w:t>
      </w:r>
      <w:r>
        <w:t xml:space="preserve"> consiste à récupérer les paramètres de stock-recrutement. L’utilisateur a la possibilité de fournir soit un ensemble de valeurs à utiliser pour tous les essais, soit de nombreux ensembles d’estimations de paramètres, habituellement à partir d’échantillons MCC</w:t>
      </w:r>
      <w:r w:rsidR="00252191">
        <w:t>M</w:t>
      </w:r>
      <w:r>
        <w:t>. Si de</w:t>
      </w:r>
      <w:r w:rsidR="00252191">
        <w:t xml:space="preserve"> tel</w:t>
      </w:r>
      <w:r>
        <w:t>s échantillons sont fournis, un ensemble différent de paramètres est utilisé pour chaque essai de simulation.</w:t>
      </w:r>
    </w:p>
    <w:p w14:paraId="079AEC66" w14:textId="77777777" w:rsidR="00B123D1" w:rsidRPr="005772C4" w:rsidRDefault="00B123D1" w:rsidP="00B123D1"/>
    <w:p w14:paraId="5D6BB11C" w14:textId="2B99E4DA" w:rsidR="00B123D1" w:rsidRPr="005772C4" w:rsidRDefault="00B123D1" w:rsidP="00B123D1">
      <w:r w:rsidRPr="00407A0A">
        <w:t>Les paramètres de stock-recrutement peuvent être modifiés en fonction des scénarios définis par</w:t>
      </w:r>
      <w:r>
        <w:t xml:space="preserve"> l’utilisateur, par exemple, pour simuler des changements de régime. `</w:t>
      </w:r>
      <w:proofErr w:type="spellStart"/>
      <w:r w:rsidR="006A5B6D" w:rsidRPr="006A5B6D">
        <w:t>samSim</w:t>
      </w:r>
      <w:proofErr w:type="spellEnd"/>
      <w:r>
        <w:t xml:space="preserve">` comprend des options pour ajuster le paramètre de productivité, </w:t>
      </w:r>
      <w:r w:rsidRPr="009E2FBC">
        <w:rPr>
          <w:highlight w:val="darkGray"/>
        </w:rPr>
        <w:t>$\alpha_{i}$</w:t>
      </w:r>
      <w:r>
        <w:t xml:space="preserve">, le paramètre de capacité </w:t>
      </w:r>
      <w:r w:rsidRPr="009E2FBC">
        <w:rPr>
          <w:highlight w:val="darkGray"/>
        </w:rPr>
        <w:t>$\beta_{i}$</w:t>
      </w:r>
      <w:r>
        <w:rPr>
          <w:highlight w:val="darkGray"/>
        </w:rPr>
        <w:t xml:space="preserve">, </w:t>
      </w:r>
      <w:r>
        <w:t xml:space="preserve"> et les écarts-types de recrutement</w:t>
      </w:r>
      <w:r w:rsidRPr="009E2FBC">
        <w:rPr>
          <w:highlight w:val="darkGray"/>
        </w:rPr>
        <w:t xml:space="preserve">, $\sigma_{i}$. </w:t>
      </w:r>
      <w:r>
        <w:t xml:space="preserve"> Les études de cas sur le PRL ne comprennent pas les ajustements ou les changements de productivité au fil du temps; par conséquent, nous ne décrirons pas les options d’ajustement des paramètres dans cette annexe. On suppose que le recrutement est corrélé entre les UC, où la matrice variance-covariance est calculée en fonction des variances de recrutement propres à l’UC et de la matrice de corrélation dans les résidus du recrutement précisés dans un fichier d’entrée.   </w:t>
      </w:r>
    </w:p>
    <w:p w14:paraId="077677E3" w14:textId="77777777" w:rsidR="00B123D1" w:rsidRPr="005772C4" w:rsidRDefault="00B123D1" w:rsidP="00B123D1"/>
    <w:p w14:paraId="66E1E47A" w14:textId="77777777" w:rsidR="00B123D1" w:rsidRPr="005772C4" w:rsidRDefault="00B123D1" w:rsidP="00B123D1">
      <w:r>
        <w:t xml:space="preserve"> </w:t>
      </w:r>
    </w:p>
    <w:p w14:paraId="03071230" w14:textId="612CBA8A" w:rsidR="00B123D1" w:rsidRPr="005772C4" w:rsidRDefault="00B123D1" w:rsidP="00B123D1">
      <w:r>
        <w:t xml:space="preserve">Une fois les paramètres de stock-recrutement définis, le nombre de géniteurs est initialisé. Le nombre de géniteurs est établi à l’équilibre pour les six premières années (le nombre maximal possible de </w:t>
      </w:r>
      <w:r w:rsidR="00407A0A">
        <w:t>classes</w:t>
      </w:r>
      <w:r>
        <w:t xml:space="preserve"> d’âge), puis calculé en fonction des taux de recrutement et d’exploitation des années précédentes (équation </w:t>
      </w:r>
      <w:r w:rsidRPr="009E2FBC">
        <w:rPr>
          <w:highlight w:val="darkGray"/>
        </w:rPr>
        <w:t>\@ref(eq:Seqinit)</w:t>
      </w:r>
      <w:r>
        <w:t xml:space="preserve">). Si le nombre calculé de géniteurs est inférieur au seuil d’extinction entré par l’utilisateur, alors le nombre de géniteurs est réglé à zéro. L’erreur de recrutement est donnée par une distribution normale multivariée reflétant la covariance du recrutement entre les UC. </w:t>
      </w:r>
    </w:p>
    <w:p w14:paraId="41516433" w14:textId="77777777" w:rsidR="00B123D1" w:rsidRPr="005772C4" w:rsidRDefault="00B123D1" w:rsidP="00B123D1"/>
    <w:p w14:paraId="6A7DCB2C" w14:textId="77777777" w:rsidR="00B123D1" w:rsidRPr="005772C4" w:rsidRDefault="00B123D1" w:rsidP="00B123D1"/>
    <w:p w14:paraId="76E8553C" w14:textId="77777777" w:rsidR="00B123D1" w:rsidRPr="005772C4" w:rsidRDefault="00B123D1" w:rsidP="00B123D1">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4A1AE179" w14:textId="77777777" w:rsidR="00B123D1" w:rsidRPr="009E2FBC" w:rsidRDefault="00B123D1" w:rsidP="00B123D1">
      <w:pPr>
        <w:rPr>
          <w:highlight w:val="darkGray"/>
        </w:rPr>
      </w:pPr>
      <w:r>
        <w:t>G</w:t>
      </w:r>
      <w:r w:rsidRPr="009E2FBC">
        <w:rPr>
          <w:highlight w:val="darkGray"/>
        </w:rPr>
        <w:t>_{</w:t>
      </w:r>
      <w:proofErr w:type="spellStart"/>
      <w:r w:rsidRPr="009E2FBC">
        <w:rPr>
          <w:highlight w:val="darkGray"/>
        </w:rPr>
        <w:t>y,i</w:t>
      </w:r>
      <w:proofErr w:type="spellEnd"/>
      <w:r w:rsidRPr="009E2FBC">
        <w:rPr>
          <w:highlight w:val="darkGray"/>
        </w:rPr>
        <w:t>} =</w:t>
      </w:r>
    </w:p>
    <w:p w14:paraId="0448B068"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begin</w:t>
      </w:r>
      <w:proofErr w:type="spellEnd"/>
      <w:r w:rsidRPr="009E2FBC">
        <w:rPr>
          <w:highlight w:val="darkGray"/>
        </w:rPr>
        <w:t>{cases}</w:t>
      </w:r>
    </w:p>
    <w:p w14:paraId="73A44A43" w14:textId="77777777" w:rsidR="00B123D1" w:rsidRPr="009E2FBC" w:rsidRDefault="00B123D1" w:rsidP="00B123D1">
      <w:pPr>
        <w:rPr>
          <w:highlight w:val="darkGray"/>
        </w:rPr>
      </w:pPr>
      <w:r>
        <w:t xml:space="preserve">   </w:t>
      </w:r>
      <w:proofErr w:type="spellStart"/>
      <w:r>
        <w:t>G</w:t>
      </w:r>
      <w:r w:rsidRPr="009E2FBC">
        <w:rPr>
          <w:highlight w:val="darkGray"/>
        </w:rPr>
        <w:t>eq</w:t>
      </w:r>
      <w:proofErr w:type="spellEnd"/>
      <w:r w:rsidRPr="009E2FBC">
        <w:rPr>
          <w:highlight w:val="darkGray"/>
        </w:rPr>
        <w:t>_{i} &amp;\</w:t>
      </w:r>
      <w:proofErr w:type="spellStart"/>
      <w:r w:rsidRPr="009E2FBC">
        <w:rPr>
          <w:highlight w:val="darkGray"/>
        </w:rPr>
        <w:t>text</w:t>
      </w:r>
      <w:proofErr w:type="spellEnd"/>
      <w:r w:rsidRPr="009E2FBC">
        <w:rPr>
          <w:highlight w:val="darkGray"/>
        </w:rPr>
        <w:t>{ if } y = \</w:t>
      </w:r>
      <w:proofErr w:type="spellStart"/>
      <w:r w:rsidRPr="009E2FBC">
        <w:rPr>
          <w:highlight w:val="darkGray"/>
        </w:rPr>
        <w:t>leq</w:t>
      </w:r>
      <w:proofErr w:type="spellEnd"/>
      <w:r w:rsidRPr="009E2FBC">
        <w:rPr>
          <w:highlight w:val="darkGray"/>
        </w:rPr>
        <w:t xml:space="preserve"> 6\\</w:t>
      </w:r>
    </w:p>
    <w:p w14:paraId="00C1ED4C" w14:textId="77777777" w:rsidR="00B123D1" w:rsidRPr="009E2FBC" w:rsidRDefault="00B123D1" w:rsidP="00B123D1">
      <w:pPr>
        <w:rPr>
          <w:highlight w:val="darkGray"/>
        </w:rPr>
      </w:pPr>
      <w:r w:rsidRPr="009E2FBC">
        <w:rPr>
          <w:highlight w:val="darkGray"/>
        </w:rPr>
        <w:t xml:space="preserve">   RY_{</w:t>
      </w:r>
      <w:proofErr w:type="spellStart"/>
      <w:r w:rsidRPr="009E2FBC">
        <w:rPr>
          <w:highlight w:val="darkGray"/>
        </w:rPr>
        <w:t>y,i</w:t>
      </w:r>
      <w:proofErr w:type="spellEnd"/>
      <w:r w:rsidRPr="009E2FBC">
        <w:rPr>
          <w:highlight w:val="darkGray"/>
        </w:rPr>
        <w:t>} \</w:t>
      </w:r>
      <w:proofErr w:type="spellStart"/>
      <w:r w:rsidRPr="009E2FBC">
        <w:rPr>
          <w:highlight w:val="darkGray"/>
        </w:rPr>
        <w:t>cdot</w:t>
      </w:r>
      <w:proofErr w:type="spellEnd"/>
      <w:r w:rsidRPr="009E2FBC">
        <w:rPr>
          <w:highlight w:val="darkGray"/>
        </w:rPr>
        <w:t xml:space="preserve"> (1 - \</w:t>
      </w:r>
      <w:proofErr w:type="spellStart"/>
      <w:r w:rsidRPr="009E2FBC">
        <w:rPr>
          <w:highlight w:val="darkGray"/>
        </w:rPr>
        <w:t>overline</w:t>
      </w:r>
      <w:proofErr w:type="spellEnd"/>
      <w:r w:rsidRPr="009E2FBC">
        <w:rPr>
          <w:highlight w:val="darkGray"/>
        </w:rPr>
        <w:t>{ER}_{n}) &amp;\</w:t>
      </w:r>
      <w:proofErr w:type="spellStart"/>
      <w:r w:rsidRPr="009E2FBC">
        <w:rPr>
          <w:highlight w:val="darkGray"/>
        </w:rPr>
        <w:t>text</w:t>
      </w:r>
      <w:proofErr w:type="spellEnd"/>
      <w:r w:rsidRPr="009E2FBC">
        <w:rPr>
          <w:highlight w:val="darkGray"/>
        </w:rPr>
        <w:t xml:space="preserve">{ </w:t>
      </w:r>
      <w:proofErr w:type="spellStart"/>
      <w:r w:rsidRPr="009E2FBC">
        <w:rPr>
          <w:highlight w:val="darkGray"/>
        </w:rPr>
        <w:t>otherwise</w:t>
      </w:r>
      <w:proofErr w:type="spellEnd"/>
      <w:r w:rsidRPr="009E2FBC">
        <w:rPr>
          <w:highlight w:val="darkGray"/>
        </w:rPr>
        <w:t>}</w:t>
      </w:r>
    </w:p>
    <w:p w14:paraId="2AB920F4" w14:textId="77777777" w:rsidR="00B123D1" w:rsidRPr="009E2FBC" w:rsidRDefault="00B123D1" w:rsidP="00B123D1">
      <w:pPr>
        <w:rPr>
          <w:highlight w:val="darkGray"/>
        </w:rPr>
      </w:pPr>
      <w:r w:rsidRPr="009E2FBC">
        <w:rPr>
          <w:highlight w:val="darkGray"/>
        </w:rPr>
        <w:t xml:space="preserve">  \end{cases}</w:t>
      </w:r>
    </w:p>
    <w:p w14:paraId="1B31E7CB" w14:textId="77777777" w:rsidR="00B123D1" w:rsidRPr="009E2FBC" w:rsidRDefault="00B123D1" w:rsidP="00B123D1">
      <w:pPr>
        <w:rPr>
          <w:highlight w:val="darkGray"/>
        </w:rPr>
      </w:pPr>
      <w:r w:rsidRPr="009E2FBC">
        <w:rPr>
          <w:highlight w:val="darkGray"/>
        </w:rPr>
        <w:t xml:space="preserve">  (\#eq:Seqinit)</w:t>
      </w:r>
    </w:p>
    <w:p w14:paraId="649609BC"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6B004F38" w14:textId="77777777" w:rsidR="00B123D1" w:rsidRPr="005772C4" w:rsidRDefault="00B123D1" w:rsidP="00B123D1"/>
    <w:p w14:paraId="05EBF84E" w14:textId="77777777" w:rsidR="00B123D1" w:rsidRPr="005772C4" w:rsidRDefault="00B123D1" w:rsidP="00B123D1">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48A17D9C" w14:textId="77777777" w:rsidR="00B123D1" w:rsidRPr="009E2FBC" w:rsidRDefault="00B123D1" w:rsidP="00B123D1">
      <w:pPr>
        <w:rPr>
          <w:highlight w:val="darkGray"/>
        </w:rPr>
      </w:pPr>
      <w:proofErr w:type="spellStart"/>
      <w:r>
        <w:t>G</w:t>
      </w:r>
      <w:r w:rsidRPr="009E2FBC">
        <w:rPr>
          <w:highlight w:val="darkGray"/>
        </w:rPr>
        <w:t>eq</w:t>
      </w:r>
      <w:proofErr w:type="spellEnd"/>
      <w:r w:rsidRPr="009E2FBC">
        <w:rPr>
          <w:highlight w:val="darkGray"/>
        </w:rPr>
        <w:t>_{i} = \alpha_{i}/\beta_{i}</w:t>
      </w:r>
    </w:p>
    <w:p w14:paraId="765CA921" w14:textId="77777777" w:rsidR="00B123D1" w:rsidRPr="009E2FBC" w:rsidRDefault="00B123D1" w:rsidP="00B123D1">
      <w:pPr>
        <w:rPr>
          <w:highlight w:val="darkGray"/>
        </w:rPr>
      </w:pPr>
      <w:r w:rsidRPr="009E2FBC">
        <w:rPr>
          <w:highlight w:val="darkGray"/>
        </w:rPr>
        <w:t>(\#eq:Seq)</w:t>
      </w:r>
    </w:p>
    <w:p w14:paraId="5BD14090"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05A6AB9C" w14:textId="77777777" w:rsidR="00B123D1" w:rsidRPr="005772C4" w:rsidRDefault="00B123D1" w:rsidP="00B123D1"/>
    <w:p w14:paraId="6612243C" w14:textId="77777777" w:rsidR="00B123D1" w:rsidRPr="005772C4" w:rsidRDefault="00B123D1" w:rsidP="00B123D1"/>
    <w:p w14:paraId="61050436" w14:textId="77777777" w:rsidR="00B123D1" w:rsidRPr="005772C4" w:rsidRDefault="00B123D1" w:rsidP="00B123D1"/>
    <w:p w14:paraId="187F7378" w14:textId="77777777" w:rsidR="00B123D1" w:rsidRPr="005772C4" w:rsidRDefault="00B123D1" w:rsidP="00B123D1">
      <w:r>
        <w:t xml:space="preserve">La structure par âge du recrutement par année d’éclosion est calculée en suivant une structure d’erreur logistique multivariée fondée sur la structure par âge moyen à long terme pour chaque UC, </w:t>
      </w:r>
      <w:r w:rsidRPr="009E2FBC">
        <w:rPr>
          <w:highlight w:val="darkGray"/>
        </w:rPr>
        <w:t>$\</w:t>
      </w:r>
      <w:proofErr w:type="spellStart"/>
      <w:r w:rsidRPr="009E2FBC">
        <w:rPr>
          <w:highlight w:val="darkGray"/>
        </w:rPr>
        <w:t>overline</w:t>
      </w:r>
      <w:proofErr w:type="spellEnd"/>
      <w:r w:rsidRPr="009E2FBC">
        <w:rPr>
          <w:highlight w:val="darkGray"/>
        </w:rPr>
        <w:t>{p}_{</w:t>
      </w:r>
      <w:proofErr w:type="spellStart"/>
      <w:r w:rsidRPr="009E2FBC">
        <w:rPr>
          <w:highlight w:val="darkGray"/>
        </w:rPr>
        <w:t>i,j</w:t>
      </w:r>
      <w:proofErr w:type="spellEnd"/>
      <w:r w:rsidRPr="009E2FBC">
        <w:rPr>
          <w:highlight w:val="darkGray"/>
        </w:rPr>
        <w:t xml:space="preserve">}$ </w:t>
      </w:r>
      <w:r>
        <w:t xml:space="preserve">et le paramètre de variabilité propre à l’UC </w:t>
      </w:r>
      <w:r w:rsidRPr="009E2FBC">
        <w:rPr>
          <w:highlight w:val="darkGray"/>
        </w:rPr>
        <w:t>$\</w:t>
      </w:r>
      <w:proofErr w:type="spellStart"/>
      <w:r w:rsidRPr="009E2FBC">
        <w:rPr>
          <w:highlight w:val="darkGray"/>
        </w:rPr>
        <w:t>tau_i</w:t>
      </w:r>
      <w:proofErr w:type="spellEnd"/>
      <w:r w:rsidRPr="009E2FBC">
        <w:rPr>
          <w:highlight w:val="darkGray"/>
        </w:rPr>
        <w:t>$ [@schnuteInfluenceErrorPopulation1995]</w:t>
      </w:r>
      <w:r>
        <w:t xml:space="preserve"> (équation </w:t>
      </w:r>
      <w:r w:rsidRPr="009E2FBC">
        <w:rPr>
          <w:highlight w:val="darkGray"/>
        </w:rPr>
        <w:t>\@ref(eq:mat)</w:t>
      </w:r>
      <w:r>
        <w:t xml:space="preserve">. L’erreur de structure par âge peut varier ou demeurer constante entre les UC. Le recrutement par année civile est ensuite calculé après la sixième année de la phase d’amorçage. C’est le produit du recrutement par l’année d’éclosion et de la structure par âge des recrues (équation </w:t>
      </w:r>
      <w:r w:rsidRPr="009E2FBC">
        <w:rPr>
          <w:highlight w:val="darkGray"/>
        </w:rPr>
        <w:t>\@ref(eq:RY)</w:t>
      </w:r>
      <w:r>
        <w:t>).</w:t>
      </w:r>
    </w:p>
    <w:p w14:paraId="6C7D92FD" w14:textId="77777777" w:rsidR="00B123D1" w:rsidRPr="005772C4" w:rsidRDefault="00B123D1" w:rsidP="00B123D1"/>
    <w:p w14:paraId="287CF04B"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5C1B34CD" w14:textId="77777777" w:rsidR="00B123D1" w:rsidRPr="009E2FBC" w:rsidRDefault="00B123D1" w:rsidP="00B123D1">
      <w:pPr>
        <w:rPr>
          <w:highlight w:val="darkGray"/>
        </w:rPr>
      </w:pPr>
      <w:r w:rsidRPr="009E2FBC">
        <w:rPr>
          <w:highlight w:val="darkGray"/>
        </w:rPr>
        <w:t xml:space="preserve">  p_{</w:t>
      </w:r>
      <w:proofErr w:type="spellStart"/>
      <w:r w:rsidRPr="009E2FBC">
        <w:rPr>
          <w:highlight w:val="darkGray"/>
        </w:rPr>
        <w:t>y,i,j</w:t>
      </w:r>
      <w:proofErr w:type="spellEnd"/>
      <w:r w:rsidRPr="009E2FBC">
        <w:rPr>
          <w:highlight w:val="darkGray"/>
        </w:rPr>
        <w:t>} \</w:t>
      </w:r>
      <w:proofErr w:type="spellStart"/>
      <w:r w:rsidRPr="009E2FBC">
        <w:rPr>
          <w:highlight w:val="darkGray"/>
        </w:rPr>
        <w:t>sim</w:t>
      </w:r>
      <w:proofErr w:type="spellEnd"/>
      <w:r w:rsidRPr="009E2FBC">
        <w:rPr>
          <w:highlight w:val="darkGray"/>
        </w:rPr>
        <w:t xml:space="preserve"> \</w:t>
      </w:r>
      <w:proofErr w:type="spellStart"/>
      <w:r w:rsidRPr="009E2FBC">
        <w:rPr>
          <w:highlight w:val="darkGray"/>
        </w:rPr>
        <w:t>text</w:t>
      </w:r>
      <w:proofErr w:type="spellEnd"/>
      <w:r w:rsidRPr="009E2FBC">
        <w:rPr>
          <w:highlight w:val="darkGray"/>
        </w:rPr>
        <w:t>{</w:t>
      </w:r>
      <w:proofErr w:type="spellStart"/>
      <w:r w:rsidRPr="009E2FBC">
        <w:rPr>
          <w:highlight w:val="darkGray"/>
        </w:rPr>
        <w:t>Multivariate</w:t>
      </w:r>
      <w:proofErr w:type="spellEnd"/>
      <w:r w:rsidRPr="009E2FBC">
        <w:rPr>
          <w:highlight w:val="darkGray"/>
        </w:rPr>
        <w:t xml:space="preserve"> </w:t>
      </w:r>
      <w:proofErr w:type="spellStart"/>
      <w:r w:rsidRPr="009E2FBC">
        <w:rPr>
          <w:highlight w:val="darkGray"/>
        </w:rPr>
        <w:t>Logistic</w:t>
      </w:r>
      <w:proofErr w:type="spellEnd"/>
      <w:r w:rsidRPr="009E2FBC">
        <w:rPr>
          <w:highlight w:val="darkGray"/>
        </w:rPr>
        <w:t>}(\</w:t>
      </w:r>
      <w:proofErr w:type="spellStart"/>
      <w:r w:rsidRPr="009E2FBC">
        <w:rPr>
          <w:highlight w:val="darkGray"/>
        </w:rPr>
        <w:t>overline</w:t>
      </w:r>
      <w:proofErr w:type="spellEnd"/>
      <w:r w:rsidRPr="009E2FBC">
        <w:rPr>
          <w:highlight w:val="darkGray"/>
        </w:rPr>
        <w:t>{p}_{</w:t>
      </w:r>
      <w:proofErr w:type="spellStart"/>
      <w:r w:rsidRPr="009E2FBC">
        <w:rPr>
          <w:highlight w:val="darkGray"/>
        </w:rPr>
        <w:t>i,j</w:t>
      </w:r>
      <w:proofErr w:type="spellEnd"/>
      <w:r w:rsidRPr="009E2FBC">
        <w:rPr>
          <w:highlight w:val="darkGray"/>
        </w:rPr>
        <w:t xml:space="preserve">},\tau_{i}) </w:t>
      </w:r>
    </w:p>
    <w:p w14:paraId="1AC58839" w14:textId="77777777" w:rsidR="00B123D1" w:rsidRPr="009E2FBC" w:rsidRDefault="00B123D1" w:rsidP="00B123D1">
      <w:pPr>
        <w:rPr>
          <w:highlight w:val="darkGray"/>
        </w:rPr>
      </w:pPr>
      <w:r w:rsidRPr="009E2FBC">
        <w:rPr>
          <w:highlight w:val="darkGray"/>
        </w:rPr>
        <w:t xml:space="preserve">  (\#eq:mat)</w:t>
      </w:r>
    </w:p>
    <w:p w14:paraId="2707ADD4" w14:textId="77777777" w:rsidR="00B123D1" w:rsidRPr="009E2FBC" w:rsidRDefault="00B123D1" w:rsidP="00B123D1">
      <w:pPr>
        <w:rPr>
          <w:highlight w:val="darkGray"/>
        </w:rPr>
      </w:pPr>
      <w:r w:rsidRPr="009E2FBC">
        <w:rPr>
          <w:highlight w:val="darkGray"/>
        </w:rPr>
        <w:t>\end{</w:t>
      </w:r>
      <w:proofErr w:type="spellStart"/>
      <w:r w:rsidRPr="009E2FBC">
        <w:rPr>
          <w:highlight w:val="darkGray"/>
        </w:rPr>
        <w:t>equation</w:t>
      </w:r>
      <w:proofErr w:type="spellEnd"/>
      <w:r w:rsidRPr="009E2FBC">
        <w:rPr>
          <w:highlight w:val="darkGray"/>
        </w:rPr>
        <w:t>}</w:t>
      </w:r>
    </w:p>
    <w:p w14:paraId="6CA45D8D" w14:textId="77777777" w:rsidR="00B123D1" w:rsidRPr="009E2FBC" w:rsidRDefault="00B123D1" w:rsidP="00B123D1">
      <w:pPr>
        <w:rPr>
          <w:highlight w:val="darkGray"/>
        </w:rPr>
      </w:pPr>
    </w:p>
    <w:p w14:paraId="78A5EB9F" w14:textId="77777777" w:rsidR="00B123D1" w:rsidRPr="009E2FBC" w:rsidRDefault="00B123D1" w:rsidP="00B123D1">
      <w:pPr>
        <w:rPr>
          <w:highlight w:val="darkGray"/>
        </w:rPr>
      </w:pPr>
      <w:r w:rsidRPr="009E2FBC">
        <w:rPr>
          <w:highlight w:val="darkGray"/>
        </w:rPr>
        <w:t>if y&gt;6:</w:t>
      </w:r>
    </w:p>
    <w:p w14:paraId="104D2747" w14:textId="77777777" w:rsidR="00B123D1" w:rsidRPr="009E2FBC" w:rsidRDefault="00B123D1" w:rsidP="00B123D1">
      <w:pPr>
        <w:rPr>
          <w:highlight w:val="darkGray"/>
        </w:rPr>
      </w:pPr>
      <w:r w:rsidRPr="009E2FBC">
        <w:rPr>
          <w:highlight w:val="darkGray"/>
        </w:rPr>
        <w:lastRenderedPageBreak/>
        <w:t>\</w:t>
      </w:r>
      <w:proofErr w:type="spellStart"/>
      <w:r w:rsidRPr="009E2FBC">
        <w:rPr>
          <w:highlight w:val="darkGray"/>
        </w:rPr>
        <w:t>begin</w:t>
      </w:r>
      <w:proofErr w:type="spellEnd"/>
      <w:r w:rsidRPr="009E2FBC">
        <w:rPr>
          <w:highlight w:val="darkGray"/>
        </w:rPr>
        <w:t>{</w:t>
      </w:r>
      <w:proofErr w:type="spellStart"/>
      <w:r w:rsidRPr="009E2FBC">
        <w:rPr>
          <w:highlight w:val="darkGray"/>
        </w:rPr>
        <w:t>align</w:t>
      </w:r>
      <w:proofErr w:type="spellEnd"/>
      <w:r w:rsidRPr="009E2FBC">
        <w:rPr>
          <w:highlight w:val="darkGray"/>
        </w:rPr>
        <w:t>}</w:t>
      </w:r>
    </w:p>
    <w:p w14:paraId="7AE893A6" w14:textId="77777777" w:rsidR="00B123D1" w:rsidRPr="009E2FBC" w:rsidRDefault="00B123D1" w:rsidP="00B123D1">
      <w:pPr>
        <w:rPr>
          <w:highlight w:val="darkGray"/>
        </w:rPr>
      </w:pPr>
      <w:r w:rsidRPr="009E2FBC">
        <w:rPr>
          <w:highlight w:val="darkGray"/>
        </w:rPr>
        <w:t xml:space="preserve">  RY_{</w:t>
      </w:r>
      <w:proofErr w:type="spellStart"/>
      <w:r w:rsidRPr="009E2FBC">
        <w:rPr>
          <w:highlight w:val="darkGray"/>
        </w:rPr>
        <w:t>y,i</w:t>
      </w:r>
      <w:proofErr w:type="spellEnd"/>
      <w:r w:rsidRPr="009E2FBC">
        <w:rPr>
          <w:highlight w:val="darkGray"/>
        </w:rPr>
        <w:t>} = \</w:t>
      </w:r>
      <w:proofErr w:type="spellStart"/>
      <w:r w:rsidRPr="009E2FBC">
        <w:rPr>
          <w:highlight w:val="darkGray"/>
        </w:rPr>
        <w:t>sum_j</w:t>
      </w:r>
      <w:proofErr w:type="spellEnd"/>
      <w:r w:rsidRPr="009E2FBC">
        <w:rPr>
          <w:highlight w:val="darkGray"/>
        </w:rPr>
        <w:t>(R_{</w:t>
      </w:r>
      <w:proofErr w:type="spellStart"/>
      <w:r w:rsidRPr="009E2FBC">
        <w:rPr>
          <w:highlight w:val="darkGray"/>
        </w:rPr>
        <w:t>y-j,i</w:t>
      </w:r>
      <w:proofErr w:type="spellEnd"/>
      <w:r w:rsidRPr="009E2FBC">
        <w:rPr>
          <w:highlight w:val="darkGray"/>
        </w:rPr>
        <w:t>} \</w:t>
      </w:r>
      <w:proofErr w:type="spellStart"/>
      <w:r w:rsidRPr="009E2FBC">
        <w:rPr>
          <w:highlight w:val="darkGray"/>
        </w:rPr>
        <w:t>cdot</w:t>
      </w:r>
      <w:proofErr w:type="spellEnd"/>
      <w:r w:rsidRPr="009E2FBC">
        <w:rPr>
          <w:highlight w:val="darkGray"/>
        </w:rPr>
        <w:t xml:space="preserve"> p_{y-</w:t>
      </w:r>
      <w:proofErr w:type="spellStart"/>
      <w:r w:rsidRPr="009E2FBC">
        <w:rPr>
          <w:highlight w:val="darkGray"/>
        </w:rPr>
        <w:t>j,i,j</w:t>
      </w:r>
      <w:proofErr w:type="spellEnd"/>
      <w:r w:rsidRPr="009E2FBC">
        <w:rPr>
          <w:highlight w:val="darkGray"/>
        </w:rPr>
        <w:t>})</w:t>
      </w:r>
    </w:p>
    <w:p w14:paraId="477544BC" w14:textId="77777777" w:rsidR="00B123D1" w:rsidRPr="009E2FBC" w:rsidRDefault="00B123D1" w:rsidP="00B123D1">
      <w:pPr>
        <w:rPr>
          <w:highlight w:val="darkGray"/>
        </w:rPr>
      </w:pPr>
      <w:r w:rsidRPr="009E2FBC">
        <w:rPr>
          <w:highlight w:val="darkGray"/>
        </w:rPr>
        <w:t xml:space="preserve">  (\#eq:RY)</w:t>
      </w:r>
    </w:p>
    <w:p w14:paraId="78DABCD5" w14:textId="77777777" w:rsidR="00B123D1" w:rsidRPr="005772C4" w:rsidRDefault="00B123D1" w:rsidP="00B123D1">
      <w:r w:rsidRPr="009E2FBC">
        <w:rPr>
          <w:highlight w:val="darkGray"/>
        </w:rPr>
        <w:t>\end{</w:t>
      </w:r>
      <w:proofErr w:type="spellStart"/>
      <w:r w:rsidRPr="009E2FBC">
        <w:rPr>
          <w:highlight w:val="darkGray"/>
        </w:rPr>
        <w:t>align</w:t>
      </w:r>
      <w:proofErr w:type="spellEnd"/>
      <w:r w:rsidRPr="009E2FBC">
        <w:rPr>
          <w:highlight w:val="darkGray"/>
        </w:rPr>
        <w:t>}</w:t>
      </w:r>
    </w:p>
    <w:p w14:paraId="7A8B1DBA" w14:textId="77777777" w:rsidR="00B123D1" w:rsidRPr="005772C4" w:rsidRDefault="00B123D1" w:rsidP="00B123D1"/>
    <w:p w14:paraId="46006D91" w14:textId="3F3CB138" w:rsidR="00B123D1" w:rsidRPr="005772C4" w:rsidRDefault="00B123D1" w:rsidP="00B123D1">
      <w:r>
        <w:t>Le calcul du recrutement par année d’éclosion suit la courbe de recrutement choisie. Pour la version de `</w:t>
      </w:r>
      <w:proofErr w:type="spellStart"/>
      <w:r w:rsidR="006A5B6D" w:rsidRPr="006A5B6D">
        <w:t>samSim</w:t>
      </w:r>
      <w:proofErr w:type="spellEnd"/>
      <w:r>
        <w:t>`</w:t>
      </w:r>
      <w:r w:rsidR="00407A0A">
        <w:t xml:space="preserve"> servant à estimer les PRL</w:t>
      </w:r>
      <w:r>
        <w:t xml:space="preserve">, trois options pour la courbe de recrutement sont disponibles : une courbe de </w:t>
      </w:r>
      <w:proofErr w:type="spellStart"/>
      <w:r>
        <w:t>Ricker</w:t>
      </w:r>
      <w:proofErr w:type="spellEnd"/>
      <w:r>
        <w:t xml:space="preserve"> simple (équation </w:t>
      </w:r>
      <w:r>
        <w:rPr>
          <w:highlight w:val="darkGray"/>
        </w:rPr>
        <w:t xml:space="preserve">\@ref(eq:Rickersimple) </w:t>
      </w:r>
      <w:r>
        <w:t xml:space="preserve">quand </w:t>
      </w:r>
      <w:r>
        <w:rPr>
          <w:highlight w:val="darkGray"/>
        </w:rPr>
        <w:t>$\rho = 0$</w:t>
      </w:r>
      <w:r>
        <w:t xml:space="preserve">), une courbe de </w:t>
      </w:r>
      <w:proofErr w:type="spellStart"/>
      <w:r>
        <w:t>Ricker</w:t>
      </w:r>
      <w:proofErr w:type="spellEnd"/>
      <w:r>
        <w:t xml:space="preserve"> avec autocorrélation temporelle dans l’erreur de recrutement (équation </w:t>
      </w:r>
      <w:r w:rsidRPr="009E2FBC">
        <w:rPr>
          <w:highlight w:val="darkGray"/>
        </w:rPr>
        <w:t xml:space="preserve"> \@ref(eq:Rickersimple)</w:t>
      </w:r>
      <w:r>
        <w:t xml:space="preserve">) et une courbe de </w:t>
      </w:r>
      <w:proofErr w:type="spellStart"/>
      <w:r>
        <w:t>Ricker</w:t>
      </w:r>
      <w:proofErr w:type="spellEnd"/>
      <w:r>
        <w:t xml:space="preserve"> avec </w:t>
      </w:r>
      <w:proofErr w:type="spellStart"/>
      <w:r>
        <w:t>covariable</w:t>
      </w:r>
      <w:proofErr w:type="spellEnd"/>
      <w:r>
        <w:t xml:space="preserve"> </w:t>
      </w:r>
      <w:r w:rsidR="00252191">
        <w:t xml:space="preserve">de survie du stade de </w:t>
      </w:r>
      <w:r w:rsidR="00E86E3A">
        <w:t>smolt</w:t>
      </w:r>
      <w:r w:rsidR="00252191">
        <w:t xml:space="preserve"> à celui d’adulte</w:t>
      </w:r>
      <w:r>
        <w:t xml:space="preserve"> (équations </w:t>
      </w:r>
      <w:r w:rsidRPr="009E2FBC">
        <w:rPr>
          <w:highlight w:val="darkGray"/>
        </w:rPr>
        <w:t>\@ref(eq:Rickersurv)</w:t>
      </w:r>
      <w:r>
        <w:t xml:space="preserve"> et </w:t>
      </w:r>
      <w:r w:rsidRPr="009E2FBC">
        <w:rPr>
          <w:highlight w:val="darkGray"/>
        </w:rPr>
        <w:t>\@ref(eq:Rickersurvsum)</w:t>
      </w:r>
      <w:r>
        <w:t xml:space="preserve">, également décrites au chapitre </w:t>
      </w:r>
      <w:r w:rsidRPr="009E2FBC">
        <w:rPr>
          <w:highlight w:val="darkGray"/>
        </w:rPr>
        <w:t>\@ref(IFCChapter)</w:t>
      </w:r>
      <w:r>
        <w:t xml:space="preserve">). On suppose que l’erreur de recrutement est corrélée entre les UC pour toutes les versions de la courbe de </w:t>
      </w:r>
      <w:proofErr w:type="spellStart"/>
      <w:r>
        <w:t>Ricker</w:t>
      </w:r>
      <w:proofErr w:type="spellEnd"/>
      <w:r>
        <w:t xml:space="preserve">. Des écarts aléatoires de recrutement peuvent être générés avec des distributions multivariées t ou des distributions normales multivariées, qui peuvent être symétriques ou asymétriques. Les cas à l’étude utilisés dans ce rapport supposent tous que les écarts aléatoires de recrutement proviennent d’une distribution normale multivariée symétrique (équation </w:t>
      </w:r>
      <w:r w:rsidRPr="009E2FBC">
        <w:rPr>
          <w:highlight w:val="darkGray"/>
        </w:rPr>
        <w:t>\@ref(eq:CUautocorr)</w:t>
      </w:r>
      <w:r>
        <w:t xml:space="preserve">). </w:t>
      </w:r>
    </w:p>
    <w:p w14:paraId="19783D67" w14:textId="77777777" w:rsidR="00B123D1" w:rsidRPr="005772C4" w:rsidRDefault="00B123D1" w:rsidP="00B123D1"/>
    <w:p w14:paraId="34D85735"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6A966E55" w14:textId="77777777" w:rsidR="00B123D1" w:rsidRPr="009E2FBC" w:rsidRDefault="00B123D1" w:rsidP="00B123D1">
      <w:pPr>
        <w:rPr>
          <w:highlight w:val="darkGray"/>
        </w:rPr>
      </w:pPr>
      <w:r w:rsidRPr="009E2FBC">
        <w:rPr>
          <w:highlight w:val="darkGray"/>
        </w:rPr>
        <w:t xml:space="preserve">  R_{</w:t>
      </w:r>
      <w:proofErr w:type="spellStart"/>
      <w:r w:rsidRPr="009E2FBC">
        <w:rPr>
          <w:highlight w:val="darkGray"/>
        </w:rPr>
        <w:t>y,i</w:t>
      </w:r>
      <w:proofErr w:type="spellEnd"/>
      <w:r w:rsidRPr="009E2FBC">
        <w:rPr>
          <w:highlight w:val="darkGray"/>
        </w:rPr>
        <w:t>} =</w:t>
      </w:r>
      <w:r>
        <w:t xml:space="preserve"> G</w:t>
      </w:r>
      <w:r w:rsidRPr="009E2FBC">
        <w:rPr>
          <w:highlight w:val="darkGray"/>
        </w:rPr>
        <w:t>_{</w:t>
      </w:r>
      <w:proofErr w:type="spellStart"/>
      <w:r w:rsidRPr="009E2FBC">
        <w:rPr>
          <w:highlight w:val="darkGray"/>
        </w:rPr>
        <w:t>y,i</w:t>
      </w:r>
      <w:proofErr w:type="spellEnd"/>
      <w:r w:rsidRPr="009E2FBC">
        <w:rPr>
          <w:highlight w:val="darkGray"/>
        </w:rPr>
        <w:t>} \</w:t>
      </w:r>
      <w:proofErr w:type="spellStart"/>
      <w:r w:rsidRPr="009E2FBC">
        <w:rPr>
          <w:highlight w:val="darkGray"/>
        </w:rPr>
        <w:t>cdot</w:t>
      </w:r>
      <w:proofErr w:type="spellEnd"/>
      <w:r w:rsidRPr="009E2FBC">
        <w:rPr>
          <w:highlight w:val="darkGray"/>
        </w:rPr>
        <w:t xml:space="preserve"> e^{\alpha{i} - \beta{i} \</w:t>
      </w:r>
      <w:proofErr w:type="spellStart"/>
      <w:r w:rsidRPr="009E2FBC">
        <w:rPr>
          <w:highlight w:val="darkGray"/>
        </w:rPr>
        <w:t>cdot</w:t>
      </w:r>
      <w:proofErr w:type="spellEnd"/>
      <w:r w:rsidRPr="009E2FBC">
        <w:rPr>
          <w:highlight w:val="darkGray"/>
        </w:rPr>
        <w:t xml:space="preserve"> </w:t>
      </w:r>
      <w:r>
        <w:t>G</w:t>
      </w:r>
      <w:r w:rsidRPr="009E2FBC">
        <w:rPr>
          <w:highlight w:val="darkGray"/>
        </w:rPr>
        <w:t>_{</w:t>
      </w:r>
      <w:proofErr w:type="spellStart"/>
      <w:r w:rsidRPr="009E2FBC">
        <w:rPr>
          <w:highlight w:val="darkGray"/>
        </w:rPr>
        <w:t>y,i</w:t>
      </w:r>
      <w:proofErr w:type="spellEnd"/>
      <w:r w:rsidRPr="009E2FBC">
        <w:rPr>
          <w:highlight w:val="darkGray"/>
        </w:rPr>
        <w:t>} + w_{</w:t>
      </w:r>
      <w:proofErr w:type="spellStart"/>
      <w:r w:rsidRPr="009E2FBC">
        <w:rPr>
          <w:highlight w:val="darkGray"/>
        </w:rPr>
        <w:t>y,i</w:t>
      </w:r>
      <w:proofErr w:type="spellEnd"/>
      <w:r w:rsidRPr="009E2FBC">
        <w:rPr>
          <w:highlight w:val="darkGray"/>
        </w:rPr>
        <w:t>} - \frac{\sigma_{i}^{2}}{2}}</w:t>
      </w:r>
    </w:p>
    <w:p w14:paraId="2813AA2B" w14:textId="77777777" w:rsidR="00B123D1" w:rsidRPr="009E2FBC" w:rsidRDefault="00B123D1" w:rsidP="00B123D1">
      <w:pPr>
        <w:rPr>
          <w:highlight w:val="darkGray"/>
        </w:rPr>
      </w:pPr>
      <w:r w:rsidRPr="009E2FBC">
        <w:rPr>
          <w:highlight w:val="darkGray"/>
        </w:rPr>
        <w:t xml:space="preserve">  (\#eq:Rickersimple)</w:t>
      </w:r>
    </w:p>
    <w:p w14:paraId="1573EDB2" w14:textId="77777777" w:rsidR="00B123D1" w:rsidRPr="009E2FBC" w:rsidRDefault="00B123D1" w:rsidP="00B123D1">
      <w:pPr>
        <w:rPr>
          <w:highlight w:val="darkGray"/>
        </w:rPr>
      </w:pPr>
      <w:r w:rsidRPr="009E2FBC">
        <w:rPr>
          <w:highlight w:val="darkGray"/>
        </w:rPr>
        <w:t>\end{</w:t>
      </w:r>
      <w:proofErr w:type="spellStart"/>
      <w:r w:rsidRPr="009E2FBC">
        <w:rPr>
          <w:highlight w:val="darkGray"/>
        </w:rPr>
        <w:t>equation</w:t>
      </w:r>
      <w:proofErr w:type="spellEnd"/>
      <w:r w:rsidRPr="009E2FBC">
        <w:rPr>
          <w:highlight w:val="darkGray"/>
        </w:rPr>
        <w:t>}</w:t>
      </w:r>
    </w:p>
    <w:p w14:paraId="1B727060" w14:textId="77777777" w:rsidR="00B123D1" w:rsidRPr="005772C4" w:rsidRDefault="00B123D1" w:rsidP="00B123D1"/>
    <w:p w14:paraId="104DDAE2"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15D2D8EF" w14:textId="77777777" w:rsidR="00B123D1" w:rsidRPr="009E2FBC" w:rsidRDefault="00B123D1" w:rsidP="00B123D1">
      <w:pPr>
        <w:rPr>
          <w:highlight w:val="darkGray"/>
        </w:rPr>
      </w:pPr>
      <w:r w:rsidRPr="009E2FBC">
        <w:rPr>
          <w:highlight w:val="darkGray"/>
        </w:rPr>
        <w:t xml:space="preserve"> w_{</w:t>
      </w:r>
      <w:proofErr w:type="spellStart"/>
      <w:r w:rsidRPr="009E2FBC">
        <w:rPr>
          <w:highlight w:val="darkGray"/>
        </w:rPr>
        <w:t>y,i</w:t>
      </w:r>
      <w:proofErr w:type="spellEnd"/>
      <w:r w:rsidRPr="009E2FBC">
        <w:rPr>
          <w:highlight w:val="darkGray"/>
        </w:rPr>
        <w:t xml:space="preserve">} = </w:t>
      </w:r>
    </w:p>
    <w:p w14:paraId="54D91194"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{cases}</w:t>
      </w:r>
    </w:p>
    <w:p w14:paraId="268442EB" w14:textId="77777777" w:rsidR="00B123D1" w:rsidRPr="009E2FBC" w:rsidRDefault="00B123D1" w:rsidP="00B123D1">
      <w:pPr>
        <w:rPr>
          <w:highlight w:val="darkGray"/>
        </w:rPr>
      </w:pPr>
      <w:r w:rsidRPr="009E2FBC">
        <w:rPr>
          <w:highlight w:val="darkGray"/>
        </w:rPr>
        <w:t xml:space="preserve"> </w:t>
      </w:r>
      <w:r w:rsidRPr="009E2FBC">
        <w:rPr>
          <w:highlight w:val="darkGray"/>
          <w:lang w:val="fr-FR"/>
        </w:rPr>
        <w:t>v_{</w:t>
      </w:r>
      <w:proofErr w:type="spellStart"/>
      <w:r w:rsidRPr="009E2FBC">
        <w:rPr>
          <w:highlight w:val="darkGray"/>
          <w:lang w:val="fr-FR"/>
        </w:rPr>
        <w:t>y,i</w:t>
      </w:r>
      <w:proofErr w:type="spellEnd"/>
      <w:r w:rsidRPr="009E2FBC">
        <w:rPr>
          <w:highlight w:val="darkGray"/>
          <w:lang w:val="fr-FR"/>
        </w:rPr>
        <w:t>} &amp; \</w:t>
      </w:r>
      <w:proofErr w:type="spellStart"/>
      <w:r w:rsidRPr="009E2FBC">
        <w:rPr>
          <w:highlight w:val="darkGray"/>
          <w:lang w:val="fr-FR"/>
        </w:rPr>
        <w:t>text</w:t>
      </w:r>
      <w:proofErr w:type="spellEnd"/>
      <w:r w:rsidRPr="009E2FBC">
        <w:rPr>
          <w:highlight w:val="darkGray"/>
          <w:lang w:val="fr-FR"/>
        </w:rPr>
        <w:t>{if } y = 1 \\</w:t>
      </w:r>
    </w:p>
    <w:p w14:paraId="3B07F748" w14:textId="77777777" w:rsidR="00B123D1" w:rsidRPr="009E2FBC" w:rsidRDefault="00B123D1" w:rsidP="00B123D1">
      <w:pPr>
        <w:rPr>
          <w:highlight w:val="darkGray"/>
        </w:rPr>
      </w:pPr>
      <w:r w:rsidRPr="009E2FBC">
        <w:rPr>
          <w:highlight w:val="darkGray"/>
          <w:lang w:val="fr-FR"/>
        </w:rPr>
        <w:t xml:space="preserve"> w_{y-1,i} * \rho + v_{</w:t>
      </w:r>
      <w:proofErr w:type="spellStart"/>
      <w:r w:rsidRPr="009E2FBC">
        <w:rPr>
          <w:highlight w:val="darkGray"/>
          <w:lang w:val="fr-FR"/>
        </w:rPr>
        <w:t>y,i</w:t>
      </w:r>
      <w:proofErr w:type="spellEnd"/>
      <w:r w:rsidRPr="009E2FBC">
        <w:rPr>
          <w:highlight w:val="darkGray"/>
          <w:lang w:val="fr-FR"/>
        </w:rPr>
        <w:t>} &amp; \</w:t>
      </w:r>
      <w:proofErr w:type="spellStart"/>
      <w:r w:rsidRPr="009E2FBC">
        <w:rPr>
          <w:highlight w:val="darkGray"/>
          <w:lang w:val="fr-FR"/>
        </w:rPr>
        <w:t>text</w:t>
      </w:r>
      <w:proofErr w:type="spellEnd"/>
      <w:r w:rsidRPr="009E2FBC">
        <w:rPr>
          <w:highlight w:val="darkGray"/>
          <w:lang w:val="fr-FR"/>
        </w:rPr>
        <w:t>{if } y &gt; 1</w:t>
      </w:r>
    </w:p>
    <w:p w14:paraId="3BA64AB1" w14:textId="77777777" w:rsidR="00B123D1" w:rsidRPr="009E2FBC" w:rsidRDefault="00B123D1" w:rsidP="00B123D1">
      <w:pPr>
        <w:rPr>
          <w:highlight w:val="darkGray"/>
        </w:rPr>
      </w:pPr>
      <w:r w:rsidRPr="009E2FBC">
        <w:rPr>
          <w:highlight w:val="darkGray"/>
        </w:rPr>
        <w:t>\end{cases}</w:t>
      </w:r>
    </w:p>
    <w:p w14:paraId="758C315A" w14:textId="77777777" w:rsidR="00B123D1" w:rsidRPr="009E2FBC" w:rsidRDefault="00B123D1" w:rsidP="00B123D1">
      <w:pPr>
        <w:rPr>
          <w:highlight w:val="darkGray"/>
        </w:rPr>
      </w:pPr>
      <w:r w:rsidRPr="009E2FBC">
        <w:rPr>
          <w:highlight w:val="darkGray"/>
        </w:rPr>
        <w:t>\end{</w:t>
      </w:r>
      <w:proofErr w:type="spellStart"/>
      <w:r w:rsidRPr="009E2FBC">
        <w:rPr>
          <w:highlight w:val="darkGray"/>
        </w:rPr>
        <w:t>equation</w:t>
      </w:r>
      <w:proofErr w:type="spellEnd"/>
      <w:r w:rsidRPr="009E2FBC">
        <w:rPr>
          <w:highlight w:val="darkGray"/>
        </w:rPr>
        <w:t>}</w:t>
      </w:r>
    </w:p>
    <w:p w14:paraId="1E4E4DB9" w14:textId="77777777" w:rsidR="00B123D1" w:rsidRPr="009E2FBC" w:rsidRDefault="00B123D1" w:rsidP="00B123D1">
      <w:pPr>
        <w:rPr>
          <w:highlight w:val="darkGray"/>
        </w:rPr>
      </w:pPr>
    </w:p>
    <w:p w14:paraId="3D0867C8"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068238A1" w14:textId="77777777" w:rsidR="00B123D1" w:rsidRPr="009E2FBC" w:rsidRDefault="00B123D1" w:rsidP="00B123D1">
      <w:pPr>
        <w:rPr>
          <w:highlight w:val="darkGray"/>
        </w:rPr>
      </w:pPr>
      <w:r w:rsidRPr="009E2FBC">
        <w:rPr>
          <w:highlight w:val="darkGray"/>
        </w:rPr>
        <w:t xml:space="preserve">  v_{</w:t>
      </w:r>
      <w:proofErr w:type="spellStart"/>
      <w:r w:rsidRPr="009E2FBC">
        <w:rPr>
          <w:highlight w:val="darkGray"/>
        </w:rPr>
        <w:t>y,i</w:t>
      </w:r>
      <w:proofErr w:type="spellEnd"/>
      <w:r w:rsidRPr="009E2FBC">
        <w:rPr>
          <w:highlight w:val="darkGray"/>
        </w:rPr>
        <w:t>} \</w:t>
      </w:r>
      <w:proofErr w:type="spellStart"/>
      <w:r w:rsidRPr="009E2FBC">
        <w:rPr>
          <w:highlight w:val="darkGray"/>
        </w:rPr>
        <w:t>sim</w:t>
      </w:r>
      <w:proofErr w:type="spellEnd"/>
      <w:r w:rsidRPr="009E2FBC">
        <w:rPr>
          <w:highlight w:val="darkGray"/>
        </w:rPr>
        <w:t xml:space="preserve"> N(\mu=0,covMat)</w:t>
      </w:r>
    </w:p>
    <w:p w14:paraId="4CC32B37" w14:textId="77777777" w:rsidR="00B123D1" w:rsidRPr="009E2FBC" w:rsidRDefault="00B123D1" w:rsidP="00B123D1">
      <w:pPr>
        <w:rPr>
          <w:highlight w:val="darkGray"/>
        </w:rPr>
      </w:pPr>
      <w:r w:rsidRPr="009E2FBC">
        <w:rPr>
          <w:highlight w:val="darkGray"/>
        </w:rPr>
        <w:lastRenderedPageBreak/>
        <w:t xml:space="preserve">  (\#eq:CUautocorr)</w:t>
      </w:r>
    </w:p>
    <w:p w14:paraId="765DB5B1"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041049E8" w14:textId="77777777" w:rsidR="00B123D1" w:rsidRPr="005772C4" w:rsidRDefault="00B123D1" w:rsidP="00B123D1"/>
    <w:p w14:paraId="7FEFED78" w14:textId="77777777" w:rsidR="00B123D1" w:rsidRPr="005772C4" w:rsidRDefault="00B123D1" w:rsidP="00B123D1"/>
    <w:p w14:paraId="32760A88"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align</w:t>
      </w:r>
      <w:proofErr w:type="spellEnd"/>
      <w:r w:rsidRPr="009E2FBC">
        <w:rPr>
          <w:highlight w:val="darkGray"/>
        </w:rPr>
        <w:t>}</w:t>
      </w:r>
    </w:p>
    <w:p w14:paraId="757ED9A5" w14:textId="77777777" w:rsidR="00B123D1" w:rsidRPr="009E2FBC" w:rsidRDefault="00B123D1" w:rsidP="00B123D1">
      <w:pPr>
        <w:rPr>
          <w:highlight w:val="darkGray"/>
        </w:rPr>
      </w:pPr>
      <w:r w:rsidRPr="009E2FBC">
        <w:rPr>
          <w:highlight w:val="darkGray"/>
        </w:rPr>
        <w:t xml:space="preserve">  Ra_{</w:t>
      </w:r>
      <w:proofErr w:type="spellStart"/>
      <w:r w:rsidRPr="009E2FBC">
        <w:rPr>
          <w:highlight w:val="darkGray"/>
        </w:rPr>
        <w:t>y,i,j</w:t>
      </w:r>
      <w:proofErr w:type="spellEnd"/>
      <w:r w:rsidRPr="009E2FBC">
        <w:rPr>
          <w:highlight w:val="darkGray"/>
        </w:rPr>
        <w:t>} = p_{</w:t>
      </w:r>
      <w:proofErr w:type="spellStart"/>
      <w:r w:rsidRPr="009E2FBC">
        <w:rPr>
          <w:highlight w:val="darkGray"/>
        </w:rPr>
        <w:t>y,i,j</w:t>
      </w:r>
      <w:proofErr w:type="spellEnd"/>
      <w:r w:rsidRPr="009E2FBC">
        <w:rPr>
          <w:highlight w:val="darkGray"/>
        </w:rPr>
        <w:t>} \</w:t>
      </w:r>
      <w:proofErr w:type="spellStart"/>
      <w:r w:rsidRPr="009E2FBC">
        <w:rPr>
          <w:highlight w:val="darkGray"/>
        </w:rPr>
        <w:t>cdot</w:t>
      </w:r>
      <w:proofErr w:type="spellEnd"/>
      <w:r w:rsidRPr="009E2FBC">
        <w:rPr>
          <w:highlight w:val="darkGray"/>
        </w:rPr>
        <w:t xml:space="preserve"> </w:t>
      </w:r>
      <w:r>
        <w:t>G</w:t>
      </w:r>
      <w:r w:rsidRPr="009E2FBC">
        <w:rPr>
          <w:highlight w:val="darkGray"/>
        </w:rPr>
        <w:t>_{</w:t>
      </w:r>
      <w:proofErr w:type="spellStart"/>
      <w:r w:rsidRPr="009E2FBC">
        <w:rPr>
          <w:highlight w:val="darkGray"/>
        </w:rPr>
        <w:t>y,i</w:t>
      </w:r>
      <w:proofErr w:type="spellEnd"/>
      <w:r w:rsidRPr="009E2FBC">
        <w:rPr>
          <w:highlight w:val="darkGray"/>
        </w:rPr>
        <w:t>} \</w:t>
      </w:r>
      <w:proofErr w:type="spellStart"/>
      <w:r w:rsidRPr="009E2FBC">
        <w:rPr>
          <w:highlight w:val="darkGray"/>
        </w:rPr>
        <w:t>cdot</w:t>
      </w:r>
      <w:proofErr w:type="spellEnd"/>
      <w:r w:rsidRPr="009E2FBC">
        <w:rPr>
          <w:highlight w:val="darkGray"/>
        </w:rPr>
        <w:t xml:space="preserve"> e^{\alpha_{i} - \beta_{i} \</w:t>
      </w:r>
      <w:proofErr w:type="spellStart"/>
      <w:r w:rsidRPr="009E2FBC">
        <w:rPr>
          <w:highlight w:val="darkGray"/>
        </w:rPr>
        <w:t>cdot</w:t>
      </w:r>
      <w:proofErr w:type="spellEnd"/>
      <w:r w:rsidRPr="009E2FBC">
        <w:rPr>
          <w:highlight w:val="darkGray"/>
        </w:rPr>
        <w:t xml:space="preserve"> </w:t>
      </w:r>
      <w:r>
        <w:t>G</w:t>
      </w:r>
      <w:r w:rsidRPr="009E2FBC">
        <w:rPr>
          <w:highlight w:val="darkGray"/>
        </w:rPr>
        <w:t>_{</w:t>
      </w:r>
      <w:proofErr w:type="spellStart"/>
      <w:r w:rsidRPr="009E2FBC">
        <w:rPr>
          <w:highlight w:val="darkGray"/>
        </w:rPr>
        <w:t>y,i</w:t>
      </w:r>
      <w:proofErr w:type="spellEnd"/>
      <w:r w:rsidRPr="009E2FBC">
        <w:rPr>
          <w:highlight w:val="darkGray"/>
        </w:rPr>
        <w:t>} + \gamma_{i} \</w:t>
      </w:r>
      <w:proofErr w:type="spellStart"/>
      <w:r w:rsidRPr="009E2FBC">
        <w:rPr>
          <w:highlight w:val="darkGray"/>
        </w:rPr>
        <w:t>cdot</w:t>
      </w:r>
      <w:proofErr w:type="spellEnd"/>
      <w:r w:rsidRPr="009E2FBC">
        <w:rPr>
          <w:highlight w:val="darkGray"/>
        </w:rPr>
        <w:t xml:space="preserve"> </w:t>
      </w:r>
      <w:proofErr w:type="spellStart"/>
      <w:r w:rsidRPr="009E2FBC">
        <w:rPr>
          <w:highlight w:val="darkGray"/>
        </w:rPr>
        <w:t>sv</w:t>
      </w:r>
      <w:proofErr w:type="spellEnd"/>
      <w:r w:rsidRPr="009E2FBC">
        <w:rPr>
          <w:highlight w:val="darkGray"/>
        </w:rPr>
        <w:t>_{</w:t>
      </w:r>
      <w:proofErr w:type="spellStart"/>
      <w:r w:rsidRPr="009E2FBC">
        <w:rPr>
          <w:highlight w:val="darkGray"/>
        </w:rPr>
        <w:t>y,j</w:t>
      </w:r>
      <w:proofErr w:type="spellEnd"/>
      <w:r w:rsidRPr="009E2FBC">
        <w:rPr>
          <w:highlight w:val="darkGray"/>
        </w:rPr>
        <w:t>} + v_{</w:t>
      </w:r>
      <w:proofErr w:type="spellStart"/>
      <w:r w:rsidRPr="009E2FBC">
        <w:rPr>
          <w:highlight w:val="darkGray"/>
        </w:rPr>
        <w:t>y,i</w:t>
      </w:r>
      <w:proofErr w:type="spellEnd"/>
      <w:r w:rsidRPr="009E2FBC">
        <w:rPr>
          <w:highlight w:val="darkGray"/>
        </w:rPr>
        <w:t>} - \frac{\sigma_{i}^{2}}{2}}</w:t>
      </w:r>
    </w:p>
    <w:p w14:paraId="1E7091C5" w14:textId="77777777" w:rsidR="00B123D1" w:rsidRPr="009E2FBC" w:rsidRDefault="00B123D1" w:rsidP="00B123D1">
      <w:pPr>
        <w:rPr>
          <w:highlight w:val="darkGray"/>
        </w:rPr>
      </w:pPr>
      <w:r w:rsidRPr="009E2FBC">
        <w:rPr>
          <w:highlight w:val="darkGray"/>
        </w:rPr>
        <w:t xml:space="preserve">  (\#eq:Rickersurv)</w:t>
      </w:r>
    </w:p>
    <w:p w14:paraId="5F94EBBC" w14:textId="77777777" w:rsidR="00B123D1" w:rsidRPr="009E2FBC" w:rsidRDefault="00B123D1" w:rsidP="00B123D1">
      <w:pPr>
        <w:rPr>
          <w:highlight w:val="darkGray"/>
        </w:rPr>
      </w:pPr>
      <w:r w:rsidRPr="009E2FBC">
        <w:rPr>
          <w:highlight w:val="darkGray"/>
        </w:rPr>
        <w:t>\end{</w:t>
      </w:r>
      <w:proofErr w:type="spellStart"/>
      <w:r w:rsidRPr="009E2FBC">
        <w:rPr>
          <w:highlight w:val="darkGray"/>
        </w:rPr>
        <w:t>align</w:t>
      </w:r>
      <w:proofErr w:type="spellEnd"/>
      <w:r w:rsidRPr="009E2FBC">
        <w:rPr>
          <w:highlight w:val="darkGray"/>
        </w:rPr>
        <w:t>}</w:t>
      </w:r>
    </w:p>
    <w:p w14:paraId="6F247BD6" w14:textId="77777777" w:rsidR="00B123D1" w:rsidRPr="009E2FBC" w:rsidRDefault="00B123D1" w:rsidP="00B123D1">
      <w:pPr>
        <w:rPr>
          <w:highlight w:val="darkGray"/>
        </w:rPr>
      </w:pPr>
    </w:p>
    <w:p w14:paraId="65AFBA33"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2187214D" w14:textId="77777777" w:rsidR="00B123D1" w:rsidRPr="009E2FBC" w:rsidRDefault="00B123D1" w:rsidP="00B123D1">
      <w:pPr>
        <w:rPr>
          <w:highlight w:val="darkGray"/>
        </w:rPr>
      </w:pPr>
      <w:r w:rsidRPr="009E2FBC">
        <w:rPr>
          <w:highlight w:val="darkGray"/>
        </w:rPr>
        <w:t xml:space="preserve">  R_{</w:t>
      </w:r>
      <w:proofErr w:type="spellStart"/>
      <w:r w:rsidRPr="009E2FBC">
        <w:rPr>
          <w:highlight w:val="darkGray"/>
        </w:rPr>
        <w:t>y,i</w:t>
      </w:r>
      <w:proofErr w:type="spellEnd"/>
      <w:r w:rsidRPr="009E2FBC">
        <w:rPr>
          <w:highlight w:val="darkGray"/>
        </w:rPr>
        <w:t>} = \</w:t>
      </w:r>
      <w:proofErr w:type="spellStart"/>
      <w:r w:rsidRPr="009E2FBC">
        <w:rPr>
          <w:highlight w:val="darkGray"/>
        </w:rPr>
        <w:t>sum</w:t>
      </w:r>
      <w:proofErr w:type="spellEnd"/>
      <w:r w:rsidRPr="009E2FBC">
        <w:rPr>
          <w:highlight w:val="darkGray"/>
        </w:rPr>
        <w:t>_{j}Ra_{</w:t>
      </w:r>
      <w:proofErr w:type="spellStart"/>
      <w:r w:rsidRPr="009E2FBC">
        <w:rPr>
          <w:highlight w:val="darkGray"/>
        </w:rPr>
        <w:t>y,i,j</w:t>
      </w:r>
      <w:proofErr w:type="spellEnd"/>
      <w:r w:rsidRPr="009E2FBC">
        <w:rPr>
          <w:highlight w:val="darkGray"/>
        </w:rPr>
        <w:t>}</w:t>
      </w:r>
    </w:p>
    <w:p w14:paraId="58155A97" w14:textId="77777777" w:rsidR="00B123D1" w:rsidRPr="009E2FBC" w:rsidRDefault="00B123D1" w:rsidP="00B123D1">
      <w:pPr>
        <w:rPr>
          <w:highlight w:val="darkGray"/>
        </w:rPr>
      </w:pPr>
      <w:r w:rsidRPr="009E2FBC">
        <w:rPr>
          <w:highlight w:val="darkGray"/>
        </w:rPr>
        <w:t xml:space="preserve">  (\#eq:Rickersurvsum)</w:t>
      </w:r>
    </w:p>
    <w:p w14:paraId="464147F8" w14:textId="77777777" w:rsidR="00B123D1" w:rsidRPr="009E2FBC" w:rsidRDefault="00B123D1" w:rsidP="00B123D1">
      <w:pPr>
        <w:rPr>
          <w:highlight w:val="darkGray"/>
        </w:rPr>
      </w:pPr>
      <w:r w:rsidRPr="009E2FBC">
        <w:rPr>
          <w:highlight w:val="darkGray"/>
        </w:rPr>
        <w:t>\end{</w:t>
      </w:r>
      <w:proofErr w:type="spellStart"/>
      <w:r w:rsidRPr="009E2FBC">
        <w:rPr>
          <w:highlight w:val="darkGray"/>
        </w:rPr>
        <w:t>equation</w:t>
      </w:r>
      <w:proofErr w:type="spellEnd"/>
      <w:r w:rsidRPr="009E2FBC">
        <w:rPr>
          <w:highlight w:val="darkGray"/>
        </w:rPr>
        <w:t>}</w:t>
      </w:r>
    </w:p>
    <w:p w14:paraId="5172CB43" w14:textId="77777777" w:rsidR="00B123D1" w:rsidRPr="005772C4" w:rsidRDefault="00B123D1" w:rsidP="00B123D1"/>
    <w:p w14:paraId="3BEC9ED5" w14:textId="77777777" w:rsidR="00B123D1" w:rsidRPr="005772C4" w:rsidRDefault="00B123D1" w:rsidP="00B123D1"/>
    <w:p w14:paraId="7F9634E1" w14:textId="5A2C09A1" w:rsidR="00B123D1" w:rsidRPr="005772C4" w:rsidRDefault="00B123D1" w:rsidP="00B123D1">
      <w:r w:rsidRPr="00D05378">
        <w:t xml:space="preserve">Pour le modèle de </w:t>
      </w:r>
      <w:proofErr w:type="spellStart"/>
      <w:r w:rsidRPr="00D05378">
        <w:t>Ricker</w:t>
      </w:r>
      <w:proofErr w:type="spellEnd"/>
      <w:r w:rsidRPr="00D05378">
        <w:t xml:space="preserve"> avec </w:t>
      </w:r>
      <w:proofErr w:type="spellStart"/>
      <w:r w:rsidRPr="00D05378">
        <w:t>covariable</w:t>
      </w:r>
      <w:proofErr w:type="spellEnd"/>
      <w:r w:rsidRPr="00D05378">
        <w:t xml:space="preserve"> </w:t>
      </w:r>
      <w:r w:rsidR="00252191" w:rsidRPr="00D05378">
        <w:t xml:space="preserve">de survie du stade de </w:t>
      </w:r>
      <w:r w:rsidR="00E86E3A">
        <w:t>smolt</w:t>
      </w:r>
      <w:r w:rsidR="00252191" w:rsidRPr="00D05378">
        <w:t xml:space="preserve"> à celui d’adulte</w:t>
      </w:r>
      <w:r w:rsidRPr="00D05378">
        <w:t>, les</w:t>
      </w:r>
      <w:r>
        <w:t xml:space="preserve"> covariables pour chaque année civile sont générées suivant une distribution normale avec la moyenne et la variance définies par l’utilisateur (équation </w:t>
      </w:r>
      <w:r w:rsidRPr="009E2FBC">
        <w:rPr>
          <w:highlight w:val="darkGray"/>
        </w:rPr>
        <w:t>\@ref(eq:survCY)</w:t>
      </w:r>
      <w:r>
        <w:t>). La distribution des covariables de survie est tronquée entre les valeurs maximales et minimales fournies dans les fichiers d’entrée. Les covariables de survie de l’année d’éclosion</w:t>
      </w:r>
      <w:r w:rsidRPr="009E2FBC">
        <w:rPr>
          <w:highlight w:val="darkGray"/>
        </w:rPr>
        <w:t>, $</w:t>
      </w:r>
      <w:proofErr w:type="spellStart"/>
      <w:r w:rsidRPr="009E2FBC">
        <w:rPr>
          <w:highlight w:val="darkGray"/>
        </w:rPr>
        <w:t>Surv</w:t>
      </w:r>
      <w:proofErr w:type="spellEnd"/>
      <w:r w:rsidRPr="009E2FBC">
        <w:rPr>
          <w:highlight w:val="darkGray"/>
        </w:rPr>
        <w:t>_{</w:t>
      </w:r>
      <w:proofErr w:type="spellStart"/>
      <w:r w:rsidRPr="009E2FBC">
        <w:rPr>
          <w:highlight w:val="darkGray"/>
        </w:rPr>
        <w:t>y,j</w:t>
      </w:r>
      <w:proofErr w:type="spellEnd"/>
      <w:r w:rsidRPr="009E2FBC">
        <w:rPr>
          <w:highlight w:val="darkGray"/>
        </w:rPr>
        <w:t>}$</w:t>
      </w:r>
      <w:r>
        <w:t xml:space="preserve"> sont actuellement remplies selon les principaux types de cycle biologique du saumon coho du Fraser intérieur. Pour ce stock, les poissons ayant un cycle biologique de trois ans diffèrent de ceux ayant un cycle biologique de quatre ans en raison du nombre d’années passées en eau douce en tant que juvéniles, c’est-à-dire 18 mois par rapport à 30 mois; les poissons des deux cycles biologiques passent 18 mois en mer avant de revenir frayer. Les poissons dont le cycle biologique est de deux ans passent 18 mois en eau douce et seulement 6 mois en mer avant de revenir sous forme d</w:t>
      </w:r>
      <w:r w:rsidR="00D05378">
        <w:t>’</w:t>
      </w:r>
      <w:proofErr w:type="spellStart"/>
      <w:r w:rsidR="00D05378">
        <w:t>unibermarins</w:t>
      </w:r>
      <w:proofErr w:type="spellEnd"/>
      <w:r>
        <w:t xml:space="preserve">. Ce cycle biologique entraîne un retard d’un an de la covariable de survie pour les âges 2 et 3 (équation </w:t>
      </w:r>
      <w:r w:rsidRPr="009E2FBC">
        <w:rPr>
          <w:highlight w:val="darkGray"/>
        </w:rPr>
        <w:t>\@ref(eq:surv)</w:t>
      </w:r>
      <w:r>
        <w:t>). Les deux premières années sont une exception de la boucle d’amorçage, lorsqu’aucun décalage n’est appliqué aux covariables.</w:t>
      </w:r>
    </w:p>
    <w:p w14:paraId="4077A455" w14:textId="77777777" w:rsidR="00B123D1" w:rsidRPr="005772C4" w:rsidRDefault="00B123D1" w:rsidP="00B123D1">
      <w:r>
        <w:t xml:space="preserve"> </w:t>
      </w:r>
    </w:p>
    <w:p w14:paraId="48E82FD0"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0E7F1DBA" w14:textId="77777777" w:rsidR="00B123D1" w:rsidRPr="009E2FBC" w:rsidRDefault="00B123D1" w:rsidP="00B123D1">
      <w:pPr>
        <w:rPr>
          <w:highlight w:val="darkGray"/>
        </w:rPr>
      </w:pPr>
      <w:proofErr w:type="spellStart"/>
      <w:r w:rsidRPr="009E2FBC">
        <w:rPr>
          <w:highlight w:val="darkGray"/>
        </w:rPr>
        <w:t>sv</w:t>
      </w:r>
      <w:proofErr w:type="spellEnd"/>
      <w:r w:rsidRPr="009E2FBC">
        <w:rPr>
          <w:highlight w:val="darkGray"/>
        </w:rPr>
        <w:t>_{</w:t>
      </w:r>
      <w:proofErr w:type="spellStart"/>
      <w:r w:rsidRPr="009E2FBC">
        <w:rPr>
          <w:highlight w:val="darkGray"/>
        </w:rPr>
        <w:t>y,j</w:t>
      </w:r>
      <w:proofErr w:type="spellEnd"/>
      <w:r w:rsidRPr="009E2FBC">
        <w:rPr>
          <w:highlight w:val="darkGray"/>
        </w:rPr>
        <w:t xml:space="preserve">} = </w:t>
      </w:r>
    </w:p>
    <w:p w14:paraId="3DA40FE8"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{cases}</w:t>
      </w:r>
    </w:p>
    <w:p w14:paraId="5A031EFB" w14:textId="77777777" w:rsidR="00B123D1" w:rsidRPr="009E2FBC" w:rsidRDefault="00B123D1" w:rsidP="00B123D1">
      <w:pPr>
        <w:rPr>
          <w:highlight w:val="darkGray"/>
        </w:rPr>
      </w:pPr>
      <w:r w:rsidRPr="009E2FBC">
        <w:rPr>
          <w:highlight w:val="darkGray"/>
        </w:rPr>
        <w:lastRenderedPageBreak/>
        <w:t xml:space="preserve"> </w:t>
      </w:r>
      <w:proofErr w:type="spellStart"/>
      <w:r w:rsidRPr="009E2FBC">
        <w:rPr>
          <w:highlight w:val="darkGray"/>
        </w:rPr>
        <w:t>svCY</w:t>
      </w:r>
      <w:proofErr w:type="spellEnd"/>
      <w:r w:rsidRPr="009E2FBC">
        <w:rPr>
          <w:highlight w:val="darkGray"/>
        </w:rPr>
        <w:t>_{y-1} &amp; \</w:t>
      </w:r>
      <w:proofErr w:type="spellStart"/>
      <w:r w:rsidRPr="009E2FBC">
        <w:rPr>
          <w:highlight w:val="darkGray"/>
        </w:rPr>
        <w:t>text</w:t>
      </w:r>
      <w:proofErr w:type="spellEnd"/>
      <w:r w:rsidRPr="009E2FBC">
        <w:rPr>
          <w:highlight w:val="darkGray"/>
        </w:rPr>
        <w:t>{if } j\</w:t>
      </w:r>
      <w:proofErr w:type="spellStart"/>
      <w:r w:rsidRPr="009E2FBC">
        <w:rPr>
          <w:highlight w:val="darkGray"/>
        </w:rPr>
        <w:t>leq</w:t>
      </w:r>
      <w:proofErr w:type="spellEnd"/>
      <w:r w:rsidRPr="009E2FBC">
        <w:rPr>
          <w:highlight w:val="darkGray"/>
        </w:rPr>
        <w:t xml:space="preserve"> 3 \\</w:t>
      </w:r>
    </w:p>
    <w:p w14:paraId="44C86C02"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svCY</w:t>
      </w:r>
      <w:proofErr w:type="spellEnd"/>
      <w:r w:rsidRPr="009E2FBC">
        <w:rPr>
          <w:highlight w:val="darkGray"/>
        </w:rPr>
        <w:t>_{y} &amp; \</w:t>
      </w:r>
      <w:proofErr w:type="spellStart"/>
      <w:r w:rsidRPr="009E2FBC">
        <w:rPr>
          <w:highlight w:val="darkGray"/>
        </w:rPr>
        <w:t>text</w:t>
      </w:r>
      <w:proofErr w:type="spellEnd"/>
      <w:r w:rsidRPr="009E2FBC">
        <w:rPr>
          <w:highlight w:val="darkGray"/>
        </w:rPr>
        <w:t>{</w:t>
      </w:r>
      <w:proofErr w:type="spellStart"/>
      <w:r w:rsidRPr="009E2FBC">
        <w:rPr>
          <w:highlight w:val="darkGray"/>
        </w:rPr>
        <w:t>otherwise</w:t>
      </w:r>
      <w:proofErr w:type="spellEnd"/>
      <w:r w:rsidRPr="009E2FBC">
        <w:rPr>
          <w:highlight w:val="darkGray"/>
        </w:rPr>
        <w:t>}</w:t>
      </w:r>
    </w:p>
    <w:p w14:paraId="57E466FC" w14:textId="77777777" w:rsidR="00B123D1" w:rsidRPr="009E2FBC" w:rsidRDefault="00B123D1" w:rsidP="00B123D1">
      <w:pPr>
        <w:rPr>
          <w:highlight w:val="darkGray"/>
        </w:rPr>
      </w:pPr>
      <w:r w:rsidRPr="009E2FBC">
        <w:rPr>
          <w:highlight w:val="darkGray"/>
        </w:rPr>
        <w:t>\end{cases}</w:t>
      </w:r>
    </w:p>
    <w:p w14:paraId="704FBEB7" w14:textId="77777777" w:rsidR="00B123D1" w:rsidRPr="009E2FBC" w:rsidRDefault="00B123D1" w:rsidP="00B123D1">
      <w:pPr>
        <w:rPr>
          <w:highlight w:val="darkGray"/>
        </w:rPr>
      </w:pPr>
      <w:r w:rsidRPr="009E2FBC">
        <w:rPr>
          <w:highlight w:val="darkGray"/>
        </w:rPr>
        <w:t xml:space="preserve"> (\#eq:surv)</w:t>
      </w:r>
    </w:p>
    <w:p w14:paraId="3E546545"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46BDEC65" w14:textId="77777777" w:rsidR="00B123D1" w:rsidRPr="005772C4" w:rsidRDefault="00B123D1" w:rsidP="00B123D1"/>
    <w:p w14:paraId="7F22C0D8"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align</w:t>
      </w:r>
      <w:proofErr w:type="spellEnd"/>
      <w:r w:rsidRPr="009E2FBC">
        <w:rPr>
          <w:highlight w:val="darkGray"/>
        </w:rPr>
        <w:t>}</w:t>
      </w:r>
    </w:p>
    <w:p w14:paraId="734D1CB8"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svCY</w:t>
      </w:r>
      <w:proofErr w:type="spellEnd"/>
      <w:r w:rsidRPr="009E2FBC">
        <w:rPr>
          <w:highlight w:val="darkGray"/>
        </w:rPr>
        <w:t xml:space="preserve">_{y} &amp;= </w:t>
      </w:r>
      <w:proofErr w:type="spellStart"/>
      <w:r w:rsidRPr="009E2FBC">
        <w:rPr>
          <w:highlight w:val="darkGray"/>
        </w:rPr>
        <w:t>wsv</w:t>
      </w:r>
      <w:proofErr w:type="spellEnd"/>
      <w:r w:rsidRPr="009E2FBC">
        <w:rPr>
          <w:highlight w:val="darkGray"/>
        </w:rPr>
        <w:t>_{y} - \</w:t>
      </w:r>
      <w:proofErr w:type="spellStart"/>
      <w:r w:rsidRPr="009E2FBC">
        <w:rPr>
          <w:highlight w:val="darkGray"/>
        </w:rPr>
        <w:t>dfrac</w:t>
      </w:r>
      <w:proofErr w:type="spellEnd"/>
      <w:r w:rsidRPr="009E2FBC">
        <w:rPr>
          <w:highlight w:val="darkGray"/>
        </w:rPr>
        <w:t>{{\sigma_{</w:t>
      </w:r>
      <w:proofErr w:type="spellStart"/>
      <w:r w:rsidRPr="009E2FBC">
        <w:rPr>
          <w:highlight w:val="darkGray"/>
        </w:rPr>
        <w:t>sv</w:t>
      </w:r>
      <w:proofErr w:type="spellEnd"/>
      <w:r w:rsidRPr="009E2FBC">
        <w:rPr>
          <w:highlight w:val="darkGray"/>
        </w:rPr>
        <w:t>}}^2}{2}\\</w:t>
      </w:r>
    </w:p>
    <w:p w14:paraId="7053C197"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wsv</w:t>
      </w:r>
      <w:proofErr w:type="spellEnd"/>
      <w:r w:rsidRPr="009E2FBC">
        <w:rPr>
          <w:highlight w:val="darkGray"/>
        </w:rPr>
        <w:t>_{y} &amp;\</w:t>
      </w:r>
      <w:proofErr w:type="spellStart"/>
      <w:r w:rsidRPr="009E2FBC">
        <w:rPr>
          <w:highlight w:val="darkGray"/>
        </w:rPr>
        <w:t>sim</w:t>
      </w:r>
      <w:proofErr w:type="spellEnd"/>
      <w:r w:rsidRPr="009E2FBC">
        <w:rPr>
          <w:highlight w:val="darkGray"/>
        </w:rPr>
        <w:t xml:space="preserve"> N(\</w:t>
      </w:r>
      <w:proofErr w:type="spellStart"/>
      <w:r w:rsidRPr="009E2FBC">
        <w:rPr>
          <w:highlight w:val="darkGray"/>
        </w:rPr>
        <w:t>overline</w:t>
      </w:r>
      <w:proofErr w:type="spellEnd"/>
      <w:r w:rsidRPr="009E2FBC">
        <w:rPr>
          <w:highlight w:val="darkGray"/>
        </w:rPr>
        <w:t>{</w:t>
      </w:r>
      <w:proofErr w:type="spellStart"/>
      <w:r w:rsidRPr="009E2FBC">
        <w:rPr>
          <w:highlight w:val="darkGray"/>
        </w:rPr>
        <w:t>sv</w:t>
      </w:r>
      <w:proofErr w:type="spellEnd"/>
      <w:r w:rsidRPr="009E2FBC">
        <w:rPr>
          <w:highlight w:val="darkGray"/>
        </w:rPr>
        <w:t>},\sigma_{</w:t>
      </w:r>
      <w:proofErr w:type="spellStart"/>
      <w:r w:rsidRPr="009E2FBC">
        <w:rPr>
          <w:highlight w:val="darkGray"/>
        </w:rPr>
        <w:t>sv</w:t>
      </w:r>
      <w:proofErr w:type="spellEnd"/>
      <w:r w:rsidRPr="009E2FBC">
        <w:rPr>
          <w:highlight w:val="darkGray"/>
        </w:rPr>
        <w:t>})</w:t>
      </w:r>
    </w:p>
    <w:p w14:paraId="5836BCB5" w14:textId="77777777" w:rsidR="00B123D1" w:rsidRPr="009E2FBC" w:rsidRDefault="00B123D1" w:rsidP="00B123D1">
      <w:pPr>
        <w:rPr>
          <w:highlight w:val="darkGray"/>
        </w:rPr>
      </w:pPr>
      <w:r w:rsidRPr="009E2FBC">
        <w:rPr>
          <w:highlight w:val="darkGray"/>
        </w:rPr>
        <w:t xml:space="preserve">  (\#eq:survCY)</w:t>
      </w:r>
    </w:p>
    <w:p w14:paraId="46F25986" w14:textId="77777777" w:rsidR="00B123D1" w:rsidRPr="005772C4" w:rsidRDefault="00B123D1" w:rsidP="00B123D1">
      <w:r w:rsidRPr="009E2FBC">
        <w:rPr>
          <w:highlight w:val="darkGray"/>
        </w:rPr>
        <w:t>\end{</w:t>
      </w:r>
      <w:proofErr w:type="spellStart"/>
      <w:r w:rsidRPr="009E2FBC">
        <w:rPr>
          <w:highlight w:val="darkGray"/>
        </w:rPr>
        <w:t>align</w:t>
      </w:r>
      <w:proofErr w:type="spellEnd"/>
      <w:r w:rsidRPr="009E2FBC">
        <w:rPr>
          <w:highlight w:val="darkGray"/>
        </w:rPr>
        <w:t>}</w:t>
      </w:r>
    </w:p>
    <w:p w14:paraId="5A61477D" w14:textId="77777777" w:rsidR="00B123D1" w:rsidRPr="005772C4" w:rsidRDefault="00B123D1" w:rsidP="00B123D1"/>
    <w:p w14:paraId="61007022" w14:textId="77777777" w:rsidR="00B123D1" w:rsidRPr="005772C4" w:rsidRDefault="00B123D1" w:rsidP="00B123D1"/>
    <w:p w14:paraId="68DAAD81" w14:textId="77777777" w:rsidR="00B123D1" w:rsidRPr="005772C4" w:rsidRDefault="00B123D1" w:rsidP="00B123D1"/>
    <w:p w14:paraId="283F0FF2" w14:textId="77777777" w:rsidR="00B123D1" w:rsidRPr="005772C4" w:rsidRDefault="00B123D1" w:rsidP="00B123D1"/>
    <w:p w14:paraId="165387D7" w14:textId="3286B77F" w:rsidR="00B123D1" w:rsidRPr="005772C4" w:rsidRDefault="00B123D1" w:rsidP="00B123D1">
      <w:r>
        <w:t>Les nombres de recru</w:t>
      </w:r>
      <w:r w:rsidR="00D05378">
        <w:t>e</w:t>
      </w:r>
      <w:r>
        <w:t>s produit</w:t>
      </w:r>
      <w:r w:rsidR="00D05378">
        <w:t>e</w:t>
      </w:r>
      <w:r>
        <w:t xml:space="preserve">s avec l’une ou l’autre formulation du modèle de </w:t>
      </w:r>
      <w:proofErr w:type="spellStart"/>
      <w:r>
        <w:t>Ricker</w:t>
      </w:r>
      <w:proofErr w:type="spellEnd"/>
      <w:r>
        <w:t xml:space="preserve"> sont plafonnés. La valeur maximale d</w:t>
      </w:r>
      <w:r w:rsidR="00D05378">
        <w:t>u</w:t>
      </w:r>
      <w:r>
        <w:t xml:space="preserve"> recru</w:t>
      </w:r>
      <w:r w:rsidR="00D05378">
        <w:t>tement</w:t>
      </w:r>
      <w:r>
        <w:t xml:space="preserve"> par défaut est de </w:t>
      </w:r>
      <w:r>
        <w:rPr>
          <w:highlight w:val="darkGray"/>
        </w:rPr>
        <w:t>$3 \</w:t>
      </w:r>
      <w:proofErr w:type="spellStart"/>
      <w:r>
        <w:rPr>
          <w:highlight w:val="darkGray"/>
        </w:rPr>
        <w:t>cdot</w:t>
      </w:r>
      <w:proofErr w:type="spellEnd"/>
      <w:r>
        <w:t xml:space="preserve"> G</w:t>
      </w:r>
      <w:r>
        <w:rPr>
          <w:highlight w:val="darkGray"/>
        </w:rPr>
        <w:t xml:space="preserve">_{eq}$, </w:t>
      </w:r>
      <w:r>
        <w:t xml:space="preserve">mais le scalaire peut être modifié par l’utilisateur par la </w:t>
      </w:r>
      <w:r w:rsidRPr="009E2FBC">
        <w:rPr>
          <w:highlight w:val="darkGray"/>
        </w:rPr>
        <w:t>$\Upsilon$ variable (</w:t>
      </w:r>
      <w:r w:rsidR="00D05378">
        <w:rPr>
          <w:highlight w:val="darkGray"/>
        </w:rPr>
        <w:t>é</w:t>
      </w:r>
      <w:r w:rsidRPr="009E2FBC">
        <w:rPr>
          <w:highlight w:val="darkGray"/>
        </w:rPr>
        <w:t>quation \@ref(eq:reccapscalar))</w:t>
      </w:r>
      <w:r>
        <w:t xml:space="preserve">. De plus, si le </w:t>
      </w:r>
      <w:r w:rsidR="00D05378">
        <w:t xml:space="preserve">nombre de recrues </w:t>
      </w:r>
      <w:r>
        <w:t xml:space="preserve">généré est inférieur au seuil d’extinction défini par l’utilisateur, alors le recrutement est réglé à zéro.  </w:t>
      </w:r>
    </w:p>
    <w:p w14:paraId="1D8EFD2D" w14:textId="77777777" w:rsidR="00B123D1" w:rsidRPr="005772C4" w:rsidRDefault="00B123D1" w:rsidP="00B123D1"/>
    <w:p w14:paraId="1193786C"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617F8F3D" w14:textId="77777777" w:rsidR="00B123D1" w:rsidRPr="009E2FBC" w:rsidRDefault="00B123D1" w:rsidP="00B123D1">
      <w:pPr>
        <w:rPr>
          <w:highlight w:val="darkGray"/>
        </w:rPr>
      </w:pPr>
      <w:r w:rsidRPr="009E2FBC">
        <w:rPr>
          <w:highlight w:val="darkGray"/>
        </w:rPr>
        <w:t xml:space="preserve">  R_{</w:t>
      </w:r>
      <w:proofErr w:type="spellStart"/>
      <w:r w:rsidRPr="009E2FBC">
        <w:rPr>
          <w:highlight w:val="darkGray"/>
        </w:rPr>
        <w:t>y,i</w:t>
      </w:r>
      <w:proofErr w:type="spellEnd"/>
      <w:r w:rsidRPr="009E2FBC">
        <w:rPr>
          <w:highlight w:val="darkGray"/>
        </w:rPr>
        <w:t>} = min(R_{</w:t>
      </w:r>
      <w:proofErr w:type="spellStart"/>
      <w:r w:rsidRPr="009E2FBC">
        <w:rPr>
          <w:highlight w:val="darkGray"/>
        </w:rPr>
        <w:t>y,i</w:t>
      </w:r>
      <w:proofErr w:type="spellEnd"/>
      <w:r w:rsidRPr="009E2FBC">
        <w:rPr>
          <w:highlight w:val="darkGray"/>
        </w:rPr>
        <w:t>}, \Upsilon \</w:t>
      </w:r>
      <w:proofErr w:type="spellStart"/>
      <w:r w:rsidRPr="009E2FBC">
        <w:rPr>
          <w:highlight w:val="darkGray"/>
        </w:rPr>
        <w:t>cdot</w:t>
      </w:r>
      <w:proofErr w:type="spellEnd"/>
      <w:r w:rsidRPr="009E2FBC">
        <w:rPr>
          <w:highlight w:val="darkGray"/>
        </w:rPr>
        <w:t xml:space="preserve"> Seq_{i})</w:t>
      </w:r>
    </w:p>
    <w:p w14:paraId="75A7065A" w14:textId="77777777" w:rsidR="00B123D1" w:rsidRPr="009E2FBC" w:rsidRDefault="00B123D1" w:rsidP="00B123D1">
      <w:pPr>
        <w:rPr>
          <w:highlight w:val="darkGray"/>
        </w:rPr>
      </w:pPr>
      <w:r w:rsidRPr="009E2FBC">
        <w:rPr>
          <w:highlight w:val="darkGray"/>
        </w:rPr>
        <w:t xml:space="preserve">  (\#eq:reccapscalar)</w:t>
      </w:r>
    </w:p>
    <w:p w14:paraId="23AB99D1"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0938A8CB" w14:textId="77777777" w:rsidR="0091264D" w:rsidRPr="005772C4" w:rsidRDefault="0091264D" w:rsidP="00B123D1"/>
    <w:p w14:paraId="5DB01A42" w14:textId="0B874B19" w:rsidR="00B123D1" w:rsidRPr="005772C4" w:rsidRDefault="00B123D1" w:rsidP="00B123D1">
      <w:r>
        <w:t>Bien que dans notre mise en œuvre de `</w:t>
      </w:r>
      <w:proofErr w:type="spellStart"/>
      <w:r w:rsidR="006A5B6D" w:rsidRPr="006A5B6D">
        <w:t>samSim</w:t>
      </w:r>
      <w:proofErr w:type="spellEnd"/>
      <w:r>
        <w:t>` pour le saumon coho du Fraser intérieur avec</w:t>
      </w:r>
      <w:r w:rsidR="00D05378">
        <w:t xml:space="preserve"> la</w:t>
      </w:r>
      <w:r>
        <w:t xml:space="preserve"> covariable </w:t>
      </w:r>
      <w:r w:rsidR="00252191">
        <w:t xml:space="preserve">de survie du stade de </w:t>
      </w:r>
      <w:r w:rsidR="00E86E3A">
        <w:t>smolt</w:t>
      </w:r>
      <w:r w:rsidR="00252191">
        <w:t xml:space="preserve"> à celui d’adulte</w:t>
      </w:r>
      <w:r>
        <w:t xml:space="preserve"> les données aient été utilisées pour amorcer le modèle, les équations pour la simulation de la dynamique au cours de cette période sont fournies ici par souci d’exhaustivité. Les équations de simulation de la dynamique des populations sont également utilisées dans la phase de projection du modèle (voir ci-dessous).</w:t>
      </w:r>
    </w:p>
    <w:p w14:paraId="47EC3DC1" w14:textId="77777777" w:rsidR="00B123D1" w:rsidRPr="005772C4" w:rsidRDefault="00B123D1" w:rsidP="00B123D1"/>
    <w:p w14:paraId="4D09DE8B" w14:textId="02827C2A" w:rsidR="00B123D1" w:rsidRPr="005772C4" w:rsidRDefault="00B123D1" w:rsidP="00B123D1">
      <w:r w:rsidRPr="009E2FBC">
        <w:rPr>
          <w:highlight w:val="darkGray"/>
        </w:rPr>
        <w:lastRenderedPageBreak/>
        <w:t>###</w:t>
      </w:r>
      <w:r>
        <w:t xml:space="preserve"> Calcul des quantités et des points de référence </w:t>
      </w:r>
      <w:r w:rsidR="00D05378">
        <w:t>de</w:t>
      </w:r>
      <w:r>
        <w:t xml:space="preserve"> gestion</w:t>
      </w:r>
    </w:p>
    <w:p w14:paraId="0EAB54A3" w14:textId="77777777" w:rsidR="00B123D1" w:rsidRPr="005772C4" w:rsidRDefault="00B123D1" w:rsidP="00B123D1"/>
    <w:p w14:paraId="5DDAB865" w14:textId="50C7F8B7" w:rsidR="00B123D1" w:rsidRPr="005772C4" w:rsidRDefault="00B123D1" w:rsidP="00B123D1">
      <w:r>
        <w:t xml:space="preserve">Dans la boucle d’amorçage, les quantités et les points de référence </w:t>
      </w:r>
      <w:r w:rsidR="00D05378">
        <w:t>de</w:t>
      </w:r>
      <w:r>
        <w:t xml:space="preserve"> gestion sont calculés uniquement sur les deux dernières générations. Les points de référence de gestion sont calculés selon trois options : « stock</w:t>
      </w:r>
      <w:r w:rsidR="00E86E3A">
        <w:t>-recrutement </w:t>
      </w:r>
      <w:r>
        <w:t>», « centile » et « habitat ». `</w:t>
      </w:r>
      <w:proofErr w:type="spellStart"/>
      <w:r w:rsidR="006A5B6D" w:rsidRPr="006A5B6D">
        <w:t>samSim</w:t>
      </w:r>
      <w:proofErr w:type="spellEnd"/>
      <w:r>
        <w:t>`  a la capacité d’estimer les quantités et les points de référence de gestion sur une base annuelle, en s’appuyant sur les données obtenues depuis le début de la série chronologique jusqu’à l’année de simulation en cours. Toutefois, aux fins des cas à l’étude sur le</w:t>
      </w:r>
      <w:r w:rsidR="00D05378">
        <w:t>s</w:t>
      </w:r>
      <w:r>
        <w:t xml:space="preserve"> PRL, on a utilisé des points de référence de gestion invariants dans le temps. C’est pourquoi nous omettons l’indice de temps </w:t>
      </w:r>
      <w:r w:rsidRPr="009E2FBC">
        <w:rPr>
          <w:highlight w:val="darkGray"/>
        </w:rPr>
        <w:t>$y$,</w:t>
      </w:r>
      <w:r>
        <w:t xml:space="preserve"> de la notation utilisée pour les quantités de gestion. </w:t>
      </w:r>
    </w:p>
    <w:p w14:paraId="2AE0E9F6" w14:textId="77777777" w:rsidR="00B123D1" w:rsidRPr="005772C4" w:rsidRDefault="00B123D1" w:rsidP="00B123D1"/>
    <w:p w14:paraId="117C5218" w14:textId="77777777" w:rsidR="00B123D1" w:rsidRPr="005772C4" w:rsidRDefault="00B123D1" w:rsidP="00B123D1">
      <w:r>
        <w:t xml:space="preserve"> </w:t>
      </w:r>
    </w:p>
    <w:p w14:paraId="69662062" w14:textId="64D0CBFB" w:rsidR="00B123D1" w:rsidRPr="005772C4" w:rsidRDefault="00B123D1" w:rsidP="00B123D1">
      <w:r>
        <w:t xml:space="preserve">Si l’option </w:t>
      </w:r>
      <w:r w:rsidR="00E86E3A">
        <w:t xml:space="preserve">fondée sur le </w:t>
      </w:r>
      <w:r>
        <w:t>« stock</w:t>
      </w:r>
      <w:r w:rsidR="00E86E3A">
        <w:t>-r</w:t>
      </w:r>
      <w:r>
        <w:t>ecru</w:t>
      </w:r>
      <w:r w:rsidR="00D05378">
        <w:t>tement</w:t>
      </w:r>
      <w:r>
        <w:t xml:space="preserve"> » est utilisée, les quantités de gestion sont </w:t>
      </w:r>
      <w:r w:rsidRPr="009E2FBC">
        <w:rPr>
          <w:highlight w:val="darkGray"/>
        </w:rPr>
        <w:t>$</w:t>
      </w:r>
      <w:r>
        <w:t>G</w:t>
      </w:r>
      <w:r w:rsidR="00D05378">
        <w:t>RMD</w:t>
      </w:r>
      <w:r w:rsidRPr="009E2FBC">
        <w:rPr>
          <w:highlight w:val="darkGray"/>
        </w:rPr>
        <w:t>_{i}$</w:t>
      </w:r>
      <w:r>
        <w:t xml:space="preserve"> et </w:t>
      </w:r>
      <w:r w:rsidRPr="009E2FBC">
        <w:rPr>
          <w:highlight w:val="darkGray"/>
        </w:rPr>
        <w:t>$</w:t>
      </w:r>
      <w:proofErr w:type="spellStart"/>
      <w:r>
        <w:t>Ggén</w:t>
      </w:r>
      <w:proofErr w:type="spellEnd"/>
      <w:r w:rsidRPr="009E2FBC">
        <w:rPr>
          <w:highlight w:val="darkGray"/>
        </w:rPr>
        <w:t xml:space="preserve">_{i}$ </w:t>
      </w:r>
      <w:r>
        <w:t xml:space="preserve"> calculées en fonction des paramètres de stock-recrutement. Lorsque le modèle avec covariable de survie est utilisé, le paramètre </w:t>
      </w:r>
      <w:r w:rsidRPr="009E2FBC">
        <w:rPr>
          <w:highlight w:val="darkGray"/>
        </w:rPr>
        <w:t xml:space="preserve">$\alpha_{i}$ </w:t>
      </w:r>
      <w:r>
        <w:t xml:space="preserve"> est modifié pour intégrer la composante de survie (équation </w:t>
      </w:r>
      <w:r w:rsidRPr="009E2FBC">
        <w:rPr>
          <w:highlight w:val="darkGray"/>
        </w:rPr>
        <w:t>\@ref(eq:alphamb)</w:t>
      </w:r>
      <w:r>
        <w:t xml:space="preserve">). Afin de maintenir les points de référence de gestion constants au fil du temps, on utilise la moyenne à long terme de la covariable de survie. </w:t>
      </w:r>
      <w:r>
        <w:rPr>
          <w:highlight w:val="darkGray"/>
        </w:rPr>
        <w:t>$</w:t>
      </w:r>
      <w:r w:rsidR="00D05378">
        <w:t>GRMD</w:t>
      </w:r>
      <w:r>
        <w:rPr>
          <w:highlight w:val="darkGray"/>
        </w:rPr>
        <w:t xml:space="preserve">_{i}$ </w:t>
      </w:r>
      <w:r>
        <w:t xml:space="preserve">est calculé selon la solution explicite fournie par </w:t>
      </w:r>
      <w:r w:rsidRPr="009E2FBC">
        <w:rPr>
          <w:highlight w:val="darkGray"/>
        </w:rPr>
        <w:t>@scheuerellExplicitSolutionCalculating2016</w:t>
      </w:r>
      <w:r>
        <w:t xml:space="preserve"> utilisant la fonction W de Lambert (équation </w:t>
      </w:r>
      <w:r w:rsidRPr="009E2FBC">
        <w:rPr>
          <w:highlight w:val="darkGray"/>
        </w:rPr>
        <w:t>\@ref(eq:smsy</w:t>
      </w:r>
      <w:r w:rsidR="006A5B6D" w:rsidRPr="006A5B6D">
        <w:rPr>
          <w:highlight w:val="darkGray"/>
        </w:rPr>
        <w:t>samSim</w:t>
      </w:r>
      <w:r>
        <w:t xml:space="preserve">). </w:t>
      </w:r>
      <w:r>
        <w:rPr>
          <w:highlight w:val="darkGray"/>
        </w:rPr>
        <w:t>$</w:t>
      </w:r>
      <w:proofErr w:type="spellStart"/>
      <w:r w:rsidR="00D05378">
        <w:t>Ggé</w:t>
      </w:r>
      <w:r>
        <w:t>n</w:t>
      </w:r>
      <w:proofErr w:type="spellEnd"/>
      <w:r>
        <w:rPr>
          <w:highlight w:val="darkGray"/>
        </w:rPr>
        <w:t xml:space="preserve">_{i}$ </w:t>
      </w:r>
      <w:r>
        <w:t xml:space="preserve">est estimé en résolvant l’équation </w:t>
      </w:r>
      <w:r w:rsidRPr="009E2FBC">
        <w:rPr>
          <w:highlight w:val="darkGray"/>
        </w:rPr>
        <w:t>\@ref(eq:Sgen</w:t>
      </w:r>
      <w:r w:rsidR="006A5B6D" w:rsidRPr="006A5B6D">
        <w:rPr>
          <w:highlight w:val="darkGray"/>
        </w:rPr>
        <w:t>samSim</w:t>
      </w:r>
      <w:r w:rsidRPr="009E2FBC">
        <w:rPr>
          <w:highlight w:val="darkGray"/>
        </w:rPr>
        <w:t xml:space="preserve">) </w:t>
      </w:r>
      <w:r>
        <w:t xml:space="preserve"> numériquement, comme décrit par </w:t>
      </w:r>
      <w:r w:rsidRPr="009E2FBC">
        <w:rPr>
          <w:highlight w:val="darkGray"/>
        </w:rPr>
        <w:t>@holtIndicatorsStatusBenchmarks2009</w:t>
      </w:r>
      <w:r>
        <w:t xml:space="preserve">. Le </w:t>
      </w:r>
      <w:r w:rsidR="00D05378">
        <w:t>PRI</w:t>
      </w:r>
      <w:r>
        <w:t xml:space="preserve"> est établi à </w:t>
      </w:r>
      <w:r w:rsidRPr="009E2FBC">
        <w:rPr>
          <w:highlight w:val="darkGray"/>
        </w:rPr>
        <w:t>$</w:t>
      </w:r>
      <w:proofErr w:type="spellStart"/>
      <w:r w:rsidR="00D05378">
        <w:rPr>
          <w:highlight w:val="darkGray"/>
        </w:rPr>
        <w:t>G</w:t>
      </w:r>
      <w:r w:rsidRPr="009E2FBC">
        <w:rPr>
          <w:highlight w:val="darkGray"/>
        </w:rPr>
        <w:t>g</w:t>
      </w:r>
      <w:r w:rsidR="00D05378">
        <w:rPr>
          <w:highlight w:val="darkGray"/>
        </w:rPr>
        <w:t>é</w:t>
      </w:r>
      <w:r w:rsidRPr="009E2FBC">
        <w:rPr>
          <w:highlight w:val="darkGray"/>
        </w:rPr>
        <w:t>n</w:t>
      </w:r>
      <w:proofErr w:type="spellEnd"/>
      <w:r w:rsidRPr="009E2FBC">
        <w:rPr>
          <w:highlight w:val="darkGray"/>
        </w:rPr>
        <w:t xml:space="preserve">_{i}$ </w:t>
      </w:r>
      <w:r>
        <w:t xml:space="preserve"> et le </w:t>
      </w:r>
      <w:r w:rsidR="00D05378">
        <w:t>PRS</w:t>
      </w:r>
      <w:r>
        <w:t xml:space="preserve"> est établi à </w:t>
      </w:r>
      <w:r>
        <w:rPr>
          <w:highlight w:val="darkGray"/>
        </w:rPr>
        <w:t xml:space="preserve">80\% </w:t>
      </w:r>
      <w:r>
        <w:t xml:space="preserve">de </w:t>
      </w:r>
      <w:r>
        <w:rPr>
          <w:highlight w:val="darkGray"/>
        </w:rPr>
        <w:t>$</w:t>
      </w:r>
      <w:r w:rsidR="00D05378">
        <w:t>GRMD</w:t>
      </w:r>
      <w:r>
        <w:rPr>
          <w:highlight w:val="darkGray"/>
        </w:rPr>
        <w:t>_{i}$.</w:t>
      </w:r>
    </w:p>
    <w:p w14:paraId="0DF53C40" w14:textId="77777777" w:rsidR="00B123D1" w:rsidRPr="005772C4" w:rsidRDefault="00B123D1" w:rsidP="00B123D1"/>
    <w:p w14:paraId="14152544" w14:textId="77777777" w:rsidR="00B123D1" w:rsidRPr="005772C4" w:rsidRDefault="00B123D1" w:rsidP="00B123D1"/>
    <w:p w14:paraId="0A435628"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544CF5B3" w14:textId="77777777" w:rsidR="00B123D1" w:rsidRPr="009E2FBC" w:rsidRDefault="00B123D1" w:rsidP="00B123D1">
      <w:pPr>
        <w:rPr>
          <w:highlight w:val="darkGray"/>
        </w:rPr>
      </w:pPr>
      <w:r w:rsidRPr="009E2FBC">
        <w:rPr>
          <w:highlight w:val="darkGray"/>
        </w:rPr>
        <w:t>{\alpha^\prime}_{i} =</w:t>
      </w:r>
    </w:p>
    <w:p w14:paraId="277AC492"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{cases}</w:t>
      </w:r>
    </w:p>
    <w:p w14:paraId="2BD3E823" w14:textId="541AF022" w:rsidR="00B123D1" w:rsidRPr="009E2FBC" w:rsidRDefault="00B123D1" w:rsidP="00B123D1">
      <w:pPr>
        <w:rPr>
          <w:highlight w:val="darkGray"/>
        </w:rPr>
      </w:pPr>
      <w:r w:rsidRPr="009E2FBC">
        <w:rPr>
          <w:highlight w:val="darkGray"/>
        </w:rPr>
        <w:t>\alpha_{i} + \gamma_{i}\</w:t>
      </w:r>
      <w:proofErr w:type="spellStart"/>
      <w:r w:rsidRPr="009E2FBC">
        <w:rPr>
          <w:highlight w:val="darkGray"/>
        </w:rPr>
        <w:t>cdot</w:t>
      </w:r>
      <w:proofErr w:type="spellEnd"/>
      <w:r w:rsidRPr="009E2FBC">
        <w:rPr>
          <w:highlight w:val="darkGray"/>
        </w:rPr>
        <w:t xml:space="preserve"> \</w:t>
      </w:r>
      <w:proofErr w:type="spellStart"/>
      <w:r w:rsidRPr="009E2FBC">
        <w:rPr>
          <w:highlight w:val="darkGray"/>
        </w:rPr>
        <w:t>overline</w:t>
      </w:r>
      <w:proofErr w:type="spellEnd"/>
      <w:r w:rsidRPr="009E2FBC">
        <w:rPr>
          <w:highlight w:val="darkGray"/>
        </w:rPr>
        <w:t>{</w:t>
      </w:r>
      <w:proofErr w:type="spellStart"/>
      <w:r w:rsidRPr="009E2FBC">
        <w:rPr>
          <w:highlight w:val="darkGray"/>
        </w:rPr>
        <w:t>sv</w:t>
      </w:r>
      <w:proofErr w:type="spellEnd"/>
      <w:r w:rsidRPr="009E2FBC">
        <w:rPr>
          <w:highlight w:val="darkGray"/>
        </w:rPr>
        <w:t>} &amp; \</w:t>
      </w:r>
      <w:proofErr w:type="spellStart"/>
      <w:r w:rsidRPr="009E2FBC">
        <w:rPr>
          <w:highlight w:val="darkGray"/>
        </w:rPr>
        <w:t>text</w:t>
      </w:r>
      <w:proofErr w:type="spellEnd"/>
      <w:r w:rsidRPr="009E2FBC">
        <w:rPr>
          <w:highlight w:val="darkGray"/>
        </w:rPr>
        <w:t>{</w:t>
      </w:r>
      <w:r w:rsidR="00D05378">
        <w:rPr>
          <w:highlight w:val="darkGray"/>
        </w:rPr>
        <w:t>pour le modèle de</w:t>
      </w:r>
      <w:r w:rsidRPr="009E2FBC">
        <w:rPr>
          <w:highlight w:val="darkGray"/>
        </w:rPr>
        <w:t xml:space="preserve"> </w:t>
      </w:r>
      <w:proofErr w:type="spellStart"/>
      <w:r w:rsidRPr="009E2FBC">
        <w:rPr>
          <w:highlight w:val="darkGray"/>
        </w:rPr>
        <w:t>Ricker</w:t>
      </w:r>
      <w:proofErr w:type="spellEnd"/>
      <w:r w:rsidRPr="009E2FBC">
        <w:rPr>
          <w:highlight w:val="darkGray"/>
        </w:rPr>
        <w:t xml:space="preserve"> </w:t>
      </w:r>
      <w:r w:rsidR="00D05378">
        <w:rPr>
          <w:highlight w:val="darkGray"/>
        </w:rPr>
        <w:t>avec</w:t>
      </w:r>
      <w:r w:rsidRPr="009E2FBC">
        <w:rPr>
          <w:highlight w:val="darkGray"/>
        </w:rPr>
        <w:t xml:space="preserve"> survi</w:t>
      </w:r>
      <w:r w:rsidR="00D05378">
        <w:rPr>
          <w:highlight w:val="darkGray"/>
        </w:rPr>
        <w:t>e</w:t>
      </w:r>
      <w:r w:rsidRPr="009E2FBC">
        <w:rPr>
          <w:highlight w:val="darkGray"/>
        </w:rPr>
        <w:t>} \\</w:t>
      </w:r>
    </w:p>
    <w:p w14:paraId="7B7D4B0C" w14:textId="64F3C522" w:rsidR="00B123D1" w:rsidRPr="009E2FBC" w:rsidRDefault="00B123D1" w:rsidP="00B123D1">
      <w:pPr>
        <w:rPr>
          <w:highlight w:val="darkGray"/>
        </w:rPr>
      </w:pPr>
      <w:r w:rsidRPr="009E2FBC">
        <w:rPr>
          <w:highlight w:val="darkGray"/>
        </w:rPr>
        <w:t>\alpha_{i}  &amp; \</w:t>
      </w:r>
      <w:proofErr w:type="spellStart"/>
      <w:r w:rsidRPr="009E2FBC">
        <w:rPr>
          <w:highlight w:val="darkGray"/>
        </w:rPr>
        <w:t>text</w:t>
      </w:r>
      <w:proofErr w:type="spellEnd"/>
      <w:r w:rsidRPr="009E2FBC">
        <w:rPr>
          <w:highlight w:val="darkGray"/>
        </w:rPr>
        <w:t>{</w:t>
      </w:r>
      <w:r w:rsidR="00D05378">
        <w:rPr>
          <w:highlight w:val="darkGray"/>
        </w:rPr>
        <w:t xml:space="preserve">pour le modèle de </w:t>
      </w:r>
      <w:proofErr w:type="spellStart"/>
      <w:r w:rsidRPr="009E2FBC">
        <w:rPr>
          <w:highlight w:val="darkGray"/>
        </w:rPr>
        <w:t>Ricker</w:t>
      </w:r>
      <w:proofErr w:type="spellEnd"/>
      <w:r w:rsidR="00D05378">
        <w:rPr>
          <w:highlight w:val="darkGray"/>
        </w:rPr>
        <w:t xml:space="preserve"> simple</w:t>
      </w:r>
      <w:r w:rsidRPr="009E2FBC">
        <w:rPr>
          <w:highlight w:val="darkGray"/>
        </w:rPr>
        <w:t>}</w:t>
      </w:r>
    </w:p>
    <w:p w14:paraId="10B4FE61" w14:textId="77777777" w:rsidR="00B123D1" w:rsidRPr="009E2FBC" w:rsidRDefault="00B123D1" w:rsidP="00B123D1">
      <w:pPr>
        <w:rPr>
          <w:highlight w:val="darkGray"/>
        </w:rPr>
      </w:pPr>
      <w:r w:rsidRPr="009E2FBC">
        <w:rPr>
          <w:highlight w:val="darkGray"/>
        </w:rPr>
        <w:t xml:space="preserve">\end{cases}  </w:t>
      </w:r>
    </w:p>
    <w:p w14:paraId="0A8F7BD3" w14:textId="77777777" w:rsidR="00B123D1" w:rsidRPr="009E2FBC" w:rsidRDefault="00B123D1" w:rsidP="00B123D1">
      <w:pPr>
        <w:rPr>
          <w:highlight w:val="darkGray"/>
        </w:rPr>
      </w:pPr>
      <w:r w:rsidRPr="009E2FBC">
        <w:rPr>
          <w:highlight w:val="darkGray"/>
        </w:rPr>
        <w:t xml:space="preserve">  (\#eq:alphamb)</w:t>
      </w:r>
    </w:p>
    <w:p w14:paraId="3D8E040D" w14:textId="77777777" w:rsidR="00B123D1" w:rsidRPr="009E2FBC" w:rsidRDefault="00B123D1" w:rsidP="00B123D1">
      <w:pPr>
        <w:rPr>
          <w:highlight w:val="darkGray"/>
        </w:rPr>
      </w:pPr>
      <w:r w:rsidRPr="009E2FBC">
        <w:rPr>
          <w:highlight w:val="darkGray"/>
        </w:rPr>
        <w:t>\end{</w:t>
      </w:r>
      <w:proofErr w:type="spellStart"/>
      <w:r w:rsidRPr="009E2FBC">
        <w:rPr>
          <w:highlight w:val="darkGray"/>
        </w:rPr>
        <w:t>equation</w:t>
      </w:r>
      <w:proofErr w:type="spellEnd"/>
      <w:r w:rsidRPr="009E2FBC">
        <w:rPr>
          <w:highlight w:val="darkGray"/>
        </w:rPr>
        <w:t>}</w:t>
      </w:r>
    </w:p>
    <w:p w14:paraId="0C3E3B9F" w14:textId="77777777" w:rsidR="00B123D1" w:rsidRPr="009E2FBC" w:rsidRDefault="00B123D1" w:rsidP="00B123D1">
      <w:pPr>
        <w:rPr>
          <w:highlight w:val="darkGray"/>
        </w:rPr>
      </w:pPr>
    </w:p>
    <w:p w14:paraId="4A81EE85" w14:textId="77777777" w:rsidR="00B123D1" w:rsidRPr="005772C4" w:rsidRDefault="00B123D1" w:rsidP="00B123D1">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75A84126" w14:textId="040620D2" w:rsidR="00B123D1" w:rsidRPr="009E2FBC" w:rsidRDefault="00B123D1" w:rsidP="00B123D1">
      <w:pPr>
        <w:rPr>
          <w:highlight w:val="darkGray"/>
        </w:rPr>
      </w:pPr>
      <w:r>
        <w:t xml:space="preserve">  G</w:t>
      </w:r>
      <w:r w:rsidR="00D05378">
        <w:t>RMD</w:t>
      </w:r>
      <w:r w:rsidRPr="009E2FBC">
        <w:rPr>
          <w:highlight w:val="darkGray"/>
        </w:rPr>
        <w:t>_{i} = \</w:t>
      </w:r>
      <w:proofErr w:type="spellStart"/>
      <w:r w:rsidRPr="009E2FBC">
        <w:rPr>
          <w:highlight w:val="darkGray"/>
        </w:rPr>
        <w:t>dfrac</w:t>
      </w:r>
      <w:proofErr w:type="spellEnd"/>
      <w:r w:rsidRPr="009E2FBC">
        <w:rPr>
          <w:highlight w:val="darkGray"/>
        </w:rPr>
        <w:t>{1 - W(e^{1-{\alpha^\prime}_{i}})}{\beta_{i}}</w:t>
      </w:r>
    </w:p>
    <w:p w14:paraId="52D85107" w14:textId="0DE15BC1" w:rsidR="00B123D1" w:rsidRPr="009E2FBC" w:rsidRDefault="00B123D1" w:rsidP="00B123D1">
      <w:pPr>
        <w:rPr>
          <w:highlight w:val="darkGray"/>
        </w:rPr>
      </w:pPr>
      <w:r w:rsidRPr="009E2FBC">
        <w:rPr>
          <w:highlight w:val="darkGray"/>
        </w:rPr>
        <w:t xml:space="preserve">  (\#eq:smsy</w:t>
      </w:r>
      <w:r w:rsidR="006A5B6D" w:rsidRPr="006A5B6D">
        <w:rPr>
          <w:highlight w:val="darkGray"/>
        </w:rPr>
        <w:t>samSim</w:t>
      </w:r>
      <w:r w:rsidRPr="009E2FBC">
        <w:rPr>
          <w:highlight w:val="darkGray"/>
        </w:rPr>
        <w:t>)</w:t>
      </w:r>
    </w:p>
    <w:p w14:paraId="4FA96E0E" w14:textId="77777777" w:rsidR="00B123D1" w:rsidRPr="005772C4" w:rsidRDefault="00B123D1" w:rsidP="00B123D1">
      <w:r w:rsidRPr="009E2FBC">
        <w:rPr>
          <w:highlight w:val="darkGray"/>
        </w:rPr>
        <w:lastRenderedPageBreak/>
        <w:t>\end{</w:t>
      </w:r>
      <w:proofErr w:type="spellStart"/>
      <w:r w:rsidRPr="009E2FBC">
        <w:rPr>
          <w:highlight w:val="darkGray"/>
        </w:rPr>
        <w:t>equation</w:t>
      </w:r>
      <w:proofErr w:type="spellEnd"/>
      <w:r w:rsidRPr="009E2FBC">
        <w:rPr>
          <w:highlight w:val="darkGray"/>
        </w:rPr>
        <w:t>}</w:t>
      </w:r>
    </w:p>
    <w:p w14:paraId="31EFFA3C" w14:textId="77777777" w:rsidR="00B123D1" w:rsidRPr="005772C4" w:rsidRDefault="00B123D1" w:rsidP="00B123D1"/>
    <w:p w14:paraId="5E5F9FE5" w14:textId="77777777" w:rsidR="00B123D1" w:rsidRPr="005772C4" w:rsidRDefault="00B123D1" w:rsidP="00B123D1"/>
    <w:p w14:paraId="1585F4B4"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4F094F11" w14:textId="7E5B5A49" w:rsidR="00B123D1" w:rsidRPr="009E2FBC" w:rsidRDefault="00B123D1" w:rsidP="00B123D1">
      <w:pPr>
        <w:rPr>
          <w:highlight w:val="darkGray"/>
        </w:rPr>
      </w:pPr>
      <w:r>
        <w:t xml:space="preserve">  G</w:t>
      </w:r>
      <w:r w:rsidR="00D05378">
        <w:t>RMD</w:t>
      </w:r>
      <w:r w:rsidRPr="009E2FBC">
        <w:rPr>
          <w:highlight w:val="darkGray"/>
        </w:rPr>
        <w:t xml:space="preserve">_{i} = </w:t>
      </w:r>
      <w:proofErr w:type="spellStart"/>
      <w:r>
        <w:t>Ggén</w:t>
      </w:r>
      <w:proofErr w:type="spellEnd"/>
      <w:r w:rsidRPr="009E2FBC">
        <w:rPr>
          <w:highlight w:val="darkGray"/>
        </w:rPr>
        <w:t>_{i} \</w:t>
      </w:r>
      <w:proofErr w:type="spellStart"/>
      <w:r w:rsidRPr="009E2FBC">
        <w:rPr>
          <w:highlight w:val="darkGray"/>
        </w:rPr>
        <w:t>cdot</w:t>
      </w:r>
      <w:proofErr w:type="spellEnd"/>
      <w:r w:rsidRPr="009E2FBC">
        <w:rPr>
          <w:highlight w:val="darkGray"/>
        </w:rPr>
        <w:t xml:space="preserve">  e^{{\alpha^\prime}_{i}- \beta_{i} \</w:t>
      </w:r>
      <w:proofErr w:type="spellStart"/>
      <w:r w:rsidRPr="009E2FBC">
        <w:rPr>
          <w:highlight w:val="darkGray"/>
        </w:rPr>
        <w:t>cdot</w:t>
      </w:r>
      <w:proofErr w:type="spellEnd"/>
      <w:r w:rsidRPr="009E2FBC">
        <w:rPr>
          <w:highlight w:val="darkGray"/>
        </w:rPr>
        <w:t xml:space="preserve"> </w:t>
      </w:r>
      <w:proofErr w:type="spellStart"/>
      <w:r>
        <w:t>Ggén</w:t>
      </w:r>
      <w:proofErr w:type="spellEnd"/>
      <w:r w:rsidRPr="009E2FBC">
        <w:rPr>
          <w:highlight w:val="darkGray"/>
        </w:rPr>
        <w:t>_{i}}</w:t>
      </w:r>
    </w:p>
    <w:p w14:paraId="332B296D" w14:textId="54DB876B" w:rsidR="00B123D1" w:rsidRPr="009E2FBC" w:rsidRDefault="00B123D1" w:rsidP="00B123D1">
      <w:pPr>
        <w:rPr>
          <w:highlight w:val="darkGray"/>
        </w:rPr>
      </w:pPr>
      <w:r w:rsidRPr="009E2FBC">
        <w:rPr>
          <w:highlight w:val="darkGray"/>
        </w:rPr>
        <w:t xml:space="preserve">  (\#eq:Sgen</w:t>
      </w:r>
      <w:r w:rsidR="006A5B6D" w:rsidRPr="006A5B6D">
        <w:rPr>
          <w:highlight w:val="darkGray"/>
        </w:rPr>
        <w:t>samSim</w:t>
      </w:r>
      <w:r w:rsidRPr="009E2FBC">
        <w:rPr>
          <w:highlight w:val="darkGray"/>
        </w:rPr>
        <w:t>)</w:t>
      </w:r>
    </w:p>
    <w:p w14:paraId="19E103CE" w14:textId="77777777" w:rsidR="00B123D1" w:rsidRPr="009E2FBC" w:rsidRDefault="00B123D1" w:rsidP="00B123D1">
      <w:pPr>
        <w:rPr>
          <w:highlight w:val="darkGray"/>
        </w:rPr>
      </w:pPr>
      <w:r w:rsidRPr="009E2FBC">
        <w:rPr>
          <w:highlight w:val="darkGray"/>
        </w:rPr>
        <w:t>\end{</w:t>
      </w:r>
      <w:proofErr w:type="spellStart"/>
      <w:r w:rsidRPr="009E2FBC">
        <w:rPr>
          <w:highlight w:val="darkGray"/>
        </w:rPr>
        <w:t>equation</w:t>
      </w:r>
      <w:proofErr w:type="spellEnd"/>
      <w:r w:rsidRPr="009E2FBC">
        <w:rPr>
          <w:highlight w:val="darkGray"/>
        </w:rPr>
        <w:t>}</w:t>
      </w:r>
    </w:p>
    <w:p w14:paraId="685BBB11" w14:textId="77777777" w:rsidR="00B123D1" w:rsidRPr="005772C4" w:rsidRDefault="00B123D1" w:rsidP="00B123D1"/>
    <w:p w14:paraId="22247516" w14:textId="77777777" w:rsidR="00B123D1" w:rsidRPr="005772C4" w:rsidRDefault="00B123D1" w:rsidP="00B123D1"/>
    <w:p w14:paraId="6BAC94C5" w14:textId="2C5BBBE3" w:rsidR="00B123D1" w:rsidRPr="005772C4" w:rsidRDefault="00B123D1" w:rsidP="00B123D1">
      <w:r>
        <w:t xml:space="preserve">Si l’option du point de référence </w:t>
      </w:r>
      <w:r w:rsidR="00384F89">
        <w:t>fondé sur le « </w:t>
      </w:r>
      <w:r>
        <w:t>centile</w:t>
      </w:r>
      <w:r w:rsidR="00384F89">
        <w:t> »</w:t>
      </w:r>
      <w:r>
        <w:t xml:space="preserve"> est choisie, le </w:t>
      </w:r>
      <w:r w:rsidR="00384F89">
        <w:t xml:space="preserve">PRS </w:t>
      </w:r>
      <w:r>
        <w:t xml:space="preserve">est établi au </w:t>
      </w:r>
      <w:r>
        <w:rPr>
          <w:highlight w:val="darkGray"/>
        </w:rPr>
        <w:t>50^</w:t>
      </w:r>
      <w:r w:rsidR="00384F89">
        <w:rPr>
          <w:highlight w:val="darkGray"/>
        </w:rPr>
        <w:t>e</w:t>
      </w:r>
      <w:r>
        <w:rPr>
          <w:highlight w:val="darkGray"/>
        </w:rPr>
        <w:t>^</w:t>
      </w:r>
      <w:r>
        <w:t xml:space="preserve"> centile </w:t>
      </w:r>
      <w:r w:rsidR="00E86E3A">
        <w:t xml:space="preserve">de l’abondance </w:t>
      </w:r>
      <w:r>
        <w:t xml:space="preserve">des géniteurs historiques </w:t>
      </w:r>
      <w:r w:rsidRPr="009E2FBC">
        <w:rPr>
          <w:highlight w:val="darkGray"/>
        </w:rPr>
        <w:t>($</w:t>
      </w:r>
      <w:r>
        <w:t>G</w:t>
      </w:r>
      <w:r w:rsidRPr="009E2FBC">
        <w:rPr>
          <w:highlight w:val="darkGray"/>
        </w:rPr>
        <w:t>_{1:y,i}$)</w:t>
      </w:r>
      <w:r>
        <w:t xml:space="preserve">. Le </w:t>
      </w:r>
      <w:r w:rsidR="00384F89">
        <w:t>PRI</w:t>
      </w:r>
      <w:r>
        <w:t xml:space="preserve"> est établi au 25</w:t>
      </w:r>
      <w:r>
        <w:rPr>
          <w:highlight w:val="darkGray"/>
        </w:rPr>
        <w:t>^</w:t>
      </w:r>
      <w:r w:rsidR="00384F89">
        <w:rPr>
          <w:highlight w:val="darkGray"/>
        </w:rPr>
        <w:t>e</w:t>
      </w:r>
      <w:r>
        <w:rPr>
          <w:highlight w:val="darkGray"/>
        </w:rPr>
        <w:t>^</w:t>
      </w:r>
      <w:r>
        <w:t xml:space="preserve"> centile d</w:t>
      </w:r>
      <w:r w:rsidR="00E86E3A">
        <w:t>e l’abondance d</w:t>
      </w:r>
      <w:r>
        <w:t xml:space="preserve">es géniteurs historiques. Il est à noter que les points de référence fondés sur le centile n’ont pas été mis en œuvre dans nos études de cas pour les PRL de projection. Les demandes futures pourraient faire varier les centiles utilisés comme </w:t>
      </w:r>
      <w:r w:rsidR="00384F89">
        <w:t>PRI</w:t>
      </w:r>
      <w:r>
        <w:t xml:space="preserve"> et </w:t>
      </w:r>
      <w:r w:rsidR="00384F89">
        <w:t>PRS</w:t>
      </w:r>
      <w:r>
        <w:t xml:space="preserve">, comme il est recommandé dans </w:t>
      </w:r>
      <w:r w:rsidRPr="009E2FBC">
        <w:rPr>
          <w:highlight w:val="darkGray"/>
        </w:rPr>
        <w:t>@holtEvaluatingBenchmarksBiological2018</w:t>
      </w:r>
      <w:r>
        <w:t xml:space="preserve">. Si l’option de référence </w:t>
      </w:r>
      <w:r w:rsidR="00384F89">
        <w:t>fondé sur l’« </w:t>
      </w:r>
      <w:r>
        <w:t>habitat » est choisie, les points de référence sont calculés selon la même approche que dans l’option</w:t>
      </w:r>
      <w:r w:rsidR="00E86E3A">
        <w:t xml:space="preserve"> fondées sur le</w:t>
      </w:r>
      <w:r>
        <w:t xml:space="preserve"> « stock</w:t>
      </w:r>
      <w:r w:rsidR="00E86E3A">
        <w:t>-r</w:t>
      </w:r>
      <w:r>
        <w:t>ecru</w:t>
      </w:r>
      <w:r w:rsidR="00E86E3A">
        <w:t>te</w:t>
      </w:r>
      <w:r w:rsidR="00384F89">
        <w:t>ment</w:t>
      </w:r>
      <w:r>
        <w:t xml:space="preserve"> ». La différence réside dans l’origine des paramètres de stock-recrutement, c’est-à-dire à partir du modèle </w:t>
      </w:r>
      <w:r w:rsidR="00384F89">
        <w:t>fondé sur</w:t>
      </w:r>
      <w:r>
        <w:t xml:space="preserve"> l’habitat plutôt que </w:t>
      </w:r>
      <w:r w:rsidR="00384F89">
        <w:t xml:space="preserve">sur </w:t>
      </w:r>
      <w:r>
        <w:t xml:space="preserve">la courbe </w:t>
      </w:r>
      <w:r w:rsidR="00384F89">
        <w:t>stock</w:t>
      </w:r>
      <w:r>
        <w:t>-recrutement.</w:t>
      </w:r>
    </w:p>
    <w:p w14:paraId="56D44A38" w14:textId="77777777" w:rsidR="00B123D1" w:rsidRPr="005772C4" w:rsidRDefault="00B123D1" w:rsidP="00B123D1"/>
    <w:p w14:paraId="29301B8A" w14:textId="77777777" w:rsidR="00B123D1" w:rsidRPr="005772C4" w:rsidRDefault="00B123D1" w:rsidP="00B123D1"/>
    <w:p w14:paraId="359D44C4" w14:textId="77777777" w:rsidR="00B123D1" w:rsidRPr="005772C4" w:rsidRDefault="00B123D1" w:rsidP="00B123D1">
      <w:r w:rsidRPr="009E2FBC">
        <w:rPr>
          <w:highlight w:val="darkGray"/>
        </w:rPr>
        <w:t>###</w:t>
      </w:r>
      <w:r>
        <w:t xml:space="preserve"> Remplissage des données manquantes</w:t>
      </w:r>
    </w:p>
    <w:p w14:paraId="6D63DF8D" w14:textId="77777777" w:rsidR="00B123D1" w:rsidRPr="005772C4" w:rsidRDefault="00B123D1" w:rsidP="00B123D1"/>
    <w:p w14:paraId="2B8427F3" w14:textId="0A6A1868" w:rsidR="00B123D1" w:rsidRPr="005772C4" w:rsidRDefault="00B123D1" w:rsidP="00B123D1">
      <w:r>
        <w:t xml:space="preserve">La dernière étape de l’amorçage du modèle est le remplissage, qui n’est pertinent que si </w:t>
      </w:r>
      <w:r w:rsidR="00384F89">
        <w:t>d</w:t>
      </w:r>
      <w:r>
        <w:t xml:space="preserve">es données sur le stock-recrutement sont disponibles et qu’il y a des lacunes au cours des 12 dernières années de la série chronologique. Toute </w:t>
      </w:r>
      <w:r w:rsidR="00384F89">
        <w:t>donnée manquante</w:t>
      </w:r>
      <w:r>
        <w:t xml:space="preserve"> dans les 12 dernières années de la série chronologique des géniteurs et des recrues fait l’objet d’un remplissage avec </w:t>
      </w:r>
      <w:r w:rsidR="00384F89">
        <w:t>la</w:t>
      </w:r>
      <w:r>
        <w:t xml:space="preserve"> moyenne géométrique de toute la période d’amorçage. Dans la phase d’amorçage, nous supposons que toutes les variables sont connues sans erreur, de sorte que toutes les observations sont réglées aux valeurs de simulation réelles, c</w:t>
      </w:r>
      <w:r w:rsidR="00384F89">
        <w:t>’est</w:t>
      </w:r>
      <w:r>
        <w:t>-à-d</w:t>
      </w:r>
      <w:r w:rsidR="00384F89">
        <w:t>ire</w:t>
      </w:r>
      <w:r>
        <w:t xml:space="preserve"> qu’aucune erreur d’observation n’est ajoutée. </w:t>
      </w:r>
    </w:p>
    <w:p w14:paraId="07FD5558" w14:textId="77777777" w:rsidR="00B123D1" w:rsidRPr="005772C4" w:rsidRDefault="00B123D1" w:rsidP="00B123D1"/>
    <w:p w14:paraId="1CBFD010" w14:textId="77777777" w:rsidR="00B123D1" w:rsidRPr="005772C4" w:rsidRDefault="00B123D1" w:rsidP="00B123D1"/>
    <w:p w14:paraId="059DA70B" w14:textId="77777777" w:rsidR="00B123D1" w:rsidRPr="005772C4" w:rsidRDefault="00B123D1" w:rsidP="00B123D1">
      <w:r w:rsidRPr="009E2FBC">
        <w:rPr>
          <w:highlight w:val="darkGray"/>
        </w:rPr>
        <w:t>##</w:t>
      </w:r>
      <w:r>
        <w:t xml:space="preserve"> PROJECTIONS DU MODÈLE </w:t>
      </w:r>
    </w:p>
    <w:p w14:paraId="0C1E1170" w14:textId="77777777" w:rsidR="00B123D1" w:rsidRPr="005772C4" w:rsidRDefault="00B123D1" w:rsidP="00B123D1"/>
    <w:p w14:paraId="788FB141" w14:textId="2336FC64" w:rsidR="00B123D1" w:rsidRPr="005772C4" w:rsidRDefault="00B123D1" w:rsidP="00B123D1">
      <w:r>
        <w:lastRenderedPageBreak/>
        <w:t>La phase de projection du modèle est utilisée pour représenter les résultats possibles futurs. Les étapes de cette phase dépendront des scénarios et des procédures de gestion sélectionnés par l’utilisateur, et varieront donc selon l’application du modèle. Dans la section suivante, nous énumérons toutes les étapes dans l’ordre où elles apparaissent dans le code et indiquons dans le texte si l’étape a été utilisée pour les études de cas sur le</w:t>
      </w:r>
      <w:r w:rsidR="00384F89">
        <w:t>s</w:t>
      </w:r>
      <w:r>
        <w:t xml:space="preserve"> PRL. Comme pour la phase d’amorçage, les sous-titres de cette section peuvent être interprétés comme des pseudo-codes. Les projections sont exécutées pour chaque essai de l’année </w:t>
      </w:r>
      <w:r>
        <w:rPr>
          <w:highlight w:val="darkGray"/>
        </w:rPr>
        <w:t>`</w:t>
      </w:r>
      <w:proofErr w:type="spellStart"/>
      <w:r>
        <w:rPr>
          <w:highlight w:val="darkGray"/>
        </w:rPr>
        <w:t>nPrime</w:t>
      </w:r>
      <w:proofErr w:type="spellEnd"/>
      <w:r>
        <w:rPr>
          <w:highlight w:val="darkGray"/>
        </w:rPr>
        <w:t xml:space="preserve"> + 1`</w:t>
      </w:r>
      <w:r>
        <w:t xml:space="preserve"> à </w:t>
      </w:r>
      <w:r>
        <w:rPr>
          <w:highlight w:val="darkGray"/>
        </w:rPr>
        <w:t>`Y’</w:t>
      </w:r>
      <w:r>
        <w:t xml:space="preserve">, cette dernière étant le nombre d’années de projection défini par l’utilisateur. </w:t>
      </w:r>
    </w:p>
    <w:p w14:paraId="3B8FF3F7" w14:textId="77777777" w:rsidR="00B123D1" w:rsidRPr="005772C4" w:rsidRDefault="00B123D1" w:rsidP="00B123D1"/>
    <w:p w14:paraId="1C8F0D32" w14:textId="7D8ADB81" w:rsidR="00B123D1" w:rsidRPr="005772C4" w:rsidRDefault="00B123D1" w:rsidP="00B123D1">
      <w:r w:rsidRPr="009E2FBC">
        <w:rPr>
          <w:highlight w:val="darkGray"/>
        </w:rPr>
        <w:t>###</w:t>
      </w:r>
      <w:r>
        <w:t xml:space="preserve"> Préciser les paramètres de</w:t>
      </w:r>
      <w:r w:rsidR="00384F89">
        <w:t xml:space="preserve"> stock-</w:t>
      </w:r>
      <w:r>
        <w:t>recrutement</w:t>
      </w:r>
    </w:p>
    <w:p w14:paraId="36F9EF10" w14:textId="77777777" w:rsidR="00B123D1" w:rsidRPr="005772C4" w:rsidRDefault="00B123D1" w:rsidP="00B123D1"/>
    <w:p w14:paraId="2D54FF9F" w14:textId="3F87F6A7" w:rsidR="00B123D1" w:rsidRPr="005772C4" w:rsidRDefault="00B123D1" w:rsidP="00B123D1">
      <w:r>
        <w:t xml:space="preserve">Comme pour la phase d’amorçage, la première étape de la boucle de projection consiste à définir les paramètres de stock-recrutement. Les paramètres </w:t>
      </w:r>
      <w:r>
        <w:rPr>
          <w:highlight w:val="darkGray"/>
        </w:rPr>
        <w:t xml:space="preserve">$\beta_{i}$ </w:t>
      </w:r>
      <w:r>
        <w:t xml:space="preserve">et </w:t>
      </w:r>
      <w:r>
        <w:rPr>
          <w:highlight w:val="darkGray"/>
        </w:rPr>
        <w:t xml:space="preserve">$\sigma_{i}$ </w:t>
      </w:r>
      <w:r>
        <w:t xml:space="preserve"> sont fixés dans le temps et ont déjà été définis dans la phase d’amorçage. Toutefois, si l’utilisateur précise les changements de productivité au fil du temps, le paramètre de productivité</w:t>
      </w:r>
      <w:r>
        <w:rPr>
          <w:highlight w:val="darkGray"/>
        </w:rPr>
        <w:t xml:space="preserve"> $\alpha_{</w:t>
      </w:r>
      <w:proofErr w:type="spellStart"/>
      <w:r>
        <w:rPr>
          <w:highlight w:val="darkGray"/>
        </w:rPr>
        <w:t>y,i</w:t>
      </w:r>
      <w:proofErr w:type="spellEnd"/>
      <w:r>
        <w:rPr>
          <w:highlight w:val="darkGray"/>
        </w:rPr>
        <w:t>}$</w:t>
      </w:r>
      <w:r>
        <w:t xml:space="preserve"> est ajusté chaque année selon une tendance linéaire. Une description détaillée de l’algorithme utilisé pour générer les tendances de la productivité ne fait pas partie de la portée de ce </w:t>
      </w:r>
      <w:r w:rsidR="00384F89">
        <w:t>document</w:t>
      </w:r>
      <w:r>
        <w:t>, car les cas à l’étude ne comprennent pas de scénarios comportant des changements de la productivité. Comme le paramètre de productivité est maintenu constant dans les cas à l’étude, nous continuerons d’utiliser la notation temps-invariant (</w:t>
      </w:r>
      <w:r w:rsidRPr="009E2FBC">
        <w:rPr>
          <w:highlight w:val="darkGray"/>
        </w:rPr>
        <w:t>$\alpha_{i}$</w:t>
      </w:r>
      <w:r>
        <w:t xml:space="preserve">) pour le paramètre dans les sections à suivre. </w:t>
      </w:r>
    </w:p>
    <w:p w14:paraId="30DF4331" w14:textId="77777777" w:rsidR="00B123D1" w:rsidRPr="005772C4" w:rsidRDefault="00B123D1" w:rsidP="00B123D1"/>
    <w:p w14:paraId="00216CC5" w14:textId="77777777" w:rsidR="00B123D1" w:rsidRPr="005772C4" w:rsidRDefault="00B123D1" w:rsidP="00B123D1">
      <w:r w:rsidRPr="009E2FBC">
        <w:rPr>
          <w:highlight w:val="darkGray"/>
        </w:rPr>
        <w:t>###</w:t>
      </w:r>
      <w:r>
        <w:t xml:space="preserve"> Points de référence de gestion du projet</w:t>
      </w:r>
    </w:p>
    <w:p w14:paraId="1D567D5D" w14:textId="77777777" w:rsidR="00B123D1" w:rsidRPr="005772C4" w:rsidRDefault="00B123D1" w:rsidP="00B123D1"/>
    <w:p w14:paraId="1A140A51" w14:textId="20CCB3AF" w:rsidR="00B123D1" w:rsidRPr="005772C4" w:rsidRDefault="00B123D1" w:rsidP="00B123D1">
      <w:r>
        <w:t xml:space="preserve">Une fois que </w:t>
      </w:r>
      <w:r>
        <w:rPr>
          <w:highlight w:val="darkGray"/>
        </w:rPr>
        <w:t xml:space="preserve">$\alpha_{i}$ </w:t>
      </w:r>
      <w:r>
        <w:t xml:space="preserve"> est précisé, les quantités réelles de gestion </w:t>
      </w:r>
      <w:r>
        <w:rPr>
          <w:highlight w:val="darkGray"/>
        </w:rPr>
        <w:t>$</w:t>
      </w:r>
      <w:r w:rsidR="00384F89">
        <w:t>GRMD</w:t>
      </w:r>
      <w:r>
        <w:rPr>
          <w:highlight w:val="darkGray"/>
        </w:rPr>
        <w:t xml:space="preserve">_{i}$ </w:t>
      </w:r>
      <w:r>
        <w:t xml:space="preserve">et </w:t>
      </w:r>
      <w:r>
        <w:rPr>
          <w:highlight w:val="darkGray"/>
        </w:rPr>
        <w:t>$</w:t>
      </w:r>
      <w:proofErr w:type="spellStart"/>
      <w:r w:rsidR="00384F89">
        <w:t>G</w:t>
      </w:r>
      <w:r>
        <w:t>g</w:t>
      </w:r>
      <w:r w:rsidR="00384F89">
        <w:t>é</w:t>
      </w:r>
      <w:r>
        <w:t>n</w:t>
      </w:r>
      <w:proofErr w:type="spellEnd"/>
      <w:r>
        <w:rPr>
          <w:highlight w:val="darkGray"/>
        </w:rPr>
        <w:t xml:space="preserve">_{i}$ </w:t>
      </w:r>
      <w:r>
        <w:t xml:space="preserve"> pour l’année de projection sont calculées selon les équations </w:t>
      </w:r>
      <w:r w:rsidRPr="009E2FBC">
        <w:rPr>
          <w:highlight w:val="darkGray"/>
        </w:rPr>
        <w:t>\@ref(eq:smsy</w:t>
      </w:r>
      <w:r w:rsidR="006A5B6D" w:rsidRPr="006A5B6D">
        <w:rPr>
          <w:highlight w:val="darkGray"/>
        </w:rPr>
        <w:t>samSim</w:t>
      </w:r>
      <w:r w:rsidRPr="009E2FBC">
        <w:rPr>
          <w:highlight w:val="darkGray"/>
        </w:rPr>
        <w:t>)</w:t>
      </w:r>
      <w:r>
        <w:t xml:space="preserve"> et </w:t>
      </w:r>
      <w:r w:rsidRPr="009E2FBC">
        <w:rPr>
          <w:highlight w:val="darkGray"/>
        </w:rPr>
        <w:t>\@ref(eq:Sgen</w:t>
      </w:r>
      <w:r w:rsidR="006A5B6D" w:rsidRPr="006A5B6D">
        <w:rPr>
          <w:highlight w:val="darkGray"/>
        </w:rPr>
        <w:t>samSim</w:t>
      </w:r>
      <w:r w:rsidRPr="009E2FBC">
        <w:rPr>
          <w:highlight w:val="darkGray"/>
        </w:rPr>
        <w:t>)</w:t>
      </w:r>
      <w:r>
        <w:t xml:space="preserve">. Les points de références de gestion peuvent être estimés de nouveau chaque année ou fixés par la période normative, c’est-à-dire la dernière année de la phase d’amorçage, </w:t>
      </w:r>
      <w:r w:rsidRPr="009E2FBC">
        <w:rPr>
          <w:highlight w:val="darkGray"/>
        </w:rPr>
        <w:t>`</w:t>
      </w:r>
      <w:proofErr w:type="spellStart"/>
      <w:r w:rsidRPr="009E2FBC">
        <w:rPr>
          <w:highlight w:val="darkGray"/>
        </w:rPr>
        <w:t>nPrime</w:t>
      </w:r>
      <w:proofErr w:type="spellEnd"/>
      <w:r w:rsidRPr="009E2FBC">
        <w:rPr>
          <w:highlight w:val="darkGray"/>
        </w:rPr>
        <w:t>`</w:t>
      </w:r>
      <w:r>
        <w:t xml:space="preserve">. Les cas à l’étude présentés dans ce </w:t>
      </w:r>
      <w:r w:rsidR="00384F89">
        <w:t>document</w:t>
      </w:r>
      <w:r>
        <w:t xml:space="preserve"> utilisent les points de référence de gestion de la période normative. </w:t>
      </w:r>
    </w:p>
    <w:p w14:paraId="0DDC89C4" w14:textId="77777777" w:rsidR="00B123D1" w:rsidRPr="005772C4" w:rsidRDefault="00B123D1" w:rsidP="00B123D1">
      <w:r>
        <w:t xml:space="preserve"> </w:t>
      </w:r>
    </w:p>
    <w:p w14:paraId="609DCA7D" w14:textId="77777777" w:rsidR="00B123D1" w:rsidRPr="005772C4" w:rsidRDefault="00B123D1" w:rsidP="00B123D1">
      <w:r w:rsidRPr="009E2FBC">
        <w:rPr>
          <w:highlight w:val="darkGray"/>
        </w:rPr>
        <w:t>###</w:t>
      </w:r>
      <w:r>
        <w:t xml:space="preserve"> Recrutement observé du projet</w:t>
      </w:r>
    </w:p>
    <w:p w14:paraId="206E16A5" w14:textId="77777777" w:rsidR="00B123D1" w:rsidRPr="005772C4" w:rsidRDefault="00B123D1" w:rsidP="00B123D1"/>
    <w:p w14:paraId="3A678DBC" w14:textId="5DE73B17" w:rsidR="00B123D1" w:rsidRPr="005772C4" w:rsidRDefault="00B123D1" w:rsidP="00B123D1">
      <w:r>
        <w:t>À cette étape, nous calculons les proportions observées d</w:t>
      </w:r>
      <w:r w:rsidR="00384F89">
        <w:t xml:space="preserve">’individus en montaison </w:t>
      </w:r>
      <w:r>
        <w:t>selon l’âge et le recrutement observé pour chaque année d’éclosion. L’erreur d’observation pour les proportions d</w:t>
      </w:r>
      <w:r w:rsidR="00384F89">
        <w:t xml:space="preserve">’individus en montaison </w:t>
      </w:r>
      <w:r>
        <w:t xml:space="preserve">selon l’âge est donnée par une structure d’erreur logistique multivariée comme décrite par </w:t>
      </w:r>
      <w:r w:rsidRPr="009E2FBC">
        <w:rPr>
          <w:highlight w:val="darkGray"/>
        </w:rPr>
        <w:t>@schnuteInfluenceErrorPopulation1995</w:t>
      </w:r>
      <w:r>
        <w:t>. L’erreur d’observation pour les proportions d</w:t>
      </w:r>
      <w:r w:rsidR="00384F89">
        <w:t xml:space="preserve">’individus en montaison </w:t>
      </w:r>
      <w:r>
        <w:t>selon l’âge n’est pas incluse dans les cas à l’étude sur le</w:t>
      </w:r>
      <w:r w:rsidR="00384F89">
        <w:t>s</w:t>
      </w:r>
      <w:r>
        <w:t xml:space="preserve"> PRL, c</w:t>
      </w:r>
      <w:r w:rsidR="00384F89">
        <w:t>’est</w:t>
      </w:r>
      <w:r>
        <w:t>‑à‑d</w:t>
      </w:r>
      <w:r w:rsidR="00384F89">
        <w:t xml:space="preserve">ire </w:t>
      </w:r>
      <w:r>
        <w:t xml:space="preserve">que le paramètre de variabilité, </w:t>
      </w:r>
      <w:r w:rsidRPr="009E2FBC">
        <w:rPr>
          <w:highlight w:val="darkGray"/>
        </w:rPr>
        <w:t>$\</w:t>
      </w:r>
      <w:proofErr w:type="spellStart"/>
      <w:r w:rsidRPr="009E2FBC">
        <w:rPr>
          <w:highlight w:val="darkGray"/>
        </w:rPr>
        <w:t>varphi</w:t>
      </w:r>
      <w:proofErr w:type="spellEnd"/>
      <w:r w:rsidRPr="009E2FBC">
        <w:rPr>
          <w:highlight w:val="darkGray"/>
        </w:rPr>
        <w:t>$,</w:t>
      </w:r>
      <w:r>
        <w:t xml:space="preserve"> est réglé à zéro.</w:t>
      </w:r>
    </w:p>
    <w:p w14:paraId="31B53E50" w14:textId="77777777" w:rsidR="00B123D1" w:rsidRPr="005772C4" w:rsidRDefault="00B123D1" w:rsidP="00B123D1"/>
    <w:p w14:paraId="112454D0"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39D6698F"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obsp</w:t>
      </w:r>
      <w:proofErr w:type="spellEnd"/>
      <w:r w:rsidRPr="009E2FBC">
        <w:rPr>
          <w:highlight w:val="darkGray"/>
        </w:rPr>
        <w:t>_{</w:t>
      </w:r>
      <w:proofErr w:type="spellStart"/>
      <w:r w:rsidRPr="009E2FBC">
        <w:rPr>
          <w:highlight w:val="darkGray"/>
        </w:rPr>
        <w:t>y,i,j</w:t>
      </w:r>
      <w:proofErr w:type="spellEnd"/>
      <w:r w:rsidRPr="009E2FBC">
        <w:rPr>
          <w:highlight w:val="darkGray"/>
        </w:rPr>
        <w:t>} \</w:t>
      </w:r>
      <w:proofErr w:type="spellStart"/>
      <w:r w:rsidRPr="009E2FBC">
        <w:rPr>
          <w:highlight w:val="darkGray"/>
        </w:rPr>
        <w:t>sim</w:t>
      </w:r>
      <w:proofErr w:type="spellEnd"/>
      <w:r w:rsidRPr="009E2FBC">
        <w:rPr>
          <w:highlight w:val="darkGray"/>
        </w:rPr>
        <w:t xml:space="preserve"> \</w:t>
      </w:r>
      <w:proofErr w:type="spellStart"/>
      <w:r w:rsidRPr="009E2FBC">
        <w:rPr>
          <w:highlight w:val="darkGray"/>
        </w:rPr>
        <w:t>text</w:t>
      </w:r>
      <w:proofErr w:type="spellEnd"/>
      <w:r w:rsidRPr="009E2FBC">
        <w:rPr>
          <w:highlight w:val="darkGray"/>
        </w:rPr>
        <w:t>{</w:t>
      </w:r>
      <w:proofErr w:type="spellStart"/>
      <w:r w:rsidRPr="009E2FBC">
        <w:rPr>
          <w:highlight w:val="darkGray"/>
        </w:rPr>
        <w:t>Multivariate</w:t>
      </w:r>
      <w:proofErr w:type="spellEnd"/>
      <w:r w:rsidRPr="009E2FBC">
        <w:rPr>
          <w:highlight w:val="darkGray"/>
        </w:rPr>
        <w:t xml:space="preserve"> </w:t>
      </w:r>
      <w:proofErr w:type="spellStart"/>
      <w:r w:rsidRPr="009E2FBC">
        <w:rPr>
          <w:highlight w:val="darkGray"/>
        </w:rPr>
        <w:t>Logistic</w:t>
      </w:r>
      <w:proofErr w:type="spellEnd"/>
      <w:r w:rsidRPr="009E2FBC">
        <w:rPr>
          <w:highlight w:val="darkGray"/>
        </w:rPr>
        <w:t>}(p_{</w:t>
      </w:r>
      <w:proofErr w:type="spellStart"/>
      <w:r w:rsidRPr="009E2FBC">
        <w:rPr>
          <w:highlight w:val="darkGray"/>
        </w:rPr>
        <w:t>y,i,j</w:t>
      </w:r>
      <w:proofErr w:type="spellEnd"/>
      <w:r w:rsidRPr="009E2FBC">
        <w:rPr>
          <w:highlight w:val="darkGray"/>
        </w:rPr>
        <w:t>}, \</w:t>
      </w:r>
      <w:proofErr w:type="spellStart"/>
      <w:r w:rsidRPr="009E2FBC">
        <w:rPr>
          <w:highlight w:val="darkGray"/>
        </w:rPr>
        <w:t>varphi</w:t>
      </w:r>
      <w:proofErr w:type="spellEnd"/>
      <w:r w:rsidRPr="009E2FBC">
        <w:rPr>
          <w:highlight w:val="darkGray"/>
        </w:rPr>
        <w:t xml:space="preserve">) </w:t>
      </w:r>
    </w:p>
    <w:p w14:paraId="719C5D0D" w14:textId="77777777" w:rsidR="00B123D1" w:rsidRPr="009E2FBC" w:rsidRDefault="00B123D1" w:rsidP="00B123D1">
      <w:pPr>
        <w:rPr>
          <w:highlight w:val="darkGray"/>
        </w:rPr>
      </w:pPr>
      <w:r w:rsidRPr="009E2FBC">
        <w:rPr>
          <w:highlight w:val="darkGray"/>
        </w:rPr>
        <w:t xml:space="preserve">  (\#eq:obsppn)</w:t>
      </w:r>
    </w:p>
    <w:p w14:paraId="16AAAE37"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2CEA3C70" w14:textId="77777777" w:rsidR="00B123D1" w:rsidRPr="005772C4" w:rsidRDefault="00B123D1" w:rsidP="00B123D1"/>
    <w:p w14:paraId="311D60F7" w14:textId="77777777" w:rsidR="00B123D1" w:rsidRPr="005772C4" w:rsidRDefault="00B123D1" w:rsidP="00B123D1"/>
    <w:p w14:paraId="4F1DBA1F" w14:textId="77777777" w:rsidR="00B123D1" w:rsidRPr="005772C4" w:rsidRDefault="00B123D1" w:rsidP="00B123D1"/>
    <w:p w14:paraId="427A21A9" w14:textId="7FB94BF4" w:rsidR="00B123D1" w:rsidRPr="005772C4" w:rsidRDefault="00B123D1" w:rsidP="00B123D1">
      <w:r>
        <w:t xml:space="preserve">Le recrutement observé par année d’éclosion est récupéré en multipliant le recrutement réel selon l’âge pour chaque année civile par le vecteur des proportions observées selon l’âge dans les </w:t>
      </w:r>
      <w:r w:rsidR="00384F89">
        <w:t>remontes</w:t>
      </w:r>
      <w:r>
        <w:t xml:space="preserve"> (équation </w:t>
      </w:r>
      <w:r w:rsidRPr="009E2FBC">
        <w:rPr>
          <w:highlight w:val="darkGray"/>
        </w:rPr>
        <w:t>\@ref(eq:obsR)</w:t>
      </w:r>
      <w:r>
        <w:t xml:space="preserve">). </w:t>
      </w:r>
    </w:p>
    <w:p w14:paraId="626A2789" w14:textId="77777777" w:rsidR="00B123D1" w:rsidRPr="005772C4" w:rsidRDefault="00B123D1" w:rsidP="00B123D1"/>
    <w:p w14:paraId="1D7B9620" w14:textId="77777777" w:rsidR="00B123D1" w:rsidRPr="005772C4" w:rsidRDefault="00B123D1" w:rsidP="00B123D1"/>
    <w:p w14:paraId="293B1DEC" w14:textId="77777777" w:rsidR="00B123D1" w:rsidRPr="005772C4" w:rsidRDefault="00B123D1" w:rsidP="00B123D1"/>
    <w:p w14:paraId="5BF7A779"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46E0A466"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obsR</w:t>
      </w:r>
      <w:proofErr w:type="spellEnd"/>
      <w:r w:rsidRPr="009E2FBC">
        <w:rPr>
          <w:highlight w:val="darkGray"/>
        </w:rPr>
        <w:t>_{</w:t>
      </w:r>
      <w:proofErr w:type="spellStart"/>
      <w:r w:rsidRPr="009E2FBC">
        <w:rPr>
          <w:highlight w:val="darkGray"/>
        </w:rPr>
        <w:t>y-j,i</w:t>
      </w:r>
      <w:proofErr w:type="spellEnd"/>
      <w:r w:rsidRPr="009E2FBC">
        <w:rPr>
          <w:highlight w:val="darkGray"/>
        </w:rPr>
        <w:t>} = \</w:t>
      </w:r>
      <w:proofErr w:type="spellStart"/>
      <w:r w:rsidRPr="009E2FBC">
        <w:rPr>
          <w:highlight w:val="darkGray"/>
        </w:rPr>
        <w:t>sum^j</w:t>
      </w:r>
      <w:proofErr w:type="spellEnd"/>
      <w:r w:rsidRPr="009E2FBC">
        <w:rPr>
          <w:highlight w:val="darkGray"/>
        </w:rPr>
        <w:t xml:space="preserve"> (RY_{</w:t>
      </w:r>
      <w:proofErr w:type="spellStart"/>
      <w:r w:rsidRPr="009E2FBC">
        <w:rPr>
          <w:highlight w:val="darkGray"/>
        </w:rPr>
        <w:t>y-j,i</w:t>
      </w:r>
      <w:proofErr w:type="spellEnd"/>
      <w:r w:rsidRPr="009E2FBC">
        <w:rPr>
          <w:highlight w:val="darkGray"/>
        </w:rPr>
        <w:t>} \</w:t>
      </w:r>
      <w:proofErr w:type="spellStart"/>
      <w:r w:rsidRPr="009E2FBC">
        <w:rPr>
          <w:highlight w:val="darkGray"/>
        </w:rPr>
        <w:t>cdot</w:t>
      </w:r>
      <w:proofErr w:type="spellEnd"/>
      <w:r w:rsidRPr="009E2FBC">
        <w:rPr>
          <w:highlight w:val="darkGray"/>
        </w:rPr>
        <w:t xml:space="preserve"> </w:t>
      </w:r>
      <w:proofErr w:type="spellStart"/>
      <w:r w:rsidRPr="009E2FBC">
        <w:rPr>
          <w:highlight w:val="darkGray"/>
        </w:rPr>
        <w:t>obsp</w:t>
      </w:r>
      <w:proofErr w:type="spellEnd"/>
      <w:r w:rsidRPr="009E2FBC">
        <w:rPr>
          <w:highlight w:val="darkGray"/>
        </w:rPr>
        <w:t>_{y-</w:t>
      </w:r>
      <w:proofErr w:type="spellStart"/>
      <w:r w:rsidRPr="009E2FBC">
        <w:rPr>
          <w:highlight w:val="darkGray"/>
        </w:rPr>
        <w:t>j,i,j</w:t>
      </w:r>
      <w:proofErr w:type="spellEnd"/>
      <w:r w:rsidRPr="009E2FBC">
        <w:rPr>
          <w:highlight w:val="darkGray"/>
        </w:rPr>
        <w:t>})</w:t>
      </w:r>
    </w:p>
    <w:p w14:paraId="330FB5EC" w14:textId="77777777" w:rsidR="00B123D1" w:rsidRPr="009E2FBC" w:rsidRDefault="00B123D1" w:rsidP="00B123D1">
      <w:pPr>
        <w:rPr>
          <w:highlight w:val="darkGray"/>
        </w:rPr>
      </w:pPr>
      <w:r w:rsidRPr="009E2FBC">
        <w:rPr>
          <w:highlight w:val="darkGray"/>
        </w:rPr>
        <w:t xml:space="preserve">  (\#eq:obsR)</w:t>
      </w:r>
    </w:p>
    <w:p w14:paraId="7CC2E28B"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5B79D718" w14:textId="77777777" w:rsidR="00B123D1" w:rsidRPr="005772C4" w:rsidRDefault="00B123D1" w:rsidP="00B123D1"/>
    <w:p w14:paraId="6C3DA36F" w14:textId="77777777" w:rsidR="00B123D1" w:rsidRPr="005772C4" w:rsidRDefault="00B123D1" w:rsidP="00B123D1"/>
    <w:p w14:paraId="13B3D2DC" w14:textId="77777777" w:rsidR="00B123D1" w:rsidRPr="005772C4" w:rsidRDefault="00B123D1" w:rsidP="00B123D1"/>
    <w:p w14:paraId="74AD0D5F" w14:textId="77777777" w:rsidR="00B123D1" w:rsidRPr="005772C4" w:rsidRDefault="00B123D1" w:rsidP="00B123D1"/>
    <w:p w14:paraId="2DE6F258" w14:textId="77777777" w:rsidR="00B123D1" w:rsidRPr="005772C4" w:rsidRDefault="00B123D1" w:rsidP="00B123D1"/>
    <w:p w14:paraId="0FEBE520" w14:textId="71D75A9A" w:rsidR="00B123D1" w:rsidRPr="005772C4" w:rsidRDefault="00B123D1" w:rsidP="00B123D1">
      <w:r w:rsidRPr="009E2FBC">
        <w:rPr>
          <w:highlight w:val="darkGray"/>
        </w:rPr>
        <w:t>###</w:t>
      </w:r>
      <w:r>
        <w:t xml:space="preserve"> Prévision d</w:t>
      </w:r>
      <w:r w:rsidR="00384F89">
        <w:t>u</w:t>
      </w:r>
      <w:r>
        <w:t xml:space="preserve"> recrutement du projet</w:t>
      </w:r>
    </w:p>
    <w:p w14:paraId="67C1B738" w14:textId="77777777" w:rsidR="00B123D1" w:rsidRPr="005772C4" w:rsidRDefault="00B123D1" w:rsidP="00B123D1"/>
    <w:p w14:paraId="0D9EBAD6" w14:textId="5F10A9B5" w:rsidR="00B123D1" w:rsidRPr="005772C4" w:rsidRDefault="00B123D1" w:rsidP="00B123D1">
      <w:r>
        <w:t xml:space="preserve">Lorsque l’erreur de prévision est incluse dans les scénarios de projection, elle est générée en ajoutant une erreur log-normale au niveau du recrutement de l’année civile (équations </w:t>
      </w:r>
      <w:r w:rsidRPr="009E2FBC">
        <w:rPr>
          <w:highlight w:val="darkGray"/>
        </w:rPr>
        <w:t xml:space="preserve"> \@ref(eq:FctR) </w:t>
      </w:r>
      <w:r>
        <w:t xml:space="preserve"> et </w:t>
      </w:r>
      <w:r w:rsidRPr="009E2FBC">
        <w:rPr>
          <w:highlight w:val="darkGray"/>
        </w:rPr>
        <w:t xml:space="preserve"> \@ref(eq:Fct)</w:t>
      </w:r>
      <w:r>
        <w:t>). La distribution des erreurs est également tronquée entre les quantiles 0,0001 et 0,9999 afin d’éviter les valeurs de prévisions extrêmes. L’erreur de prévision n’est pas prise en compte dans les cas à l’étude sur le</w:t>
      </w:r>
      <w:r w:rsidR="00384F89">
        <w:t>s</w:t>
      </w:r>
      <w:r>
        <w:t xml:space="preserve"> PRL.</w:t>
      </w:r>
    </w:p>
    <w:p w14:paraId="1D724EE7" w14:textId="77777777" w:rsidR="00B123D1" w:rsidRPr="005772C4" w:rsidRDefault="00B123D1" w:rsidP="00B123D1"/>
    <w:p w14:paraId="4549BF5F" w14:textId="77777777" w:rsidR="00B123D1" w:rsidRPr="009E2FBC" w:rsidRDefault="00B123D1" w:rsidP="00B123D1">
      <w:pPr>
        <w:rPr>
          <w:highlight w:val="darkGray"/>
        </w:rPr>
      </w:pPr>
      <w:r w:rsidRPr="009E2FBC">
        <w:rPr>
          <w:highlight w:val="darkGray"/>
        </w:rPr>
        <w:lastRenderedPageBreak/>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393F75FB" w14:textId="77777777" w:rsidR="00B123D1" w:rsidRPr="009E2FBC" w:rsidRDefault="00B123D1" w:rsidP="00B123D1">
      <w:pPr>
        <w:rPr>
          <w:highlight w:val="darkGray"/>
        </w:rPr>
      </w:pPr>
      <w:r w:rsidRPr="009E2FBC">
        <w:rPr>
          <w:highlight w:val="darkGray"/>
        </w:rPr>
        <w:t xml:space="preserve">  f(RY_{</w:t>
      </w:r>
      <w:proofErr w:type="spellStart"/>
      <w:r w:rsidRPr="009E2FBC">
        <w:rPr>
          <w:highlight w:val="darkGray"/>
        </w:rPr>
        <w:t>y,i</w:t>
      </w:r>
      <w:proofErr w:type="spellEnd"/>
      <w:r w:rsidRPr="009E2FBC">
        <w:rPr>
          <w:highlight w:val="darkGray"/>
        </w:rPr>
        <w:t>}) = RY_{</w:t>
      </w:r>
      <w:proofErr w:type="spellStart"/>
      <w:r w:rsidRPr="009E2FBC">
        <w:rPr>
          <w:highlight w:val="darkGray"/>
        </w:rPr>
        <w:t>y,i</w:t>
      </w:r>
      <w:proofErr w:type="spellEnd"/>
      <w:r w:rsidRPr="009E2FBC">
        <w:rPr>
          <w:highlight w:val="darkGray"/>
        </w:rPr>
        <w:t>} \</w:t>
      </w:r>
      <w:proofErr w:type="spellStart"/>
      <w:r w:rsidRPr="009E2FBC">
        <w:rPr>
          <w:highlight w:val="darkGray"/>
        </w:rPr>
        <w:t>cdot</w:t>
      </w:r>
      <w:proofErr w:type="spellEnd"/>
      <w:r w:rsidRPr="009E2FBC">
        <w:rPr>
          <w:highlight w:val="darkGray"/>
        </w:rPr>
        <w:t xml:space="preserve"> </w:t>
      </w:r>
      <w:proofErr w:type="spellStart"/>
      <w:r w:rsidRPr="009E2FBC">
        <w:rPr>
          <w:highlight w:val="darkGray"/>
        </w:rPr>
        <w:t>exp</w:t>
      </w:r>
      <w:proofErr w:type="spellEnd"/>
      <w:r w:rsidRPr="009E2FBC">
        <w:rPr>
          <w:highlight w:val="darkGray"/>
        </w:rPr>
        <w:t>(\</w:t>
      </w:r>
      <w:proofErr w:type="spellStart"/>
      <w:r w:rsidRPr="009E2FBC">
        <w:rPr>
          <w:highlight w:val="darkGray"/>
        </w:rPr>
        <w:t>omega</w:t>
      </w:r>
      <w:proofErr w:type="spellEnd"/>
      <w:r w:rsidRPr="009E2FBC">
        <w:rPr>
          <w:highlight w:val="darkGray"/>
        </w:rPr>
        <w:t>_{</w:t>
      </w:r>
      <w:proofErr w:type="spellStart"/>
      <w:r w:rsidRPr="009E2FBC">
        <w:rPr>
          <w:highlight w:val="darkGray"/>
        </w:rPr>
        <w:t>y,i</w:t>
      </w:r>
      <w:proofErr w:type="spellEnd"/>
      <w:r w:rsidRPr="009E2FBC">
        <w:rPr>
          <w:highlight w:val="darkGray"/>
        </w:rPr>
        <w:t>})</w:t>
      </w:r>
    </w:p>
    <w:p w14:paraId="529DE930" w14:textId="77777777" w:rsidR="00B123D1" w:rsidRPr="009E2FBC" w:rsidRDefault="00B123D1" w:rsidP="00B123D1">
      <w:pPr>
        <w:rPr>
          <w:highlight w:val="darkGray"/>
        </w:rPr>
      </w:pPr>
      <w:r w:rsidRPr="009E2FBC">
        <w:rPr>
          <w:highlight w:val="darkGray"/>
        </w:rPr>
        <w:t xml:space="preserve">  (\#eq:FctR)</w:t>
      </w:r>
    </w:p>
    <w:p w14:paraId="0F07A976" w14:textId="77777777" w:rsidR="00B123D1" w:rsidRPr="009E2FBC" w:rsidRDefault="00B123D1" w:rsidP="00B123D1">
      <w:pPr>
        <w:rPr>
          <w:highlight w:val="darkGray"/>
        </w:rPr>
      </w:pPr>
      <w:r w:rsidRPr="009E2FBC">
        <w:rPr>
          <w:highlight w:val="darkGray"/>
        </w:rPr>
        <w:t>\end{</w:t>
      </w:r>
      <w:proofErr w:type="spellStart"/>
      <w:r w:rsidRPr="009E2FBC">
        <w:rPr>
          <w:highlight w:val="darkGray"/>
        </w:rPr>
        <w:t>equation</w:t>
      </w:r>
      <w:proofErr w:type="spellEnd"/>
      <w:r w:rsidRPr="009E2FBC">
        <w:rPr>
          <w:highlight w:val="darkGray"/>
        </w:rPr>
        <w:t>}</w:t>
      </w:r>
    </w:p>
    <w:p w14:paraId="33FCD13C" w14:textId="77777777" w:rsidR="00B123D1" w:rsidRPr="009E2FBC" w:rsidRDefault="00B123D1" w:rsidP="00B123D1">
      <w:pPr>
        <w:rPr>
          <w:highlight w:val="darkGray"/>
        </w:rPr>
      </w:pPr>
    </w:p>
    <w:p w14:paraId="04F3BB93"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156FA28A"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omega</w:t>
      </w:r>
      <w:proofErr w:type="spellEnd"/>
      <w:r w:rsidRPr="009E2FBC">
        <w:rPr>
          <w:highlight w:val="darkGray"/>
        </w:rPr>
        <w:t>_{</w:t>
      </w:r>
      <w:proofErr w:type="spellStart"/>
      <w:r w:rsidRPr="009E2FBC">
        <w:rPr>
          <w:highlight w:val="darkGray"/>
        </w:rPr>
        <w:t>y,i</w:t>
      </w:r>
      <w:proofErr w:type="spellEnd"/>
      <w:r w:rsidRPr="009E2FBC">
        <w:rPr>
          <w:highlight w:val="darkGray"/>
        </w:rPr>
        <w:t>} \</w:t>
      </w:r>
      <w:proofErr w:type="spellStart"/>
      <w:r w:rsidRPr="009E2FBC">
        <w:rPr>
          <w:highlight w:val="darkGray"/>
        </w:rPr>
        <w:t>sim</w:t>
      </w:r>
      <w:proofErr w:type="spellEnd"/>
      <w:r w:rsidRPr="009E2FBC">
        <w:rPr>
          <w:highlight w:val="darkGray"/>
        </w:rPr>
        <w:t xml:space="preserve"> N(\</w:t>
      </w:r>
      <w:proofErr w:type="spellStart"/>
      <w:r w:rsidRPr="009E2FBC">
        <w:rPr>
          <w:highlight w:val="darkGray"/>
        </w:rPr>
        <w:t>overline</w:t>
      </w:r>
      <w:proofErr w:type="spellEnd"/>
      <w:r w:rsidRPr="009E2FBC">
        <w:rPr>
          <w:highlight w:val="darkGray"/>
        </w:rPr>
        <w:t>{\</w:t>
      </w:r>
      <w:proofErr w:type="spellStart"/>
      <w:r w:rsidRPr="009E2FBC">
        <w:rPr>
          <w:highlight w:val="darkGray"/>
        </w:rPr>
        <w:t>omega</w:t>
      </w:r>
      <w:proofErr w:type="spellEnd"/>
      <w:r w:rsidRPr="009E2FBC">
        <w:rPr>
          <w:highlight w:val="darkGray"/>
        </w:rPr>
        <w:t>},\sigma_{\</w:t>
      </w:r>
      <w:proofErr w:type="spellStart"/>
      <w:r w:rsidRPr="009E2FBC">
        <w:rPr>
          <w:highlight w:val="darkGray"/>
        </w:rPr>
        <w:t>omega</w:t>
      </w:r>
      <w:proofErr w:type="spellEnd"/>
      <w:r w:rsidRPr="009E2FBC">
        <w:rPr>
          <w:highlight w:val="darkGray"/>
        </w:rPr>
        <w:t>})</w:t>
      </w:r>
    </w:p>
    <w:p w14:paraId="76BB3B15" w14:textId="77777777" w:rsidR="00B123D1" w:rsidRPr="009E2FBC" w:rsidRDefault="00B123D1" w:rsidP="00B123D1">
      <w:pPr>
        <w:rPr>
          <w:highlight w:val="darkGray"/>
        </w:rPr>
      </w:pPr>
      <w:r w:rsidRPr="009E2FBC">
        <w:rPr>
          <w:highlight w:val="darkGray"/>
        </w:rPr>
        <w:t xml:space="preserve">  (\#eq:Fct)</w:t>
      </w:r>
    </w:p>
    <w:p w14:paraId="07D68241" w14:textId="77777777" w:rsidR="00B123D1" w:rsidRPr="009E2FBC" w:rsidRDefault="00B123D1" w:rsidP="00B123D1">
      <w:pPr>
        <w:rPr>
          <w:highlight w:val="darkGray"/>
        </w:rPr>
      </w:pPr>
      <w:r w:rsidRPr="009E2FBC">
        <w:rPr>
          <w:highlight w:val="darkGray"/>
        </w:rPr>
        <w:t>\end{</w:t>
      </w:r>
      <w:proofErr w:type="spellStart"/>
      <w:r w:rsidRPr="009E2FBC">
        <w:rPr>
          <w:highlight w:val="darkGray"/>
        </w:rPr>
        <w:t>equation</w:t>
      </w:r>
      <w:proofErr w:type="spellEnd"/>
      <w:r w:rsidRPr="009E2FBC">
        <w:rPr>
          <w:highlight w:val="darkGray"/>
        </w:rPr>
        <w:t>}</w:t>
      </w:r>
    </w:p>
    <w:p w14:paraId="4B4FA133" w14:textId="77777777" w:rsidR="00B123D1" w:rsidRPr="009E2FBC" w:rsidRDefault="00B123D1" w:rsidP="00B123D1">
      <w:pPr>
        <w:rPr>
          <w:highlight w:val="darkGray"/>
        </w:rPr>
      </w:pPr>
    </w:p>
    <w:p w14:paraId="48E7F419" w14:textId="77777777" w:rsidR="00B123D1" w:rsidRPr="009E2FBC" w:rsidRDefault="00B123D1" w:rsidP="00B123D1">
      <w:pPr>
        <w:rPr>
          <w:highlight w:val="darkGray"/>
        </w:rPr>
      </w:pPr>
    </w:p>
    <w:p w14:paraId="058C435E" w14:textId="77777777" w:rsidR="00B123D1" w:rsidRPr="009E2FBC" w:rsidRDefault="00B123D1" w:rsidP="00B123D1">
      <w:pPr>
        <w:rPr>
          <w:highlight w:val="darkGray"/>
        </w:rPr>
      </w:pPr>
    </w:p>
    <w:p w14:paraId="71013048" w14:textId="77777777" w:rsidR="00B123D1" w:rsidRPr="005772C4" w:rsidRDefault="00B123D1" w:rsidP="00B123D1">
      <w:r w:rsidRPr="009E2FBC">
        <w:rPr>
          <w:highlight w:val="darkGray"/>
        </w:rPr>
        <w:t>###</w:t>
      </w:r>
      <w:r>
        <w:t xml:space="preserve"> Prises réalisées du projet</w:t>
      </w:r>
    </w:p>
    <w:p w14:paraId="55A630C4" w14:textId="77777777" w:rsidR="00B123D1" w:rsidRPr="005772C4" w:rsidRDefault="00B123D1" w:rsidP="00B123D1"/>
    <w:p w14:paraId="63A9BDB8" w14:textId="5FBF9FCD" w:rsidR="00B123D1" w:rsidRPr="005772C4" w:rsidRDefault="00B123D1" w:rsidP="00B123D1">
      <w:r w:rsidRPr="0003465E">
        <w:t>L’étape suivante consiste à calculer les prises réalisées en suivant une règle de contrôle des prises. Les</w:t>
      </w:r>
      <w:r>
        <w:t xml:space="preserve"> deux cas à l’étude d</w:t>
      </w:r>
      <w:r w:rsidR="0003465E">
        <w:t xml:space="preserve">ans </w:t>
      </w:r>
      <w:r>
        <w:t xml:space="preserve">ce </w:t>
      </w:r>
      <w:r w:rsidR="0003465E">
        <w:t xml:space="preserve">document </w:t>
      </w:r>
      <w:r>
        <w:t xml:space="preserve">utilisent la règle de contrôle des prises du taux d’exploitation fixe. Dans cette option, les prises sont le produit des recrues de l’année civile et du taux d’exploitation fixe pour toutes les années de projection (équation </w:t>
      </w:r>
      <w:r w:rsidRPr="009E2FBC">
        <w:rPr>
          <w:highlight w:val="darkGray"/>
        </w:rPr>
        <w:t>\@ref(eq:Catagg)</w:t>
      </w:r>
      <w:r>
        <w:t>). Cependant, même si la règle de contrôle des prises précise un taux d’exploitation fixe, les taux d’exploitation réalisés varient d’une année à l’autre en raison des changements dans la répartition de la population et la dynamique des pêches. Dans cette section, nous décrivons les couches de variabilité ajoutées aux prises simulées. Deux couches de variabilité sont prises en compte dans `</w:t>
      </w:r>
      <w:proofErr w:type="spellStart"/>
      <w:r w:rsidR="006A5B6D" w:rsidRPr="006A5B6D">
        <w:t>samSim</w:t>
      </w:r>
      <w:proofErr w:type="spellEnd"/>
      <w:r>
        <w:t>`; elles représentent la variabilité propre à l</w:t>
      </w:r>
      <w:r w:rsidR="0003465E">
        <w:t xml:space="preserve">’UGS </w:t>
      </w:r>
      <w:r>
        <w:t>et la variabilité propre à l’UC. Les deux couches d’incertitude sont mises en œuvre par l’extraction des valeurs du taux d’exploitation à partir des distributions bêta. À l’heure actuelle, seules les prises canadiennes comprennent la variabilité ajoutée annuelle. Dans les cas à l’étude sur le</w:t>
      </w:r>
      <w:r w:rsidR="0003465E">
        <w:t>s</w:t>
      </w:r>
      <w:r>
        <w:t xml:space="preserve"> PRL, les prises</w:t>
      </w:r>
      <w:r w:rsidR="0003465E" w:rsidRPr="0003465E">
        <w:t xml:space="preserve"> </w:t>
      </w:r>
      <w:r w:rsidR="0003465E">
        <w:t>des États-Unis provenant</w:t>
      </w:r>
      <w:r>
        <w:t xml:space="preserve"> de stocks uniques et celles du Canada sont toutes deux réglées à zéro; par conséquent, seules les prises canadiennes</w:t>
      </w:r>
      <w:r w:rsidR="0003465E">
        <w:t xml:space="preserve"> provenant</w:t>
      </w:r>
      <w:r>
        <w:t xml:space="preserve"> de stocks mixtes sont mises en œuvre. </w:t>
      </w:r>
    </w:p>
    <w:p w14:paraId="01E038FA" w14:textId="77777777" w:rsidR="00B123D1" w:rsidRPr="005772C4" w:rsidRDefault="00B123D1" w:rsidP="00B123D1"/>
    <w:p w14:paraId="11F68F56" w14:textId="77777777" w:rsidR="00B123D1" w:rsidRPr="005772C4" w:rsidRDefault="00B123D1" w:rsidP="00B123D1"/>
    <w:p w14:paraId="3AE598C8" w14:textId="60677C66" w:rsidR="00B123D1" w:rsidRPr="005772C4" w:rsidRDefault="00B123D1" w:rsidP="00B123D1">
      <w:r>
        <w:t>La première couche de variabilité des prises est mise en œuvre à l’échelle de l</w:t>
      </w:r>
      <w:r w:rsidR="0003465E">
        <w:t>’UGS</w:t>
      </w:r>
      <w:r>
        <w:t xml:space="preserve">. L’erreur est censée être la même pour toutes les UC d’une </w:t>
      </w:r>
      <w:r w:rsidR="0003465E">
        <w:t>UGS</w:t>
      </w:r>
      <w:r>
        <w:t xml:space="preserve">. La moyenne et la variance de l’erreur à l’échelle </w:t>
      </w:r>
      <w:r w:rsidR="0003465E">
        <w:t xml:space="preserve">de l’UGS </w:t>
      </w:r>
      <w:r>
        <w:t xml:space="preserve">sont définies dans les fichiers d’entrée puis transformées en paramètres de forme pour l’extraction à partir de la distribution bêta (équations </w:t>
      </w:r>
      <w:r w:rsidRPr="009E2FBC">
        <w:rPr>
          <w:highlight w:val="darkGray"/>
        </w:rPr>
        <w:t>\@ref(eq:ERMU)-\@ref(eq:deER1)</w:t>
      </w:r>
      <w:r>
        <w:t>).</w:t>
      </w:r>
    </w:p>
    <w:p w14:paraId="15230687" w14:textId="77777777" w:rsidR="00B123D1" w:rsidRPr="005772C4" w:rsidRDefault="00B123D1" w:rsidP="00B123D1"/>
    <w:p w14:paraId="7BBE22A9" w14:textId="77777777" w:rsidR="00B123D1" w:rsidRPr="005772C4" w:rsidRDefault="00B123D1" w:rsidP="00B123D1"/>
    <w:p w14:paraId="4844A162"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0BF00D56" w14:textId="77777777" w:rsidR="00B123D1" w:rsidRPr="009E2FBC" w:rsidRDefault="00B123D1" w:rsidP="00B123D1">
      <w:pPr>
        <w:rPr>
          <w:highlight w:val="darkGray"/>
        </w:rPr>
      </w:pPr>
      <w:r w:rsidRPr="009E2FBC">
        <w:rPr>
          <w:highlight w:val="darkGray"/>
        </w:rPr>
        <w:t>ER^{MU}_{</w:t>
      </w:r>
      <w:proofErr w:type="spellStart"/>
      <w:r w:rsidRPr="009E2FBC">
        <w:rPr>
          <w:highlight w:val="darkGray"/>
        </w:rPr>
        <w:t>y,n</w:t>
      </w:r>
      <w:proofErr w:type="spellEnd"/>
      <w:r w:rsidRPr="009E2FBC">
        <w:rPr>
          <w:highlight w:val="darkGray"/>
        </w:rPr>
        <w:t xml:space="preserve">} </w:t>
      </w:r>
    </w:p>
    <w:p w14:paraId="133C62D4"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{cases}</w:t>
      </w:r>
    </w:p>
    <w:p w14:paraId="0EA8168A"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sim</w:t>
      </w:r>
      <w:proofErr w:type="spellEnd"/>
      <w:r w:rsidRPr="009E2FBC">
        <w:rPr>
          <w:highlight w:val="darkGray"/>
        </w:rPr>
        <w:t xml:space="preserve"> Beta(d1,d2) &amp; \</w:t>
      </w:r>
      <w:proofErr w:type="spellStart"/>
      <w:r w:rsidRPr="009E2FBC">
        <w:rPr>
          <w:highlight w:val="darkGray"/>
        </w:rPr>
        <w:t>text</w:t>
      </w:r>
      <w:proofErr w:type="spellEnd"/>
      <w:r w:rsidRPr="009E2FBC">
        <w:rPr>
          <w:highlight w:val="darkGray"/>
        </w:rPr>
        <w:t>{n=Canada} \\</w:t>
      </w:r>
    </w:p>
    <w:p w14:paraId="61757676" w14:textId="1DE14E9D" w:rsidR="00B123D1" w:rsidRPr="009E2FBC" w:rsidRDefault="00B123D1" w:rsidP="00B123D1">
      <w:pPr>
        <w:rPr>
          <w:highlight w:val="darkGray"/>
        </w:rPr>
      </w:pPr>
      <w:r w:rsidRPr="009E2FBC">
        <w:rPr>
          <w:highlight w:val="darkGray"/>
        </w:rPr>
        <w:t xml:space="preserve">   = \</w:t>
      </w:r>
      <w:proofErr w:type="spellStart"/>
      <w:r w:rsidRPr="009E2FBC">
        <w:rPr>
          <w:highlight w:val="darkGray"/>
        </w:rPr>
        <w:t>overline</w:t>
      </w:r>
      <w:proofErr w:type="spellEnd"/>
      <w:r w:rsidRPr="009E2FBC">
        <w:rPr>
          <w:highlight w:val="darkGray"/>
        </w:rPr>
        <w:t>{ER}_{n}  &amp; \</w:t>
      </w:r>
      <w:proofErr w:type="spellStart"/>
      <w:r w:rsidRPr="009E2FBC">
        <w:rPr>
          <w:highlight w:val="darkGray"/>
        </w:rPr>
        <w:t>text</w:t>
      </w:r>
      <w:proofErr w:type="spellEnd"/>
      <w:r w:rsidRPr="009E2FBC">
        <w:rPr>
          <w:highlight w:val="darkGray"/>
        </w:rPr>
        <w:t>{n=</w:t>
      </w:r>
      <w:r w:rsidR="0003465E">
        <w:rPr>
          <w:highlight w:val="darkGray"/>
        </w:rPr>
        <w:t>É</w:t>
      </w:r>
      <w:r w:rsidRPr="009E2FBC">
        <w:rPr>
          <w:highlight w:val="darkGray"/>
        </w:rPr>
        <w:t>.</w:t>
      </w:r>
      <w:r w:rsidR="0003465E">
        <w:rPr>
          <w:highlight w:val="darkGray"/>
        </w:rPr>
        <w:t>-U</w:t>
      </w:r>
      <w:r w:rsidRPr="009E2FBC">
        <w:rPr>
          <w:highlight w:val="darkGray"/>
        </w:rPr>
        <w:t>.}</w:t>
      </w:r>
    </w:p>
    <w:p w14:paraId="724E6DE6" w14:textId="77777777" w:rsidR="00B123D1" w:rsidRPr="009E2FBC" w:rsidRDefault="00B123D1" w:rsidP="00B123D1">
      <w:pPr>
        <w:rPr>
          <w:highlight w:val="darkGray"/>
        </w:rPr>
      </w:pPr>
      <w:r w:rsidRPr="009E2FBC">
        <w:rPr>
          <w:highlight w:val="darkGray"/>
        </w:rPr>
        <w:t>\end{cases}</w:t>
      </w:r>
    </w:p>
    <w:p w14:paraId="45DAF303" w14:textId="77777777" w:rsidR="00B123D1" w:rsidRPr="009E2FBC" w:rsidRDefault="00B123D1" w:rsidP="00B123D1">
      <w:pPr>
        <w:rPr>
          <w:highlight w:val="darkGray"/>
        </w:rPr>
      </w:pPr>
      <w:r w:rsidRPr="009E2FBC">
        <w:rPr>
          <w:highlight w:val="darkGray"/>
        </w:rPr>
        <w:t xml:space="preserve">  (\#eq:ERMU)</w:t>
      </w:r>
    </w:p>
    <w:p w14:paraId="7BA987A3"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31C57858" w14:textId="77777777" w:rsidR="00B123D1" w:rsidRPr="005772C4" w:rsidRDefault="00B123D1" w:rsidP="00B123D1"/>
    <w:p w14:paraId="7FA692D2" w14:textId="77777777" w:rsidR="00B123D1" w:rsidRPr="005772C4" w:rsidRDefault="00B123D1" w:rsidP="00B123D1"/>
    <w:p w14:paraId="345B6DBD"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328DB16B" w14:textId="77777777" w:rsidR="00B123D1" w:rsidRPr="009E2FBC" w:rsidRDefault="00B123D1" w:rsidP="00B123D1">
      <w:pPr>
        <w:rPr>
          <w:highlight w:val="darkGray"/>
        </w:rPr>
      </w:pPr>
      <w:r w:rsidRPr="009E2FBC">
        <w:rPr>
          <w:highlight w:val="darkGray"/>
        </w:rPr>
        <w:t>(\#eq:deER1)</w:t>
      </w:r>
    </w:p>
    <w:p w14:paraId="00DC33D6" w14:textId="77777777" w:rsidR="00B123D1" w:rsidRPr="009E2FBC" w:rsidRDefault="00B123D1" w:rsidP="00B123D1">
      <w:pPr>
        <w:rPr>
          <w:highlight w:val="darkGray"/>
        </w:rPr>
      </w:pPr>
      <w:r w:rsidRPr="009E2FBC">
        <w:rPr>
          <w:highlight w:val="darkGray"/>
        </w:rPr>
        <w:t xml:space="preserve">   d1 = {\</w:t>
      </w:r>
      <w:proofErr w:type="spellStart"/>
      <w:r w:rsidRPr="009E2FBC">
        <w:rPr>
          <w:highlight w:val="darkGray"/>
        </w:rPr>
        <w:t>overline</w:t>
      </w:r>
      <w:proofErr w:type="spellEnd"/>
      <w:r w:rsidRPr="009E2FBC">
        <w:rPr>
          <w:highlight w:val="darkGray"/>
        </w:rPr>
        <w:t>{ER}_{n}}^2 \</w:t>
      </w:r>
      <w:proofErr w:type="spellStart"/>
      <w:r w:rsidRPr="009E2FBC">
        <w:rPr>
          <w:highlight w:val="darkGray"/>
        </w:rPr>
        <w:t>cdot</w:t>
      </w:r>
      <w:proofErr w:type="spellEnd"/>
      <w:r w:rsidRPr="009E2FBC">
        <w:rPr>
          <w:highlight w:val="darkGray"/>
        </w:rPr>
        <w:t xml:space="preserve"> \left(\frac{1-\overline{ER}_{n}}{\vartheta^{2}}-\frac{1}{\overline{ER}_{n}}\right)  </w:t>
      </w:r>
    </w:p>
    <w:p w14:paraId="1ABD43AE"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69DA20C2" w14:textId="77777777" w:rsidR="00B123D1" w:rsidRPr="005772C4" w:rsidRDefault="00B123D1" w:rsidP="00B123D1"/>
    <w:p w14:paraId="7027A0CE" w14:textId="77777777" w:rsidR="00B123D1" w:rsidRPr="005772C4" w:rsidRDefault="00B123D1" w:rsidP="00B123D1"/>
    <w:p w14:paraId="3B50FDC4"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2D2416A8" w14:textId="77777777" w:rsidR="00B123D1" w:rsidRPr="009E2FBC" w:rsidRDefault="00B123D1" w:rsidP="00B123D1">
      <w:pPr>
        <w:rPr>
          <w:highlight w:val="darkGray"/>
        </w:rPr>
      </w:pPr>
      <w:r w:rsidRPr="009E2FBC">
        <w:rPr>
          <w:highlight w:val="darkGray"/>
        </w:rPr>
        <w:t xml:space="preserve">   d2 = d1 \</w:t>
      </w:r>
      <w:proofErr w:type="spellStart"/>
      <w:r w:rsidRPr="009E2FBC">
        <w:rPr>
          <w:highlight w:val="darkGray"/>
        </w:rPr>
        <w:t>cdot</w:t>
      </w:r>
      <w:proofErr w:type="spellEnd"/>
      <w:r w:rsidRPr="009E2FBC">
        <w:rPr>
          <w:highlight w:val="darkGray"/>
        </w:rPr>
        <w:t xml:space="preserve"> \frac{1}{\</w:t>
      </w:r>
      <w:proofErr w:type="spellStart"/>
      <w:r w:rsidRPr="009E2FBC">
        <w:rPr>
          <w:highlight w:val="darkGray"/>
        </w:rPr>
        <w:t>overline</w:t>
      </w:r>
      <w:proofErr w:type="spellEnd"/>
      <w:r w:rsidRPr="009E2FBC">
        <w:rPr>
          <w:highlight w:val="darkGray"/>
        </w:rPr>
        <w:t>{ER}_{n}-1}</w:t>
      </w:r>
    </w:p>
    <w:p w14:paraId="5C85E553" w14:textId="77777777" w:rsidR="00B123D1" w:rsidRPr="009E2FBC" w:rsidRDefault="00B123D1" w:rsidP="00B123D1">
      <w:pPr>
        <w:rPr>
          <w:highlight w:val="darkGray"/>
        </w:rPr>
      </w:pPr>
      <w:r w:rsidRPr="009E2FBC">
        <w:rPr>
          <w:highlight w:val="darkGray"/>
        </w:rPr>
        <w:t>\end{</w:t>
      </w:r>
      <w:proofErr w:type="spellStart"/>
      <w:r w:rsidRPr="009E2FBC">
        <w:rPr>
          <w:highlight w:val="darkGray"/>
        </w:rPr>
        <w:t>equation</w:t>
      </w:r>
      <w:proofErr w:type="spellEnd"/>
      <w:r w:rsidRPr="009E2FBC">
        <w:rPr>
          <w:highlight w:val="darkGray"/>
        </w:rPr>
        <w:t>}</w:t>
      </w:r>
    </w:p>
    <w:p w14:paraId="17BB8722" w14:textId="77777777" w:rsidR="00B123D1" w:rsidRPr="009E2FBC" w:rsidRDefault="00B123D1" w:rsidP="00B123D1">
      <w:pPr>
        <w:rPr>
          <w:highlight w:val="darkGray"/>
        </w:rPr>
      </w:pPr>
    </w:p>
    <w:p w14:paraId="103BDEFF"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63E6A697"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vartheta</w:t>
      </w:r>
      <w:proofErr w:type="spellEnd"/>
      <w:r w:rsidRPr="009E2FBC">
        <w:rPr>
          <w:highlight w:val="darkGray"/>
        </w:rPr>
        <w:t xml:space="preserve"> = CV(\</w:t>
      </w:r>
      <w:proofErr w:type="spellStart"/>
      <w:r w:rsidRPr="009E2FBC">
        <w:rPr>
          <w:highlight w:val="darkGray"/>
        </w:rPr>
        <w:t>overline</w:t>
      </w:r>
      <w:proofErr w:type="spellEnd"/>
      <w:r w:rsidRPr="009E2FBC">
        <w:rPr>
          <w:highlight w:val="darkGray"/>
        </w:rPr>
        <w:t>{ER}_{n}) \</w:t>
      </w:r>
      <w:proofErr w:type="spellStart"/>
      <w:r w:rsidRPr="009E2FBC">
        <w:rPr>
          <w:highlight w:val="darkGray"/>
        </w:rPr>
        <w:t>cdot</w:t>
      </w:r>
      <w:proofErr w:type="spellEnd"/>
      <w:r w:rsidRPr="009E2FBC">
        <w:rPr>
          <w:highlight w:val="darkGray"/>
        </w:rPr>
        <w:t xml:space="preserve"> \</w:t>
      </w:r>
      <w:proofErr w:type="spellStart"/>
      <w:r w:rsidRPr="009E2FBC">
        <w:rPr>
          <w:highlight w:val="darkGray"/>
        </w:rPr>
        <w:t>overline</w:t>
      </w:r>
      <w:proofErr w:type="spellEnd"/>
      <w:r w:rsidRPr="009E2FBC">
        <w:rPr>
          <w:highlight w:val="darkGray"/>
        </w:rPr>
        <w:t xml:space="preserve">{ER}_{n}  </w:t>
      </w:r>
    </w:p>
    <w:p w14:paraId="2291D369" w14:textId="77777777" w:rsidR="00B123D1" w:rsidRPr="009E2FBC" w:rsidRDefault="00B123D1" w:rsidP="00B123D1">
      <w:pPr>
        <w:rPr>
          <w:highlight w:val="darkGray"/>
        </w:rPr>
      </w:pPr>
      <w:r w:rsidRPr="009E2FBC">
        <w:rPr>
          <w:highlight w:val="darkGray"/>
        </w:rPr>
        <w:t xml:space="preserve">  (\#eq:deER)</w:t>
      </w:r>
    </w:p>
    <w:p w14:paraId="4F6833D7"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6B99B0FE" w14:textId="77777777" w:rsidR="00B123D1" w:rsidRPr="005772C4" w:rsidRDefault="00B123D1" w:rsidP="00B123D1"/>
    <w:p w14:paraId="02280414" w14:textId="67919EF8" w:rsidR="00B123D1" w:rsidRPr="005772C4" w:rsidRDefault="00B123D1" w:rsidP="00B123D1">
      <w:r>
        <w:t xml:space="preserve">Dans la deuxième couche, les taux d’exploitation propres aux UC sont extraits d’une distribution bêta en utilisant le taux d’exploitation de sortie de la première couche comme moyenne et le CV propre à l’UC définis dans les fichiers d’entrée. La moyenne et les CV sont transformés en paramètres de forme pour </w:t>
      </w:r>
      <w:r>
        <w:lastRenderedPageBreak/>
        <w:t xml:space="preserve">les extractions à partir de la distribution bêta (équations </w:t>
      </w:r>
      <w:r w:rsidRPr="009E2FBC">
        <w:rPr>
          <w:highlight w:val="darkGray"/>
        </w:rPr>
        <w:t>\@ref(eq:ERCU)-\@ref(eq:oERCU)</w:t>
      </w:r>
      <w:r>
        <w:t>). Les prises sont ensuite calculées en multipliant le</w:t>
      </w:r>
      <w:r w:rsidR="0003465E">
        <w:t>s</w:t>
      </w:r>
      <w:r>
        <w:t xml:space="preserve"> </w:t>
      </w:r>
      <w:r>
        <w:rPr>
          <w:highlight w:val="darkGray"/>
        </w:rPr>
        <w:t>$ER$</w:t>
      </w:r>
      <w:r>
        <w:t xml:space="preserve"> propres aux UC et les recrues de l’année civile (équation </w:t>
      </w:r>
      <w:r w:rsidRPr="009E2FBC">
        <w:rPr>
          <w:highlight w:val="darkGray"/>
        </w:rPr>
        <w:t>\@ref(eq:Catagg).</w:t>
      </w:r>
    </w:p>
    <w:p w14:paraId="543113DC" w14:textId="77777777" w:rsidR="00B123D1" w:rsidRPr="005772C4" w:rsidRDefault="00B123D1" w:rsidP="00B123D1"/>
    <w:p w14:paraId="79D3B949" w14:textId="77777777" w:rsidR="00B123D1" w:rsidRPr="005772C4" w:rsidRDefault="00B123D1" w:rsidP="00B123D1"/>
    <w:p w14:paraId="4A78189C"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7C54F282" w14:textId="77777777" w:rsidR="00B123D1" w:rsidRPr="009E2FBC" w:rsidRDefault="00B123D1" w:rsidP="00B123D1">
      <w:pPr>
        <w:rPr>
          <w:highlight w:val="darkGray"/>
        </w:rPr>
      </w:pPr>
      <w:r w:rsidRPr="009E2FBC">
        <w:rPr>
          <w:highlight w:val="darkGray"/>
        </w:rPr>
        <w:t>ER_{</w:t>
      </w:r>
      <w:proofErr w:type="spellStart"/>
      <w:r w:rsidRPr="009E2FBC">
        <w:rPr>
          <w:highlight w:val="darkGray"/>
        </w:rPr>
        <w:t>y,i,n</w:t>
      </w:r>
      <w:proofErr w:type="spellEnd"/>
      <w:r w:rsidRPr="009E2FBC">
        <w:rPr>
          <w:highlight w:val="darkGray"/>
        </w:rPr>
        <w:t xml:space="preserve">} </w:t>
      </w:r>
    </w:p>
    <w:p w14:paraId="61E85D43"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{cases}</w:t>
      </w:r>
    </w:p>
    <w:p w14:paraId="2A4EACE1"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sim</w:t>
      </w:r>
      <w:proofErr w:type="spellEnd"/>
      <w:r w:rsidRPr="009E2FBC">
        <w:rPr>
          <w:highlight w:val="darkGray"/>
        </w:rPr>
        <w:t xml:space="preserve"> Beta(o1_{</w:t>
      </w:r>
      <w:proofErr w:type="spellStart"/>
      <w:r w:rsidRPr="009E2FBC">
        <w:rPr>
          <w:highlight w:val="darkGray"/>
        </w:rPr>
        <w:t>y,i</w:t>
      </w:r>
      <w:proofErr w:type="spellEnd"/>
      <w:r w:rsidRPr="009E2FBC">
        <w:rPr>
          <w:highlight w:val="darkGray"/>
        </w:rPr>
        <w:t>},o2_{</w:t>
      </w:r>
      <w:proofErr w:type="spellStart"/>
      <w:r w:rsidRPr="009E2FBC">
        <w:rPr>
          <w:highlight w:val="darkGray"/>
        </w:rPr>
        <w:t>y,i</w:t>
      </w:r>
      <w:proofErr w:type="spellEnd"/>
      <w:r w:rsidRPr="009E2FBC">
        <w:rPr>
          <w:highlight w:val="darkGray"/>
        </w:rPr>
        <w:t>}) &amp; \</w:t>
      </w:r>
      <w:proofErr w:type="spellStart"/>
      <w:r w:rsidRPr="009E2FBC">
        <w:rPr>
          <w:highlight w:val="darkGray"/>
        </w:rPr>
        <w:t>text</w:t>
      </w:r>
      <w:proofErr w:type="spellEnd"/>
      <w:r w:rsidRPr="009E2FBC">
        <w:rPr>
          <w:highlight w:val="darkGray"/>
        </w:rPr>
        <w:t>{n=Canada} \\</w:t>
      </w:r>
    </w:p>
    <w:p w14:paraId="274B0FE7"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overline</w:t>
      </w:r>
      <w:proofErr w:type="spellEnd"/>
      <w:r w:rsidRPr="009E2FBC">
        <w:rPr>
          <w:highlight w:val="darkGray"/>
        </w:rPr>
        <w:t>{ER}_{n}  &amp; \</w:t>
      </w:r>
      <w:proofErr w:type="spellStart"/>
      <w:r w:rsidRPr="009E2FBC">
        <w:rPr>
          <w:highlight w:val="darkGray"/>
        </w:rPr>
        <w:t>text</w:t>
      </w:r>
      <w:proofErr w:type="spellEnd"/>
      <w:r w:rsidRPr="009E2FBC">
        <w:rPr>
          <w:highlight w:val="darkGray"/>
        </w:rPr>
        <w:t>{n=U.S.}</w:t>
      </w:r>
    </w:p>
    <w:p w14:paraId="05ADD46F" w14:textId="77777777" w:rsidR="00B123D1" w:rsidRPr="009E2FBC" w:rsidRDefault="00B123D1" w:rsidP="00B123D1">
      <w:pPr>
        <w:rPr>
          <w:highlight w:val="darkGray"/>
        </w:rPr>
      </w:pPr>
      <w:r w:rsidRPr="009E2FBC">
        <w:rPr>
          <w:highlight w:val="darkGray"/>
        </w:rPr>
        <w:t xml:space="preserve">\end{cases}  </w:t>
      </w:r>
    </w:p>
    <w:p w14:paraId="78BB4CAF" w14:textId="77777777" w:rsidR="00B123D1" w:rsidRPr="009E2FBC" w:rsidRDefault="00B123D1" w:rsidP="00B123D1">
      <w:pPr>
        <w:rPr>
          <w:highlight w:val="darkGray"/>
        </w:rPr>
      </w:pPr>
      <w:r w:rsidRPr="009E2FBC">
        <w:rPr>
          <w:highlight w:val="darkGray"/>
        </w:rPr>
        <w:t xml:space="preserve">  (\#eq:ERCU)</w:t>
      </w:r>
    </w:p>
    <w:p w14:paraId="4479D5C7"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110B050B" w14:textId="77777777" w:rsidR="00B123D1" w:rsidRPr="005772C4" w:rsidRDefault="00B123D1" w:rsidP="00B123D1"/>
    <w:p w14:paraId="6ECD30FD" w14:textId="77777777" w:rsidR="00B123D1" w:rsidRPr="005772C4" w:rsidRDefault="00B123D1" w:rsidP="00B123D1"/>
    <w:p w14:paraId="50DD4A60"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547B3770" w14:textId="77777777" w:rsidR="00B123D1" w:rsidRPr="009E2FBC" w:rsidRDefault="00B123D1" w:rsidP="00B123D1">
      <w:pPr>
        <w:rPr>
          <w:highlight w:val="darkGray"/>
        </w:rPr>
      </w:pPr>
      <w:r w:rsidRPr="009E2FBC">
        <w:rPr>
          <w:highlight w:val="darkGray"/>
        </w:rPr>
        <w:t xml:space="preserve">   o1_{</w:t>
      </w:r>
      <w:proofErr w:type="spellStart"/>
      <w:r w:rsidRPr="009E2FBC">
        <w:rPr>
          <w:highlight w:val="darkGray"/>
        </w:rPr>
        <w:t>y,i</w:t>
      </w:r>
      <w:proofErr w:type="spellEnd"/>
      <w:r w:rsidRPr="009E2FBC">
        <w:rPr>
          <w:highlight w:val="darkGray"/>
        </w:rPr>
        <w:t>} = ({ER^{MU}_{</w:t>
      </w:r>
      <w:proofErr w:type="spellStart"/>
      <w:r w:rsidRPr="009E2FBC">
        <w:rPr>
          <w:highlight w:val="darkGray"/>
        </w:rPr>
        <w:t>y,n</w:t>
      </w:r>
      <w:proofErr w:type="spellEnd"/>
      <w:r w:rsidRPr="009E2FBC">
        <w:rPr>
          <w:highlight w:val="darkGray"/>
        </w:rPr>
        <w:t>}})^2 \</w:t>
      </w:r>
      <w:proofErr w:type="spellStart"/>
      <w:r w:rsidRPr="009E2FBC">
        <w:rPr>
          <w:highlight w:val="darkGray"/>
        </w:rPr>
        <w:t>cdot</w:t>
      </w:r>
      <w:proofErr w:type="spellEnd"/>
      <w:r w:rsidRPr="009E2FBC">
        <w:rPr>
          <w:highlight w:val="darkGray"/>
        </w:rPr>
        <w:t xml:space="preserve"> \left(\frac{1-ER^{MU}_{y,n}}{\phi_{y,i,n}^{2}}-\frac{1}{ER^{MU}_{y,n}}\right)</w:t>
      </w:r>
    </w:p>
    <w:p w14:paraId="160AB97A"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347A457A" w14:textId="77777777" w:rsidR="00B123D1" w:rsidRPr="005772C4" w:rsidRDefault="00B123D1" w:rsidP="00B123D1"/>
    <w:p w14:paraId="51C83016" w14:textId="77777777" w:rsidR="00B123D1" w:rsidRPr="005772C4" w:rsidRDefault="00B123D1" w:rsidP="00B123D1"/>
    <w:p w14:paraId="07E9A2DF"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291A078D" w14:textId="77777777" w:rsidR="00B123D1" w:rsidRPr="009E2FBC" w:rsidRDefault="00B123D1" w:rsidP="00B123D1">
      <w:pPr>
        <w:rPr>
          <w:highlight w:val="darkGray"/>
        </w:rPr>
      </w:pPr>
      <w:r w:rsidRPr="009E2FBC">
        <w:rPr>
          <w:highlight w:val="darkGray"/>
        </w:rPr>
        <w:t xml:space="preserve">   o2_{</w:t>
      </w:r>
      <w:proofErr w:type="spellStart"/>
      <w:r w:rsidRPr="009E2FBC">
        <w:rPr>
          <w:highlight w:val="darkGray"/>
        </w:rPr>
        <w:t>y,i</w:t>
      </w:r>
      <w:proofErr w:type="spellEnd"/>
      <w:r w:rsidRPr="009E2FBC">
        <w:rPr>
          <w:highlight w:val="darkGray"/>
        </w:rPr>
        <w:t>} = o1_{</w:t>
      </w:r>
      <w:proofErr w:type="spellStart"/>
      <w:r w:rsidRPr="009E2FBC">
        <w:rPr>
          <w:highlight w:val="darkGray"/>
        </w:rPr>
        <w:t>y,i</w:t>
      </w:r>
      <w:proofErr w:type="spellEnd"/>
      <w:r w:rsidRPr="009E2FBC">
        <w:rPr>
          <w:highlight w:val="darkGray"/>
        </w:rPr>
        <w:t>} \</w:t>
      </w:r>
      <w:proofErr w:type="spellStart"/>
      <w:r w:rsidRPr="009E2FBC">
        <w:rPr>
          <w:highlight w:val="darkGray"/>
        </w:rPr>
        <w:t>cdot</w:t>
      </w:r>
      <w:proofErr w:type="spellEnd"/>
      <w:r w:rsidRPr="009E2FBC">
        <w:rPr>
          <w:highlight w:val="darkGray"/>
        </w:rPr>
        <w:t xml:space="preserve"> \</w:t>
      </w:r>
      <w:proofErr w:type="spellStart"/>
      <w:r w:rsidRPr="009E2FBC">
        <w:rPr>
          <w:highlight w:val="darkGray"/>
        </w:rPr>
        <w:t>dfrac</w:t>
      </w:r>
      <w:proofErr w:type="spellEnd"/>
      <w:r w:rsidRPr="009E2FBC">
        <w:rPr>
          <w:highlight w:val="darkGray"/>
        </w:rPr>
        <w:t>{1}{ER^{MU}_{</w:t>
      </w:r>
      <w:proofErr w:type="spellStart"/>
      <w:r w:rsidRPr="009E2FBC">
        <w:rPr>
          <w:highlight w:val="darkGray"/>
        </w:rPr>
        <w:t>y,n</w:t>
      </w:r>
      <w:proofErr w:type="spellEnd"/>
      <w:r w:rsidRPr="009E2FBC">
        <w:rPr>
          <w:highlight w:val="darkGray"/>
        </w:rPr>
        <w:t>}-1}</w:t>
      </w:r>
    </w:p>
    <w:p w14:paraId="66A06B16" w14:textId="77777777" w:rsidR="00B123D1" w:rsidRPr="009E2FBC" w:rsidRDefault="00B123D1" w:rsidP="00B123D1">
      <w:pPr>
        <w:rPr>
          <w:highlight w:val="darkGray"/>
        </w:rPr>
      </w:pPr>
      <w:r w:rsidRPr="009E2FBC">
        <w:rPr>
          <w:highlight w:val="darkGray"/>
        </w:rPr>
        <w:t>\end{</w:t>
      </w:r>
      <w:proofErr w:type="spellStart"/>
      <w:r w:rsidRPr="009E2FBC">
        <w:rPr>
          <w:highlight w:val="darkGray"/>
        </w:rPr>
        <w:t>equation</w:t>
      </w:r>
      <w:proofErr w:type="spellEnd"/>
      <w:r w:rsidRPr="009E2FBC">
        <w:rPr>
          <w:highlight w:val="darkGray"/>
        </w:rPr>
        <w:t>}</w:t>
      </w:r>
    </w:p>
    <w:p w14:paraId="3339140B" w14:textId="77777777" w:rsidR="00B123D1" w:rsidRPr="009E2FBC" w:rsidRDefault="00B123D1" w:rsidP="00B123D1">
      <w:pPr>
        <w:rPr>
          <w:highlight w:val="darkGray"/>
        </w:rPr>
      </w:pPr>
    </w:p>
    <w:p w14:paraId="2FC2B6CD"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5BEB90EA" w14:textId="77777777" w:rsidR="00B123D1" w:rsidRPr="009E2FBC" w:rsidRDefault="00B123D1" w:rsidP="00B123D1">
      <w:pPr>
        <w:rPr>
          <w:highlight w:val="darkGray"/>
        </w:rPr>
      </w:pPr>
      <w:r w:rsidRPr="009E2FBC">
        <w:rPr>
          <w:highlight w:val="darkGray"/>
        </w:rPr>
        <w:t xml:space="preserve">   \phi_{</w:t>
      </w:r>
      <w:proofErr w:type="spellStart"/>
      <w:r w:rsidRPr="009E2FBC">
        <w:rPr>
          <w:highlight w:val="darkGray"/>
        </w:rPr>
        <w:t>y,i,n</w:t>
      </w:r>
      <w:proofErr w:type="spellEnd"/>
      <w:r w:rsidRPr="009E2FBC">
        <w:rPr>
          <w:highlight w:val="darkGray"/>
        </w:rPr>
        <w:t>} = CV(ER_{</w:t>
      </w:r>
      <w:proofErr w:type="spellStart"/>
      <w:r w:rsidRPr="009E2FBC">
        <w:rPr>
          <w:highlight w:val="darkGray"/>
        </w:rPr>
        <w:t>y,i,n</w:t>
      </w:r>
      <w:proofErr w:type="spellEnd"/>
      <w:r w:rsidRPr="009E2FBC">
        <w:rPr>
          <w:highlight w:val="darkGray"/>
        </w:rPr>
        <w:t>}) \</w:t>
      </w:r>
      <w:proofErr w:type="spellStart"/>
      <w:r w:rsidRPr="009E2FBC">
        <w:rPr>
          <w:highlight w:val="darkGray"/>
        </w:rPr>
        <w:t>cdot</w:t>
      </w:r>
      <w:proofErr w:type="spellEnd"/>
      <w:r w:rsidRPr="009E2FBC">
        <w:rPr>
          <w:highlight w:val="darkGray"/>
        </w:rPr>
        <w:t xml:space="preserve"> ER^{MU}_{</w:t>
      </w:r>
      <w:proofErr w:type="spellStart"/>
      <w:r w:rsidRPr="009E2FBC">
        <w:rPr>
          <w:highlight w:val="darkGray"/>
        </w:rPr>
        <w:t>y,n</w:t>
      </w:r>
      <w:proofErr w:type="spellEnd"/>
      <w:r w:rsidRPr="009E2FBC">
        <w:rPr>
          <w:highlight w:val="darkGray"/>
        </w:rPr>
        <w:t>}</w:t>
      </w:r>
    </w:p>
    <w:p w14:paraId="772354EB" w14:textId="77777777" w:rsidR="00B123D1" w:rsidRPr="009E2FBC" w:rsidRDefault="00B123D1" w:rsidP="00B123D1">
      <w:pPr>
        <w:rPr>
          <w:highlight w:val="darkGray"/>
        </w:rPr>
      </w:pPr>
      <w:r w:rsidRPr="009E2FBC">
        <w:rPr>
          <w:highlight w:val="darkGray"/>
        </w:rPr>
        <w:t xml:space="preserve">   (\#eq:oERCU)</w:t>
      </w:r>
    </w:p>
    <w:p w14:paraId="217DBB80" w14:textId="77777777" w:rsidR="00B123D1" w:rsidRPr="009E2FBC" w:rsidRDefault="00B123D1" w:rsidP="00B123D1">
      <w:pPr>
        <w:rPr>
          <w:highlight w:val="darkGray"/>
        </w:rPr>
      </w:pPr>
      <w:r w:rsidRPr="009E2FBC">
        <w:rPr>
          <w:highlight w:val="darkGray"/>
        </w:rPr>
        <w:t>\end{</w:t>
      </w:r>
      <w:proofErr w:type="spellStart"/>
      <w:r w:rsidRPr="009E2FBC">
        <w:rPr>
          <w:highlight w:val="darkGray"/>
        </w:rPr>
        <w:t>equation</w:t>
      </w:r>
      <w:proofErr w:type="spellEnd"/>
      <w:r w:rsidRPr="009E2FBC">
        <w:rPr>
          <w:highlight w:val="darkGray"/>
        </w:rPr>
        <w:t>}</w:t>
      </w:r>
    </w:p>
    <w:p w14:paraId="6F8EE85A" w14:textId="77777777" w:rsidR="00B123D1" w:rsidRPr="009E2FBC" w:rsidRDefault="00B123D1" w:rsidP="00B123D1">
      <w:pPr>
        <w:rPr>
          <w:highlight w:val="darkGray"/>
        </w:rPr>
      </w:pPr>
    </w:p>
    <w:p w14:paraId="5874B024" w14:textId="77777777" w:rsidR="00B123D1" w:rsidRPr="009E2FBC" w:rsidRDefault="00B123D1" w:rsidP="00B123D1">
      <w:pPr>
        <w:rPr>
          <w:highlight w:val="darkGray"/>
        </w:rPr>
      </w:pPr>
    </w:p>
    <w:p w14:paraId="0F964134" w14:textId="77777777" w:rsidR="00B123D1" w:rsidRPr="009E2FBC" w:rsidRDefault="00B123D1" w:rsidP="00B123D1">
      <w:pPr>
        <w:rPr>
          <w:highlight w:val="darkGray"/>
        </w:rPr>
      </w:pPr>
      <w:r w:rsidRPr="009E2FBC">
        <w:rPr>
          <w:highlight w:val="darkGray"/>
        </w:rPr>
        <w:t xml:space="preserve"> </w:t>
      </w:r>
    </w:p>
    <w:p w14:paraId="12501F7E"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26D4CFB6" w14:textId="77777777" w:rsidR="00B123D1" w:rsidRPr="009E2FBC" w:rsidRDefault="00B123D1" w:rsidP="00B123D1">
      <w:pPr>
        <w:rPr>
          <w:highlight w:val="darkGray"/>
        </w:rPr>
      </w:pPr>
      <w:r w:rsidRPr="009E2FBC">
        <w:rPr>
          <w:highlight w:val="darkGray"/>
        </w:rPr>
        <w:t xml:space="preserve">  {C}_{</w:t>
      </w:r>
      <w:proofErr w:type="spellStart"/>
      <w:r w:rsidRPr="009E2FBC">
        <w:rPr>
          <w:highlight w:val="darkGray"/>
        </w:rPr>
        <w:t>y,i,n</w:t>
      </w:r>
      <w:proofErr w:type="spellEnd"/>
      <w:r w:rsidRPr="009E2FBC">
        <w:rPr>
          <w:highlight w:val="darkGray"/>
        </w:rPr>
        <w:t>} = ER_{</w:t>
      </w:r>
      <w:proofErr w:type="spellStart"/>
      <w:r w:rsidRPr="009E2FBC">
        <w:rPr>
          <w:highlight w:val="darkGray"/>
        </w:rPr>
        <w:t>y,i,n</w:t>
      </w:r>
      <w:proofErr w:type="spellEnd"/>
      <w:r w:rsidRPr="009E2FBC">
        <w:rPr>
          <w:highlight w:val="darkGray"/>
        </w:rPr>
        <w:t>} \</w:t>
      </w:r>
      <w:proofErr w:type="spellStart"/>
      <w:r w:rsidRPr="009E2FBC">
        <w:rPr>
          <w:highlight w:val="darkGray"/>
        </w:rPr>
        <w:t>cdot</w:t>
      </w:r>
      <w:proofErr w:type="spellEnd"/>
      <w:r w:rsidRPr="009E2FBC">
        <w:rPr>
          <w:highlight w:val="darkGray"/>
        </w:rPr>
        <w:t xml:space="preserve"> RY_{</w:t>
      </w:r>
      <w:proofErr w:type="spellStart"/>
      <w:r w:rsidRPr="009E2FBC">
        <w:rPr>
          <w:highlight w:val="darkGray"/>
        </w:rPr>
        <w:t>y,i</w:t>
      </w:r>
      <w:proofErr w:type="spellEnd"/>
      <w:r w:rsidRPr="009E2FBC">
        <w:rPr>
          <w:highlight w:val="darkGray"/>
        </w:rPr>
        <w:t>}</w:t>
      </w:r>
    </w:p>
    <w:p w14:paraId="4D312FAA" w14:textId="77777777" w:rsidR="00B123D1" w:rsidRPr="009E2FBC" w:rsidRDefault="00B123D1" w:rsidP="00B123D1">
      <w:pPr>
        <w:rPr>
          <w:highlight w:val="darkGray"/>
        </w:rPr>
      </w:pPr>
      <w:r w:rsidRPr="009E2FBC">
        <w:rPr>
          <w:highlight w:val="darkGray"/>
        </w:rPr>
        <w:t xml:space="preserve">  (\#eq:Catagg)</w:t>
      </w:r>
    </w:p>
    <w:p w14:paraId="72FE6F96"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260BBDBD" w14:textId="77777777" w:rsidR="00B123D1" w:rsidRPr="005772C4" w:rsidRDefault="00B123D1" w:rsidP="00B123D1">
      <w:r>
        <w:t xml:space="preserve"> </w:t>
      </w:r>
    </w:p>
    <w:p w14:paraId="2B7AB309" w14:textId="77777777" w:rsidR="00B123D1" w:rsidRPr="005772C4" w:rsidRDefault="00B123D1" w:rsidP="00B123D1"/>
    <w:p w14:paraId="1D331CAA" w14:textId="77777777" w:rsidR="00B123D1" w:rsidRPr="005772C4" w:rsidRDefault="00B123D1" w:rsidP="00B123D1"/>
    <w:p w14:paraId="4CDF68AB" w14:textId="315E1529" w:rsidR="00B123D1" w:rsidRPr="005772C4" w:rsidRDefault="00B123D1" w:rsidP="00B123D1">
      <w:r>
        <w:t xml:space="preserve">Les prises </w:t>
      </w:r>
      <w:r w:rsidR="0003465E">
        <w:t>du</w:t>
      </w:r>
      <w:r>
        <w:t xml:space="preserve"> Canada sont divisées en deux parties, soit les pêches </w:t>
      </w:r>
      <w:r w:rsidR="0003465E">
        <w:t xml:space="preserve">ciblant </w:t>
      </w:r>
      <w:r>
        <w:t>de</w:t>
      </w:r>
      <w:r w:rsidR="0003465E">
        <w:t>s</w:t>
      </w:r>
      <w:r>
        <w:t xml:space="preserve"> stocks mixtes et les pêches </w:t>
      </w:r>
      <w:r w:rsidR="0003465E">
        <w:t xml:space="preserve">ciblant </w:t>
      </w:r>
      <w:r>
        <w:t>de</w:t>
      </w:r>
      <w:r w:rsidR="0003465E">
        <w:t>s</w:t>
      </w:r>
      <w:r>
        <w:t xml:space="preserve"> stocks uniques (équations</w:t>
      </w:r>
      <w:r w:rsidRPr="009E2FBC">
        <w:rPr>
          <w:highlight w:val="darkGray"/>
        </w:rPr>
        <w:t xml:space="preserve"> \@ref(eq:tacmix</w:t>
      </w:r>
      <w:r>
        <w:t xml:space="preserve">) et </w:t>
      </w:r>
      <w:r w:rsidRPr="009E2FBC">
        <w:rPr>
          <w:highlight w:val="darkGray"/>
        </w:rPr>
        <w:t>\@ref(eq:tacsingle)</w:t>
      </w:r>
      <w:r>
        <w:t xml:space="preserve">). Les pêches </w:t>
      </w:r>
      <w:r w:rsidR="0003465E">
        <w:t xml:space="preserve">ciblant des </w:t>
      </w:r>
      <w:r>
        <w:t xml:space="preserve">stocks uniques n’ont pas été incluses dans nos analyses du PRL, paramètre </w:t>
      </w:r>
      <w:r w:rsidRPr="009E2FBC">
        <w:rPr>
          <w:highlight w:val="darkGray"/>
        </w:rPr>
        <w:t>$psi_{</w:t>
      </w:r>
      <w:proofErr w:type="spellStart"/>
      <w:r w:rsidRPr="009E2FBC">
        <w:rPr>
          <w:highlight w:val="darkGray"/>
        </w:rPr>
        <w:t>y,i</w:t>
      </w:r>
      <w:proofErr w:type="spellEnd"/>
      <w:r w:rsidRPr="009E2FBC">
        <w:rPr>
          <w:highlight w:val="darkGray"/>
        </w:rPr>
        <w:t>}$</w:t>
      </w:r>
      <w:r>
        <w:t xml:space="preserve"> = 1, où :</w:t>
      </w:r>
    </w:p>
    <w:p w14:paraId="31BF49D4" w14:textId="77777777" w:rsidR="00B123D1" w:rsidRPr="005772C4" w:rsidRDefault="00B123D1" w:rsidP="00B123D1"/>
    <w:p w14:paraId="12801E77" w14:textId="77777777" w:rsidR="00B123D1" w:rsidRPr="005772C4" w:rsidRDefault="00B123D1" w:rsidP="00B123D1"/>
    <w:p w14:paraId="581D638A" w14:textId="77777777" w:rsidR="00B123D1" w:rsidRPr="005772C4" w:rsidRDefault="00B123D1" w:rsidP="00B123D1"/>
    <w:p w14:paraId="7A809AB1"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32BB7848" w14:textId="77777777" w:rsidR="00B123D1" w:rsidRPr="009E2FBC" w:rsidRDefault="00B123D1" w:rsidP="00B123D1">
      <w:pPr>
        <w:rPr>
          <w:highlight w:val="darkGray"/>
        </w:rPr>
      </w:pPr>
      <w:r w:rsidRPr="009E2FBC">
        <w:rPr>
          <w:highlight w:val="darkGray"/>
        </w:rPr>
        <w:t>(\#eq:tacmix)</w:t>
      </w:r>
    </w:p>
    <w:p w14:paraId="5D021EEC" w14:textId="77777777" w:rsidR="00B123D1" w:rsidRPr="009E2FBC" w:rsidRDefault="00B123D1" w:rsidP="00B123D1">
      <w:pPr>
        <w:rPr>
          <w:highlight w:val="darkGray"/>
        </w:rPr>
      </w:pPr>
      <w:r w:rsidRPr="009E2FBC">
        <w:rPr>
          <w:highlight w:val="darkGray"/>
        </w:rPr>
        <w:t xml:space="preserve">  {mC}_{</w:t>
      </w:r>
      <w:proofErr w:type="spellStart"/>
      <w:r w:rsidRPr="009E2FBC">
        <w:rPr>
          <w:highlight w:val="darkGray"/>
        </w:rPr>
        <w:t>y,i</w:t>
      </w:r>
      <w:proofErr w:type="spellEnd"/>
      <w:r w:rsidRPr="009E2FBC">
        <w:rPr>
          <w:highlight w:val="darkGray"/>
        </w:rPr>
        <w:t>} =  C_{</w:t>
      </w:r>
      <w:proofErr w:type="spellStart"/>
      <w:r w:rsidRPr="009E2FBC">
        <w:rPr>
          <w:highlight w:val="darkGray"/>
        </w:rPr>
        <w:t>y,i,n</w:t>
      </w:r>
      <w:proofErr w:type="spellEnd"/>
      <w:r w:rsidRPr="009E2FBC">
        <w:rPr>
          <w:highlight w:val="darkGray"/>
        </w:rPr>
        <w:t>=Canada} \</w:t>
      </w:r>
      <w:proofErr w:type="spellStart"/>
      <w:r w:rsidRPr="009E2FBC">
        <w:rPr>
          <w:highlight w:val="darkGray"/>
        </w:rPr>
        <w:t>cdot</w:t>
      </w:r>
      <w:proofErr w:type="spellEnd"/>
      <w:r w:rsidRPr="009E2FBC">
        <w:rPr>
          <w:highlight w:val="darkGray"/>
        </w:rPr>
        <w:t xml:space="preserve"> \psi_{</w:t>
      </w:r>
      <w:proofErr w:type="spellStart"/>
      <w:r w:rsidRPr="009E2FBC">
        <w:rPr>
          <w:highlight w:val="darkGray"/>
        </w:rPr>
        <w:t>y,i</w:t>
      </w:r>
      <w:proofErr w:type="spellEnd"/>
      <w:r w:rsidRPr="009E2FBC">
        <w:rPr>
          <w:highlight w:val="darkGray"/>
        </w:rPr>
        <w:t xml:space="preserve">} </w:t>
      </w:r>
    </w:p>
    <w:p w14:paraId="3569297D" w14:textId="77777777" w:rsidR="00B123D1" w:rsidRPr="009E2FBC" w:rsidRDefault="00B123D1" w:rsidP="00B123D1">
      <w:pPr>
        <w:rPr>
          <w:highlight w:val="darkGray"/>
        </w:rPr>
      </w:pPr>
      <w:r w:rsidRPr="009E2FBC">
        <w:rPr>
          <w:highlight w:val="darkGray"/>
        </w:rPr>
        <w:t>\end{</w:t>
      </w:r>
      <w:proofErr w:type="spellStart"/>
      <w:r w:rsidRPr="009E2FBC">
        <w:rPr>
          <w:highlight w:val="darkGray"/>
        </w:rPr>
        <w:t>equation</w:t>
      </w:r>
      <w:proofErr w:type="spellEnd"/>
      <w:r w:rsidRPr="009E2FBC">
        <w:rPr>
          <w:highlight w:val="darkGray"/>
        </w:rPr>
        <w:t>}</w:t>
      </w:r>
    </w:p>
    <w:p w14:paraId="1E696D84" w14:textId="77777777" w:rsidR="00B123D1" w:rsidRPr="009E2FBC" w:rsidRDefault="00B123D1" w:rsidP="00B123D1">
      <w:pPr>
        <w:rPr>
          <w:highlight w:val="darkGray"/>
        </w:rPr>
      </w:pPr>
    </w:p>
    <w:p w14:paraId="4D9B10E8"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50E477B6"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sC</w:t>
      </w:r>
      <w:proofErr w:type="spellEnd"/>
      <w:r w:rsidRPr="009E2FBC">
        <w:rPr>
          <w:highlight w:val="darkGray"/>
        </w:rPr>
        <w:t>}_{</w:t>
      </w:r>
      <w:proofErr w:type="spellStart"/>
      <w:r w:rsidRPr="009E2FBC">
        <w:rPr>
          <w:highlight w:val="darkGray"/>
        </w:rPr>
        <w:t>y,i</w:t>
      </w:r>
      <w:proofErr w:type="spellEnd"/>
      <w:r w:rsidRPr="009E2FBC">
        <w:rPr>
          <w:highlight w:val="darkGray"/>
        </w:rPr>
        <w:t>} = C_{</w:t>
      </w:r>
      <w:proofErr w:type="spellStart"/>
      <w:r w:rsidRPr="009E2FBC">
        <w:rPr>
          <w:highlight w:val="darkGray"/>
        </w:rPr>
        <w:t>y,i,n</w:t>
      </w:r>
      <w:proofErr w:type="spellEnd"/>
      <w:r w:rsidRPr="009E2FBC">
        <w:rPr>
          <w:highlight w:val="darkGray"/>
        </w:rPr>
        <w:t>=Canada} \</w:t>
      </w:r>
      <w:proofErr w:type="spellStart"/>
      <w:r w:rsidRPr="009E2FBC">
        <w:rPr>
          <w:highlight w:val="darkGray"/>
        </w:rPr>
        <w:t>cdot</w:t>
      </w:r>
      <w:proofErr w:type="spellEnd"/>
      <w:r w:rsidRPr="009E2FBC">
        <w:rPr>
          <w:highlight w:val="darkGray"/>
        </w:rPr>
        <w:t xml:space="preserve"> (1- \psi_{</w:t>
      </w:r>
      <w:proofErr w:type="spellStart"/>
      <w:r w:rsidRPr="009E2FBC">
        <w:rPr>
          <w:highlight w:val="darkGray"/>
        </w:rPr>
        <w:t>y,i</w:t>
      </w:r>
      <w:proofErr w:type="spellEnd"/>
      <w:r w:rsidRPr="009E2FBC">
        <w:rPr>
          <w:highlight w:val="darkGray"/>
        </w:rPr>
        <w:t>})</w:t>
      </w:r>
    </w:p>
    <w:p w14:paraId="67D15C61" w14:textId="77777777" w:rsidR="00B123D1" w:rsidRPr="009E2FBC" w:rsidRDefault="00B123D1" w:rsidP="00B123D1">
      <w:pPr>
        <w:rPr>
          <w:highlight w:val="darkGray"/>
        </w:rPr>
      </w:pPr>
      <w:r w:rsidRPr="009E2FBC">
        <w:rPr>
          <w:highlight w:val="darkGray"/>
        </w:rPr>
        <w:t xml:space="preserve">  (\#eq:tacsingle)</w:t>
      </w:r>
    </w:p>
    <w:p w14:paraId="65D1D837"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3E60B429" w14:textId="77777777" w:rsidR="00B123D1" w:rsidRPr="005772C4" w:rsidRDefault="00B123D1" w:rsidP="00B123D1"/>
    <w:p w14:paraId="1EEC5E3D" w14:textId="77777777" w:rsidR="00B123D1" w:rsidRPr="005772C4" w:rsidRDefault="00B123D1" w:rsidP="00B123D1"/>
    <w:p w14:paraId="6CE81FBA" w14:textId="77777777" w:rsidR="00B123D1" w:rsidRPr="005772C4" w:rsidRDefault="00B123D1" w:rsidP="00B123D1">
      <w:r>
        <w:t>L’étape suivante consiste à calculer le taux d’exploitation agrégé et le nombre restant de géniteurs (équations</w:t>
      </w:r>
      <w:r w:rsidRPr="009E2FBC">
        <w:rPr>
          <w:highlight w:val="darkGray"/>
        </w:rPr>
        <w:t xml:space="preserve"> \@ref(eq:eragg</w:t>
      </w:r>
      <w:r>
        <w:t xml:space="preserve">) et </w:t>
      </w:r>
      <w:r w:rsidRPr="009E2FBC">
        <w:rPr>
          <w:highlight w:val="darkGray"/>
        </w:rPr>
        <w:t>\@ref(eq:spawners)</w:t>
      </w:r>
      <w:r>
        <w:t>).</w:t>
      </w:r>
    </w:p>
    <w:p w14:paraId="20160D0C" w14:textId="77777777" w:rsidR="00B123D1" w:rsidRPr="005772C4" w:rsidRDefault="00B123D1" w:rsidP="00B123D1"/>
    <w:p w14:paraId="08FF3D2F" w14:textId="77777777" w:rsidR="00B123D1" w:rsidRPr="005772C4" w:rsidRDefault="00B123D1" w:rsidP="00B123D1"/>
    <w:p w14:paraId="42DAF3EA" w14:textId="77777777" w:rsidR="00B123D1" w:rsidRPr="005772C4" w:rsidRDefault="00B123D1" w:rsidP="00B123D1"/>
    <w:p w14:paraId="64CC288E"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073CB38B" w14:textId="77777777" w:rsidR="00B123D1" w:rsidRPr="009E2FBC" w:rsidRDefault="00B123D1" w:rsidP="00B123D1">
      <w:pPr>
        <w:rPr>
          <w:highlight w:val="darkGray"/>
        </w:rPr>
      </w:pPr>
      <w:r w:rsidRPr="009E2FBC">
        <w:rPr>
          <w:highlight w:val="darkGray"/>
        </w:rPr>
        <w:t xml:space="preserve">  (\#eq:eragg)</w:t>
      </w:r>
    </w:p>
    <w:p w14:paraId="3EC09AD0"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ERagg</w:t>
      </w:r>
      <w:proofErr w:type="spellEnd"/>
      <w:r w:rsidRPr="009E2FBC">
        <w:rPr>
          <w:highlight w:val="darkGray"/>
        </w:rPr>
        <w:t>_{</w:t>
      </w:r>
      <w:proofErr w:type="spellStart"/>
      <w:r w:rsidRPr="009E2FBC">
        <w:rPr>
          <w:highlight w:val="darkGray"/>
        </w:rPr>
        <w:t>y,i</w:t>
      </w:r>
      <w:proofErr w:type="spellEnd"/>
      <w:r w:rsidRPr="009E2FBC">
        <w:rPr>
          <w:highlight w:val="darkGray"/>
        </w:rPr>
        <w:t>} = \</w:t>
      </w:r>
      <w:proofErr w:type="spellStart"/>
      <w:r w:rsidRPr="009E2FBC">
        <w:rPr>
          <w:highlight w:val="darkGray"/>
        </w:rPr>
        <w:t>dfrac</w:t>
      </w:r>
      <w:proofErr w:type="spellEnd"/>
      <w:r w:rsidRPr="009E2FBC">
        <w:rPr>
          <w:highlight w:val="darkGray"/>
        </w:rPr>
        <w:t>{\</w:t>
      </w:r>
      <w:proofErr w:type="spellStart"/>
      <w:r w:rsidRPr="009E2FBC">
        <w:rPr>
          <w:highlight w:val="darkGray"/>
        </w:rPr>
        <w:t>sum^n</w:t>
      </w:r>
      <w:proofErr w:type="spellEnd"/>
      <w:r w:rsidRPr="009E2FBC">
        <w:rPr>
          <w:highlight w:val="darkGray"/>
        </w:rPr>
        <w:t xml:space="preserve"> C_{</w:t>
      </w:r>
      <w:proofErr w:type="spellStart"/>
      <w:r w:rsidRPr="009E2FBC">
        <w:rPr>
          <w:highlight w:val="darkGray"/>
        </w:rPr>
        <w:t>y,i,n</w:t>
      </w:r>
      <w:proofErr w:type="spellEnd"/>
      <w:r w:rsidRPr="009E2FBC">
        <w:rPr>
          <w:highlight w:val="darkGray"/>
        </w:rPr>
        <w:t>}}{RY_{</w:t>
      </w:r>
      <w:proofErr w:type="spellStart"/>
      <w:r w:rsidRPr="009E2FBC">
        <w:rPr>
          <w:highlight w:val="darkGray"/>
        </w:rPr>
        <w:t>y,i</w:t>
      </w:r>
      <w:proofErr w:type="spellEnd"/>
      <w:r w:rsidRPr="009E2FBC">
        <w:rPr>
          <w:highlight w:val="darkGray"/>
        </w:rPr>
        <w:t>}}</w:t>
      </w:r>
    </w:p>
    <w:p w14:paraId="7DFFE3B1"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5CCEFE1A" w14:textId="77777777" w:rsidR="00B123D1" w:rsidRPr="005772C4" w:rsidRDefault="00B123D1" w:rsidP="00B123D1"/>
    <w:p w14:paraId="0BF70E94" w14:textId="77777777" w:rsidR="00B123D1" w:rsidRPr="005772C4" w:rsidRDefault="00B123D1" w:rsidP="00B123D1"/>
    <w:p w14:paraId="1FF70328"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6240E2A1" w14:textId="77777777" w:rsidR="00B123D1" w:rsidRPr="009E2FBC" w:rsidRDefault="00B123D1" w:rsidP="00B123D1">
      <w:pPr>
        <w:rPr>
          <w:highlight w:val="darkGray"/>
        </w:rPr>
      </w:pPr>
      <w:r w:rsidRPr="009E2FBC">
        <w:rPr>
          <w:highlight w:val="darkGray"/>
        </w:rPr>
        <w:t xml:space="preserve">  S_{</w:t>
      </w:r>
      <w:proofErr w:type="spellStart"/>
      <w:r w:rsidRPr="009E2FBC">
        <w:rPr>
          <w:highlight w:val="darkGray"/>
        </w:rPr>
        <w:t>y,i</w:t>
      </w:r>
      <w:proofErr w:type="spellEnd"/>
      <w:r w:rsidRPr="009E2FBC">
        <w:rPr>
          <w:highlight w:val="darkGray"/>
        </w:rPr>
        <w:t>} = RY_{</w:t>
      </w:r>
      <w:proofErr w:type="spellStart"/>
      <w:r w:rsidRPr="009E2FBC">
        <w:rPr>
          <w:highlight w:val="darkGray"/>
        </w:rPr>
        <w:t>y,i</w:t>
      </w:r>
      <w:proofErr w:type="spellEnd"/>
      <w:r w:rsidRPr="009E2FBC">
        <w:rPr>
          <w:highlight w:val="darkGray"/>
        </w:rPr>
        <w:t>} \</w:t>
      </w:r>
      <w:proofErr w:type="spellStart"/>
      <w:r w:rsidRPr="009E2FBC">
        <w:rPr>
          <w:highlight w:val="darkGray"/>
        </w:rPr>
        <w:t>cdot</w:t>
      </w:r>
      <w:proofErr w:type="spellEnd"/>
      <w:r w:rsidRPr="009E2FBC">
        <w:rPr>
          <w:highlight w:val="darkGray"/>
        </w:rPr>
        <w:t>(1-ERagg_{</w:t>
      </w:r>
      <w:proofErr w:type="spellStart"/>
      <w:r w:rsidRPr="009E2FBC">
        <w:rPr>
          <w:highlight w:val="darkGray"/>
        </w:rPr>
        <w:t>y,i</w:t>
      </w:r>
      <w:proofErr w:type="spellEnd"/>
      <w:r w:rsidRPr="009E2FBC">
        <w:rPr>
          <w:highlight w:val="darkGray"/>
        </w:rPr>
        <w:t xml:space="preserve">}) </w:t>
      </w:r>
    </w:p>
    <w:p w14:paraId="6E43372B" w14:textId="77777777" w:rsidR="00B123D1" w:rsidRPr="009E2FBC" w:rsidRDefault="00B123D1" w:rsidP="00B123D1">
      <w:pPr>
        <w:rPr>
          <w:highlight w:val="darkGray"/>
        </w:rPr>
      </w:pPr>
      <w:r w:rsidRPr="009E2FBC">
        <w:rPr>
          <w:highlight w:val="darkGray"/>
        </w:rPr>
        <w:t xml:space="preserve">   (\#eq:spawners)</w:t>
      </w:r>
    </w:p>
    <w:p w14:paraId="23A8500E"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0B13DE10" w14:textId="77777777" w:rsidR="00B123D1" w:rsidRPr="005772C4" w:rsidRDefault="00B123D1" w:rsidP="00B123D1">
      <w:r>
        <w:t xml:space="preserve"> </w:t>
      </w:r>
    </w:p>
    <w:p w14:paraId="143ACF67" w14:textId="77777777" w:rsidR="00B123D1" w:rsidRPr="005772C4" w:rsidRDefault="00B123D1" w:rsidP="00B123D1"/>
    <w:p w14:paraId="2F334FC0" w14:textId="77777777" w:rsidR="00B123D1" w:rsidRPr="005772C4" w:rsidRDefault="00B123D1" w:rsidP="00B123D1">
      <w:r w:rsidRPr="009E2FBC">
        <w:rPr>
          <w:highlight w:val="darkGray"/>
        </w:rPr>
        <w:t>###</w:t>
      </w:r>
      <w:r>
        <w:t xml:space="preserve"> Données observées du projet</w:t>
      </w:r>
    </w:p>
    <w:p w14:paraId="5E874E77" w14:textId="77777777" w:rsidR="00B123D1" w:rsidRPr="005772C4" w:rsidRDefault="00B123D1" w:rsidP="00B123D1"/>
    <w:p w14:paraId="07DA23A5" w14:textId="77777777" w:rsidR="00B123D1" w:rsidRPr="005772C4" w:rsidRDefault="00B123D1" w:rsidP="00B123D1">
      <w:r>
        <w:t xml:space="preserve">À cette étape, l’erreur d’observation est ajoutée aux quantités calculées au pas de temps courant. Les erreurs d’observation n’ont pas été incluses dans notre mise en œuvre pour les PRL parce que les PRL étaient obtenus à partir de la dynamique réelle de la population sous-jacente sans erreur d’observation et que la procédure de gestion appliquée (taux d’exploitation constants) ne nécessitait pas d’information sur les abondances observées. </w:t>
      </w:r>
    </w:p>
    <w:p w14:paraId="56962072" w14:textId="77777777" w:rsidR="00B123D1" w:rsidRPr="005772C4" w:rsidRDefault="00B123D1" w:rsidP="00B123D1"/>
    <w:p w14:paraId="58679565" w14:textId="3D844EFE" w:rsidR="00B123D1" w:rsidRPr="005772C4" w:rsidRDefault="00B123D1" w:rsidP="00B123D1">
      <w:r>
        <w:t xml:space="preserve">L’erreur d’observation des prises est donnée par une distribution log-normale (équations </w:t>
      </w:r>
      <w:r w:rsidRPr="009E2FBC">
        <w:rPr>
          <w:highlight w:val="darkGray"/>
        </w:rPr>
        <w:t>\@ref(eq:obsC)-\@ref(eq:obssingleC)</w:t>
      </w:r>
      <w:r>
        <w:t xml:space="preserve">), la distribution est tronquée entre les quantiles 0,0001 et 0,9999. Si les prises sont récoltées dans une pêche </w:t>
      </w:r>
      <w:r w:rsidR="00E86E3A">
        <w:t xml:space="preserve">ciblant </w:t>
      </w:r>
      <w:r>
        <w:t>de</w:t>
      </w:r>
      <w:r w:rsidR="00E86E3A">
        <w:t>s</w:t>
      </w:r>
      <w:r>
        <w:t xml:space="preserve"> stocks mixtes, une autre erreur logistique multivariée est introduite pour tenir compte de l’incertitude dans le processus d’attribution des stocks (équation </w:t>
      </w:r>
      <w:r w:rsidRPr="009E2FBC">
        <w:rPr>
          <w:highlight w:val="darkGray"/>
        </w:rPr>
        <w:t>\@ref(eq:obspCU)</w:t>
      </w:r>
      <w:r>
        <w:t>).</w:t>
      </w:r>
    </w:p>
    <w:p w14:paraId="18DB37AF" w14:textId="77777777" w:rsidR="00B123D1" w:rsidRPr="005772C4" w:rsidRDefault="00B123D1" w:rsidP="00B123D1"/>
    <w:p w14:paraId="2CF3EEF2" w14:textId="77777777" w:rsidR="00B123D1" w:rsidRPr="005772C4" w:rsidRDefault="00B123D1" w:rsidP="00B123D1"/>
    <w:p w14:paraId="25228080" w14:textId="77777777" w:rsidR="00B123D1" w:rsidRPr="005772C4" w:rsidRDefault="00B123D1" w:rsidP="00B123D1"/>
    <w:p w14:paraId="37A86606"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525EBE82" w14:textId="77777777" w:rsidR="00B123D1" w:rsidRPr="009E2FBC" w:rsidRDefault="00B123D1" w:rsidP="00B123D1">
      <w:pPr>
        <w:rPr>
          <w:highlight w:val="darkGray"/>
        </w:rPr>
      </w:pPr>
      <w:proofErr w:type="spellStart"/>
      <w:r w:rsidRPr="009E2FBC">
        <w:rPr>
          <w:highlight w:val="darkGray"/>
        </w:rPr>
        <w:t>obsC</w:t>
      </w:r>
      <w:proofErr w:type="spellEnd"/>
      <w:r w:rsidRPr="009E2FBC">
        <w:rPr>
          <w:highlight w:val="darkGray"/>
        </w:rPr>
        <w:t>_{</w:t>
      </w:r>
      <w:proofErr w:type="spellStart"/>
      <w:r w:rsidRPr="009E2FBC">
        <w:rPr>
          <w:highlight w:val="darkGray"/>
        </w:rPr>
        <w:t>y,i,n</w:t>
      </w:r>
      <w:proofErr w:type="spellEnd"/>
      <w:r w:rsidRPr="009E2FBC">
        <w:rPr>
          <w:highlight w:val="darkGray"/>
        </w:rPr>
        <w:t>} =</w:t>
      </w:r>
    </w:p>
    <w:p w14:paraId="17BF6243"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begin</w:t>
      </w:r>
      <w:proofErr w:type="spellEnd"/>
      <w:r w:rsidRPr="009E2FBC">
        <w:rPr>
          <w:highlight w:val="darkGray"/>
        </w:rPr>
        <w:t>{cases}</w:t>
      </w:r>
    </w:p>
    <w:p w14:paraId="2429606F" w14:textId="77777777" w:rsidR="00B123D1" w:rsidRPr="009E2FBC" w:rsidRDefault="00B123D1" w:rsidP="00B123D1">
      <w:pPr>
        <w:rPr>
          <w:highlight w:val="darkGray"/>
        </w:rPr>
      </w:pPr>
      <w:r w:rsidRPr="009E2FBC">
        <w:rPr>
          <w:highlight w:val="darkGray"/>
        </w:rPr>
        <w:lastRenderedPageBreak/>
        <w:t xml:space="preserve">   C_{</w:t>
      </w:r>
      <w:proofErr w:type="spellStart"/>
      <w:r w:rsidRPr="009E2FBC">
        <w:rPr>
          <w:highlight w:val="darkGray"/>
        </w:rPr>
        <w:t>y,i,n</w:t>
      </w:r>
      <w:proofErr w:type="spellEnd"/>
      <w:r w:rsidRPr="009E2FBC">
        <w:rPr>
          <w:highlight w:val="darkGray"/>
        </w:rPr>
        <w:t>} \</w:t>
      </w:r>
      <w:proofErr w:type="spellStart"/>
      <w:r w:rsidRPr="009E2FBC">
        <w:rPr>
          <w:highlight w:val="darkGray"/>
        </w:rPr>
        <w:t>cdot</w:t>
      </w:r>
      <w:proofErr w:type="spellEnd"/>
      <w:r w:rsidRPr="009E2FBC">
        <w:rPr>
          <w:highlight w:val="darkGray"/>
        </w:rPr>
        <w:t xml:space="preserve"> u_{</w:t>
      </w:r>
      <w:proofErr w:type="spellStart"/>
      <w:r w:rsidRPr="009E2FBC">
        <w:rPr>
          <w:highlight w:val="darkGray"/>
        </w:rPr>
        <w:t>y,i,n</w:t>
      </w:r>
      <w:proofErr w:type="spellEnd"/>
      <w:r w:rsidRPr="009E2FBC">
        <w:rPr>
          <w:highlight w:val="darkGray"/>
        </w:rPr>
        <w:t>} &amp;\</w:t>
      </w:r>
      <w:proofErr w:type="spellStart"/>
      <w:r w:rsidRPr="009E2FBC">
        <w:rPr>
          <w:highlight w:val="darkGray"/>
        </w:rPr>
        <w:t>text</w:t>
      </w:r>
      <w:proofErr w:type="spellEnd"/>
      <w:r w:rsidRPr="009E2FBC">
        <w:rPr>
          <w:highlight w:val="darkGray"/>
        </w:rPr>
        <w:t>{ n=U.S.}\\</w:t>
      </w:r>
    </w:p>
    <w:p w14:paraId="62654FB9"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obsmC</w:t>
      </w:r>
      <w:proofErr w:type="spellEnd"/>
      <w:r w:rsidRPr="009E2FBC">
        <w:rPr>
          <w:highlight w:val="darkGray"/>
        </w:rPr>
        <w:t>}_{</w:t>
      </w:r>
      <w:proofErr w:type="spellStart"/>
      <w:r w:rsidRPr="009E2FBC">
        <w:rPr>
          <w:highlight w:val="darkGray"/>
        </w:rPr>
        <w:t>y,i</w:t>
      </w:r>
      <w:proofErr w:type="spellEnd"/>
      <w:r w:rsidRPr="009E2FBC">
        <w:rPr>
          <w:highlight w:val="darkGray"/>
        </w:rPr>
        <w:t>} +{</w:t>
      </w:r>
      <w:proofErr w:type="spellStart"/>
      <w:r w:rsidRPr="009E2FBC">
        <w:rPr>
          <w:highlight w:val="darkGray"/>
        </w:rPr>
        <w:t>obssC</w:t>
      </w:r>
      <w:proofErr w:type="spellEnd"/>
      <w:r w:rsidRPr="009E2FBC">
        <w:rPr>
          <w:highlight w:val="darkGray"/>
        </w:rPr>
        <w:t>}_{</w:t>
      </w:r>
      <w:proofErr w:type="spellStart"/>
      <w:r w:rsidRPr="009E2FBC">
        <w:rPr>
          <w:highlight w:val="darkGray"/>
        </w:rPr>
        <w:t>y,i</w:t>
      </w:r>
      <w:proofErr w:type="spellEnd"/>
      <w:r w:rsidRPr="009E2FBC">
        <w:rPr>
          <w:highlight w:val="darkGray"/>
        </w:rPr>
        <w:t>} &amp;\</w:t>
      </w:r>
      <w:proofErr w:type="spellStart"/>
      <w:r w:rsidRPr="009E2FBC">
        <w:rPr>
          <w:highlight w:val="darkGray"/>
        </w:rPr>
        <w:t>text</w:t>
      </w:r>
      <w:proofErr w:type="spellEnd"/>
      <w:r w:rsidRPr="009E2FBC">
        <w:rPr>
          <w:highlight w:val="darkGray"/>
        </w:rPr>
        <w:t>{ n=Canada}</w:t>
      </w:r>
    </w:p>
    <w:p w14:paraId="63B05E65" w14:textId="77777777" w:rsidR="00B123D1" w:rsidRPr="009E2FBC" w:rsidRDefault="00B123D1" w:rsidP="00B123D1">
      <w:pPr>
        <w:rPr>
          <w:highlight w:val="darkGray"/>
        </w:rPr>
      </w:pPr>
      <w:r w:rsidRPr="009E2FBC">
        <w:rPr>
          <w:highlight w:val="darkGray"/>
        </w:rPr>
        <w:t xml:space="preserve">  \end{cases}</w:t>
      </w:r>
    </w:p>
    <w:p w14:paraId="00224201" w14:textId="77777777" w:rsidR="00B123D1" w:rsidRPr="009E2FBC" w:rsidRDefault="00B123D1" w:rsidP="00B123D1">
      <w:pPr>
        <w:rPr>
          <w:highlight w:val="darkGray"/>
        </w:rPr>
      </w:pPr>
      <w:r w:rsidRPr="009E2FBC">
        <w:rPr>
          <w:highlight w:val="darkGray"/>
        </w:rPr>
        <w:t xml:space="preserve">  (\#eq:obsC)</w:t>
      </w:r>
    </w:p>
    <w:p w14:paraId="3D4AD6C3"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7B1DCBBB" w14:textId="77777777" w:rsidR="00B123D1" w:rsidRPr="005772C4" w:rsidRDefault="00B123D1" w:rsidP="00B123D1"/>
    <w:p w14:paraId="411DCBCE" w14:textId="77777777" w:rsidR="00B123D1" w:rsidRPr="005772C4" w:rsidRDefault="00B123D1" w:rsidP="00B123D1"/>
    <w:p w14:paraId="2F2075E1" w14:textId="31E949AE" w:rsidR="00B123D1" w:rsidRPr="005772C4" w:rsidRDefault="00B123D1" w:rsidP="00B123D1">
      <w:r>
        <w:t>Prises des pêches</w:t>
      </w:r>
      <w:r w:rsidR="00E86E3A" w:rsidRPr="00E86E3A">
        <w:t xml:space="preserve"> </w:t>
      </w:r>
      <w:r w:rsidR="00E86E3A">
        <w:t>canadiennes ciblant</w:t>
      </w:r>
      <w:r>
        <w:t xml:space="preserve"> de</w:t>
      </w:r>
      <w:r w:rsidR="00E86E3A">
        <w:t>s</w:t>
      </w:r>
      <w:r>
        <w:t xml:space="preserve"> stocks mixtes observées :</w:t>
      </w:r>
    </w:p>
    <w:p w14:paraId="0B56FCA0"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23264F55"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obsmC</w:t>
      </w:r>
      <w:proofErr w:type="spellEnd"/>
      <w:r w:rsidRPr="009E2FBC">
        <w:rPr>
          <w:highlight w:val="darkGray"/>
        </w:rPr>
        <w:t>}_{</w:t>
      </w:r>
      <w:proofErr w:type="spellStart"/>
      <w:r w:rsidRPr="009E2FBC">
        <w:rPr>
          <w:highlight w:val="darkGray"/>
        </w:rPr>
        <w:t>y,i</w:t>
      </w:r>
      <w:proofErr w:type="spellEnd"/>
      <w:r w:rsidRPr="009E2FBC">
        <w:rPr>
          <w:highlight w:val="darkGray"/>
        </w:rPr>
        <w:t>} = {mC}_{</w:t>
      </w:r>
      <w:proofErr w:type="spellStart"/>
      <w:r w:rsidRPr="009E2FBC">
        <w:rPr>
          <w:highlight w:val="darkGray"/>
        </w:rPr>
        <w:t>y,i</w:t>
      </w:r>
      <w:proofErr w:type="spellEnd"/>
      <w:r w:rsidRPr="009E2FBC">
        <w:rPr>
          <w:highlight w:val="darkGray"/>
        </w:rPr>
        <w:t>} \</w:t>
      </w:r>
      <w:proofErr w:type="spellStart"/>
      <w:r w:rsidRPr="009E2FBC">
        <w:rPr>
          <w:highlight w:val="darkGray"/>
        </w:rPr>
        <w:t>cdot</w:t>
      </w:r>
      <w:proofErr w:type="spellEnd"/>
      <w:r w:rsidRPr="009E2FBC">
        <w:rPr>
          <w:highlight w:val="darkGray"/>
        </w:rPr>
        <w:t xml:space="preserve"> u_{</w:t>
      </w:r>
      <w:proofErr w:type="spellStart"/>
      <w:r w:rsidRPr="009E2FBC">
        <w:rPr>
          <w:highlight w:val="darkGray"/>
        </w:rPr>
        <w:t>y,i,n</w:t>
      </w:r>
      <w:proofErr w:type="spellEnd"/>
      <w:r w:rsidRPr="009E2FBC">
        <w:rPr>
          <w:highlight w:val="darkGray"/>
        </w:rPr>
        <w:t>} \</w:t>
      </w:r>
      <w:proofErr w:type="spellStart"/>
      <w:r w:rsidRPr="009E2FBC">
        <w:rPr>
          <w:highlight w:val="darkGray"/>
        </w:rPr>
        <w:t>cdot</w:t>
      </w:r>
      <w:proofErr w:type="spellEnd"/>
      <w:r w:rsidRPr="009E2FBC">
        <w:rPr>
          <w:highlight w:val="darkGray"/>
        </w:rPr>
        <w:t xml:space="preserve"> </w:t>
      </w:r>
      <w:proofErr w:type="spellStart"/>
      <w:r w:rsidRPr="009E2FBC">
        <w:rPr>
          <w:highlight w:val="darkGray"/>
        </w:rPr>
        <w:t>obspCU</w:t>
      </w:r>
      <w:proofErr w:type="spellEnd"/>
      <w:r w:rsidRPr="009E2FBC">
        <w:rPr>
          <w:highlight w:val="darkGray"/>
        </w:rPr>
        <w:t>_{</w:t>
      </w:r>
      <w:proofErr w:type="spellStart"/>
      <w:r w:rsidRPr="009E2FBC">
        <w:rPr>
          <w:highlight w:val="darkGray"/>
        </w:rPr>
        <w:t>y,i</w:t>
      </w:r>
      <w:proofErr w:type="spellEnd"/>
      <w:r w:rsidRPr="009E2FBC">
        <w:rPr>
          <w:highlight w:val="darkGray"/>
        </w:rPr>
        <w:t xml:space="preserve">} </w:t>
      </w:r>
    </w:p>
    <w:p w14:paraId="0FBE351E" w14:textId="77777777" w:rsidR="00B123D1" w:rsidRPr="009E2FBC" w:rsidRDefault="00B123D1" w:rsidP="00B123D1">
      <w:pPr>
        <w:rPr>
          <w:highlight w:val="darkGray"/>
        </w:rPr>
      </w:pPr>
      <w:r w:rsidRPr="009E2FBC">
        <w:rPr>
          <w:highlight w:val="darkGray"/>
        </w:rPr>
        <w:t xml:space="preserve">  (\#eq:obsmixC)</w:t>
      </w:r>
    </w:p>
    <w:p w14:paraId="0F086D15"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514D8669" w14:textId="77777777" w:rsidR="00B123D1" w:rsidRPr="005772C4" w:rsidRDefault="00B123D1" w:rsidP="00B123D1"/>
    <w:p w14:paraId="262A446F" w14:textId="77777777" w:rsidR="00B123D1" w:rsidRPr="005772C4" w:rsidRDefault="00B123D1" w:rsidP="00B123D1"/>
    <w:p w14:paraId="3E902B71" w14:textId="4BDC0112" w:rsidR="00B123D1" w:rsidRPr="005772C4" w:rsidRDefault="00B123D1" w:rsidP="00B123D1">
      <w:r>
        <w:t xml:space="preserve">Prises des pêches </w:t>
      </w:r>
      <w:r w:rsidR="00E86E3A">
        <w:t xml:space="preserve">canadiens ciblant </w:t>
      </w:r>
      <w:r>
        <w:t>de</w:t>
      </w:r>
      <w:r w:rsidR="00E86E3A">
        <w:t>s</w:t>
      </w:r>
      <w:r>
        <w:t xml:space="preserve"> stocks uniques observées :</w:t>
      </w:r>
    </w:p>
    <w:p w14:paraId="3BDF7514" w14:textId="77777777" w:rsidR="00B123D1" w:rsidRPr="005772C4" w:rsidRDefault="00B123D1" w:rsidP="00B123D1"/>
    <w:p w14:paraId="069B50BE"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0F753FA6"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obssC</w:t>
      </w:r>
      <w:proofErr w:type="spellEnd"/>
      <w:r w:rsidRPr="009E2FBC">
        <w:rPr>
          <w:highlight w:val="darkGray"/>
        </w:rPr>
        <w:t>}_{</w:t>
      </w:r>
      <w:proofErr w:type="spellStart"/>
      <w:r w:rsidRPr="009E2FBC">
        <w:rPr>
          <w:highlight w:val="darkGray"/>
        </w:rPr>
        <w:t>y,i</w:t>
      </w:r>
      <w:proofErr w:type="spellEnd"/>
      <w:r w:rsidRPr="009E2FBC">
        <w:rPr>
          <w:highlight w:val="darkGray"/>
        </w:rPr>
        <w:t>} = {</w:t>
      </w:r>
      <w:proofErr w:type="spellStart"/>
      <w:r w:rsidRPr="009E2FBC">
        <w:rPr>
          <w:highlight w:val="darkGray"/>
        </w:rPr>
        <w:t>sC</w:t>
      </w:r>
      <w:proofErr w:type="spellEnd"/>
      <w:r w:rsidRPr="009E2FBC">
        <w:rPr>
          <w:highlight w:val="darkGray"/>
        </w:rPr>
        <w:t>}_{</w:t>
      </w:r>
      <w:proofErr w:type="spellStart"/>
      <w:r w:rsidRPr="009E2FBC">
        <w:rPr>
          <w:highlight w:val="darkGray"/>
        </w:rPr>
        <w:t>y,i</w:t>
      </w:r>
      <w:proofErr w:type="spellEnd"/>
      <w:r w:rsidRPr="009E2FBC">
        <w:rPr>
          <w:highlight w:val="darkGray"/>
        </w:rPr>
        <w:t>} \</w:t>
      </w:r>
      <w:proofErr w:type="spellStart"/>
      <w:r w:rsidRPr="009E2FBC">
        <w:rPr>
          <w:highlight w:val="darkGray"/>
        </w:rPr>
        <w:t>cdot</w:t>
      </w:r>
      <w:proofErr w:type="spellEnd"/>
      <w:r w:rsidRPr="009E2FBC">
        <w:rPr>
          <w:highlight w:val="darkGray"/>
        </w:rPr>
        <w:t xml:space="preserve"> u_{</w:t>
      </w:r>
      <w:proofErr w:type="spellStart"/>
      <w:r w:rsidRPr="009E2FBC">
        <w:rPr>
          <w:highlight w:val="darkGray"/>
        </w:rPr>
        <w:t>y,i,n</w:t>
      </w:r>
      <w:proofErr w:type="spellEnd"/>
      <w:r w:rsidRPr="009E2FBC">
        <w:rPr>
          <w:highlight w:val="darkGray"/>
        </w:rPr>
        <w:t>}</w:t>
      </w:r>
    </w:p>
    <w:p w14:paraId="201786BE" w14:textId="77777777" w:rsidR="00B123D1" w:rsidRPr="009E2FBC" w:rsidRDefault="00B123D1" w:rsidP="00B123D1">
      <w:pPr>
        <w:rPr>
          <w:highlight w:val="darkGray"/>
        </w:rPr>
      </w:pPr>
      <w:r w:rsidRPr="009E2FBC">
        <w:rPr>
          <w:highlight w:val="darkGray"/>
        </w:rPr>
        <w:t xml:space="preserve">  (\#eq:obssingleC)</w:t>
      </w:r>
    </w:p>
    <w:p w14:paraId="4198ECC8" w14:textId="77777777" w:rsidR="00B123D1" w:rsidRPr="009E2FBC" w:rsidRDefault="00B123D1" w:rsidP="00B123D1">
      <w:pPr>
        <w:rPr>
          <w:highlight w:val="darkGray"/>
        </w:rPr>
      </w:pPr>
      <w:r w:rsidRPr="009E2FBC">
        <w:rPr>
          <w:highlight w:val="darkGray"/>
        </w:rPr>
        <w:t>\end{</w:t>
      </w:r>
      <w:proofErr w:type="spellStart"/>
      <w:r w:rsidRPr="009E2FBC">
        <w:rPr>
          <w:highlight w:val="darkGray"/>
        </w:rPr>
        <w:t>equation</w:t>
      </w:r>
      <w:proofErr w:type="spellEnd"/>
      <w:r w:rsidRPr="009E2FBC">
        <w:rPr>
          <w:highlight w:val="darkGray"/>
        </w:rPr>
        <w:t>}</w:t>
      </w:r>
    </w:p>
    <w:p w14:paraId="22C0929E" w14:textId="77777777" w:rsidR="00B123D1" w:rsidRPr="009E2FBC" w:rsidRDefault="00B123D1" w:rsidP="00B123D1">
      <w:pPr>
        <w:rPr>
          <w:highlight w:val="darkGray"/>
        </w:rPr>
      </w:pPr>
    </w:p>
    <w:p w14:paraId="50C588B2" w14:textId="77777777" w:rsidR="00B123D1" w:rsidRPr="009E2FBC" w:rsidRDefault="00B123D1" w:rsidP="00B123D1">
      <w:pPr>
        <w:rPr>
          <w:highlight w:val="darkGray"/>
        </w:rPr>
      </w:pPr>
    </w:p>
    <w:p w14:paraId="4519F193"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0F55773C" w14:textId="77777777" w:rsidR="00B123D1" w:rsidRPr="009E2FBC" w:rsidRDefault="00B123D1" w:rsidP="00B123D1">
      <w:pPr>
        <w:rPr>
          <w:highlight w:val="darkGray"/>
        </w:rPr>
      </w:pPr>
      <w:r w:rsidRPr="009E2FBC">
        <w:rPr>
          <w:highlight w:val="darkGray"/>
        </w:rPr>
        <w:t>u_{</w:t>
      </w:r>
      <w:proofErr w:type="spellStart"/>
      <w:r w:rsidRPr="009E2FBC">
        <w:rPr>
          <w:highlight w:val="darkGray"/>
        </w:rPr>
        <w:t>y,i,n</w:t>
      </w:r>
      <w:proofErr w:type="spellEnd"/>
      <w:r w:rsidRPr="009E2FBC">
        <w:rPr>
          <w:highlight w:val="darkGray"/>
        </w:rPr>
        <w:t>} \</w:t>
      </w:r>
      <w:proofErr w:type="spellStart"/>
      <w:r w:rsidRPr="009E2FBC">
        <w:rPr>
          <w:highlight w:val="darkGray"/>
        </w:rPr>
        <w:t>sim</w:t>
      </w:r>
      <w:proofErr w:type="spellEnd"/>
      <w:r w:rsidRPr="009E2FBC">
        <w:rPr>
          <w:highlight w:val="darkGray"/>
        </w:rPr>
        <w:t xml:space="preserve"> </w:t>
      </w:r>
      <w:proofErr w:type="spellStart"/>
      <w:r w:rsidRPr="009E2FBC">
        <w:rPr>
          <w:highlight w:val="darkGray"/>
        </w:rPr>
        <w:t>logN</w:t>
      </w:r>
      <w:proofErr w:type="spellEnd"/>
      <w:r w:rsidRPr="009E2FBC">
        <w:rPr>
          <w:highlight w:val="darkGray"/>
        </w:rPr>
        <w:t>(0,\sigma_{C})</w:t>
      </w:r>
    </w:p>
    <w:p w14:paraId="5CCC02AD" w14:textId="77777777" w:rsidR="00B123D1" w:rsidRPr="009E2FBC" w:rsidRDefault="00B123D1" w:rsidP="00B123D1">
      <w:pPr>
        <w:rPr>
          <w:highlight w:val="darkGray"/>
        </w:rPr>
      </w:pPr>
      <w:r w:rsidRPr="009E2FBC">
        <w:rPr>
          <w:highlight w:val="darkGray"/>
        </w:rPr>
        <w:t>\end{</w:t>
      </w:r>
      <w:proofErr w:type="spellStart"/>
      <w:r w:rsidRPr="009E2FBC">
        <w:rPr>
          <w:highlight w:val="darkGray"/>
        </w:rPr>
        <w:t>equation</w:t>
      </w:r>
      <w:proofErr w:type="spellEnd"/>
      <w:r w:rsidRPr="009E2FBC">
        <w:rPr>
          <w:highlight w:val="darkGray"/>
        </w:rPr>
        <w:t>}</w:t>
      </w:r>
    </w:p>
    <w:p w14:paraId="198F8470" w14:textId="77777777" w:rsidR="00B123D1" w:rsidRPr="009E2FBC" w:rsidRDefault="00B123D1" w:rsidP="00B123D1">
      <w:pPr>
        <w:rPr>
          <w:highlight w:val="darkGray"/>
        </w:rPr>
      </w:pPr>
    </w:p>
    <w:p w14:paraId="31D86B25"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56933598"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obspCU</w:t>
      </w:r>
      <w:proofErr w:type="spellEnd"/>
      <w:r w:rsidRPr="009E2FBC">
        <w:rPr>
          <w:highlight w:val="darkGray"/>
        </w:rPr>
        <w:t>_{</w:t>
      </w:r>
      <w:proofErr w:type="spellStart"/>
      <w:r w:rsidRPr="009E2FBC">
        <w:rPr>
          <w:highlight w:val="darkGray"/>
        </w:rPr>
        <w:t>y,i</w:t>
      </w:r>
      <w:proofErr w:type="spellEnd"/>
      <w:r w:rsidRPr="009E2FBC">
        <w:rPr>
          <w:highlight w:val="darkGray"/>
        </w:rPr>
        <w:t>}  \</w:t>
      </w:r>
      <w:proofErr w:type="spellStart"/>
      <w:r w:rsidRPr="009E2FBC">
        <w:rPr>
          <w:highlight w:val="darkGray"/>
        </w:rPr>
        <w:t>sim</w:t>
      </w:r>
      <w:proofErr w:type="spellEnd"/>
      <w:r w:rsidRPr="009E2FBC">
        <w:rPr>
          <w:highlight w:val="darkGray"/>
        </w:rPr>
        <w:t xml:space="preserve"> \</w:t>
      </w:r>
      <w:proofErr w:type="spellStart"/>
      <w:r w:rsidRPr="009E2FBC">
        <w:rPr>
          <w:highlight w:val="darkGray"/>
        </w:rPr>
        <w:t>text</w:t>
      </w:r>
      <w:proofErr w:type="spellEnd"/>
      <w:r w:rsidRPr="009E2FBC">
        <w:rPr>
          <w:highlight w:val="darkGray"/>
        </w:rPr>
        <w:t>{</w:t>
      </w:r>
      <w:proofErr w:type="spellStart"/>
      <w:r w:rsidRPr="009E2FBC">
        <w:rPr>
          <w:highlight w:val="darkGray"/>
        </w:rPr>
        <w:t>Multivariate</w:t>
      </w:r>
      <w:proofErr w:type="spellEnd"/>
      <w:r w:rsidRPr="009E2FBC">
        <w:rPr>
          <w:highlight w:val="darkGray"/>
        </w:rPr>
        <w:t xml:space="preserve"> </w:t>
      </w:r>
      <w:proofErr w:type="spellStart"/>
      <w:r w:rsidRPr="009E2FBC">
        <w:rPr>
          <w:highlight w:val="darkGray"/>
        </w:rPr>
        <w:t>Logistic</w:t>
      </w:r>
      <w:proofErr w:type="spellEnd"/>
      <w:r w:rsidRPr="009E2FBC">
        <w:rPr>
          <w:highlight w:val="darkGray"/>
        </w:rPr>
        <w:t>}(</w:t>
      </w:r>
      <w:proofErr w:type="spellStart"/>
      <w:r w:rsidRPr="009E2FBC">
        <w:rPr>
          <w:highlight w:val="darkGray"/>
        </w:rPr>
        <w:t>pCU</w:t>
      </w:r>
      <w:proofErr w:type="spellEnd"/>
      <w:r w:rsidRPr="009E2FBC">
        <w:rPr>
          <w:highlight w:val="darkGray"/>
        </w:rPr>
        <w:t>_{</w:t>
      </w:r>
      <w:proofErr w:type="spellStart"/>
      <w:r w:rsidRPr="009E2FBC">
        <w:rPr>
          <w:highlight w:val="darkGray"/>
        </w:rPr>
        <w:t>y,i</w:t>
      </w:r>
      <w:proofErr w:type="spellEnd"/>
      <w:r w:rsidRPr="009E2FBC">
        <w:rPr>
          <w:highlight w:val="darkGray"/>
        </w:rPr>
        <w:t>},\kappa)</w:t>
      </w:r>
    </w:p>
    <w:p w14:paraId="687BE92C" w14:textId="77777777" w:rsidR="00B123D1" w:rsidRPr="009E2FBC" w:rsidRDefault="00B123D1" w:rsidP="00B123D1">
      <w:pPr>
        <w:rPr>
          <w:highlight w:val="darkGray"/>
        </w:rPr>
      </w:pPr>
      <w:r w:rsidRPr="009E2FBC">
        <w:rPr>
          <w:highlight w:val="darkGray"/>
        </w:rPr>
        <w:t xml:space="preserve">  (\#eq:obspCU)</w:t>
      </w:r>
    </w:p>
    <w:p w14:paraId="74AD3ED5" w14:textId="77777777" w:rsidR="00B123D1" w:rsidRPr="009E2FBC" w:rsidRDefault="00B123D1" w:rsidP="00B123D1">
      <w:pPr>
        <w:rPr>
          <w:highlight w:val="darkGray"/>
        </w:rPr>
      </w:pPr>
      <w:r w:rsidRPr="009E2FBC">
        <w:rPr>
          <w:highlight w:val="darkGray"/>
        </w:rPr>
        <w:lastRenderedPageBreak/>
        <w:t>\end{</w:t>
      </w:r>
      <w:proofErr w:type="spellStart"/>
      <w:r w:rsidRPr="009E2FBC">
        <w:rPr>
          <w:highlight w:val="darkGray"/>
        </w:rPr>
        <w:t>equation</w:t>
      </w:r>
      <w:proofErr w:type="spellEnd"/>
      <w:r w:rsidRPr="009E2FBC">
        <w:rPr>
          <w:highlight w:val="darkGray"/>
        </w:rPr>
        <w:t>}</w:t>
      </w:r>
    </w:p>
    <w:p w14:paraId="35506944" w14:textId="77777777" w:rsidR="00B123D1" w:rsidRPr="009E2FBC" w:rsidRDefault="00B123D1" w:rsidP="00B123D1">
      <w:pPr>
        <w:rPr>
          <w:highlight w:val="darkGray"/>
        </w:rPr>
      </w:pPr>
    </w:p>
    <w:p w14:paraId="68E32127"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6C7BD1FF"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pCU</w:t>
      </w:r>
      <w:proofErr w:type="spellEnd"/>
      <w:r w:rsidRPr="009E2FBC">
        <w:rPr>
          <w:highlight w:val="darkGray"/>
        </w:rPr>
        <w:t>_{</w:t>
      </w:r>
      <w:proofErr w:type="spellStart"/>
      <w:r w:rsidRPr="009E2FBC">
        <w:rPr>
          <w:highlight w:val="darkGray"/>
        </w:rPr>
        <w:t>y,i</w:t>
      </w:r>
      <w:proofErr w:type="spellEnd"/>
      <w:r w:rsidRPr="009E2FBC">
        <w:rPr>
          <w:highlight w:val="darkGray"/>
        </w:rPr>
        <w:t>} = \</w:t>
      </w:r>
      <w:proofErr w:type="spellStart"/>
      <w:r w:rsidRPr="009E2FBC">
        <w:rPr>
          <w:highlight w:val="darkGray"/>
        </w:rPr>
        <w:t>dfrac</w:t>
      </w:r>
      <w:proofErr w:type="spellEnd"/>
      <w:r w:rsidRPr="009E2FBC">
        <w:rPr>
          <w:highlight w:val="darkGray"/>
        </w:rPr>
        <w:t>{{mC}_{</w:t>
      </w:r>
      <w:proofErr w:type="spellStart"/>
      <w:r w:rsidRPr="009E2FBC">
        <w:rPr>
          <w:highlight w:val="darkGray"/>
        </w:rPr>
        <w:t>y,i</w:t>
      </w:r>
      <w:proofErr w:type="spellEnd"/>
      <w:r w:rsidRPr="009E2FBC">
        <w:rPr>
          <w:highlight w:val="darkGray"/>
        </w:rPr>
        <w:t>}}{\</w:t>
      </w:r>
      <w:proofErr w:type="spellStart"/>
      <w:r w:rsidRPr="009E2FBC">
        <w:rPr>
          <w:highlight w:val="darkGray"/>
        </w:rPr>
        <w:t>sum^i</w:t>
      </w:r>
      <w:proofErr w:type="spellEnd"/>
      <w:r w:rsidRPr="009E2FBC">
        <w:rPr>
          <w:highlight w:val="darkGray"/>
        </w:rPr>
        <w:t xml:space="preserve"> {mC}_{</w:t>
      </w:r>
      <w:proofErr w:type="spellStart"/>
      <w:r w:rsidRPr="009E2FBC">
        <w:rPr>
          <w:highlight w:val="darkGray"/>
        </w:rPr>
        <w:t>y,i</w:t>
      </w:r>
      <w:proofErr w:type="spellEnd"/>
      <w:r w:rsidRPr="009E2FBC">
        <w:rPr>
          <w:highlight w:val="darkGray"/>
        </w:rPr>
        <w:t>}}</w:t>
      </w:r>
    </w:p>
    <w:p w14:paraId="65341500"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1A169A76" w14:textId="77777777" w:rsidR="00B123D1" w:rsidRPr="005772C4" w:rsidRDefault="00B123D1" w:rsidP="00B123D1"/>
    <w:p w14:paraId="70306533" w14:textId="77777777" w:rsidR="00B123D1" w:rsidRPr="005772C4" w:rsidRDefault="00B123D1" w:rsidP="00B123D1"/>
    <w:p w14:paraId="0BA7488C" w14:textId="5221E076" w:rsidR="00B123D1" w:rsidRPr="005772C4" w:rsidRDefault="00B123D1" w:rsidP="00B123D1">
      <w:r>
        <w:t xml:space="preserve">Le nombre observé de géniteurs est donné par une distribution log-normale tronquée entre les quantiles 0,0001 et 0,9999 (équation </w:t>
      </w:r>
      <w:r w:rsidRPr="009E2FBC">
        <w:rPr>
          <w:highlight w:val="darkGray"/>
        </w:rPr>
        <w:t xml:space="preserve"> \@ref(eq:obsS)</w:t>
      </w:r>
      <w:r>
        <w:t xml:space="preserve">). Le recrutement observé est la somme des prises observées et du nombre de géniteurs observés (équation </w:t>
      </w:r>
      <w:r w:rsidRPr="009E2FBC">
        <w:rPr>
          <w:highlight w:val="darkGray"/>
        </w:rPr>
        <w:t>\@ref(eq:obsRY)</w:t>
      </w:r>
      <w:r>
        <w:t xml:space="preserve">). Le taux d’exploitation observé est directement calculé en divisant les prises observées par le recrutement observé (équation </w:t>
      </w:r>
      <w:r w:rsidRPr="009E2FBC">
        <w:rPr>
          <w:highlight w:val="darkGray"/>
        </w:rPr>
        <w:t>\@ref(eq:obsER)</w:t>
      </w:r>
      <w:r>
        <w:t>).</w:t>
      </w:r>
    </w:p>
    <w:p w14:paraId="2B96CF71" w14:textId="77777777" w:rsidR="00B123D1" w:rsidRPr="005772C4" w:rsidRDefault="00B123D1" w:rsidP="00B123D1"/>
    <w:p w14:paraId="53A0FED0"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625C4674" w14:textId="77777777" w:rsidR="00B123D1" w:rsidRPr="009E2FBC" w:rsidRDefault="00B123D1" w:rsidP="00B123D1">
      <w:pPr>
        <w:rPr>
          <w:highlight w:val="darkGray"/>
        </w:rPr>
      </w:pPr>
      <w:r w:rsidRPr="009E2FBC">
        <w:rPr>
          <w:highlight w:val="darkGray"/>
        </w:rPr>
        <w:t>(\#eq:obsS)</w:t>
      </w:r>
    </w:p>
    <w:p w14:paraId="0907C8A1"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obsS</w:t>
      </w:r>
      <w:proofErr w:type="spellEnd"/>
      <w:r w:rsidRPr="009E2FBC">
        <w:rPr>
          <w:highlight w:val="darkGray"/>
        </w:rPr>
        <w:t>_{</w:t>
      </w:r>
      <w:proofErr w:type="spellStart"/>
      <w:r w:rsidRPr="009E2FBC">
        <w:rPr>
          <w:highlight w:val="darkGray"/>
        </w:rPr>
        <w:t>y,i</w:t>
      </w:r>
      <w:proofErr w:type="spellEnd"/>
      <w:r w:rsidRPr="009E2FBC">
        <w:rPr>
          <w:highlight w:val="darkGray"/>
        </w:rPr>
        <w:t>} = S_{</w:t>
      </w:r>
      <w:proofErr w:type="spellStart"/>
      <w:r w:rsidRPr="009E2FBC">
        <w:rPr>
          <w:highlight w:val="darkGray"/>
        </w:rPr>
        <w:t>y,i</w:t>
      </w:r>
      <w:proofErr w:type="spellEnd"/>
      <w:r w:rsidRPr="009E2FBC">
        <w:rPr>
          <w:highlight w:val="darkGray"/>
        </w:rPr>
        <w:t>} \</w:t>
      </w:r>
      <w:proofErr w:type="spellStart"/>
      <w:r w:rsidRPr="009E2FBC">
        <w:rPr>
          <w:highlight w:val="darkGray"/>
        </w:rPr>
        <w:t>cdot</w:t>
      </w:r>
      <w:proofErr w:type="spellEnd"/>
      <w:r w:rsidRPr="009E2FBC">
        <w:rPr>
          <w:highlight w:val="darkGray"/>
        </w:rPr>
        <w:t xml:space="preserve">  \</w:t>
      </w:r>
      <w:proofErr w:type="spellStart"/>
      <w:r w:rsidRPr="009E2FBC">
        <w:rPr>
          <w:highlight w:val="darkGray"/>
        </w:rPr>
        <w:t>cdot</w:t>
      </w:r>
      <w:proofErr w:type="spellEnd"/>
      <w:r w:rsidRPr="009E2FBC">
        <w:rPr>
          <w:highlight w:val="darkGray"/>
        </w:rPr>
        <w:t xml:space="preserve"> z_{</w:t>
      </w:r>
      <w:proofErr w:type="spellStart"/>
      <w:r w:rsidRPr="009E2FBC">
        <w:rPr>
          <w:highlight w:val="darkGray"/>
        </w:rPr>
        <w:t>y,i</w:t>
      </w:r>
      <w:proofErr w:type="spellEnd"/>
      <w:r w:rsidRPr="009E2FBC">
        <w:rPr>
          <w:highlight w:val="darkGray"/>
        </w:rPr>
        <w:t>}</w:t>
      </w:r>
    </w:p>
    <w:p w14:paraId="0AA87EF7" w14:textId="77777777" w:rsidR="00B123D1" w:rsidRPr="009E2FBC" w:rsidRDefault="00B123D1" w:rsidP="00B123D1">
      <w:pPr>
        <w:rPr>
          <w:highlight w:val="darkGray"/>
        </w:rPr>
      </w:pPr>
      <w:r w:rsidRPr="009E2FBC">
        <w:rPr>
          <w:highlight w:val="darkGray"/>
        </w:rPr>
        <w:t>\end{</w:t>
      </w:r>
      <w:proofErr w:type="spellStart"/>
      <w:r w:rsidRPr="009E2FBC">
        <w:rPr>
          <w:highlight w:val="darkGray"/>
        </w:rPr>
        <w:t>equation</w:t>
      </w:r>
      <w:proofErr w:type="spellEnd"/>
      <w:r w:rsidRPr="009E2FBC">
        <w:rPr>
          <w:highlight w:val="darkGray"/>
        </w:rPr>
        <w:t>}</w:t>
      </w:r>
    </w:p>
    <w:p w14:paraId="7D1B7F3A" w14:textId="77777777" w:rsidR="00B123D1" w:rsidRPr="009E2FBC" w:rsidRDefault="00B123D1" w:rsidP="00B123D1">
      <w:pPr>
        <w:rPr>
          <w:highlight w:val="darkGray"/>
        </w:rPr>
      </w:pPr>
    </w:p>
    <w:p w14:paraId="22ECC870"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70D2279B" w14:textId="77777777" w:rsidR="00B123D1" w:rsidRPr="009E2FBC" w:rsidRDefault="00B123D1" w:rsidP="00B123D1">
      <w:pPr>
        <w:rPr>
          <w:highlight w:val="darkGray"/>
        </w:rPr>
      </w:pPr>
      <w:r w:rsidRPr="009E2FBC">
        <w:rPr>
          <w:highlight w:val="darkGray"/>
        </w:rPr>
        <w:t>(\#eq:obsSz)</w:t>
      </w:r>
    </w:p>
    <w:p w14:paraId="49466AFB" w14:textId="77777777" w:rsidR="00B123D1" w:rsidRPr="009E2FBC" w:rsidRDefault="00B123D1" w:rsidP="00B123D1">
      <w:pPr>
        <w:rPr>
          <w:highlight w:val="darkGray"/>
        </w:rPr>
      </w:pPr>
      <w:r w:rsidRPr="009E2FBC">
        <w:rPr>
          <w:highlight w:val="darkGray"/>
        </w:rPr>
        <w:t xml:space="preserve">  z_{</w:t>
      </w:r>
      <w:proofErr w:type="spellStart"/>
      <w:r w:rsidRPr="009E2FBC">
        <w:rPr>
          <w:highlight w:val="darkGray"/>
        </w:rPr>
        <w:t>y,i</w:t>
      </w:r>
      <w:proofErr w:type="spellEnd"/>
      <w:r w:rsidRPr="009E2FBC">
        <w:rPr>
          <w:highlight w:val="darkGray"/>
        </w:rPr>
        <w:t>} \</w:t>
      </w:r>
      <w:proofErr w:type="spellStart"/>
      <w:r w:rsidRPr="009E2FBC">
        <w:rPr>
          <w:highlight w:val="darkGray"/>
        </w:rPr>
        <w:t>sim</w:t>
      </w:r>
      <w:proofErr w:type="spellEnd"/>
      <w:r w:rsidRPr="009E2FBC">
        <w:rPr>
          <w:highlight w:val="darkGray"/>
        </w:rPr>
        <w:t xml:space="preserve"> </w:t>
      </w:r>
      <w:proofErr w:type="spellStart"/>
      <w:r w:rsidRPr="009E2FBC">
        <w:rPr>
          <w:highlight w:val="darkGray"/>
        </w:rPr>
        <w:t>logN</w:t>
      </w:r>
      <w:proofErr w:type="spellEnd"/>
      <w:r w:rsidRPr="009E2FBC">
        <w:rPr>
          <w:highlight w:val="darkGray"/>
        </w:rPr>
        <w:t>(0,\sigma_{S})</w:t>
      </w:r>
    </w:p>
    <w:p w14:paraId="2D82FAD3"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14DD29C0" w14:textId="77777777" w:rsidR="00B123D1" w:rsidRPr="005772C4" w:rsidRDefault="00B123D1" w:rsidP="00B123D1"/>
    <w:p w14:paraId="03976DF7" w14:textId="77777777" w:rsidR="00B123D1" w:rsidRPr="005772C4" w:rsidRDefault="00B123D1" w:rsidP="00B123D1"/>
    <w:p w14:paraId="63624D95" w14:textId="77777777" w:rsidR="00B123D1" w:rsidRPr="005772C4" w:rsidRDefault="00B123D1" w:rsidP="00B123D1"/>
    <w:p w14:paraId="4D473774"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40272D50"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obsRY</w:t>
      </w:r>
      <w:proofErr w:type="spellEnd"/>
      <w:r w:rsidRPr="009E2FBC">
        <w:rPr>
          <w:highlight w:val="darkGray"/>
        </w:rPr>
        <w:t>_{</w:t>
      </w:r>
      <w:proofErr w:type="spellStart"/>
      <w:r w:rsidRPr="009E2FBC">
        <w:rPr>
          <w:highlight w:val="darkGray"/>
        </w:rPr>
        <w:t>y,i</w:t>
      </w:r>
      <w:proofErr w:type="spellEnd"/>
      <w:r w:rsidRPr="009E2FBC">
        <w:rPr>
          <w:highlight w:val="darkGray"/>
        </w:rPr>
        <w:t>} = \</w:t>
      </w:r>
      <w:proofErr w:type="spellStart"/>
      <w:r w:rsidRPr="009E2FBC">
        <w:rPr>
          <w:highlight w:val="darkGray"/>
        </w:rPr>
        <w:t>sum</w:t>
      </w:r>
      <w:proofErr w:type="spellEnd"/>
      <w:r w:rsidRPr="009E2FBC">
        <w:rPr>
          <w:highlight w:val="darkGray"/>
        </w:rPr>
        <w:t>^{n}</w:t>
      </w:r>
      <w:proofErr w:type="spellStart"/>
      <w:r w:rsidRPr="009E2FBC">
        <w:rPr>
          <w:highlight w:val="darkGray"/>
        </w:rPr>
        <w:t>obsC</w:t>
      </w:r>
      <w:proofErr w:type="spellEnd"/>
      <w:r w:rsidRPr="009E2FBC">
        <w:rPr>
          <w:highlight w:val="darkGray"/>
        </w:rPr>
        <w:t>_{</w:t>
      </w:r>
      <w:proofErr w:type="spellStart"/>
      <w:r w:rsidRPr="009E2FBC">
        <w:rPr>
          <w:highlight w:val="darkGray"/>
        </w:rPr>
        <w:t>y,i,n</w:t>
      </w:r>
      <w:proofErr w:type="spellEnd"/>
      <w:r w:rsidRPr="009E2FBC">
        <w:rPr>
          <w:highlight w:val="darkGray"/>
        </w:rPr>
        <w:t xml:space="preserve">} + </w:t>
      </w:r>
      <w:proofErr w:type="spellStart"/>
      <w:r w:rsidRPr="009E2FBC">
        <w:rPr>
          <w:highlight w:val="darkGray"/>
        </w:rPr>
        <w:t>obsS</w:t>
      </w:r>
      <w:proofErr w:type="spellEnd"/>
      <w:r w:rsidRPr="009E2FBC">
        <w:rPr>
          <w:highlight w:val="darkGray"/>
        </w:rPr>
        <w:t>_{</w:t>
      </w:r>
      <w:proofErr w:type="spellStart"/>
      <w:r w:rsidRPr="009E2FBC">
        <w:rPr>
          <w:highlight w:val="darkGray"/>
        </w:rPr>
        <w:t>y,i</w:t>
      </w:r>
      <w:proofErr w:type="spellEnd"/>
      <w:r w:rsidRPr="009E2FBC">
        <w:rPr>
          <w:highlight w:val="darkGray"/>
        </w:rPr>
        <w:t>}</w:t>
      </w:r>
    </w:p>
    <w:p w14:paraId="3A023D8A" w14:textId="77777777" w:rsidR="00B123D1" w:rsidRPr="009E2FBC" w:rsidRDefault="00B123D1" w:rsidP="00B123D1">
      <w:pPr>
        <w:rPr>
          <w:highlight w:val="darkGray"/>
        </w:rPr>
      </w:pPr>
      <w:r w:rsidRPr="009E2FBC">
        <w:rPr>
          <w:highlight w:val="darkGray"/>
        </w:rPr>
        <w:t xml:space="preserve">   (\#eq:obsRY)</w:t>
      </w:r>
    </w:p>
    <w:p w14:paraId="02FFAB0E" w14:textId="77777777" w:rsidR="00B123D1" w:rsidRPr="009E2FBC" w:rsidRDefault="00B123D1" w:rsidP="00B123D1">
      <w:pPr>
        <w:rPr>
          <w:highlight w:val="darkGray"/>
        </w:rPr>
      </w:pPr>
      <w:r w:rsidRPr="009E2FBC">
        <w:rPr>
          <w:highlight w:val="darkGray"/>
        </w:rPr>
        <w:t>\end{</w:t>
      </w:r>
      <w:proofErr w:type="spellStart"/>
      <w:r w:rsidRPr="009E2FBC">
        <w:rPr>
          <w:highlight w:val="darkGray"/>
        </w:rPr>
        <w:t>equation</w:t>
      </w:r>
      <w:proofErr w:type="spellEnd"/>
      <w:r w:rsidRPr="009E2FBC">
        <w:rPr>
          <w:highlight w:val="darkGray"/>
        </w:rPr>
        <w:t>}</w:t>
      </w:r>
    </w:p>
    <w:p w14:paraId="2551FC59" w14:textId="77777777" w:rsidR="00B123D1" w:rsidRPr="009E2FBC" w:rsidRDefault="00B123D1" w:rsidP="00B123D1">
      <w:pPr>
        <w:rPr>
          <w:highlight w:val="darkGray"/>
        </w:rPr>
      </w:pPr>
    </w:p>
    <w:p w14:paraId="554AA804" w14:textId="77777777" w:rsidR="00B123D1" w:rsidRPr="009E2FBC" w:rsidRDefault="00B123D1" w:rsidP="00B123D1">
      <w:pPr>
        <w:rPr>
          <w:highlight w:val="darkGray"/>
        </w:rPr>
      </w:pPr>
    </w:p>
    <w:p w14:paraId="2C1C8F73"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5EB7FB21" w14:textId="77777777" w:rsidR="00B123D1" w:rsidRPr="009E2FBC" w:rsidRDefault="00B123D1" w:rsidP="00B123D1">
      <w:pPr>
        <w:rPr>
          <w:highlight w:val="darkGray"/>
        </w:rPr>
      </w:pPr>
      <w:r w:rsidRPr="009E2FBC">
        <w:rPr>
          <w:highlight w:val="darkGray"/>
        </w:rPr>
        <w:t xml:space="preserve">  </w:t>
      </w:r>
      <w:proofErr w:type="spellStart"/>
      <w:r w:rsidRPr="009E2FBC">
        <w:rPr>
          <w:highlight w:val="darkGray"/>
        </w:rPr>
        <w:t>obsER</w:t>
      </w:r>
      <w:proofErr w:type="spellEnd"/>
      <w:r w:rsidRPr="009E2FBC">
        <w:rPr>
          <w:highlight w:val="darkGray"/>
        </w:rPr>
        <w:t>_{</w:t>
      </w:r>
      <w:proofErr w:type="spellStart"/>
      <w:r w:rsidRPr="009E2FBC">
        <w:rPr>
          <w:highlight w:val="darkGray"/>
        </w:rPr>
        <w:t>y,i</w:t>
      </w:r>
      <w:proofErr w:type="spellEnd"/>
      <w:r w:rsidRPr="009E2FBC">
        <w:rPr>
          <w:highlight w:val="darkGray"/>
        </w:rPr>
        <w:t>} = \frac{\</w:t>
      </w:r>
      <w:proofErr w:type="spellStart"/>
      <w:r w:rsidRPr="009E2FBC">
        <w:rPr>
          <w:highlight w:val="darkGray"/>
        </w:rPr>
        <w:t>sum</w:t>
      </w:r>
      <w:proofErr w:type="spellEnd"/>
      <w:r w:rsidRPr="009E2FBC">
        <w:rPr>
          <w:highlight w:val="darkGray"/>
        </w:rPr>
        <w:t>_{n}</w:t>
      </w:r>
      <w:proofErr w:type="spellStart"/>
      <w:r w:rsidRPr="009E2FBC">
        <w:rPr>
          <w:highlight w:val="darkGray"/>
        </w:rPr>
        <w:t>obsC</w:t>
      </w:r>
      <w:proofErr w:type="spellEnd"/>
      <w:r w:rsidRPr="009E2FBC">
        <w:rPr>
          <w:highlight w:val="darkGray"/>
        </w:rPr>
        <w:t>_{</w:t>
      </w:r>
      <w:proofErr w:type="spellStart"/>
      <w:r w:rsidRPr="009E2FBC">
        <w:rPr>
          <w:highlight w:val="darkGray"/>
        </w:rPr>
        <w:t>y,i,n</w:t>
      </w:r>
      <w:proofErr w:type="spellEnd"/>
      <w:r w:rsidRPr="009E2FBC">
        <w:rPr>
          <w:highlight w:val="darkGray"/>
        </w:rPr>
        <w:t>}}{</w:t>
      </w:r>
      <w:proofErr w:type="spellStart"/>
      <w:r w:rsidRPr="009E2FBC">
        <w:rPr>
          <w:highlight w:val="darkGray"/>
        </w:rPr>
        <w:t>obsRY</w:t>
      </w:r>
      <w:proofErr w:type="spellEnd"/>
      <w:r w:rsidRPr="009E2FBC">
        <w:rPr>
          <w:highlight w:val="darkGray"/>
        </w:rPr>
        <w:t>_{</w:t>
      </w:r>
      <w:proofErr w:type="spellStart"/>
      <w:r w:rsidRPr="009E2FBC">
        <w:rPr>
          <w:highlight w:val="darkGray"/>
        </w:rPr>
        <w:t>y,i</w:t>
      </w:r>
      <w:proofErr w:type="spellEnd"/>
      <w:r w:rsidRPr="009E2FBC">
        <w:rPr>
          <w:highlight w:val="darkGray"/>
        </w:rPr>
        <w:t>}}</w:t>
      </w:r>
    </w:p>
    <w:p w14:paraId="5329FE59" w14:textId="77777777" w:rsidR="00B123D1" w:rsidRPr="009E2FBC" w:rsidRDefault="00B123D1" w:rsidP="00B123D1">
      <w:pPr>
        <w:rPr>
          <w:highlight w:val="darkGray"/>
        </w:rPr>
      </w:pPr>
      <w:r w:rsidRPr="009E2FBC">
        <w:rPr>
          <w:highlight w:val="darkGray"/>
        </w:rPr>
        <w:t xml:space="preserve">  (\#eq:obsER)</w:t>
      </w:r>
    </w:p>
    <w:p w14:paraId="0D0F829D"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27127231" w14:textId="77777777" w:rsidR="00B123D1" w:rsidRPr="005772C4" w:rsidRDefault="00B123D1" w:rsidP="00B123D1"/>
    <w:p w14:paraId="09B37B46" w14:textId="77777777" w:rsidR="00B123D1" w:rsidRPr="005772C4" w:rsidRDefault="00B123D1" w:rsidP="00B123D1"/>
    <w:p w14:paraId="458CEC1E" w14:textId="39D12BB4" w:rsidR="00B123D1" w:rsidRPr="005772C4" w:rsidRDefault="00B123D1" w:rsidP="00B123D1">
      <w:r w:rsidRPr="009E2FBC">
        <w:rPr>
          <w:highlight w:val="darkGray"/>
        </w:rPr>
        <w:t>###</w:t>
      </w:r>
      <w:r>
        <w:t xml:space="preserve"> </w:t>
      </w:r>
      <w:r w:rsidR="00E86E3A">
        <w:t>Exécution de l’</w:t>
      </w:r>
      <w:r>
        <w:t xml:space="preserve">évaluation des stocks et calcul </w:t>
      </w:r>
      <w:r w:rsidR="00E86E3A">
        <w:t>d</w:t>
      </w:r>
      <w:r>
        <w:t>es quantités de gestion</w:t>
      </w:r>
    </w:p>
    <w:p w14:paraId="4A4B23DF" w14:textId="77777777" w:rsidR="00B123D1" w:rsidRPr="005772C4" w:rsidRDefault="00B123D1" w:rsidP="00B123D1"/>
    <w:p w14:paraId="3FAC0E35" w14:textId="65D116CB" w:rsidR="00B123D1" w:rsidRPr="005772C4" w:rsidRDefault="00B123D1" w:rsidP="00B123D1">
      <w:r>
        <w:t xml:space="preserve">Cette prochaine phase de la boucle de projection simule l’analyse de l’évaluation des stocks de saumon. La courbe linéaire simple </w:t>
      </w:r>
      <w:r w:rsidR="00E86E3A">
        <w:t xml:space="preserve">du </w:t>
      </w:r>
      <w:r>
        <w:t>stock-recru</w:t>
      </w:r>
      <w:r w:rsidR="00E86E3A">
        <w:t>tement</w:t>
      </w:r>
      <w:r>
        <w:t xml:space="preserve"> de </w:t>
      </w:r>
      <w:proofErr w:type="spellStart"/>
      <w:r>
        <w:t>Ricker</w:t>
      </w:r>
      <w:proofErr w:type="spellEnd"/>
      <w:r>
        <w:t xml:space="preserve"> est ajustée aux données observées et </w:t>
      </w:r>
      <w:r>
        <w:rPr>
          <w:highlight w:val="darkGray"/>
        </w:rPr>
        <w:t>$\</w:t>
      </w:r>
      <w:proofErr w:type="spellStart"/>
      <w:r>
        <w:rPr>
          <w:highlight w:val="darkGray"/>
        </w:rPr>
        <w:t>hat</w:t>
      </w:r>
      <w:proofErr w:type="spellEnd"/>
      <w:r>
        <w:rPr>
          <w:highlight w:val="darkGray"/>
        </w:rPr>
        <w:t>{a}_{</w:t>
      </w:r>
      <w:proofErr w:type="spellStart"/>
      <w:r>
        <w:rPr>
          <w:highlight w:val="darkGray"/>
        </w:rPr>
        <w:t>y,i</w:t>
      </w:r>
      <w:proofErr w:type="spellEnd"/>
      <w:r>
        <w:rPr>
          <w:highlight w:val="darkGray"/>
        </w:rPr>
        <w:t>}$</w:t>
      </w:r>
      <w:r>
        <w:t xml:space="preserve"> et </w:t>
      </w:r>
      <w:r>
        <w:rPr>
          <w:highlight w:val="darkGray"/>
        </w:rPr>
        <w:t>$\</w:t>
      </w:r>
      <w:proofErr w:type="spellStart"/>
      <w:r>
        <w:rPr>
          <w:highlight w:val="darkGray"/>
        </w:rPr>
        <w:t>hat</w:t>
      </w:r>
      <w:proofErr w:type="spellEnd"/>
      <w:r>
        <w:rPr>
          <w:highlight w:val="darkGray"/>
        </w:rPr>
        <w:t>{b}_{</w:t>
      </w:r>
      <w:proofErr w:type="spellStart"/>
      <w:r>
        <w:rPr>
          <w:highlight w:val="darkGray"/>
        </w:rPr>
        <w:t>y,i</w:t>
      </w:r>
      <w:proofErr w:type="spellEnd"/>
      <w:r>
        <w:rPr>
          <w:highlight w:val="darkGray"/>
        </w:rPr>
        <w:t>}$</w:t>
      </w:r>
      <w:r>
        <w:t xml:space="preserve"> sont estimés. Encore une fois, cette étape n’a pas été mise en œuvre pour les analyses d</w:t>
      </w:r>
      <w:r w:rsidR="00E86E3A">
        <w:t>es</w:t>
      </w:r>
      <w:r>
        <w:t xml:space="preserve"> PRL, qui utilisaient des points de référence calculés à partir de paramètres sous-jacents réels fournis comme entrées (c</w:t>
      </w:r>
      <w:r w:rsidR="00E86E3A">
        <w:t>’est</w:t>
      </w:r>
      <w:r>
        <w:t>-à-d</w:t>
      </w:r>
      <w:r w:rsidR="00E86E3A">
        <w:t>ire</w:t>
      </w:r>
      <w:r>
        <w:t xml:space="preserve"> à partir d’une période normative).</w:t>
      </w:r>
    </w:p>
    <w:p w14:paraId="46A9EC2F" w14:textId="77777777" w:rsidR="00B123D1" w:rsidRPr="005772C4" w:rsidRDefault="00B123D1" w:rsidP="00B123D1"/>
    <w:p w14:paraId="7FD6943F" w14:textId="77777777" w:rsidR="00B123D1" w:rsidRPr="009E2FBC" w:rsidRDefault="00B123D1" w:rsidP="00B123D1">
      <w:pPr>
        <w:rPr>
          <w:highlight w:val="darkGray"/>
        </w:rPr>
      </w:pPr>
      <w:r w:rsidRPr="009E2FBC">
        <w:rPr>
          <w:highlight w:val="darkGray"/>
        </w:rPr>
        <w:t>\</w:t>
      </w:r>
      <w:proofErr w:type="spellStart"/>
      <w:r w:rsidRPr="009E2FBC">
        <w:rPr>
          <w:highlight w:val="darkGray"/>
        </w:rPr>
        <w:t>begin</w:t>
      </w:r>
      <w:proofErr w:type="spellEnd"/>
      <w:r w:rsidRPr="009E2FBC">
        <w:rPr>
          <w:highlight w:val="darkGray"/>
        </w:rPr>
        <w:t>{</w:t>
      </w:r>
      <w:proofErr w:type="spellStart"/>
      <w:r w:rsidRPr="009E2FBC">
        <w:rPr>
          <w:highlight w:val="darkGray"/>
        </w:rPr>
        <w:t>equation</w:t>
      </w:r>
      <w:proofErr w:type="spellEnd"/>
      <w:r w:rsidRPr="009E2FBC">
        <w:rPr>
          <w:highlight w:val="darkGray"/>
        </w:rPr>
        <w:t>}</w:t>
      </w:r>
    </w:p>
    <w:p w14:paraId="66023889" w14:textId="77777777" w:rsidR="00B123D1" w:rsidRPr="009E2FBC" w:rsidRDefault="00B123D1" w:rsidP="00B123D1">
      <w:pPr>
        <w:rPr>
          <w:highlight w:val="darkGray"/>
        </w:rPr>
      </w:pPr>
      <w:r w:rsidRPr="009E2FBC">
        <w:rPr>
          <w:highlight w:val="darkGray"/>
        </w:rPr>
        <w:t xml:space="preserve">  log \</w:t>
      </w:r>
      <w:proofErr w:type="spellStart"/>
      <w:r w:rsidRPr="009E2FBC">
        <w:rPr>
          <w:highlight w:val="darkGray"/>
        </w:rPr>
        <w:t>left</w:t>
      </w:r>
      <w:proofErr w:type="spellEnd"/>
      <w:r w:rsidRPr="009E2FBC">
        <w:rPr>
          <w:highlight w:val="darkGray"/>
        </w:rPr>
        <w:t>( \</w:t>
      </w:r>
      <w:proofErr w:type="spellStart"/>
      <w:r w:rsidRPr="009E2FBC">
        <w:rPr>
          <w:highlight w:val="darkGray"/>
        </w:rPr>
        <w:t>dfrac</w:t>
      </w:r>
      <w:proofErr w:type="spellEnd"/>
      <w:r w:rsidRPr="009E2FBC">
        <w:rPr>
          <w:highlight w:val="darkGray"/>
        </w:rPr>
        <w:t>{</w:t>
      </w:r>
      <w:proofErr w:type="spellStart"/>
      <w:r w:rsidRPr="009E2FBC">
        <w:rPr>
          <w:highlight w:val="darkGray"/>
        </w:rPr>
        <w:t>obsR</w:t>
      </w:r>
      <w:proofErr w:type="spellEnd"/>
      <w:r w:rsidRPr="009E2FBC">
        <w:rPr>
          <w:highlight w:val="darkGray"/>
        </w:rPr>
        <w:t>_{1:y,i}}{</w:t>
      </w:r>
      <w:proofErr w:type="spellStart"/>
      <w:r w:rsidRPr="009E2FBC">
        <w:rPr>
          <w:highlight w:val="darkGray"/>
        </w:rPr>
        <w:t>obsS</w:t>
      </w:r>
      <w:proofErr w:type="spellEnd"/>
      <w:r w:rsidRPr="009E2FBC">
        <w:rPr>
          <w:highlight w:val="darkGray"/>
        </w:rPr>
        <w:t>_{1:y,i}}\right) = \</w:t>
      </w:r>
      <w:proofErr w:type="spellStart"/>
      <w:r w:rsidRPr="009E2FBC">
        <w:rPr>
          <w:highlight w:val="darkGray"/>
        </w:rPr>
        <w:t>hat</w:t>
      </w:r>
      <w:proofErr w:type="spellEnd"/>
      <w:r w:rsidRPr="009E2FBC">
        <w:rPr>
          <w:highlight w:val="darkGray"/>
        </w:rPr>
        <w:t>{\alpha}_{</w:t>
      </w:r>
      <w:proofErr w:type="spellStart"/>
      <w:r w:rsidRPr="009E2FBC">
        <w:rPr>
          <w:highlight w:val="darkGray"/>
        </w:rPr>
        <w:t>y,i</w:t>
      </w:r>
      <w:proofErr w:type="spellEnd"/>
      <w:r w:rsidRPr="009E2FBC">
        <w:rPr>
          <w:highlight w:val="darkGray"/>
        </w:rPr>
        <w:t>}-\</w:t>
      </w:r>
      <w:proofErr w:type="spellStart"/>
      <w:r w:rsidRPr="009E2FBC">
        <w:rPr>
          <w:highlight w:val="darkGray"/>
        </w:rPr>
        <w:t>hat</w:t>
      </w:r>
      <w:proofErr w:type="spellEnd"/>
      <w:r w:rsidRPr="009E2FBC">
        <w:rPr>
          <w:highlight w:val="darkGray"/>
        </w:rPr>
        <w:t>{\beta}_{</w:t>
      </w:r>
      <w:proofErr w:type="spellStart"/>
      <w:r w:rsidRPr="009E2FBC">
        <w:rPr>
          <w:highlight w:val="darkGray"/>
        </w:rPr>
        <w:t>y,i</w:t>
      </w:r>
      <w:proofErr w:type="spellEnd"/>
      <w:r w:rsidRPr="009E2FBC">
        <w:rPr>
          <w:highlight w:val="darkGray"/>
        </w:rPr>
        <w:t>} \</w:t>
      </w:r>
      <w:proofErr w:type="spellStart"/>
      <w:r w:rsidRPr="009E2FBC">
        <w:rPr>
          <w:highlight w:val="darkGray"/>
        </w:rPr>
        <w:t>cdot</w:t>
      </w:r>
      <w:proofErr w:type="spellEnd"/>
      <w:r w:rsidRPr="009E2FBC">
        <w:rPr>
          <w:highlight w:val="darkGray"/>
        </w:rPr>
        <w:t xml:space="preserve">  </w:t>
      </w:r>
      <w:proofErr w:type="spellStart"/>
      <w:r w:rsidRPr="009E2FBC">
        <w:rPr>
          <w:highlight w:val="darkGray"/>
        </w:rPr>
        <w:t>obsS</w:t>
      </w:r>
      <w:proofErr w:type="spellEnd"/>
      <w:r w:rsidRPr="009E2FBC">
        <w:rPr>
          <w:highlight w:val="darkGray"/>
        </w:rPr>
        <w:t>_{</w:t>
      </w:r>
      <w:proofErr w:type="spellStart"/>
      <w:r w:rsidRPr="009E2FBC">
        <w:rPr>
          <w:highlight w:val="darkGray"/>
        </w:rPr>
        <w:t>y,i</w:t>
      </w:r>
      <w:proofErr w:type="spellEnd"/>
      <w:r w:rsidRPr="009E2FBC">
        <w:rPr>
          <w:highlight w:val="darkGray"/>
        </w:rPr>
        <w:t>}</w:t>
      </w:r>
    </w:p>
    <w:p w14:paraId="7E3FBF26" w14:textId="77777777" w:rsidR="00B123D1" w:rsidRPr="009E2FBC" w:rsidRDefault="00B123D1" w:rsidP="00B123D1">
      <w:pPr>
        <w:rPr>
          <w:highlight w:val="darkGray"/>
        </w:rPr>
      </w:pPr>
      <w:r w:rsidRPr="009E2FBC">
        <w:rPr>
          <w:highlight w:val="darkGray"/>
        </w:rPr>
        <w:t xml:space="preserve">  (\#eq:obslogRS)</w:t>
      </w:r>
    </w:p>
    <w:p w14:paraId="6E951DC5" w14:textId="77777777" w:rsidR="00B123D1" w:rsidRPr="005772C4" w:rsidRDefault="00B123D1" w:rsidP="00B123D1">
      <w:r w:rsidRPr="009E2FBC">
        <w:rPr>
          <w:highlight w:val="darkGray"/>
        </w:rPr>
        <w:t>\end{</w:t>
      </w:r>
      <w:proofErr w:type="spellStart"/>
      <w:r w:rsidRPr="009E2FBC">
        <w:rPr>
          <w:highlight w:val="darkGray"/>
        </w:rPr>
        <w:t>equation</w:t>
      </w:r>
      <w:proofErr w:type="spellEnd"/>
      <w:r w:rsidRPr="009E2FBC">
        <w:rPr>
          <w:highlight w:val="darkGray"/>
        </w:rPr>
        <w:t>}</w:t>
      </w:r>
    </w:p>
    <w:p w14:paraId="69A41044" w14:textId="77777777" w:rsidR="00B123D1" w:rsidRPr="005772C4" w:rsidRDefault="00B123D1" w:rsidP="00B123D1"/>
    <w:p w14:paraId="5610EABA" w14:textId="2650D2F8" w:rsidR="00B123D1" w:rsidRPr="005772C4" w:rsidRDefault="00B123D1" w:rsidP="00B123D1">
      <w:r>
        <w:t>Les quantités de gestion, c</w:t>
      </w:r>
      <w:r w:rsidR="00E86E3A">
        <w:t>’est</w:t>
      </w:r>
      <w:r>
        <w:t>-à-d</w:t>
      </w:r>
      <w:r w:rsidR="00E86E3A">
        <w:t>ire</w:t>
      </w:r>
      <w:r>
        <w:t xml:space="preserve"> </w:t>
      </w:r>
      <w:r>
        <w:rPr>
          <w:highlight w:val="darkGray"/>
        </w:rPr>
        <w:t>$</w:t>
      </w:r>
      <w:proofErr w:type="spellStart"/>
      <w:r w:rsidR="00E86E3A">
        <w:t>G</w:t>
      </w:r>
      <w:r>
        <w:t>g</w:t>
      </w:r>
      <w:r w:rsidR="00E86E3A">
        <w:t>é</w:t>
      </w:r>
      <w:r>
        <w:t>n</w:t>
      </w:r>
      <w:proofErr w:type="spellEnd"/>
      <w:r>
        <w:rPr>
          <w:highlight w:val="darkGray"/>
        </w:rPr>
        <w:t>$</w:t>
      </w:r>
      <w:r>
        <w:t xml:space="preserve"> et </w:t>
      </w:r>
      <w:r>
        <w:rPr>
          <w:highlight w:val="darkGray"/>
        </w:rPr>
        <w:t>$</w:t>
      </w:r>
      <w:r w:rsidR="00E86E3A">
        <w:t>GRMD</w:t>
      </w:r>
      <w:r>
        <w:rPr>
          <w:highlight w:val="darkGray"/>
        </w:rPr>
        <w:t>$</w:t>
      </w:r>
      <w:r>
        <w:t xml:space="preserve"> ou les quantiles des géniteurs, peuvent ensuite être recalculées en fonction des paramètres estimés de stock-recrutement et de la série chronologique observée des géniteurs à l’aide de la même procédure décrite à la section </w:t>
      </w:r>
      <w:r w:rsidRPr="009E2FBC">
        <w:rPr>
          <w:highlight w:val="darkGray"/>
        </w:rPr>
        <w:t>\@ref(compute-management-quantities-and-benchmarks)</w:t>
      </w:r>
      <w:r>
        <w:t xml:space="preserve">. </w:t>
      </w:r>
    </w:p>
    <w:p w14:paraId="6209BC3B" w14:textId="77777777" w:rsidR="00B123D1" w:rsidRPr="005772C4" w:rsidRDefault="00B123D1" w:rsidP="00B123D1"/>
    <w:p w14:paraId="2A871B65" w14:textId="77777777" w:rsidR="00B123D1" w:rsidRPr="005772C4" w:rsidRDefault="00B123D1" w:rsidP="00B123D1"/>
    <w:p w14:paraId="1C32C41D" w14:textId="77777777" w:rsidR="00B123D1" w:rsidRPr="005772C4" w:rsidRDefault="00B123D1" w:rsidP="00B123D1"/>
    <w:p w14:paraId="629A5EE1" w14:textId="77777777" w:rsidR="00B123D1" w:rsidRPr="005772C4" w:rsidRDefault="00B123D1" w:rsidP="00B123D1">
      <w:r w:rsidRPr="009E2FBC">
        <w:rPr>
          <w:highlight w:val="darkGray"/>
        </w:rPr>
        <w:t>###</w:t>
      </w:r>
      <w:r>
        <w:t xml:space="preserve"> Dynamique des populations du projet</w:t>
      </w:r>
    </w:p>
    <w:p w14:paraId="5736CF7A" w14:textId="77777777" w:rsidR="00B123D1" w:rsidRPr="005772C4" w:rsidRDefault="00B123D1" w:rsidP="00B123D1"/>
    <w:p w14:paraId="6CC2712E" w14:textId="77777777" w:rsidR="00B123D1" w:rsidRPr="005772C4" w:rsidRDefault="00B123D1" w:rsidP="00B123D1"/>
    <w:p w14:paraId="7A7CE732" w14:textId="5398E9A0" w:rsidR="00B123D1" w:rsidRPr="005772C4" w:rsidRDefault="00B123D1" w:rsidP="00B123D1">
      <w:r>
        <w:t>Dans cette section, le recrutement pour l’année d’éclosion en cours est calculé. La première étape consiste à produire les estimations de la survie d</w:t>
      </w:r>
      <w:r w:rsidR="00E86E3A">
        <w:t xml:space="preserve">u stade de smolt </w:t>
      </w:r>
      <w:r>
        <w:t>à</w:t>
      </w:r>
      <w:r w:rsidR="00E86E3A">
        <w:t xml:space="preserve"> celui</w:t>
      </w:r>
      <w:r>
        <w:t xml:space="preserve"> </w:t>
      </w:r>
      <w:r w:rsidR="00E86E3A">
        <w:t>d’</w:t>
      </w:r>
      <w:r>
        <w:t xml:space="preserve">adulte qui sont utilisées pour </w:t>
      </w:r>
      <w:r>
        <w:lastRenderedPageBreak/>
        <w:t xml:space="preserve">projeter le recrutement lorsque le modèle de </w:t>
      </w:r>
      <w:proofErr w:type="spellStart"/>
      <w:r>
        <w:t>Ricker</w:t>
      </w:r>
      <w:proofErr w:type="spellEnd"/>
      <w:r>
        <w:t xml:space="preserve"> avec des </w:t>
      </w:r>
      <w:proofErr w:type="spellStart"/>
      <w:r>
        <w:t>covariables</w:t>
      </w:r>
      <w:proofErr w:type="spellEnd"/>
      <w:r>
        <w:t xml:space="preserve"> de survie est appliqué. Les covariables de survie sont générées à l’aide de la méthode décrite dans la section </w:t>
      </w:r>
      <w:r w:rsidRPr="009E2FBC">
        <w:rPr>
          <w:highlight w:val="darkGray"/>
        </w:rPr>
        <w:t>\@ref(recruitment-data-are-not-available)</w:t>
      </w:r>
      <w:r>
        <w:t xml:space="preserve"> et les équations </w:t>
      </w:r>
      <w:r w:rsidRPr="009E2FBC">
        <w:rPr>
          <w:highlight w:val="darkGray"/>
        </w:rPr>
        <w:t xml:space="preserve"> \@ref(eq:survCY)</w:t>
      </w:r>
      <w:r>
        <w:t xml:space="preserve"> et </w:t>
      </w:r>
      <w:r w:rsidRPr="009E2FBC">
        <w:rPr>
          <w:highlight w:val="darkGray"/>
        </w:rPr>
        <w:t>\@ref(eq:surv)</w:t>
      </w:r>
      <w:r>
        <w:t xml:space="preserve">. Les covariables </w:t>
      </w:r>
      <w:r w:rsidR="00252191">
        <w:t xml:space="preserve">de survie du stade de </w:t>
      </w:r>
      <w:r w:rsidR="00E86E3A">
        <w:t>smolt</w:t>
      </w:r>
      <w:r w:rsidR="00252191">
        <w:t xml:space="preserve"> à celui d’adulte</w:t>
      </w:r>
      <w:r>
        <w:t xml:space="preserve"> sont considérées comme constantes dans l’ensemble des UC.</w:t>
      </w:r>
    </w:p>
    <w:p w14:paraId="24BE622D" w14:textId="77777777" w:rsidR="00B123D1" w:rsidRPr="005772C4" w:rsidRDefault="00B123D1" w:rsidP="00B123D1"/>
    <w:p w14:paraId="36C91950" w14:textId="15C4E2D5" w:rsidR="00B123D1" w:rsidRPr="005772C4" w:rsidRDefault="00B123D1" w:rsidP="00B123D1">
      <w:r>
        <w:t>L’étape suivante consiste à calculer la structure par âge des</w:t>
      </w:r>
      <w:r w:rsidR="00E86E3A">
        <w:t xml:space="preserve"> individus en</w:t>
      </w:r>
      <w:r>
        <w:t xml:space="preserve"> montaison avec une erreur aléatoire, qui suit la même procédure décrite à la section </w:t>
      </w:r>
      <w:r w:rsidRPr="009E2FBC">
        <w:rPr>
          <w:highlight w:val="darkGray"/>
        </w:rPr>
        <w:t>\@ref(recruitment-data-are-not-available)</w:t>
      </w:r>
      <w:r>
        <w:t>. La structure par âge suit une distribution avec la structure par âge moyen et l’écart-type pour chaque UC donnée dans les fichiers d’entrée.</w:t>
      </w:r>
    </w:p>
    <w:p w14:paraId="5BDCD80B" w14:textId="77777777" w:rsidR="00B123D1" w:rsidRPr="005772C4" w:rsidRDefault="00B123D1" w:rsidP="00B123D1"/>
    <w:p w14:paraId="425910DD" w14:textId="29D9CF84" w:rsidR="00B123D1" w:rsidRPr="005772C4" w:rsidRDefault="00B123D1" w:rsidP="00B123D1">
      <w:r>
        <w:t xml:space="preserve">À l’étape suivante, on génère des écarts de recrutement, qui sont calculés avec une distribution normale multivariée, reflétant la covariance du recrutement entre les UC. Le recrutement est ensuite calculé en suivant la même procédure décrite à la section </w:t>
      </w:r>
      <w:r w:rsidRPr="009E2FBC">
        <w:rPr>
          <w:highlight w:val="darkGray"/>
        </w:rPr>
        <w:t>\@ref(recruitment-data-are-not-available)</w:t>
      </w:r>
      <w:r>
        <w:t xml:space="preserve"> et en utilisant l’équation </w:t>
      </w:r>
      <w:r w:rsidRPr="009E2FBC">
        <w:rPr>
          <w:highlight w:val="darkGray"/>
        </w:rPr>
        <w:t>\@ref(eq:Rickersimple)</w:t>
      </w:r>
      <w:r>
        <w:t xml:space="preserve"> pour le modèle de </w:t>
      </w:r>
      <w:proofErr w:type="spellStart"/>
      <w:r>
        <w:t>Ricker</w:t>
      </w:r>
      <w:proofErr w:type="spellEnd"/>
      <w:r>
        <w:t xml:space="preserve"> simple, ou l’équation </w:t>
      </w:r>
      <w:r w:rsidRPr="009E2FBC">
        <w:rPr>
          <w:highlight w:val="darkGray"/>
        </w:rPr>
        <w:t>\@ref(eq:Rickersurv)</w:t>
      </w:r>
      <w:r>
        <w:t xml:space="preserve"> pour le modèle </w:t>
      </w:r>
      <w:r w:rsidR="00E86E3A">
        <w:t xml:space="preserve">de </w:t>
      </w:r>
      <w:proofErr w:type="spellStart"/>
      <w:r>
        <w:t>Ricker</w:t>
      </w:r>
      <w:proofErr w:type="spellEnd"/>
      <w:r>
        <w:t xml:space="preserve"> avec des </w:t>
      </w:r>
      <w:proofErr w:type="spellStart"/>
      <w:r>
        <w:t>covariables</w:t>
      </w:r>
      <w:proofErr w:type="spellEnd"/>
      <w:r>
        <w:t xml:space="preserve"> de survie. </w:t>
      </w:r>
    </w:p>
    <w:p w14:paraId="6DE8B337" w14:textId="77777777" w:rsidR="00B123D1" w:rsidRPr="005772C4" w:rsidRDefault="00B123D1" w:rsidP="00B123D1"/>
    <w:p w14:paraId="13304962" w14:textId="1440D402" w:rsidR="00B123D1" w:rsidRPr="005772C4" w:rsidRDefault="00B123D1" w:rsidP="00B123D1">
      <w:r>
        <w:t xml:space="preserve">La dernière étape de la boucle de projection consiste à calculer les </w:t>
      </w:r>
      <w:r w:rsidR="00E86E3A">
        <w:t>PRI</w:t>
      </w:r>
      <w:r>
        <w:t xml:space="preserve"> et</w:t>
      </w:r>
      <w:r w:rsidR="00E86E3A">
        <w:t xml:space="preserve"> PRS</w:t>
      </w:r>
      <w:r>
        <w:t xml:space="preserve"> réels et observés, qui sont basés sur les quantités de gestion décrites à la section précédente (section </w:t>
      </w:r>
      <w:r w:rsidRPr="009E2FBC">
        <w:rPr>
          <w:highlight w:val="darkGray"/>
        </w:rPr>
        <w:t>\@ref(run-stock-assessment-and-calculate-management-quantities)</w:t>
      </w:r>
      <w:r>
        <w:t>. Il s’agit soit de points de référence</w:t>
      </w:r>
      <w:r w:rsidR="00E86E3A">
        <w:t xml:space="preserve"> fondé sur le</w:t>
      </w:r>
      <w:r>
        <w:t xml:space="preserve"> stock-recrutement, soit de points de référence fondés sur le centile, comme il est décrit à la section </w:t>
      </w:r>
      <w:r w:rsidRPr="009E2FBC">
        <w:rPr>
          <w:highlight w:val="darkGray"/>
        </w:rPr>
        <w:t>\@ref(compute-management-quantities-and-benchmarks)</w:t>
      </w:r>
      <w:r>
        <w:t xml:space="preserve">, calculés en fonction de l’abondance réelle et observée des géniteurs. </w:t>
      </w:r>
    </w:p>
    <w:p w14:paraId="3E7BE694" w14:textId="77777777" w:rsidR="00B123D1" w:rsidRPr="005772C4" w:rsidRDefault="00B123D1" w:rsidP="00B123D1"/>
    <w:p w14:paraId="32499B86" w14:textId="77777777" w:rsidR="00B123D1" w:rsidRPr="005772C4" w:rsidRDefault="00B123D1" w:rsidP="00B123D1">
      <w:r>
        <w:t xml:space="preserve"> </w:t>
      </w:r>
    </w:p>
    <w:p w14:paraId="4CE042C3" w14:textId="77777777" w:rsidR="007A5BB6" w:rsidRPr="005772C4" w:rsidRDefault="00000000"/>
    <w:sectPr w:rsidR="007A5BB6" w:rsidRPr="005772C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D4096" w14:textId="77777777" w:rsidR="00CD639B" w:rsidRDefault="00CD639B" w:rsidP="00A70300">
      <w:pPr>
        <w:spacing w:after="0" w:line="240" w:lineRule="auto"/>
      </w:pPr>
      <w:r>
        <w:separator/>
      </w:r>
    </w:p>
  </w:endnote>
  <w:endnote w:type="continuationSeparator" w:id="0">
    <w:p w14:paraId="55511D9E" w14:textId="77777777" w:rsidR="00CD639B" w:rsidRDefault="00CD639B" w:rsidP="00A7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CB0" w14:textId="77777777" w:rsidR="00A70300" w:rsidRDefault="00A703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38E3" w14:textId="77777777" w:rsidR="00A70300" w:rsidRDefault="00A7030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FA2A6" w14:textId="77777777" w:rsidR="00A70300" w:rsidRDefault="00A703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D29FB" w14:textId="77777777" w:rsidR="00CD639B" w:rsidRDefault="00CD639B" w:rsidP="00A70300">
      <w:pPr>
        <w:spacing w:after="0" w:line="240" w:lineRule="auto"/>
      </w:pPr>
      <w:r>
        <w:separator/>
      </w:r>
    </w:p>
  </w:footnote>
  <w:footnote w:type="continuationSeparator" w:id="0">
    <w:p w14:paraId="40BC5CD0" w14:textId="77777777" w:rsidR="00CD639B" w:rsidRDefault="00CD639B" w:rsidP="00A70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43DD8" w14:textId="77777777" w:rsidR="00A70300" w:rsidRDefault="00A703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D6C6" w14:textId="77777777" w:rsidR="00A70300" w:rsidRDefault="00A7030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8143" w14:textId="77777777" w:rsidR="00A70300" w:rsidRDefault="00A7030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262"/>
    <w:rsid w:val="0003465E"/>
    <w:rsid w:val="000A1AB7"/>
    <w:rsid w:val="000A2CB2"/>
    <w:rsid w:val="000B42E6"/>
    <w:rsid w:val="000E52A6"/>
    <w:rsid w:val="001853FB"/>
    <w:rsid w:val="00252191"/>
    <w:rsid w:val="00337BDB"/>
    <w:rsid w:val="00340D18"/>
    <w:rsid w:val="003414A5"/>
    <w:rsid w:val="00384F89"/>
    <w:rsid w:val="00407A0A"/>
    <w:rsid w:val="0044156A"/>
    <w:rsid w:val="004601EC"/>
    <w:rsid w:val="004C3262"/>
    <w:rsid w:val="00511C0B"/>
    <w:rsid w:val="005772C4"/>
    <w:rsid w:val="005D3F25"/>
    <w:rsid w:val="00616638"/>
    <w:rsid w:val="006A48C8"/>
    <w:rsid w:val="006A5B6D"/>
    <w:rsid w:val="00762335"/>
    <w:rsid w:val="007A075F"/>
    <w:rsid w:val="007D0A6F"/>
    <w:rsid w:val="00805EEC"/>
    <w:rsid w:val="008E69F3"/>
    <w:rsid w:val="0091264D"/>
    <w:rsid w:val="00962D3C"/>
    <w:rsid w:val="009847E6"/>
    <w:rsid w:val="009E2FBC"/>
    <w:rsid w:val="00A70300"/>
    <w:rsid w:val="00B123D1"/>
    <w:rsid w:val="00BD1656"/>
    <w:rsid w:val="00C95E2E"/>
    <w:rsid w:val="00CB3712"/>
    <w:rsid w:val="00CD639B"/>
    <w:rsid w:val="00CF7096"/>
    <w:rsid w:val="00D05378"/>
    <w:rsid w:val="00D220E1"/>
    <w:rsid w:val="00E4709F"/>
    <w:rsid w:val="00E86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FFA5"/>
  <w15:chartTrackingRefBased/>
  <w15:docId w15:val="{71394D1F-8130-41E6-A646-623D2E31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11C0B"/>
    <w:rPr>
      <w:color w:val="0563C1" w:themeColor="hyperlink"/>
      <w:u w:val="single"/>
    </w:rPr>
  </w:style>
  <w:style w:type="character" w:styleId="Mentionnonrsolue">
    <w:name w:val="Unresolved Mention"/>
    <w:basedOn w:val="Policepardfaut"/>
    <w:uiPriority w:val="99"/>
    <w:semiHidden/>
    <w:unhideWhenUsed/>
    <w:rsid w:val="00511C0B"/>
    <w:rPr>
      <w:color w:val="605E5C"/>
      <w:shd w:val="clear" w:color="auto" w:fill="E1DFDD"/>
    </w:rPr>
  </w:style>
  <w:style w:type="paragraph" w:styleId="En-tte">
    <w:name w:val="header"/>
    <w:basedOn w:val="Normal"/>
    <w:link w:val="En-tteCar"/>
    <w:uiPriority w:val="99"/>
    <w:unhideWhenUsed/>
    <w:rsid w:val="00A70300"/>
    <w:pPr>
      <w:tabs>
        <w:tab w:val="center" w:pos="4320"/>
        <w:tab w:val="right" w:pos="8640"/>
      </w:tabs>
      <w:spacing w:after="0" w:line="240" w:lineRule="auto"/>
    </w:pPr>
  </w:style>
  <w:style w:type="character" w:customStyle="1" w:styleId="En-tteCar">
    <w:name w:val="En-tête Car"/>
    <w:basedOn w:val="Policepardfaut"/>
    <w:link w:val="En-tte"/>
    <w:uiPriority w:val="99"/>
    <w:rsid w:val="00A70300"/>
  </w:style>
  <w:style w:type="paragraph" w:styleId="Pieddepage">
    <w:name w:val="footer"/>
    <w:basedOn w:val="Normal"/>
    <w:link w:val="PieddepageCar"/>
    <w:uiPriority w:val="99"/>
    <w:unhideWhenUsed/>
    <w:rsid w:val="00A703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70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5603</Words>
  <Characters>30817</Characters>
  <Application>Microsoft Office Word</Application>
  <DocSecurity>0</DocSecurity>
  <Lines>256</Lines>
  <Paragraphs>72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36348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 Kendra</dc:creator>
  <cp:keywords/>
  <dc:description/>
  <cp:lastModifiedBy>Janson, Véronique (SPAC/PSPC)</cp:lastModifiedBy>
  <cp:revision>23</cp:revision>
  <dcterms:created xsi:type="dcterms:W3CDTF">2023-01-06T21:36:00Z</dcterms:created>
  <dcterms:modified xsi:type="dcterms:W3CDTF">2023-03-14T18:10:00Z</dcterms:modified>
</cp:coreProperties>
</file>