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o-model-adjustment"/>
    <w:p>
      <w:pPr>
        <w:pStyle w:val="Heading2"/>
      </w:pPr>
      <w:r>
        <w:t xml:space="preserve">No model adjustment</w:t>
      </w:r>
    </w:p>
    <w:bookmarkStart w:id="20" w:name="oksir-region-a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0.32221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0.20925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0.32813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0.21157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0.28971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0.38903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0.33652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0.25825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0.30883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0.28926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0.42614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0.40081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0.23336</w:t>
            </w:r>
          </w:p>
        </w:tc>
      </w:tr>
    </w:tbl>
    <w:bookmarkEnd w:id="20"/>
    <w:bookmarkStart w:id="21" w:name="year-fields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ABSOLUTE ERROR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0.13185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0.15346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0.15442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0.07772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0.07929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0.14795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0.27728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0.17852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0.28421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0.14714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0.10936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0.15838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0.25645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0.21382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0.24108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0.30936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0.22896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0.20025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0.25929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0.17941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0.17602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lower than 2.5 cumulative captures per trap</w:t>
      </w:r>
      <w:r>
        <w:t xml:space="preserve"> </w:t>
      </w:r>
    </w:p>
    <w:bookmarkEnd w:id="21"/>
    <w:bookmarkEnd w:id="22"/>
    <w:bookmarkStart w:id="25" w:name="jw-biofix-xi69"/>
    <w:p>
      <w:pPr>
        <w:pStyle w:val="Heading2"/>
      </w:pPr>
      <w:r>
        <w:t xml:space="preserve">JW Biofix (</w:t>
      </w:r>
      <m:oMath>
        <m:r>
          <m:t>ξ</m:t>
        </m:r>
      </m:oMath>
      <w:r>
        <w:t xml:space="preserve">=69)</w:t>
      </w:r>
    </w:p>
    <w:bookmarkStart w:id="23" w:name="oksir-region-a-1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EFFICACY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0.01895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0.10268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0.08502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0.11417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0.00707</w:t>
            </w:r>
          </w:p>
        </w:tc>
      </w:tr>
    </w:tbl>
    <w:bookmarkEnd w:id="23"/>
    <w:bookmarkStart w:id="24" w:name="year-fields-1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ABSOLUTE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NET EFFICACY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0.09988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0.08886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54835.76196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0.01823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0.07854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118337.87592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0.10712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0.06163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0.03311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0.14832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0.04292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0.00585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0.04392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0.08955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0.05199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0.00749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lower than 2.5 cumulative captures per trap</w:t>
      </w:r>
    </w:p>
    <w:bookmarkEnd w:id="24"/>
    <w:bookmarkEnd w:id="25"/>
    <w:bookmarkStart w:id="28" w:name="location-parameter-optimization"/>
    <w:p>
      <w:pPr>
        <w:pStyle w:val="Heading2"/>
      </w:pPr>
      <w:r>
        <w:t xml:space="preserve">Location Parameter Optimization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OKSIR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</w:tr>
    </w:tbl>
    <w:p>
      <w:pPr>
        <w:pStyle w:val="BodyText"/>
      </w:pPr>
      <w:r>
        <w:t xml:space="preserve">AllrCoug2019, Hansen2021, Hosk2021, fiveEa2021</w:t>
      </w:r>
      <w:r>
        <w:t xml:space="preserve"> </w:t>
      </w:r>
      <w:r>
        <w:t xml:space="preserve">excluded for poor data quality (low sample size or late sampling)</w:t>
      </w:r>
      <w:r>
        <w:t xml:space="preserve"> </w:t>
      </w:r>
      <w:r>
        <w:t xml:space="preserve">and/or extremely non-JSB distributed data for the purposes</w:t>
      </w:r>
      <w:r>
        <w:t xml:space="preserve"> </w:t>
      </w:r>
      <w:r>
        <w:t xml:space="preserve">of correct biofix optimization.</w:t>
      </w:r>
    </w:p>
    <w:p>
      <w:pPr>
        <w:numPr>
          <w:ilvl w:val="0"/>
          <w:numId w:val="1003"/>
        </w:numPr>
        <w:pStyle w:val="Compact"/>
      </w:pPr>
      <w:r>
        <w:t xml:space="preserve">lower than 2.5 cumulative captures per trap</w:t>
      </w:r>
    </w:p>
    <w:bookmarkStart w:id="26" w:name="oksir-region-a-2"/>
    <w:p>
      <w:pPr>
        <w:pStyle w:val="Heading3"/>
      </w:pPr>
      <w:r>
        <w:t xml:space="preserve">OKSIR REGION 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EFFICACY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0.01832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0.02964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0.02145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0.03515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0.04197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0.01724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0.00599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0.05408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0.06076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0.03731</w:t>
            </w:r>
          </w:p>
        </w:tc>
      </w:tr>
    </w:tbl>
    <w:bookmarkEnd w:id="26"/>
    <w:bookmarkStart w:id="27" w:name="year-fields-2"/>
    <w:p>
      <w:pPr>
        <w:pStyle w:val="Heading3"/>
      </w:pPr>
      <w:r>
        <w:t xml:space="preserve">4-YEAR FIELDS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FIELD/YEAR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MEAN ABSOLUTE ERROR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NET EFFICACY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0.04794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AllrCoug/2019*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0.09057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0.02418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0.01157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AllrCoug/2021*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0.05873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0.07531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0.02509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0.08423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0.06542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0.01469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0.00722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Hansen/2021*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0.00642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HoskGibOth/2021*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0.18456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0.00914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0.04085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0.01230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0.03982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0.01486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0.04427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0.05245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0.03432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ValKoe/2020*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0.02771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ValKoe/2021*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0.05720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0.06401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0.03007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0.00592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0.08703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0.00654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0.04628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0.00699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lower than 2.5 cumulative captures per trap</w:t>
      </w:r>
    </w:p>
    <w:bookmarkEnd w:id="27"/>
    <w:bookmarkEnd w:id="28"/>
    <w:bookmarkStart w:id="29" w:name="summaries"/>
    <w:p>
      <w:pPr>
        <w:pStyle w:val="Heading2"/>
      </w:pPr>
      <w:r>
        <w:t xml:space="preserve">Summaries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UNADJUSTED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ADJUSTED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LOCATION OPTIMIZED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0.22121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0.056783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0.050915</w:t>
            </w:r>
          </w:p>
        </w:tc>
      </w:tr>
    </w:tbl>
    <w:bookmarkEnd w:id="29"/>
    <w:bookmarkStart w:id="34" w:name="parameter-tables"/>
    <w:p>
      <w:pPr>
        <w:pStyle w:val="Heading2"/>
      </w:pPr>
      <w:r>
        <w:t xml:space="preserve">Parameter tables</w:t>
      </w:r>
    </w:p>
    <w:bookmarkStart w:id="30" w:name="delta-efficacy-function"/>
    <w:p>
      <w:pPr>
        <w:pStyle w:val="Heading3"/>
      </w:pPr>
      <m:oMath>
        <m:r>
          <m:t>δ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45"/>
        <w:gridCol w:w="1815"/>
        <w:gridCol w:w="1650"/>
        <w:gridCol w:w="1155"/>
        <w:gridCol w:w="115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δ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202079171.5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7736313.0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-34506.4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437.6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74"/>
        <w:gridCol w:w="2178"/>
        <w:gridCol w:w="1782"/>
        <w:gridCol w:w="138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δ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168914955.9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4317538.2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-1402.0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64.43</w:t>
            </w:r>
          </w:p>
        </w:tc>
      </w:tr>
    </w:tbl>
    <w:bookmarkEnd w:id="30"/>
    <w:bookmarkStart w:id="31" w:name="gamma-efficacy-function"/>
    <w:p>
      <w:pPr>
        <w:pStyle w:val="Heading3"/>
      </w:pPr>
      <m:oMath>
        <m:r>
          <m:t>γ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190"/>
        <w:gridCol w:w="1685"/>
        <w:gridCol w:w="1516"/>
        <w:gridCol w:w="1348"/>
        <w:gridCol w:w="11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γ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126265465.6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736221.9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13332.3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1.698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511"/>
        <w:gridCol w:w="2124"/>
        <w:gridCol w:w="1738"/>
        <w:gridCol w:w="1545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γ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120413098.3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-924004.6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65919.7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-317.1</w:t>
            </w:r>
          </w:p>
        </w:tc>
      </w:tr>
    </w:tbl>
    <w:bookmarkEnd w:id="31"/>
    <w:bookmarkStart w:id="32" w:name="lambda-efficacy-function"/>
    <w:p>
      <w:pPr>
        <w:pStyle w:val="Heading3"/>
      </w:pPr>
      <m:oMath>
        <m:r>
          <m:t>λ</m:t>
        </m:r>
      </m:oMath>
      <w:r>
        <w:t xml:space="preserve">-efficacy function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λ</m:t>
                  </m:r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0.0011045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0.0022809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35.110340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1.1493792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0.4411979</w:t>
            </w:r>
          </w:p>
        </w:tc>
      </w:tr>
    </w:tbl>
    <w:bookmarkEnd w:id="32"/>
    <w:bookmarkStart w:id="33" w:name="density-efficacy-function"/>
    <w:p>
      <w:pPr>
        <w:pStyle w:val="Heading3"/>
      </w:pPr>
      <w:r>
        <w:t xml:space="preserve">Density-efficacy function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a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0.35196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-1.6111E-3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b</m:t>
                  </m:r>
                </m:e>
                <m:sub>
                  <m:r>
                    <m:t>p</m:t>
                  </m:r>
                  <m:r>
                    <m:t>1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75.561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-16.635</w:t>
            </w:r>
          </w:p>
        </w:tc>
      </w:tr>
    </w:tbl>
    <w:bookmarkEnd w:id="33"/>
    <w:bookmarkEnd w:id="34"/>
    <w:bookmarkStart w:id="35" w:name="density-analysis"/>
    <w:p>
      <w:pPr>
        <w:pStyle w:val="Heading2"/>
      </w:pPr>
      <w:r>
        <w:t xml:space="preserve">Density analysis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AllrCoug/2021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Hansen/2021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HoskGibOth/2021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Royal/2021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ValKoe/2021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fiveEa/2021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0.250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2024-08-26T20:41:44Z</dcterms:created>
  <dcterms:modified xsi:type="dcterms:W3CDTF">2024-08-26T20:41:44Z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