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2A12D" w14:textId="77777777" w:rsidR="00594010" w:rsidRPr="00A640AB" w:rsidRDefault="00594010" w:rsidP="00A640AB">
      <w:pPr>
        <w:adjustRightInd w:val="0"/>
        <w:snapToGrid w:val="0"/>
        <w:spacing w:after="0" w:line="240" w:lineRule="auto"/>
        <w:jc w:val="center"/>
        <w:rPr>
          <w:rFonts w:cstheme="minorHAnsi"/>
          <w:b/>
          <w:bCs/>
        </w:rPr>
      </w:pPr>
      <w:r w:rsidRPr="00A640AB">
        <w:rPr>
          <w:rFonts w:cstheme="minorHAnsi"/>
          <w:b/>
          <w:bCs/>
        </w:rPr>
        <w:t>TERMS OF REFERENCE</w:t>
      </w:r>
    </w:p>
    <w:p w14:paraId="507E2FA3" w14:textId="7BB1E94D" w:rsidR="00594010" w:rsidRPr="00A640AB" w:rsidRDefault="00594010" w:rsidP="00A640AB">
      <w:pPr>
        <w:tabs>
          <w:tab w:val="left" w:pos="5860"/>
        </w:tabs>
        <w:adjustRightInd w:val="0"/>
        <w:snapToGrid w:val="0"/>
        <w:spacing w:after="0" w:line="240" w:lineRule="auto"/>
        <w:jc w:val="center"/>
        <w:rPr>
          <w:rFonts w:cstheme="minorHAnsi"/>
          <w:b/>
          <w:bCs/>
          <w:lang w:eastAsia="ko-KR"/>
        </w:rPr>
      </w:pPr>
      <w:r w:rsidRPr="00A640AB">
        <w:rPr>
          <w:rFonts w:cstheme="minorHAnsi"/>
          <w:b/>
          <w:bCs/>
          <w:lang w:eastAsia="ko-KR"/>
        </w:rPr>
        <w:t>for</w:t>
      </w:r>
    </w:p>
    <w:p w14:paraId="5B8C0065" w14:textId="30F1DF3E" w:rsidR="005C3E2E" w:rsidRPr="00A640AB" w:rsidRDefault="004B3DBC" w:rsidP="00A640AB">
      <w:pPr>
        <w:adjustRightInd w:val="0"/>
        <w:snapToGrid w:val="0"/>
        <w:spacing w:after="0" w:line="240" w:lineRule="auto"/>
        <w:jc w:val="center"/>
        <w:rPr>
          <w:rFonts w:cstheme="minorHAnsi"/>
          <w:lang w:eastAsia="ko-KR"/>
        </w:rPr>
      </w:pPr>
      <w:r w:rsidRPr="00A640AB">
        <w:rPr>
          <w:rFonts w:cstheme="minorHAnsi"/>
          <w:b/>
          <w:bCs/>
          <w:highlight w:val="green"/>
          <w:lang w:eastAsia="ko-KR"/>
        </w:rPr>
        <w:t>WCPFC Project P1</w:t>
      </w:r>
      <w:r w:rsidR="004E7141" w:rsidRPr="00A640AB">
        <w:rPr>
          <w:rFonts w:cstheme="minorHAnsi"/>
          <w:b/>
          <w:bCs/>
          <w:highlight w:val="green"/>
          <w:lang w:eastAsia="ko-KR"/>
        </w:rPr>
        <w:t>23</w:t>
      </w:r>
      <w:r w:rsidRPr="00A640AB">
        <w:rPr>
          <w:rFonts w:cstheme="minorHAnsi"/>
          <w:b/>
          <w:bCs/>
          <w:highlight w:val="green"/>
          <w:lang w:eastAsia="ko-KR"/>
        </w:rPr>
        <w:t xml:space="preserve">: </w:t>
      </w:r>
      <w:proofErr w:type="gramStart"/>
      <w:r w:rsidR="005C3E2E" w:rsidRPr="00A640AB">
        <w:rPr>
          <w:rFonts w:cstheme="minorHAnsi"/>
          <w:b/>
          <w:highlight w:val="green"/>
        </w:rPr>
        <w:t>Scoping</w:t>
      </w:r>
      <w:proofErr w:type="gramEnd"/>
      <w:r w:rsidR="005C3E2E" w:rsidRPr="00A640AB">
        <w:rPr>
          <w:rFonts w:cstheme="minorHAnsi"/>
          <w:b/>
          <w:highlight w:val="green"/>
        </w:rPr>
        <w:t xml:space="preserve"> the Next Generation of Tuna Stock Assessment Software</w:t>
      </w:r>
    </w:p>
    <w:p w14:paraId="13F65676" w14:textId="3ED1849B" w:rsidR="00594010" w:rsidRPr="00A640AB" w:rsidRDefault="00594010" w:rsidP="00A640AB">
      <w:pPr>
        <w:pStyle w:val="Default"/>
        <w:snapToGrid w:val="0"/>
        <w:jc w:val="center"/>
        <w:rPr>
          <w:rFonts w:asciiTheme="minorHAnsi" w:eastAsia="Malgun Gothic" w:hAnsiTheme="minorHAnsi" w:cstheme="minorHAnsi"/>
          <w:b/>
          <w:color w:val="auto"/>
          <w:sz w:val="22"/>
          <w:szCs w:val="22"/>
          <w:lang w:eastAsia="ko-KR"/>
        </w:rPr>
      </w:pPr>
    </w:p>
    <w:p w14:paraId="7350256E" w14:textId="600273A8" w:rsidR="00594010" w:rsidRPr="00A640AB" w:rsidRDefault="00594010" w:rsidP="00A640AB">
      <w:pPr>
        <w:pStyle w:val="NoSpacing"/>
        <w:adjustRightInd w:val="0"/>
        <w:snapToGrid w:val="0"/>
        <w:rPr>
          <w:rFonts w:cstheme="minorHAnsi"/>
          <w:b/>
          <w:bCs/>
          <w:lang w:val="en-US" w:eastAsia="ko-KR"/>
        </w:rPr>
      </w:pPr>
      <w:r w:rsidRPr="00A640AB">
        <w:rPr>
          <w:rFonts w:cstheme="minorHAnsi"/>
          <w:b/>
          <w:bCs/>
          <w:lang w:val="en-US" w:eastAsia="ko-KR"/>
        </w:rPr>
        <w:t>BACKGROUND</w:t>
      </w:r>
      <w:r w:rsidR="000D6EA7" w:rsidRPr="00A640AB">
        <w:rPr>
          <w:rFonts w:cstheme="minorHAnsi"/>
          <w:b/>
          <w:bCs/>
          <w:lang w:val="en-US" w:eastAsia="ko-KR"/>
        </w:rPr>
        <w:t xml:space="preserve"> AND NEED</w:t>
      </w:r>
    </w:p>
    <w:p w14:paraId="7B38DEE1" w14:textId="77777777" w:rsidR="00594010" w:rsidRPr="00A640AB" w:rsidRDefault="00594010" w:rsidP="00A640AB">
      <w:pPr>
        <w:pStyle w:val="NoSpacing"/>
        <w:adjustRightInd w:val="0"/>
        <w:snapToGrid w:val="0"/>
        <w:rPr>
          <w:rFonts w:cstheme="minorHAnsi"/>
          <w:b/>
          <w:bCs/>
          <w:lang w:val="en-US" w:eastAsia="ko-KR"/>
        </w:rPr>
      </w:pPr>
    </w:p>
    <w:p w14:paraId="64A65095" w14:textId="77777777" w:rsidR="001600EE" w:rsidRPr="00A640AB" w:rsidRDefault="001600EE" w:rsidP="00A640AB">
      <w:pPr>
        <w:pStyle w:val="NoSpacing"/>
        <w:adjustRightInd w:val="0"/>
        <w:snapToGrid w:val="0"/>
        <w:jc w:val="both"/>
        <w:rPr>
          <w:rFonts w:cstheme="minorHAnsi"/>
          <w:lang w:val="en-US" w:eastAsia="ko-KR"/>
        </w:rPr>
      </w:pPr>
      <w:r w:rsidRPr="00A640AB">
        <w:rPr>
          <w:rFonts w:cstheme="minorHAnsi"/>
          <w:lang w:val="en-US" w:eastAsia="ko-KR"/>
        </w:rPr>
        <w:t>Following the retirement of the lead developer of MULTIFAN-CL (MFCL), Dave Fournier, future advances to the MFCL software are not expected to be as mathematically innovative as they were in the past. While this does not render MFCL obsolete in the medium-term, it flags the need to plan and identify whether alternative existing software exists, or new software must be developed in the longer-term, to continue to support the specificities and future requirements of WCPFC tuna stock assessments.</w:t>
      </w:r>
    </w:p>
    <w:p w14:paraId="5B6E57BE" w14:textId="77777777" w:rsidR="001600EE" w:rsidRPr="00A640AB" w:rsidRDefault="001600EE" w:rsidP="00A640AB">
      <w:pPr>
        <w:pStyle w:val="NoSpacing"/>
        <w:adjustRightInd w:val="0"/>
        <w:snapToGrid w:val="0"/>
        <w:jc w:val="both"/>
        <w:rPr>
          <w:rFonts w:cstheme="minorHAnsi"/>
          <w:lang w:val="en-US" w:eastAsia="ko-KR"/>
        </w:rPr>
      </w:pPr>
    </w:p>
    <w:p w14:paraId="3328F847" w14:textId="77777777" w:rsidR="001600EE" w:rsidRPr="00A640AB" w:rsidRDefault="001600EE" w:rsidP="00A640AB">
      <w:pPr>
        <w:pStyle w:val="NoSpacing"/>
        <w:adjustRightInd w:val="0"/>
        <w:snapToGrid w:val="0"/>
        <w:jc w:val="both"/>
        <w:rPr>
          <w:rFonts w:cstheme="minorHAnsi"/>
          <w:lang w:val="en-US" w:eastAsia="ko-KR"/>
        </w:rPr>
      </w:pPr>
      <w:r w:rsidRPr="00A640AB">
        <w:rPr>
          <w:rFonts w:cstheme="minorHAnsi"/>
          <w:lang w:val="en-US" w:eastAsia="ko-KR"/>
        </w:rPr>
        <w:t xml:space="preserve">While MFCL continues to be improved to service the WCPFC tuna assessment needs over at least the next 5+ years, it is important to start on a phased approach to its replacement. An initial scoping phase is required to assess what features and capabilities will be important in future assessment software for tunas. This scoping phase will benefit from input from stock assessment scientists across global tuna RFMOs. Once this scoping phase is conducted, consideration of available software packages in relation to the desired features and capabilities can be conducted. This may identify suitable existing software that has potential to provide the desired features and/or has potential to be developed further. Alternatively, it may indicate whether embarking on </w:t>
      </w:r>
      <w:proofErr w:type="gramStart"/>
      <w:r w:rsidRPr="00A640AB">
        <w:rPr>
          <w:rFonts w:cstheme="minorHAnsi"/>
          <w:lang w:val="en-US" w:eastAsia="ko-KR"/>
        </w:rPr>
        <w:t>development</w:t>
      </w:r>
      <w:proofErr w:type="gramEnd"/>
      <w:r w:rsidRPr="00A640AB">
        <w:rPr>
          <w:rFonts w:cstheme="minorHAnsi"/>
          <w:lang w:val="en-US" w:eastAsia="ko-KR"/>
        </w:rPr>
        <w:t xml:space="preserve"> of a new software package is recommended. </w:t>
      </w:r>
    </w:p>
    <w:p w14:paraId="45C996FB" w14:textId="77777777" w:rsidR="001600EE" w:rsidRPr="00A640AB" w:rsidRDefault="001600EE" w:rsidP="00A640AB">
      <w:pPr>
        <w:pStyle w:val="NoSpacing"/>
        <w:adjustRightInd w:val="0"/>
        <w:snapToGrid w:val="0"/>
        <w:jc w:val="both"/>
        <w:rPr>
          <w:rFonts w:cstheme="minorHAnsi"/>
          <w:lang w:val="en-US" w:eastAsia="ko-KR"/>
        </w:rPr>
      </w:pPr>
    </w:p>
    <w:p w14:paraId="61B1F732" w14:textId="77777777" w:rsidR="001600EE" w:rsidRPr="00A640AB" w:rsidRDefault="001600EE" w:rsidP="00A640AB">
      <w:pPr>
        <w:pStyle w:val="NoSpacing"/>
        <w:adjustRightInd w:val="0"/>
        <w:snapToGrid w:val="0"/>
        <w:jc w:val="both"/>
        <w:rPr>
          <w:rFonts w:cstheme="minorHAnsi"/>
          <w:lang w:val="en-US" w:eastAsia="ko-KR"/>
        </w:rPr>
      </w:pPr>
      <w:r w:rsidRPr="00A640AB">
        <w:rPr>
          <w:rFonts w:cstheme="minorHAnsi"/>
          <w:lang w:val="en-US" w:eastAsia="ko-KR"/>
        </w:rPr>
        <w:t xml:space="preserve">There has also been discussion around the need to explore, through modeling/simulation exercises, the benefits of applying alternative assessment structures (i.e., length-age structured versus the traditional length-based age-structured approach of MFCL and Stock Synthesis) before embarking on major software developments or changing methodology. Similar can be said about exploring benefits of state-space models and their use of random variables. Simulation exercises to explore the benefits or drawbacks of alternative model structures or approaches will also require collaboration across tuna RFMOs and experienced practitioners using the alternative approaches and/or software.  </w:t>
      </w:r>
    </w:p>
    <w:p w14:paraId="0365151B" w14:textId="77777777" w:rsidR="001600EE" w:rsidRPr="00A640AB" w:rsidRDefault="001600EE" w:rsidP="00A640AB">
      <w:pPr>
        <w:pStyle w:val="NoSpacing"/>
        <w:adjustRightInd w:val="0"/>
        <w:snapToGrid w:val="0"/>
        <w:jc w:val="both"/>
        <w:rPr>
          <w:rFonts w:cstheme="minorHAnsi"/>
          <w:lang w:val="en-US" w:eastAsia="ko-KR"/>
        </w:rPr>
      </w:pPr>
    </w:p>
    <w:p w14:paraId="57E75B6A" w14:textId="77777777" w:rsidR="001600EE" w:rsidRPr="00A640AB" w:rsidRDefault="001600EE" w:rsidP="00A640AB">
      <w:pPr>
        <w:pStyle w:val="NoSpacing"/>
        <w:adjustRightInd w:val="0"/>
        <w:snapToGrid w:val="0"/>
        <w:jc w:val="both"/>
        <w:rPr>
          <w:rFonts w:cstheme="minorHAnsi"/>
          <w:lang w:val="en-US" w:eastAsia="ko-KR"/>
        </w:rPr>
      </w:pPr>
      <w:r w:rsidRPr="00A640AB">
        <w:rPr>
          <w:rFonts w:cstheme="minorHAnsi"/>
          <w:lang w:val="en-US" w:eastAsia="ko-KR"/>
        </w:rPr>
        <w:t xml:space="preserve">An important outcome of this work would be to ultimately have a software package that has the desired functionality for tuna assessments, not only for WCPFC, but globally, thus creating a user community and ongoing development support capacity, </w:t>
      </w:r>
      <w:proofErr w:type="gramStart"/>
      <w:r w:rsidRPr="00A640AB">
        <w:rPr>
          <w:rFonts w:cstheme="minorHAnsi"/>
          <w:lang w:val="en-US" w:eastAsia="ko-KR"/>
        </w:rPr>
        <w:t>so as to</w:t>
      </w:r>
      <w:proofErr w:type="gramEnd"/>
      <w:r w:rsidRPr="00A640AB">
        <w:rPr>
          <w:rFonts w:cstheme="minorHAnsi"/>
          <w:lang w:val="en-US" w:eastAsia="ko-KR"/>
        </w:rPr>
        <w:t xml:space="preserve"> avoid the current situation we are facing with MFCL. Wider collaboration in this venture is essential to achieving this and is expected to be encouraged through this project.</w:t>
      </w:r>
    </w:p>
    <w:p w14:paraId="61AACA99" w14:textId="77777777" w:rsidR="001600EE" w:rsidRPr="00A640AB" w:rsidRDefault="001600EE" w:rsidP="00A640AB">
      <w:pPr>
        <w:pStyle w:val="NoSpacing"/>
        <w:adjustRightInd w:val="0"/>
        <w:snapToGrid w:val="0"/>
        <w:jc w:val="both"/>
        <w:rPr>
          <w:rFonts w:cstheme="minorHAnsi"/>
          <w:lang w:val="en-US" w:eastAsia="ko-KR"/>
        </w:rPr>
      </w:pPr>
    </w:p>
    <w:p w14:paraId="702B284B" w14:textId="77777777" w:rsidR="001600EE" w:rsidRPr="00A640AB" w:rsidRDefault="001600EE" w:rsidP="00A640AB">
      <w:pPr>
        <w:pStyle w:val="NoSpacing"/>
        <w:adjustRightInd w:val="0"/>
        <w:snapToGrid w:val="0"/>
        <w:jc w:val="both"/>
        <w:rPr>
          <w:rFonts w:cstheme="minorHAnsi"/>
          <w:b/>
          <w:bCs/>
          <w:lang w:val="en-US" w:eastAsia="ko-KR"/>
        </w:rPr>
      </w:pPr>
      <w:r w:rsidRPr="00A640AB">
        <w:rPr>
          <w:rFonts w:cstheme="minorHAnsi"/>
          <w:b/>
          <w:bCs/>
          <w:lang w:val="en-US" w:eastAsia="ko-KR"/>
        </w:rPr>
        <w:t>OBJECTIVES</w:t>
      </w:r>
    </w:p>
    <w:p w14:paraId="42B5C7D9" w14:textId="77777777" w:rsidR="001600EE" w:rsidRPr="00A640AB" w:rsidRDefault="001600EE" w:rsidP="00A640AB">
      <w:pPr>
        <w:pStyle w:val="NoSpacing"/>
        <w:adjustRightInd w:val="0"/>
        <w:snapToGrid w:val="0"/>
        <w:jc w:val="both"/>
        <w:rPr>
          <w:rFonts w:cstheme="minorHAnsi"/>
          <w:b/>
          <w:bCs/>
          <w:lang w:val="en-US" w:eastAsia="ko-KR"/>
        </w:rPr>
      </w:pPr>
    </w:p>
    <w:p w14:paraId="52C09A63" w14:textId="77777777" w:rsidR="001600EE" w:rsidRPr="00A640AB" w:rsidRDefault="001600EE" w:rsidP="00A640AB">
      <w:pPr>
        <w:pStyle w:val="NoSpacing"/>
        <w:adjustRightInd w:val="0"/>
        <w:snapToGrid w:val="0"/>
        <w:jc w:val="both"/>
        <w:rPr>
          <w:rFonts w:cstheme="minorHAnsi"/>
          <w:b/>
          <w:bCs/>
          <w:lang w:val="en-US" w:eastAsia="ko-KR"/>
        </w:rPr>
      </w:pPr>
      <w:r w:rsidRPr="00A640AB">
        <w:rPr>
          <w:rFonts w:cstheme="minorHAnsi"/>
        </w:rPr>
        <w:t>The overriding goal of the project is to ensure WCPFC tuna stock assessments remain robust and provide the best available scientific information through the appropriate planning for a state-of-the-art successor to the MULTIFAN-CL assessment software.</w:t>
      </w:r>
    </w:p>
    <w:p w14:paraId="41EF978A" w14:textId="77777777" w:rsidR="001600EE" w:rsidRPr="00A640AB" w:rsidRDefault="001600EE" w:rsidP="00A640AB">
      <w:pPr>
        <w:widowControl w:val="0"/>
        <w:adjustRightInd w:val="0"/>
        <w:snapToGrid w:val="0"/>
        <w:spacing w:after="0" w:line="240" w:lineRule="auto"/>
        <w:rPr>
          <w:rFonts w:cstheme="minorHAnsi"/>
        </w:rPr>
      </w:pPr>
    </w:p>
    <w:p w14:paraId="1F955F3A" w14:textId="77777777" w:rsidR="001600EE" w:rsidRPr="00A640AB" w:rsidRDefault="001600EE" w:rsidP="00A640AB">
      <w:pPr>
        <w:pStyle w:val="NoSpacing"/>
        <w:adjustRightInd w:val="0"/>
        <w:snapToGrid w:val="0"/>
        <w:jc w:val="both"/>
        <w:rPr>
          <w:rFonts w:cstheme="minorHAnsi"/>
          <w:b/>
          <w:bCs/>
          <w:lang w:val="en-US" w:eastAsia="ko-KR"/>
        </w:rPr>
      </w:pPr>
      <w:r w:rsidRPr="00A640AB">
        <w:rPr>
          <w:rFonts w:cstheme="minorHAnsi"/>
          <w:b/>
          <w:bCs/>
          <w:lang w:val="en-US" w:eastAsia="ko-KR"/>
        </w:rPr>
        <w:t>SCOPE OF WORK</w:t>
      </w:r>
    </w:p>
    <w:p w14:paraId="40730298" w14:textId="77777777" w:rsidR="001600EE" w:rsidRPr="00A640AB" w:rsidRDefault="001600EE" w:rsidP="00A640AB">
      <w:pPr>
        <w:pStyle w:val="NoSpacing"/>
        <w:adjustRightInd w:val="0"/>
        <w:snapToGrid w:val="0"/>
        <w:jc w:val="both"/>
        <w:rPr>
          <w:rFonts w:cstheme="minorHAnsi"/>
          <w:lang w:val="en-US" w:eastAsia="ko-KR"/>
        </w:rPr>
      </w:pPr>
    </w:p>
    <w:p w14:paraId="173768D9" w14:textId="045B05EC" w:rsidR="001600EE" w:rsidRPr="00A640AB" w:rsidRDefault="00994101" w:rsidP="00A640AB">
      <w:pPr>
        <w:pStyle w:val="ListParagraph"/>
        <w:widowControl w:val="0"/>
        <w:numPr>
          <w:ilvl w:val="0"/>
          <w:numId w:val="34"/>
        </w:numPr>
        <w:adjustRightInd w:val="0"/>
        <w:snapToGrid w:val="0"/>
        <w:spacing w:after="0" w:line="240" w:lineRule="auto"/>
        <w:ind w:left="360" w:right="51"/>
        <w:contextualSpacing w:val="0"/>
        <w:rPr>
          <w:rFonts w:cstheme="minorHAnsi"/>
        </w:rPr>
      </w:pPr>
      <w:r w:rsidRPr="00A640AB">
        <w:rPr>
          <w:rFonts w:cstheme="minorHAnsi"/>
          <w:lang w:eastAsia="ko-KR"/>
        </w:rPr>
        <w:t xml:space="preserve">Note the </w:t>
      </w:r>
      <w:r w:rsidR="00A640AB" w:rsidRPr="00A640AB">
        <w:rPr>
          <w:rFonts w:cstheme="minorHAnsi"/>
          <w:lang w:eastAsia="ko-KR"/>
        </w:rPr>
        <w:t xml:space="preserve">originally </w:t>
      </w:r>
      <w:r w:rsidRPr="00A640AB">
        <w:rPr>
          <w:rFonts w:cstheme="minorHAnsi"/>
          <w:lang w:eastAsia="ko-KR"/>
        </w:rPr>
        <w:t>proposed TOR for Project 123 in the SC20-GN-WP-06, which is listed below:</w:t>
      </w:r>
    </w:p>
    <w:p w14:paraId="714E92C2" w14:textId="77777777" w:rsidR="005D6EB2" w:rsidRPr="00A640AB" w:rsidRDefault="005D6EB2" w:rsidP="00A640AB">
      <w:pPr>
        <w:widowControl w:val="0"/>
        <w:adjustRightInd w:val="0"/>
        <w:snapToGrid w:val="0"/>
        <w:spacing w:after="0" w:line="240" w:lineRule="auto"/>
        <w:ind w:left="720" w:right="51"/>
        <w:rPr>
          <w:rFonts w:cstheme="minorHAnsi"/>
        </w:rPr>
      </w:pPr>
      <w:r w:rsidRPr="00A640AB">
        <w:rPr>
          <w:rFonts w:cstheme="minorHAnsi"/>
          <w:b/>
          <w:bCs/>
        </w:rPr>
        <w:t>Year 2024</w:t>
      </w:r>
      <w:r w:rsidRPr="00A640AB">
        <w:rPr>
          <w:rFonts w:cstheme="minorHAnsi"/>
        </w:rPr>
        <w:t xml:space="preserve"> (tasks completed or still to be conducted)</w:t>
      </w:r>
    </w:p>
    <w:p w14:paraId="6E6104ED" w14:textId="77777777" w:rsidR="005D6EB2" w:rsidRPr="00A640AB"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rPr>
      </w:pPr>
      <w:r w:rsidRPr="00A640AB">
        <w:rPr>
          <w:rFonts w:cstheme="minorHAnsi"/>
        </w:rPr>
        <w:lastRenderedPageBreak/>
        <w:t>Review and identify a list of necessary features for software to do tuna stock assessments and identify existing software platforms that have these features or capacity to develop these. (completed)</w:t>
      </w:r>
    </w:p>
    <w:p w14:paraId="1B06DA08" w14:textId="77777777" w:rsidR="005D6EB2"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rPr>
      </w:pPr>
      <w:r w:rsidRPr="00A640AB">
        <w:rPr>
          <w:rFonts w:cstheme="minorHAnsi"/>
        </w:rPr>
        <w:t>Conduct two workshops with selected experts from other tuna RFMOs and/or with relevant expertise. The first workshop can be remote (prior to SC20) and the second one potentially in person (post SC20). The main goal will be to communicate the scoping project, upcoming model explorations, and succession plans for MFCL and Stock Synthesis, to seek advice from the scientific community, and to seek collaboration with tRFMOs and various research labs. (completed)</w:t>
      </w:r>
    </w:p>
    <w:p w14:paraId="18DD29AA" w14:textId="77777777" w:rsidR="00B40534" w:rsidRDefault="00B40534" w:rsidP="00B40534">
      <w:pPr>
        <w:widowControl w:val="0"/>
        <w:adjustRightInd w:val="0"/>
        <w:snapToGrid w:val="0"/>
        <w:spacing w:after="0" w:line="240" w:lineRule="auto"/>
        <w:ind w:right="51"/>
        <w:jc w:val="both"/>
        <w:rPr>
          <w:rFonts w:cstheme="minorHAnsi"/>
        </w:rPr>
      </w:pPr>
    </w:p>
    <w:p w14:paraId="52B48165" w14:textId="77777777" w:rsidR="00B40534" w:rsidRDefault="00B40534" w:rsidP="00B40534">
      <w:pPr>
        <w:widowControl w:val="0"/>
        <w:adjustRightInd w:val="0"/>
        <w:snapToGrid w:val="0"/>
        <w:spacing w:after="0" w:line="240" w:lineRule="auto"/>
        <w:ind w:right="51"/>
        <w:jc w:val="both"/>
        <w:rPr>
          <w:rFonts w:cstheme="minorHAnsi"/>
        </w:rPr>
      </w:pPr>
    </w:p>
    <w:p w14:paraId="0E8FFDBC" w14:textId="77777777" w:rsidR="00B40534" w:rsidRDefault="00B40534" w:rsidP="00B40534">
      <w:pPr>
        <w:widowControl w:val="0"/>
        <w:adjustRightInd w:val="0"/>
        <w:snapToGrid w:val="0"/>
        <w:spacing w:after="0" w:line="240" w:lineRule="auto"/>
        <w:ind w:right="51"/>
        <w:jc w:val="both"/>
        <w:rPr>
          <w:rFonts w:cstheme="minorHAnsi"/>
        </w:rPr>
      </w:pPr>
    </w:p>
    <w:p w14:paraId="0C3E8B39" w14:textId="77777777" w:rsidR="00B40534" w:rsidRDefault="00B40534" w:rsidP="00B40534">
      <w:pPr>
        <w:widowControl w:val="0"/>
        <w:adjustRightInd w:val="0"/>
        <w:snapToGrid w:val="0"/>
        <w:spacing w:after="0" w:line="240" w:lineRule="auto"/>
        <w:ind w:right="51"/>
        <w:jc w:val="both"/>
        <w:rPr>
          <w:rFonts w:cstheme="minorHAnsi"/>
        </w:rPr>
      </w:pPr>
    </w:p>
    <w:p w14:paraId="1826C0D6" w14:textId="77777777" w:rsidR="00B40534" w:rsidRDefault="00B40534" w:rsidP="00B40534">
      <w:pPr>
        <w:widowControl w:val="0"/>
        <w:adjustRightInd w:val="0"/>
        <w:snapToGrid w:val="0"/>
        <w:spacing w:after="0" w:line="240" w:lineRule="auto"/>
        <w:ind w:right="51"/>
        <w:jc w:val="both"/>
        <w:rPr>
          <w:rFonts w:cstheme="minorHAnsi"/>
        </w:rPr>
      </w:pPr>
    </w:p>
    <w:p w14:paraId="71398D38" w14:textId="2F1FF71D" w:rsidR="00B40534" w:rsidRPr="007A393A" w:rsidRDefault="00094DCF" w:rsidP="00B40534">
      <w:pPr>
        <w:widowControl w:val="0"/>
        <w:adjustRightInd w:val="0"/>
        <w:snapToGrid w:val="0"/>
        <w:spacing w:after="0" w:line="240" w:lineRule="auto"/>
        <w:ind w:right="51"/>
        <w:jc w:val="both"/>
        <w:rPr>
          <w:rFonts w:cstheme="minorHAnsi"/>
          <w:b/>
          <w:bCs/>
        </w:rPr>
      </w:pPr>
      <w:r w:rsidRPr="007A393A">
        <w:rPr>
          <w:rFonts w:cstheme="minorHAnsi"/>
          <w:b/>
          <w:bCs/>
        </w:rPr>
        <w:t>Focus o</w:t>
      </w:r>
      <w:r w:rsidR="007A393A" w:rsidRPr="007A393A">
        <w:rPr>
          <w:rFonts w:cstheme="minorHAnsi"/>
          <w:b/>
          <w:bCs/>
        </w:rPr>
        <w:t xml:space="preserve">n </w:t>
      </w:r>
      <w:r w:rsidRPr="007A393A">
        <w:rPr>
          <w:rFonts w:cstheme="minorHAnsi"/>
          <w:b/>
          <w:bCs/>
        </w:rPr>
        <w:t xml:space="preserve">documenting activities </w:t>
      </w:r>
    </w:p>
    <w:p w14:paraId="35DC8C09" w14:textId="73DBA9ED" w:rsidR="00B40534" w:rsidRDefault="00B40534" w:rsidP="00B40534">
      <w:pPr>
        <w:widowControl w:val="0"/>
        <w:adjustRightInd w:val="0"/>
        <w:snapToGrid w:val="0"/>
        <w:spacing w:after="0" w:line="240" w:lineRule="auto"/>
        <w:ind w:right="51"/>
        <w:jc w:val="both"/>
        <w:rPr>
          <w:rFonts w:cstheme="minorHAnsi"/>
        </w:rPr>
      </w:pPr>
      <w:r>
        <w:rPr>
          <w:rFonts w:cstheme="minorHAnsi"/>
        </w:rPr>
        <w:t>…………………………………………………</w:t>
      </w:r>
      <w:r w:rsidR="007A393A">
        <w:rPr>
          <w:rFonts w:cstheme="minorHAnsi"/>
        </w:rPr>
        <w:t>……………………………………………………………………………………………………………</w:t>
      </w:r>
    </w:p>
    <w:p w14:paraId="1D96483B" w14:textId="77777777" w:rsidR="00B40534" w:rsidRPr="00B40534" w:rsidRDefault="00B40534" w:rsidP="00B40534">
      <w:pPr>
        <w:widowControl w:val="0"/>
        <w:adjustRightInd w:val="0"/>
        <w:snapToGrid w:val="0"/>
        <w:spacing w:after="0" w:line="240" w:lineRule="auto"/>
        <w:ind w:right="51"/>
        <w:jc w:val="both"/>
        <w:rPr>
          <w:rFonts w:cstheme="minorHAnsi"/>
        </w:rPr>
      </w:pPr>
    </w:p>
    <w:p w14:paraId="2A8DB857" w14:textId="77777777" w:rsidR="00757209" w:rsidRPr="00757209" w:rsidRDefault="00757209" w:rsidP="00757209">
      <w:pPr>
        <w:widowControl w:val="0"/>
        <w:adjustRightInd w:val="0"/>
        <w:snapToGrid w:val="0"/>
        <w:spacing w:after="0" w:line="240" w:lineRule="auto"/>
        <w:ind w:right="51"/>
        <w:jc w:val="both"/>
        <w:rPr>
          <w:rFonts w:cstheme="minorHAnsi"/>
        </w:rPr>
      </w:pPr>
    </w:p>
    <w:p w14:paraId="70E727F7" w14:textId="00469DAA" w:rsidR="005D6EB2"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highlight w:val="green"/>
        </w:rPr>
      </w:pPr>
      <w:r w:rsidRPr="00E815B0">
        <w:rPr>
          <w:rFonts w:cstheme="minorHAnsi"/>
          <w:highlight w:val="green"/>
        </w:rPr>
        <w:t>Explore the new RTMB programming environment and how it could be used in future tuna assessments. Specifically, how to modularize and organize code in RTMB models, on one hand code that is specific to one assessment and on the other hand code that is shared between assessments. (August workshop</w:t>
      </w:r>
      <w:r w:rsidR="00152C74" w:rsidRPr="00E815B0">
        <w:rPr>
          <w:rFonts w:cstheme="minorHAnsi"/>
          <w:highlight w:val="green"/>
        </w:rPr>
        <w:t xml:space="preserve"> - completed</w:t>
      </w:r>
      <w:r w:rsidRPr="00E815B0">
        <w:rPr>
          <w:rFonts w:cstheme="minorHAnsi"/>
          <w:highlight w:val="green"/>
        </w:rPr>
        <w:t>)</w:t>
      </w:r>
    </w:p>
    <w:p w14:paraId="656C63D7" w14:textId="77777777" w:rsidR="00162103" w:rsidRPr="00162103" w:rsidRDefault="00162103" w:rsidP="00162103">
      <w:pPr>
        <w:pStyle w:val="ListParagraph"/>
        <w:rPr>
          <w:rFonts w:cstheme="minorHAnsi"/>
          <w:highlight w:val="green"/>
        </w:rPr>
      </w:pPr>
    </w:p>
    <w:p w14:paraId="4E09B4DD" w14:textId="77777777" w:rsidR="00162103" w:rsidRPr="00E815B0" w:rsidRDefault="00162103" w:rsidP="00162103">
      <w:pPr>
        <w:pStyle w:val="ListParagraph"/>
        <w:widowControl w:val="0"/>
        <w:adjustRightInd w:val="0"/>
        <w:snapToGrid w:val="0"/>
        <w:spacing w:after="0" w:line="240" w:lineRule="auto"/>
        <w:ind w:left="1440" w:right="51"/>
        <w:contextualSpacing w:val="0"/>
        <w:jc w:val="both"/>
        <w:rPr>
          <w:rFonts w:cstheme="minorHAnsi"/>
          <w:highlight w:val="green"/>
        </w:rPr>
      </w:pPr>
    </w:p>
    <w:p w14:paraId="6EF51E5F" w14:textId="191061BC" w:rsidR="005D6EB2"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highlight w:val="green"/>
        </w:rPr>
      </w:pPr>
      <w:r w:rsidRPr="00E815B0">
        <w:rPr>
          <w:rFonts w:cstheme="minorHAnsi"/>
          <w:highlight w:val="green"/>
        </w:rPr>
        <w:t xml:space="preserve">Establish collaboration with NOAA scientists to explore the feasibility of enhancing the tagging module in Stock Synthesis, making it more </w:t>
      </w:r>
      <w:proofErr w:type="gramStart"/>
      <w:r w:rsidRPr="00E815B0">
        <w:rPr>
          <w:rFonts w:cstheme="minorHAnsi"/>
          <w:highlight w:val="green"/>
        </w:rPr>
        <w:t>similar to</w:t>
      </w:r>
      <w:proofErr w:type="gramEnd"/>
      <w:r w:rsidRPr="00E815B0">
        <w:rPr>
          <w:rFonts w:cstheme="minorHAnsi"/>
          <w:highlight w:val="green"/>
        </w:rPr>
        <w:t xml:space="preserve"> the tagging module in MFCL (October meeting</w:t>
      </w:r>
      <w:r w:rsidR="00152C74" w:rsidRPr="00E815B0">
        <w:rPr>
          <w:rFonts w:cstheme="minorHAnsi"/>
          <w:highlight w:val="green"/>
        </w:rPr>
        <w:t>, and engagement with the SS3 development team has occurred, SPC staff contributed to review and improvement of the SS3 growth formulation, thus demonstrating a successful collaboration</w:t>
      </w:r>
      <w:r w:rsidR="006E13A4" w:rsidRPr="00E815B0">
        <w:rPr>
          <w:rFonts w:cstheme="minorHAnsi"/>
          <w:highlight w:val="green"/>
        </w:rPr>
        <w:t xml:space="preserve"> and capacity to contribute to FIMS</w:t>
      </w:r>
      <w:r w:rsidRPr="00E815B0">
        <w:rPr>
          <w:rFonts w:cstheme="minorHAnsi"/>
          <w:highlight w:val="green"/>
        </w:rPr>
        <w:t>),</w:t>
      </w:r>
    </w:p>
    <w:p w14:paraId="24489D9C" w14:textId="77777777" w:rsidR="0097279A" w:rsidRPr="00E815B0" w:rsidRDefault="0097279A" w:rsidP="0097279A">
      <w:pPr>
        <w:pStyle w:val="ListParagraph"/>
        <w:widowControl w:val="0"/>
        <w:adjustRightInd w:val="0"/>
        <w:snapToGrid w:val="0"/>
        <w:spacing w:after="0" w:line="240" w:lineRule="auto"/>
        <w:ind w:left="1440" w:right="51"/>
        <w:contextualSpacing w:val="0"/>
        <w:jc w:val="both"/>
        <w:rPr>
          <w:rFonts w:cstheme="minorHAnsi"/>
          <w:highlight w:val="green"/>
        </w:rPr>
      </w:pPr>
    </w:p>
    <w:p w14:paraId="4C9B153A" w14:textId="24BAFA2F" w:rsidR="005D6EB2" w:rsidRPr="00A640AB" w:rsidRDefault="005D6EB2" w:rsidP="00A640AB">
      <w:pPr>
        <w:pStyle w:val="ListParagraph"/>
        <w:widowControl w:val="0"/>
        <w:adjustRightInd w:val="0"/>
        <w:snapToGrid w:val="0"/>
        <w:spacing w:after="0" w:line="240" w:lineRule="auto"/>
        <w:ind w:right="51"/>
        <w:contextualSpacing w:val="0"/>
        <w:jc w:val="both"/>
        <w:rPr>
          <w:rFonts w:cstheme="minorHAnsi"/>
          <w:b/>
          <w:bCs/>
        </w:rPr>
      </w:pPr>
      <w:r w:rsidRPr="00A640AB">
        <w:rPr>
          <w:rFonts w:cstheme="minorHAnsi"/>
          <w:b/>
          <w:bCs/>
        </w:rPr>
        <w:t>Year 2025</w:t>
      </w:r>
    </w:p>
    <w:p w14:paraId="748A2F81" w14:textId="77777777" w:rsidR="005D6EB2" w:rsidRPr="00117C07"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highlight w:val="yellow"/>
        </w:rPr>
      </w:pPr>
      <w:r w:rsidRPr="00117C07">
        <w:rPr>
          <w:rFonts w:cstheme="minorHAnsi"/>
          <w:highlight w:val="lightGray"/>
        </w:rPr>
        <w:t xml:space="preserve">Provide support to the stock assessment team transitioning the 2025 swordfish assessment from MFCL to Stock Synthesis. </w:t>
      </w:r>
      <w:r w:rsidRPr="00117C07">
        <w:rPr>
          <w:rFonts w:cstheme="minorHAnsi"/>
          <w:highlight w:val="yellow"/>
        </w:rPr>
        <w:t xml:space="preserve">Consider whether any issues identified with the 2024 southwest Pacific striped marlin assessment might be more readily improved by features available in Stock Synthesis that are not available in MFCL. </w:t>
      </w:r>
    </w:p>
    <w:p w14:paraId="25BF6D85" w14:textId="77777777" w:rsidR="00757209" w:rsidRDefault="00757209" w:rsidP="00757209">
      <w:pPr>
        <w:widowControl w:val="0"/>
        <w:adjustRightInd w:val="0"/>
        <w:snapToGrid w:val="0"/>
        <w:spacing w:after="0" w:line="240" w:lineRule="auto"/>
        <w:ind w:right="51"/>
        <w:jc w:val="both"/>
        <w:rPr>
          <w:rFonts w:cstheme="minorHAnsi"/>
        </w:rPr>
      </w:pPr>
    </w:p>
    <w:p w14:paraId="23C9FD10" w14:textId="77777777" w:rsidR="00757209" w:rsidRPr="00757209" w:rsidRDefault="00757209" w:rsidP="00757209">
      <w:pPr>
        <w:widowControl w:val="0"/>
        <w:adjustRightInd w:val="0"/>
        <w:snapToGrid w:val="0"/>
        <w:spacing w:after="0" w:line="240" w:lineRule="auto"/>
        <w:ind w:right="51"/>
        <w:jc w:val="both"/>
        <w:rPr>
          <w:rFonts w:cstheme="minorHAnsi"/>
        </w:rPr>
      </w:pPr>
    </w:p>
    <w:p w14:paraId="744D551B" w14:textId="76B09EE5" w:rsidR="005D6EB2"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highlight w:val="yellow"/>
        </w:rPr>
      </w:pPr>
      <w:r w:rsidRPr="005C7C42">
        <w:rPr>
          <w:rFonts w:cstheme="minorHAnsi"/>
          <w:highlight w:val="yellow"/>
        </w:rPr>
        <w:t>Compare various software platforms using a simplified single-region WCPO yellowfin tuna dataset. The comparison will evaluate available features</w:t>
      </w:r>
      <w:proofErr w:type="gramStart"/>
      <w:r w:rsidRPr="005C7C42">
        <w:rPr>
          <w:rFonts w:cstheme="minorHAnsi"/>
          <w:highlight w:val="yellow"/>
        </w:rPr>
        <w:t>, run time</w:t>
      </w:r>
      <w:proofErr w:type="gramEnd"/>
      <w:r w:rsidRPr="005C7C42">
        <w:rPr>
          <w:rFonts w:cstheme="minorHAnsi"/>
          <w:highlight w:val="yellow"/>
        </w:rPr>
        <w:t xml:space="preserve"> speed, auxiliary tools, time and skills required to develop and diagnose models, and other characteristics. This task would aim to determine which if any platforms can be considered viable candidates, at least in an interim phase of assessment software transitioning for individual assessments.</w:t>
      </w:r>
      <w:r w:rsidR="002A2C61" w:rsidRPr="002A2C61">
        <w:rPr>
          <w:rFonts w:cstheme="minorHAnsi"/>
          <w:highlight w:val="cyan"/>
        </w:rPr>
        <w:t xml:space="preserve"> </w:t>
      </w:r>
      <w:r w:rsidR="002A2C61" w:rsidRPr="007F2629">
        <w:rPr>
          <w:rFonts w:cstheme="minorHAnsi"/>
          <w:highlight w:val="cyan"/>
        </w:rPr>
        <w:t>Gadget/</w:t>
      </w:r>
      <w:proofErr w:type="spellStart"/>
      <w:r w:rsidR="002A2C61" w:rsidRPr="007F2629">
        <w:rPr>
          <w:rFonts w:cstheme="minorHAnsi"/>
          <w:highlight w:val="cyan"/>
        </w:rPr>
        <w:t>Kyuhan’s</w:t>
      </w:r>
      <w:proofErr w:type="spellEnd"/>
      <w:r w:rsidR="002A2C61">
        <w:rPr>
          <w:rFonts w:cstheme="minorHAnsi"/>
          <w:highlight w:val="cyan"/>
        </w:rPr>
        <w:t xml:space="preserve"> </w:t>
      </w:r>
      <w:r w:rsidR="002A2C61" w:rsidRPr="007F2629">
        <w:rPr>
          <w:rFonts w:cstheme="minorHAnsi"/>
          <w:highlight w:val="cyan"/>
        </w:rPr>
        <w:t>(SPC in</w:t>
      </w:r>
      <w:r w:rsidR="00853964">
        <w:rPr>
          <w:rFonts w:cstheme="minorHAnsi"/>
          <w:highlight w:val="cyan"/>
        </w:rPr>
        <w:t>-</w:t>
      </w:r>
      <w:r w:rsidR="002A2C61" w:rsidRPr="007F2629">
        <w:rPr>
          <w:rFonts w:cstheme="minorHAnsi"/>
          <w:highlight w:val="cyan"/>
        </w:rPr>
        <w:t xml:space="preserve">house </w:t>
      </w:r>
      <w:r w:rsidR="00853964">
        <w:rPr>
          <w:rFonts w:cstheme="minorHAnsi"/>
          <w:highlight w:val="cyan"/>
        </w:rPr>
        <w:t xml:space="preserve">age-length </w:t>
      </w:r>
      <w:r w:rsidR="002A2C61" w:rsidRPr="007F2629">
        <w:rPr>
          <w:rFonts w:cstheme="minorHAnsi"/>
          <w:highlight w:val="cyan"/>
        </w:rPr>
        <w:t>models</w:t>
      </w:r>
      <w:r w:rsidR="002A2C61">
        <w:rPr>
          <w:rFonts w:cstheme="minorHAnsi"/>
          <w:highlight w:val="cyan"/>
        </w:rPr>
        <w:t>, and SS comparison</w:t>
      </w:r>
      <w:r w:rsidR="002A2C61" w:rsidRPr="007F2629">
        <w:rPr>
          <w:rFonts w:cstheme="minorHAnsi"/>
          <w:highlight w:val="cyan"/>
        </w:rPr>
        <w:t>)</w:t>
      </w:r>
      <w:r w:rsidR="007E1F06">
        <w:rPr>
          <w:rFonts w:cstheme="minorHAnsi"/>
          <w:highlight w:val="cyan"/>
        </w:rPr>
        <w:t>, age-length, CKMR (albacore).</w:t>
      </w:r>
    </w:p>
    <w:p w14:paraId="2DAA6786" w14:textId="77777777" w:rsidR="00F858A1" w:rsidRDefault="00F858A1" w:rsidP="00F858A1">
      <w:pPr>
        <w:widowControl w:val="0"/>
        <w:adjustRightInd w:val="0"/>
        <w:snapToGrid w:val="0"/>
        <w:spacing w:after="0" w:line="240" w:lineRule="auto"/>
        <w:ind w:right="51"/>
        <w:jc w:val="both"/>
        <w:rPr>
          <w:rFonts w:cstheme="minorHAnsi"/>
          <w:highlight w:val="yellow"/>
        </w:rPr>
      </w:pPr>
    </w:p>
    <w:p w14:paraId="3730E8F6" w14:textId="77777777" w:rsidR="00F858A1" w:rsidRPr="00F858A1" w:rsidRDefault="00F858A1" w:rsidP="00F858A1">
      <w:pPr>
        <w:widowControl w:val="0"/>
        <w:adjustRightInd w:val="0"/>
        <w:snapToGrid w:val="0"/>
        <w:spacing w:after="0" w:line="240" w:lineRule="auto"/>
        <w:ind w:right="51"/>
        <w:jc w:val="both"/>
        <w:rPr>
          <w:rFonts w:cstheme="minorHAnsi"/>
          <w:highlight w:val="yellow"/>
        </w:rPr>
      </w:pPr>
    </w:p>
    <w:p w14:paraId="55C6E6B7" w14:textId="1D267D43" w:rsidR="005D6EB2"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rPr>
      </w:pPr>
      <w:r w:rsidRPr="00532C9D">
        <w:rPr>
          <w:rFonts w:cstheme="minorHAnsi"/>
          <w:highlight w:val="green"/>
        </w:rPr>
        <w:t xml:space="preserve">Prepare alternative workplans and budget scenarios for a larger implementing (main) project to go beyond the scoping phase. The scoping project/funds in 2026 could transition into the main implementing project based on the discussions at SC21, budget </w:t>
      </w:r>
      <w:r w:rsidRPr="00532C9D">
        <w:rPr>
          <w:rFonts w:cstheme="minorHAnsi"/>
          <w:highlight w:val="green"/>
        </w:rPr>
        <w:lastRenderedPageBreak/>
        <w:t>considerations, and funding availability. It is expected that the work leading up to SC21 will inform the workplan options for the main implementing project and budget estimations</w:t>
      </w:r>
      <w:r w:rsidRPr="00A640AB">
        <w:rPr>
          <w:rFonts w:cstheme="minorHAnsi"/>
        </w:rPr>
        <w:t>.</w:t>
      </w:r>
    </w:p>
    <w:p w14:paraId="64311885" w14:textId="77777777" w:rsidR="00F858A1" w:rsidRDefault="00F858A1" w:rsidP="00F858A1">
      <w:pPr>
        <w:pStyle w:val="ListParagraph"/>
        <w:widowControl w:val="0"/>
        <w:adjustRightInd w:val="0"/>
        <w:snapToGrid w:val="0"/>
        <w:spacing w:after="0" w:line="240" w:lineRule="auto"/>
        <w:ind w:left="1440" w:right="51"/>
        <w:contextualSpacing w:val="0"/>
        <w:jc w:val="both"/>
        <w:rPr>
          <w:rFonts w:cstheme="minorHAnsi"/>
        </w:rPr>
      </w:pPr>
    </w:p>
    <w:p w14:paraId="11906F46" w14:textId="77777777" w:rsidR="00094DCF" w:rsidRDefault="00094DCF" w:rsidP="00F858A1">
      <w:pPr>
        <w:pStyle w:val="ListParagraph"/>
        <w:widowControl w:val="0"/>
        <w:adjustRightInd w:val="0"/>
        <w:snapToGrid w:val="0"/>
        <w:spacing w:after="0" w:line="240" w:lineRule="auto"/>
        <w:ind w:left="1440" w:right="51"/>
        <w:contextualSpacing w:val="0"/>
        <w:jc w:val="both"/>
        <w:rPr>
          <w:rFonts w:cstheme="minorHAnsi"/>
        </w:rPr>
      </w:pPr>
    </w:p>
    <w:p w14:paraId="245207B6" w14:textId="3AB00DD9" w:rsidR="00094DCF" w:rsidRDefault="00094DCF" w:rsidP="00F858A1">
      <w:pPr>
        <w:pStyle w:val="ListParagraph"/>
        <w:widowControl w:val="0"/>
        <w:adjustRightInd w:val="0"/>
        <w:snapToGrid w:val="0"/>
        <w:spacing w:after="0" w:line="240" w:lineRule="auto"/>
        <w:ind w:left="1440" w:right="51"/>
        <w:contextualSpacing w:val="0"/>
        <w:jc w:val="both"/>
        <w:rPr>
          <w:rFonts w:cstheme="minorHAnsi"/>
        </w:rPr>
      </w:pPr>
      <w:r>
        <w:rPr>
          <w:rFonts w:cstheme="minorHAnsi"/>
        </w:rPr>
        <w:t xml:space="preserve">Provide a clear direction for next year – </w:t>
      </w:r>
      <w:r w:rsidR="00370C66">
        <w:rPr>
          <w:rFonts w:cstheme="minorHAnsi"/>
        </w:rPr>
        <w:t>out 2</w:t>
      </w:r>
      <w:r w:rsidR="0064654F">
        <w:rPr>
          <w:rFonts w:cstheme="minorHAnsi"/>
        </w:rPr>
        <w:t xml:space="preserve">029. </w:t>
      </w:r>
    </w:p>
    <w:p w14:paraId="10275C33" w14:textId="77777777" w:rsidR="00370C66" w:rsidRDefault="00370C66" w:rsidP="00F858A1">
      <w:pPr>
        <w:pStyle w:val="ListParagraph"/>
        <w:widowControl w:val="0"/>
        <w:adjustRightInd w:val="0"/>
        <w:snapToGrid w:val="0"/>
        <w:spacing w:after="0" w:line="240" w:lineRule="auto"/>
        <w:ind w:left="1440" w:right="51"/>
        <w:contextualSpacing w:val="0"/>
        <w:jc w:val="both"/>
        <w:rPr>
          <w:rFonts w:cstheme="minorHAnsi"/>
        </w:rPr>
      </w:pPr>
    </w:p>
    <w:p w14:paraId="25008F6E" w14:textId="426D5EA8" w:rsidR="00F858A1" w:rsidRPr="007F319B" w:rsidRDefault="007F319B" w:rsidP="00F858A1">
      <w:pPr>
        <w:pStyle w:val="ListParagraph"/>
        <w:widowControl w:val="0"/>
        <w:adjustRightInd w:val="0"/>
        <w:snapToGrid w:val="0"/>
        <w:spacing w:after="0" w:line="240" w:lineRule="auto"/>
        <w:ind w:left="1440" w:right="51"/>
        <w:contextualSpacing w:val="0"/>
        <w:jc w:val="both"/>
        <w:rPr>
          <w:rFonts w:cstheme="minorHAnsi"/>
          <w:highlight w:val="lightGray"/>
        </w:rPr>
      </w:pPr>
      <w:r>
        <w:rPr>
          <w:rFonts w:cstheme="minorHAnsi"/>
          <w:highlight w:val="lightGray"/>
        </w:rPr>
        <w:t xml:space="preserve">Strategy- </w:t>
      </w:r>
      <w:r w:rsidR="0097279A" w:rsidRPr="007F319B">
        <w:rPr>
          <w:rFonts w:cstheme="minorHAnsi"/>
          <w:highlight w:val="lightGray"/>
        </w:rPr>
        <w:t xml:space="preserve">SC21 paper - </w:t>
      </w:r>
      <w:r w:rsidR="00B453AC" w:rsidRPr="007F319B">
        <w:rPr>
          <w:rFonts w:cstheme="minorHAnsi"/>
          <w:highlight w:val="lightGray"/>
        </w:rPr>
        <w:t>c</w:t>
      </w:r>
      <w:r w:rsidR="00F858A1" w:rsidRPr="007F319B">
        <w:rPr>
          <w:rFonts w:cstheme="minorHAnsi"/>
          <w:highlight w:val="lightGray"/>
        </w:rPr>
        <w:t>ontinue with the current contribution</w:t>
      </w:r>
      <w:r w:rsidR="006514ED" w:rsidRPr="007F319B">
        <w:rPr>
          <w:rFonts w:cstheme="minorHAnsi"/>
          <w:highlight w:val="lightGray"/>
        </w:rPr>
        <w:t xml:space="preserve"> </w:t>
      </w:r>
      <w:r w:rsidR="008F1906" w:rsidRPr="007F319B">
        <w:rPr>
          <w:rFonts w:cstheme="minorHAnsi"/>
          <w:highlight w:val="lightGray"/>
        </w:rPr>
        <w:t>$</w:t>
      </w:r>
      <w:r w:rsidR="006514ED" w:rsidRPr="007F319B">
        <w:rPr>
          <w:rFonts w:cstheme="minorHAnsi"/>
          <w:highlight w:val="lightGray"/>
        </w:rPr>
        <w:t>50 – 60</w:t>
      </w:r>
      <w:r w:rsidR="008F1906" w:rsidRPr="007F319B">
        <w:rPr>
          <w:rFonts w:cstheme="minorHAnsi"/>
          <w:highlight w:val="lightGray"/>
        </w:rPr>
        <w:t>k</w:t>
      </w:r>
      <w:r w:rsidR="00F858A1" w:rsidRPr="007F319B">
        <w:rPr>
          <w:rFonts w:cstheme="minorHAnsi"/>
          <w:highlight w:val="lightGray"/>
        </w:rPr>
        <w:t xml:space="preserve">: </w:t>
      </w:r>
      <w:r w:rsidR="006514ED" w:rsidRPr="007F319B">
        <w:rPr>
          <w:rFonts w:cstheme="minorHAnsi"/>
          <w:highlight w:val="lightGray"/>
        </w:rPr>
        <w:t xml:space="preserve">some SPC staff, support workshops, collaboration work </w:t>
      </w:r>
      <w:r w:rsidR="00A23261" w:rsidRPr="007F319B">
        <w:rPr>
          <w:rFonts w:cstheme="minorHAnsi"/>
          <w:highlight w:val="lightGray"/>
        </w:rPr>
        <w:t>(</w:t>
      </w:r>
      <w:r w:rsidR="006514ED" w:rsidRPr="007F319B">
        <w:rPr>
          <w:rFonts w:cstheme="minorHAnsi"/>
          <w:highlight w:val="lightGray"/>
        </w:rPr>
        <w:t>DTU</w:t>
      </w:r>
      <w:r w:rsidR="00A06221" w:rsidRPr="007F319B">
        <w:rPr>
          <w:rFonts w:cstheme="minorHAnsi"/>
          <w:highlight w:val="lightGray"/>
        </w:rPr>
        <w:t xml:space="preserve"> and FIMs (split the </w:t>
      </w:r>
      <w:r w:rsidR="00154C2A" w:rsidRPr="007F319B">
        <w:rPr>
          <w:rFonts w:cstheme="minorHAnsi"/>
          <w:highlight w:val="lightGray"/>
        </w:rPr>
        <w:t>budget across these)</w:t>
      </w:r>
      <w:r w:rsidR="00846715" w:rsidRPr="007F319B">
        <w:rPr>
          <w:rFonts w:cstheme="minorHAnsi"/>
          <w:highlight w:val="lightGray"/>
        </w:rPr>
        <w:t>)</w:t>
      </w:r>
      <w:r w:rsidR="00154C2A" w:rsidRPr="007F319B">
        <w:rPr>
          <w:rFonts w:cstheme="minorHAnsi"/>
          <w:highlight w:val="lightGray"/>
        </w:rPr>
        <w:t>.</w:t>
      </w:r>
    </w:p>
    <w:p w14:paraId="128299E3" w14:textId="4D037A91" w:rsidR="00D41191" w:rsidRDefault="00D41191" w:rsidP="00F858A1">
      <w:pPr>
        <w:pStyle w:val="ListParagraph"/>
        <w:widowControl w:val="0"/>
        <w:adjustRightInd w:val="0"/>
        <w:snapToGrid w:val="0"/>
        <w:spacing w:after="0" w:line="240" w:lineRule="auto"/>
        <w:ind w:left="1440" w:right="51"/>
        <w:contextualSpacing w:val="0"/>
        <w:jc w:val="both"/>
        <w:rPr>
          <w:rFonts w:cstheme="minorHAnsi"/>
        </w:rPr>
      </w:pPr>
      <w:r w:rsidRPr="007F319B">
        <w:rPr>
          <w:rFonts w:cstheme="minorHAnsi"/>
          <w:highlight w:val="lightGray"/>
        </w:rPr>
        <w:t>Post 2026</w:t>
      </w:r>
      <w:r w:rsidR="00146A42" w:rsidRPr="007F319B">
        <w:rPr>
          <w:rFonts w:cstheme="minorHAnsi"/>
          <w:highlight w:val="lightGray"/>
        </w:rPr>
        <w:t xml:space="preserve"> – continue with current funds</w:t>
      </w:r>
      <w:r w:rsidR="00AF56BB" w:rsidRPr="007F319B">
        <w:rPr>
          <w:rFonts w:cstheme="minorHAnsi"/>
          <w:highlight w:val="lightGray"/>
        </w:rPr>
        <w:t xml:space="preserve"> (5</w:t>
      </w:r>
      <w:r w:rsidR="00035BF5" w:rsidRPr="007F319B">
        <w:rPr>
          <w:rFonts w:cstheme="minorHAnsi"/>
          <w:highlight w:val="lightGray"/>
        </w:rPr>
        <w:t>0</w:t>
      </w:r>
      <w:r w:rsidR="00AF56BB" w:rsidRPr="007F319B">
        <w:rPr>
          <w:rFonts w:cstheme="minorHAnsi"/>
          <w:highlight w:val="lightGray"/>
        </w:rPr>
        <w:t>-60K</w:t>
      </w:r>
      <w:r w:rsidR="00035BF5" w:rsidRPr="007F319B">
        <w:rPr>
          <w:rFonts w:cstheme="minorHAnsi"/>
          <w:highlight w:val="lightGray"/>
        </w:rPr>
        <w:t xml:space="preserve"> -WS/testing etc..</w:t>
      </w:r>
      <w:proofErr w:type="gramStart"/>
      <w:r w:rsidR="00AF56BB" w:rsidRPr="007F319B">
        <w:rPr>
          <w:rFonts w:cstheme="minorHAnsi"/>
          <w:highlight w:val="lightGray"/>
        </w:rPr>
        <w:t>)</w:t>
      </w:r>
      <w:r w:rsidR="001E5107" w:rsidRPr="007F319B">
        <w:rPr>
          <w:rFonts w:cstheme="minorHAnsi"/>
          <w:highlight w:val="lightGray"/>
        </w:rPr>
        <w:t>, or</w:t>
      </w:r>
      <w:proofErr w:type="gramEnd"/>
      <w:r w:rsidR="001E5107" w:rsidRPr="007F319B">
        <w:rPr>
          <w:rFonts w:cstheme="minorHAnsi"/>
          <w:highlight w:val="lightGray"/>
        </w:rPr>
        <w:t xml:space="preserve"> expand to allow SPC to </w:t>
      </w:r>
      <w:r w:rsidR="009910C6" w:rsidRPr="007F319B">
        <w:rPr>
          <w:rFonts w:cstheme="minorHAnsi"/>
          <w:highlight w:val="lightGray"/>
        </w:rPr>
        <w:t>coding</w:t>
      </w:r>
      <w:r w:rsidR="00AF56BB" w:rsidRPr="007F319B">
        <w:rPr>
          <w:rFonts w:cstheme="minorHAnsi"/>
          <w:highlight w:val="lightGray"/>
        </w:rPr>
        <w:t xml:space="preserve"> staff time or outsource </w:t>
      </w:r>
      <w:r w:rsidR="00035BF5" w:rsidRPr="007F319B">
        <w:rPr>
          <w:rFonts w:cstheme="minorHAnsi"/>
          <w:highlight w:val="lightGray"/>
        </w:rPr>
        <w:t>to DTU</w:t>
      </w:r>
      <w:r w:rsidR="00423947" w:rsidRPr="007F319B">
        <w:rPr>
          <w:rFonts w:cstheme="minorHAnsi"/>
          <w:highlight w:val="lightGray"/>
        </w:rPr>
        <w:t xml:space="preserve"> (direct)</w:t>
      </w:r>
      <w:r w:rsidR="00035BF5" w:rsidRPr="007F319B">
        <w:rPr>
          <w:rFonts w:cstheme="minorHAnsi"/>
          <w:highlight w:val="lightGray"/>
        </w:rPr>
        <w:t>/FIM</w:t>
      </w:r>
      <w:r w:rsidR="00423947" w:rsidRPr="007F319B">
        <w:rPr>
          <w:rFonts w:cstheme="minorHAnsi"/>
          <w:highlight w:val="lightGray"/>
        </w:rPr>
        <w:t>s (support</w:t>
      </w:r>
      <w:r w:rsidR="00035BF5" w:rsidRPr="007F319B">
        <w:rPr>
          <w:rFonts w:cstheme="minorHAnsi"/>
          <w:highlight w:val="lightGray"/>
        </w:rPr>
        <w:t xml:space="preserve"> </w:t>
      </w:r>
      <w:r w:rsidR="00423947" w:rsidRPr="007F319B">
        <w:rPr>
          <w:rFonts w:cstheme="minorHAnsi"/>
          <w:highlight w:val="lightGray"/>
        </w:rPr>
        <w:t>development</w:t>
      </w:r>
      <w:r w:rsidR="00285AB1" w:rsidRPr="007F319B">
        <w:rPr>
          <w:rFonts w:cstheme="minorHAnsi"/>
          <w:highlight w:val="lightGray"/>
        </w:rPr>
        <w:t>)</w:t>
      </w:r>
      <w:r w:rsidR="00035BF5" w:rsidRPr="007F319B">
        <w:rPr>
          <w:rFonts w:cstheme="minorHAnsi"/>
          <w:highlight w:val="lightGray"/>
        </w:rPr>
        <w:t xml:space="preserve"> – </w:t>
      </w:r>
      <w:r w:rsidR="00285AB1" w:rsidRPr="007F319B">
        <w:rPr>
          <w:rFonts w:cstheme="minorHAnsi"/>
          <w:highlight w:val="lightGray"/>
        </w:rPr>
        <w:t xml:space="preserve">min </w:t>
      </w:r>
      <w:r w:rsidR="00035BF5" w:rsidRPr="007F319B">
        <w:rPr>
          <w:rFonts w:cstheme="minorHAnsi"/>
          <w:highlight w:val="lightGray"/>
        </w:rPr>
        <w:t>100K</w:t>
      </w:r>
      <w:r w:rsidR="00285AB1" w:rsidRPr="007F319B">
        <w:rPr>
          <w:rFonts w:cstheme="minorHAnsi"/>
          <w:highlight w:val="lightGray"/>
        </w:rPr>
        <w:t xml:space="preserve"> – preferable fast track</w:t>
      </w:r>
      <w:r w:rsidR="00725839" w:rsidRPr="007F319B">
        <w:rPr>
          <w:rFonts w:cstheme="minorHAnsi"/>
          <w:highlight w:val="lightGray"/>
        </w:rPr>
        <w:t xml:space="preserve">, </w:t>
      </w:r>
      <w:r w:rsidR="007F6009" w:rsidRPr="007F319B">
        <w:rPr>
          <w:rFonts w:cstheme="minorHAnsi"/>
          <w:highlight w:val="lightGray"/>
        </w:rPr>
        <w:t xml:space="preserve">allows </w:t>
      </w:r>
      <w:r w:rsidR="00725839" w:rsidRPr="007F319B">
        <w:rPr>
          <w:rFonts w:cstheme="minorHAnsi"/>
          <w:highlight w:val="lightGray"/>
        </w:rPr>
        <w:t>contract</w:t>
      </w:r>
      <w:r w:rsidR="007F6009" w:rsidRPr="007F319B">
        <w:rPr>
          <w:rFonts w:cstheme="minorHAnsi"/>
          <w:highlight w:val="lightGray"/>
        </w:rPr>
        <w:t>s – deliverable</w:t>
      </w:r>
      <w:r w:rsidR="009910C6" w:rsidRPr="007F319B">
        <w:rPr>
          <w:rFonts w:cstheme="minorHAnsi"/>
          <w:highlight w:val="lightGray"/>
        </w:rPr>
        <w:t>.</w:t>
      </w:r>
      <w:r w:rsidR="009910C6">
        <w:rPr>
          <w:rFonts w:cstheme="minorHAnsi"/>
        </w:rPr>
        <w:t xml:space="preserve"> </w:t>
      </w:r>
      <w:r w:rsidR="005A13A1">
        <w:rPr>
          <w:rFonts w:cstheme="minorHAnsi"/>
        </w:rPr>
        <w:t xml:space="preserve"> Don’t </w:t>
      </w:r>
    </w:p>
    <w:p w14:paraId="6CCA5D63" w14:textId="77777777" w:rsidR="00F858A1" w:rsidRDefault="00F858A1" w:rsidP="00F858A1">
      <w:pPr>
        <w:widowControl w:val="0"/>
        <w:adjustRightInd w:val="0"/>
        <w:snapToGrid w:val="0"/>
        <w:spacing w:after="0" w:line="240" w:lineRule="auto"/>
        <w:ind w:right="51"/>
        <w:jc w:val="both"/>
        <w:rPr>
          <w:rFonts w:cstheme="minorHAnsi"/>
        </w:rPr>
      </w:pPr>
    </w:p>
    <w:p w14:paraId="4A7486E3" w14:textId="77777777" w:rsidR="00F858A1" w:rsidRDefault="00F858A1" w:rsidP="00F858A1">
      <w:pPr>
        <w:widowControl w:val="0"/>
        <w:adjustRightInd w:val="0"/>
        <w:snapToGrid w:val="0"/>
        <w:spacing w:after="0" w:line="240" w:lineRule="auto"/>
        <w:ind w:right="51"/>
        <w:jc w:val="both"/>
        <w:rPr>
          <w:rFonts w:cstheme="minorHAnsi"/>
        </w:rPr>
      </w:pPr>
    </w:p>
    <w:p w14:paraId="75741FA7" w14:textId="77777777" w:rsidR="00F858A1" w:rsidRPr="00F858A1" w:rsidRDefault="00F858A1" w:rsidP="00F858A1">
      <w:pPr>
        <w:widowControl w:val="0"/>
        <w:adjustRightInd w:val="0"/>
        <w:snapToGrid w:val="0"/>
        <w:spacing w:after="0" w:line="240" w:lineRule="auto"/>
        <w:ind w:right="51"/>
        <w:jc w:val="both"/>
        <w:rPr>
          <w:rFonts w:cstheme="minorHAnsi"/>
        </w:rPr>
      </w:pPr>
    </w:p>
    <w:p w14:paraId="4A8DE8B3" w14:textId="77777777" w:rsidR="005D6EB2"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highlight w:val="yellow"/>
        </w:rPr>
      </w:pPr>
      <w:r w:rsidRPr="00A921B3">
        <w:rPr>
          <w:rFonts w:cstheme="minorHAnsi"/>
          <w:highlight w:val="yellow"/>
        </w:rPr>
        <w:t>Communicate further with tuna RFMOs and other research labs to establish which RFMOs and labs are willing and able to commit scientist time to collaborate on specific tasks of the scoping project, as well as contribute resources to the main project.</w:t>
      </w:r>
    </w:p>
    <w:p w14:paraId="2F2D44ED" w14:textId="77777777" w:rsidR="00853964" w:rsidRDefault="00853964" w:rsidP="00853964">
      <w:pPr>
        <w:widowControl w:val="0"/>
        <w:adjustRightInd w:val="0"/>
        <w:snapToGrid w:val="0"/>
        <w:spacing w:after="0" w:line="240" w:lineRule="auto"/>
        <w:ind w:right="51"/>
        <w:jc w:val="both"/>
        <w:rPr>
          <w:rFonts w:cstheme="minorHAnsi"/>
          <w:highlight w:val="yellow"/>
        </w:rPr>
      </w:pPr>
    </w:p>
    <w:p w14:paraId="33FE224E" w14:textId="551CEFD1" w:rsidR="00853964" w:rsidRPr="00853964" w:rsidRDefault="00853964" w:rsidP="00853964">
      <w:pPr>
        <w:widowControl w:val="0"/>
        <w:adjustRightInd w:val="0"/>
        <w:snapToGrid w:val="0"/>
        <w:spacing w:after="0" w:line="240" w:lineRule="auto"/>
        <w:ind w:right="51"/>
        <w:jc w:val="both"/>
        <w:rPr>
          <w:rFonts w:cstheme="minorHAnsi"/>
          <w:highlight w:val="green"/>
        </w:rPr>
      </w:pPr>
      <w:r w:rsidRPr="00853964">
        <w:rPr>
          <w:rFonts w:cstheme="minorHAnsi"/>
          <w:highlight w:val="green"/>
        </w:rPr>
        <w:t>In person workshop – complication with trump.</w:t>
      </w:r>
    </w:p>
    <w:p w14:paraId="58750609" w14:textId="77777777" w:rsidR="00B22AED" w:rsidRPr="005111F0" w:rsidRDefault="00B22AED" w:rsidP="00B22AED">
      <w:pPr>
        <w:widowControl w:val="0"/>
        <w:adjustRightInd w:val="0"/>
        <w:snapToGrid w:val="0"/>
        <w:spacing w:after="0" w:line="240" w:lineRule="auto"/>
        <w:ind w:right="51"/>
        <w:jc w:val="both"/>
        <w:rPr>
          <w:rFonts w:cstheme="minorHAnsi"/>
        </w:rPr>
      </w:pPr>
    </w:p>
    <w:p w14:paraId="26B28503" w14:textId="08500ECF" w:rsidR="00B22AED" w:rsidRPr="005111F0" w:rsidRDefault="005111F0" w:rsidP="00B22AED">
      <w:pPr>
        <w:widowControl w:val="0"/>
        <w:adjustRightInd w:val="0"/>
        <w:snapToGrid w:val="0"/>
        <w:spacing w:after="0" w:line="240" w:lineRule="auto"/>
        <w:ind w:right="51"/>
        <w:jc w:val="both"/>
        <w:rPr>
          <w:rFonts w:cstheme="minorHAnsi"/>
        </w:rPr>
      </w:pPr>
      <w:r w:rsidRPr="005111F0">
        <w:rPr>
          <w:rFonts w:cstheme="minorHAnsi"/>
        </w:rPr>
        <w:t>Emails</w:t>
      </w:r>
      <w:r>
        <w:rPr>
          <w:rFonts w:cstheme="minorHAnsi"/>
        </w:rPr>
        <w:t xml:space="preserve"> and </w:t>
      </w:r>
      <w:r w:rsidRPr="005111F0">
        <w:rPr>
          <w:rFonts w:cstheme="minorHAnsi"/>
        </w:rPr>
        <w:t>responses:</w:t>
      </w:r>
      <w:r>
        <w:rPr>
          <w:rFonts w:cstheme="minorHAnsi"/>
        </w:rPr>
        <w:t xml:space="preserve"> CCSBT – happy with Darcy</w:t>
      </w:r>
      <w:r w:rsidR="005A13A1">
        <w:rPr>
          <w:rFonts w:cstheme="minorHAnsi"/>
        </w:rPr>
        <w:t>……CKMR</w:t>
      </w:r>
      <w:proofErr w:type="gramStart"/>
      <w:r w:rsidR="005A13A1">
        <w:rPr>
          <w:rFonts w:cstheme="minorHAnsi"/>
        </w:rPr>
        <w:t>…..</w:t>
      </w:r>
      <w:proofErr w:type="gramEnd"/>
    </w:p>
    <w:p w14:paraId="28B5D2FB" w14:textId="77777777" w:rsidR="00C02FBC" w:rsidRPr="00A640AB" w:rsidRDefault="00C02FBC" w:rsidP="00C02FBC">
      <w:pPr>
        <w:pStyle w:val="ListParagraph"/>
        <w:widowControl w:val="0"/>
        <w:adjustRightInd w:val="0"/>
        <w:snapToGrid w:val="0"/>
        <w:spacing w:after="0" w:line="240" w:lineRule="auto"/>
        <w:ind w:left="1440" w:right="51"/>
        <w:contextualSpacing w:val="0"/>
        <w:jc w:val="both"/>
        <w:rPr>
          <w:rFonts w:cstheme="minorHAnsi"/>
        </w:rPr>
      </w:pPr>
    </w:p>
    <w:p w14:paraId="4124FC49" w14:textId="77777777" w:rsidR="005D6EB2" w:rsidRPr="00B22AED"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highlight w:val="yellow"/>
        </w:rPr>
      </w:pPr>
      <w:r w:rsidRPr="00B22AED">
        <w:rPr>
          <w:rFonts w:cstheme="minorHAnsi"/>
          <w:highlight w:val="yellow"/>
        </w:rPr>
        <w:t>Communicate with tuna RFMOs and the NOAA FIMS project team to explore the possibility and possible mode of collaboration to develop future tuna assessment models through the FIMS project, specifically by contributing modules (i.e. tagging module) required for tuna assessments.</w:t>
      </w:r>
    </w:p>
    <w:p w14:paraId="694981E0" w14:textId="77777777" w:rsidR="00E815B0" w:rsidRDefault="00E815B0" w:rsidP="00E815B0">
      <w:pPr>
        <w:pStyle w:val="ListParagraph"/>
        <w:widowControl w:val="0"/>
        <w:adjustRightInd w:val="0"/>
        <w:snapToGrid w:val="0"/>
        <w:spacing w:after="0" w:line="240" w:lineRule="auto"/>
        <w:ind w:left="1440" w:right="51"/>
        <w:contextualSpacing w:val="0"/>
        <w:jc w:val="both"/>
        <w:rPr>
          <w:rFonts w:cstheme="minorHAnsi"/>
        </w:rPr>
      </w:pPr>
    </w:p>
    <w:p w14:paraId="4E896916" w14:textId="77777777" w:rsidR="00B22AED" w:rsidRDefault="00B22AED" w:rsidP="00E815B0">
      <w:pPr>
        <w:pStyle w:val="ListParagraph"/>
        <w:widowControl w:val="0"/>
        <w:adjustRightInd w:val="0"/>
        <w:snapToGrid w:val="0"/>
        <w:spacing w:after="0" w:line="240" w:lineRule="auto"/>
        <w:ind w:left="1440" w:right="51"/>
        <w:contextualSpacing w:val="0"/>
        <w:jc w:val="both"/>
        <w:rPr>
          <w:rFonts w:cstheme="minorHAnsi"/>
        </w:rPr>
      </w:pPr>
    </w:p>
    <w:p w14:paraId="11F45C09" w14:textId="000A4DC7" w:rsidR="00E815B0" w:rsidRDefault="00E815B0" w:rsidP="00E815B0">
      <w:pPr>
        <w:pStyle w:val="ListParagraph"/>
        <w:widowControl w:val="0"/>
        <w:adjustRightInd w:val="0"/>
        <w:snapToGrid w:val="0"/>
        <w:spacing w:after="0" w:line="240" w:lineRule="auto"/>
        <w:ind w:left="1440" w:right="51"/>
        <w:contextualSpacing w:val="0"/>
        <w:jc w:val="both"/>
        <w:rPr>
          <w:rFonts w:cstheme="minorHAnsi"/>
        </w:rPr>
      </w:pPr>
      <w:r w:rsidRPr="00B22AED">
        <w:rPr>
          <w:rFonts w:cstheme="minorHAnsi"/>
          <w:highlight w:val="red"/>
        </w:rPr>
        <w:t xml:space="preserve">Other activities </w:t>
      </w:r>
      <w:r w:rsidR="00827C76" w:rsidRPr="00B22AED">
        <w:rPr>
          <w:rFonts w:cstheme="minorHAnsi"/>
          <w:highlight w:val="red"/>
        </w:rPr>
        <w:t>–</w:t>
      </w:r>
      <w:r w:rsidRPr="00B22AED">
        <w:rPr>
          <w:rFonts w:cstheme="minorHAnsi"/>
          <w:highlight w:val="red"/>
        </w:rPr>
        <w:t xml:space="preserve"> </w:t>
      </w:r>
      <w:r w:rsidR="00827C76" w:rsidRPr="00B22AED">
        <w:rPr>
          <w:rFonts w:cstheme="minorHAnsi"/>
          <w:highlight w:val="red"/>
        </w:rPr>
        <w:t xml:space="preserve">DTU, </w:t>
      </w:r>
      <w:proofErr w:type="spellStart"/>
      <w:r w:rsidR="00827C76" w:rsidRPr="00B22AED">
        <w:rPr>
          <w:rFonts w:cstheme="minorHAnsi"/>
          <w:highlight w:val="red"/>
        </w:rPr>
        <w:t>etc</w:t>
      </w:r>
      <w:proofErr w:type="spellEnd"/>
      <w:r w:rsidR="00827C76" w:rsidRPr="00B22AED">
        <w:rPr>
          <w:rFonts w:cstheme="minorHAnsi"/>
          <w:highlight w:val="red"/>
        </w:rPr>
        <w:t>……</w:t>
      </w:r>
    </w:p>
    <w:p w14:paraId="645CA1D1" w14:textId="77777777" w:rsidR="00827C76" w:rsidRDefault="00827C76" w:rsidP="00E815B0">
      <w:pPr>
        <w:pStyle w:val="ListParagraph"/>
        <w:widowControl w:val="0"/>
        <w:adjustRightInd w:val="0"/>
        <w:snapToGrid w:val="0"/>
        <w:spacing w:after="0" w:line="240" w:lineRule="auto"/>
        <w:ind w:left="1440" w:right="51"/>
        <w:contextualSpacing w:val="0"/>
        <w:jc w:val="both"/>
        <w:rPr>
          <w:rFonts w:cstheme="minorHAnsi"/>
        </w:rPr>
      </w:pPr>
    </w:p>
    <w:p w14:paraId="49EB4314" w14:textId="77777777" w:rsidR="00827C76" w:rsidRDefault="00827C76" w:rsidP="00E815B0">
      <w:pPr>
        <w:pStyle w:val="ListParagraph"/>
        <w:widowControl w:val="0"/>
        <w:adjustRightInd w:val="0"/>
        <w:snapToGrid w:val="0"/>
        <w:spacing w:after="0" w:line="240" w:lineRule="auto"/>
        <w:ind w:left="1440" w:right="51"/>
        <w:contextualSpacing w:val="0"/>
        <w:jc w:val="both"/>
        <w:rPr>
          <w:rFonts w:cstheme="minorHAnsi"/>
        </w:rPr>
      </w:pPr>
    </w:p>
    <w:p w14:paraId="7A70F993" w14:textId="6C86536D" w:rsidR="00B40534" w:rsidRDefault="00B40534" w:rsidP="00E815B0">
      <w:pPr>
        <w:pStyle w:val="ListParagraph"/>
        <w:widowControl w:val="0"/>
        <w:adjustRightInd w:val="0"/>
        <w:snapToGrid w:val="0"/>
        <w:spacing w:after="0" w:line="240" w:lineRule="auto"/>
        <w:ind w:left="1440" w:right="51"/>
        <w:contextualSpacing w:val="0"/>
        <w:jc w:val="both"/>
        <w:rPr>
          <w:rFonts w:cstheme="minorHAnsi"/>
        </w:rPr>
      </w:pPr>
      <w:r>
        <w:rPr>
          <w:rFonts w:cstheme="minorHAnsi"/>
        </w:rPr>
        <w:t>…………………………………………………………………………………………………………………………………….</w:t>
      </w:r>
    </w:p>
    <w:p w14:paraId="7A87429A" w14:textId="77777777" w:rsidR="00B40534" w:rsidRDefault="00B40534" w:rsidP="00E815B0">
      <w:pPr>
        <w:pStyle w:val="ListParagraph"/>
        <w:widowControl w:val="0"/>
        <w:adjustRightInd w:val="0"/>
        <w:snapToGrid w:val="0"/>
        <w:spacing w:after="0" w:line="240" w:lineRule="auto"/>
        <w:ind w:left="1440" w:right="51"/>
        <w:contextualSpacing w:val="0"/>
        <w:jc w:val="both"/>
        <w:rPr>
          <w:rFonts w:cstheme="minorHAnsi"/>
        </w:rPr>
      </w:pPr>
    </w:p>
    <w:p w14:paraId="20603623" w14:textId="77777777" w:rsidR="00B40534" w:rsidRDefault="00B40534" w:rsidP="00E815B0">
      <w:pPr>
        <w:pStyle w:val="ListParagraph"/>
        <w:widowControl w:val="0"/>
        <w:adjustRightInd w:val="0"/>
        <w:snapToGrid w:val="0"/>
        <w:spacing w:after="0" w:line="240" w:lineRule="auto"/>
        <w:ind w:left="1440" w:right="51"/>
        <w:contextualSpacing w:val="0"/>
        <w:jc w:val="both"/>
        <w:rPr>
          <w:rFonts w:cstheme="minorHAnsi"/>
        </w:rPr>
      </w:pPr>
    </w:p>
    <w:p w14:paraId="5A857B99" w14:textId="77777777" w:rsidR="00B40534" w:rsidRDefault="00B40534" w:rsidP="00E815B0">
      <w:pPr>
        <w:pStyle w:val="ListParagraph"/>
        <w:widowControl w:val="0"/>
        <w:adjustRightInd w:val="0"/>
        <w:snapToGrid w:val="0"/>
        <w:spacing w:after="0" w:line="240" w:lineRule="auto"/>
        <w:ind w:left="1440" w:right="51"/>
        <w:contextualSpacing w:val="0"/>
        <w:jc w:val="both"/>
        <w:rPr>
          <w:rFonts w:cstheme="minorHAnsi"/>
        </w:rPr>
      </w:pPr>
    </w:p>
    <w:p w14:paraId="2B42B366" w14:textId="77777777" w:rsidR="00B40534" w:rsidRDefault="00B40534" w:rsidP="00E815B0">
      <w:pPr>
        <w:pStyle w:val="ListParagraph"/>
        <w:widowControl w:val="0"/>
        <w:adjustRightInd w:val="0"/>
        <w:snapToGrid w:val="0"/>
        <w:spacing w:after="0" w:line="240" w:lineRule="auto"/>
        <w:ind w:left="1440" w:right="51"/>
        <w:contextualSpacing w:val="0"/>
        <w:jc w:val="both"/>
        <w:rPr>
          <w:rFonts w:cstheme="minorHAnsi"/>
        </w:rPr>
      </w:pPr>
    </w:p>
    <w:p w14:paraId="60AECDC1" w14:textId="77777777" w:rsidR="00B40534" w:rsidRPr="00A640AB" w:rsidRDefault="00B40534" w:rsidP="00E815B0">
      <w:pPr>
        <w:pStyle w:val="ListParagraph"/>
        <w:widowControl w:val="0"/>
        <w:adjustRightInd w:val="0"/>
        <w:snapToGrid w:val="0"/>
        <w:spacing w:after="0" w:line="240" w:lineRule="auto"/>
        <w:ind w:left="1440" w:right="51"/>
        <w:contextualSpacing w:val="0"/>
        <w:jc w:val="both"/>
        <w:rPr>
          <w:rFonts w:cstheme="minorHAnsi"/>
        </w:rPr>
      </w:pPr>
    </w:p>
    <w:p w14:paraId="42EF4D84" w14:textId="77777777" w:rsidR="005D6EB2" w:rsidRPr="00A640AB" w:rsidRDefault="005D6EB2" w:rsidP="00A640AB">
      <w:pPr>
        <w:pStyle w:val="ListParagraph"/>
        <w:widowControl w:val="0"/>
        <w:numPr>
          <w:ilvl w:val="0"/>
          <w:numId w:val="31"/>
        </w:numPr>
        <w:adjustRightInd w:val="0"/>
        <w:snapToGrid w:val="0"/>
        <w:spacing w:after="0" w:line="240" w:lineRule="auto"/>
        <w:ind w:left="1440" w:right="51"/>
        <w:contextualSpacing w:val="0"/>
        <w:jc w:val="both"/>
        <w:rPr>
          <w:rFonts w:cstheme="minorHAnsi"/>
        </w:rPr>
      </w:pPr>
      <w:r w:rsidRPr="00A640AB">
        <w:rPr>
          <w:rFonts w:cstheme="minorHAnsi"/>
        </w:rPr>
        <w:t>Progress report to SC21</w:t>
      </w:r>
    </w:p>
    <w:p w14:paraId="1DC1CBF3" w14:textId="77777777" w:rsidR="00836544" w:rsidRDefault="00836544" w:rsidP="00A640AB">
      <w:pPr>
        <w:adjustRightInd w:val="0"/>
        <w:snapToGrid w:val="0"/>
        <w:spacing w:after="0" w:line="240" w:lineRule="auto"/>
        <w:ind w:left="720"/>
        <w:rPr>
          <w:rFonts w:cstheme="minorHAnsi"/>
          <w:b/>
          <w:bCs/>
        </w:rPr>
      </w:pPr>
    </w:p>
    <w:p w14:paraId="2B0BED26" w14:textId="77777777" w:rsidR="00836544" w:rsidRDefault="00836544" w:rsidP="00A640AB">
      <w:pPr>
        <w:adjustRightInd w:val="0"/>
        <w:snapToGrid w:val="0"/>
        <w:spacing w:after="0" w:line="240" w:lineRule="auto"/>
        <w:ind w:left="720"/>
        <w:rPr>
          <w:rFonts w:cstheme="minorHAnsi"/>
          <w:b/>
          <w:bCs/>
        </w:rPr>
      </w:pPr>
    </w:p>
    <w:p w14:paraId="1D982E1A" w14:textId="77777777" w:rsidR="00836544" w:rsidRDefault="00836544" w:rsidP="00A640AB">
      <w:pPr>
        <w:adjustRightInd w:val="0"/>
        <w:snapToGrid w:val="0"/>
        <w:spacing w:after="0" w:line="240" w:lineRule="auto"/>
        <w:ind w:left="720"/>
        <w:rPr>
          <w:rFonts w:cstheme="minorHAnsi"/>
          <w:b/>
          <w:bCs/>
        </w:rPr>
      </w:pPr>
    </w:p>
    <w:p w14:paraId="4F56441D" w14:textId="77777777" w:rsidR="00836544" w:rsidRDefault="00836544" w:rsidP="00A640AB">
      <w:pPr>
        <w:adjustRightInd w:val="0"/>
        <w:snapToGrid w:val="0"/>
        <w:spacing w:after="0" w:line="240" w:lineRule="auto"/>
        <w:ind w:left="720"/>
        <w:rPr>
          <w:rFonts w:cstheme="minorHAnsi"/>
          <w:b/>
          <w:bCs/>
        </w:rPr>
      </w:pPr>
    </w:p>
    <w:p w14:paraId="3437483D" w14:textId="77777777" w:rsidR="00836544" w:rsidRDefault="00836544" w:rsidP="00A640AB">
      <w:pPr>
        <w:adjustRightInd w:val="0"/>
        <w:snapToGrid w:val="0"/>
        <w:spacing w:after="0" w:line="240" w:lineRule="auto"/>
        <w:ind w:left="720"/>
        <w:rPr>
          <w:rFonts w:cstheme="minorHAnsi"/>
          <w:b/>
          <w:bCs/>
        </w:rPr>
      </w:pPr>
    </w:p>
    <w:p w14:paraId="3BA9F28E" w14:textId="77777777" w:rsidR="00836544" w:rsidRDefault="00836544" w:rsidP="00A640AB">
      <w:pPr>
        <w:adjustRightInd w:val="0"/>
        <w:snapToGrid w:val="0"/>
        <w:spacing w:after="0" w:line="240" w:lineRule="auto"/>
        <w:ind w:left="720"/>
        <w:rPr>
          <w:rFonts w:cstheme="minorHAnsi"/>
          <w:b/>
          <w:bCs/>
        </w:rPr>
      </w:pPr>
    </w:p>
    <w:p w14:paraId="639F3BFF" w14:textId="77777777" w:rsidR="00836544" w:rsidRDefault="00836544" w:rsidP="00A640AB">
      <w:pPr>
        <w:adjustRightInd w:val="0"/>
        <w:snapToGrid w:val="0"/>
        <w:spacing w:after="0" w:line="240" w:lineRule="auto"/>
        <w:ind w:left="720"/>
        <w:rPr>
          <w:rFonts w:cstheme="minorHAnsi"/>
          <w:b/>
          <w:bCs/>
        </w:rPr>
      </w:pPr>
    </w:p>
    <w:p w14:paraId="5CD411AA" w14:textId="77777777" w:rsidR="00836544" w:rsidRDefault="00836544" w:rsidP="00A640AB">
      <w:pPr>
        <w:adjustRightInd w:val="0"/>
        <w:snapToGrid w:val="0"/>
        <w:spacing w:after="0" w:line="240" w:lineRule="auto"/>
        <w:ind w:left="720"/>
        <w:rPr>
          <w:rFonts w:cstheme="minorHAnsi"/>
          <w:b/>
          <w:bCs/>
        </w:rPr>
      </w:pPr>
    </w:p>
    <w:p w14:paraId="4F2788F0" w14:textId="77777777" w:rsidR="00836544" w:rsidRDefault="00836544" w:rsidP="00A640AB">
      <w:pPr>
        <w:adjustRightInd w:val="0"/>
        <w:snapToGrid w:val="0"/>
        <w:spacing w:after="0" w:line="240" w:lineRule="auto"/>
        <w:ind w:left="720"/>
        <w:rPr>
          <w:rFonts w:cstheme="minorHAnsi"/>
          <w:b/>
          <w:bCs/>
        </w:rPr>
      </w:pPr>
    </w:p>
    <w:p w14:paraId="0783DBC1" w14:textId="77777777" w:rsidR="00836544" w:rsidRDefault="00836544" w:rsidP="00A640AB">
      <w:pPr>
        <w:adjustRightInd w:val="0"/>
        <w:snapToGrid w:val="0"/>
        <w:spacing w:after="0" w:line="240" w:lineRule="auto"/>
        <w:ind w:left="720"/>
        <w:rPr>
          <w:rFonts w:cstheme="minorHAnsi"/>
          <w:b/>
          <w:bCs/>
        </w:rPr>
      </w:pPr>
    </w:p>
    <w:p w14:paraId="4B85235B" w14:textId="77777777" w:rsidR="00836544" w:rsidRDefault="00836544" w:rsidP="00A640AB">
      <w:pPr>
        <w:adjustRightInd w:val="0"/>
        <w:snapToGrid w:val="0"/>
        <w:spacing w:after="0" w:line="240" w:lineRule="auto"/>
        <w:ind w:left="720"/>
        <w:rPr>
          <w:rFonts w:cstheme="minorHAnsi"/>
          <w:b/>
          <w:bCs/>
        </w:rPr>
      </w:pPr>
    </w:p>
    <w:p w14:paraId="717DA85A" w14:textId="68923196" w:rsidR="005D6EB2" w:rsidRPr="00A640AB" w:rsidRDefault="005D6EB2" w:rsidP="00836544">
      <w:pPr>
        <w:adjustRightInd w:val="0"/>
        <w:snapToGrid w:val="0"/>
        <w:spacing w:after="0" w:line="240" w:lineRule="auto"/>
        <w:rPr>
          <w:rFonts w:cstheme="minorHAnsi"/>
          <w:b/>
          <w:bCs/>
        </w:rPr>
      </w:pPr>
      <w:r w:rsidRPr="00A640AB">
        <w:rPr>
          <w:rFonts w:cstheme="minorHAnsi"/>
          <w:b/>
          <w:bCs/>
        </w:rPr>
        <w:t>Year 2026</w:t>
      </w:r>
    </w:p>
    <w:p w14:paraId="5305622A" w14:textId="77777777" w:rsidR="005D6EB2" w:rsidRPr="00A640AB" w:rsidRDefault="005D6EB2" w:rsidP="00A640AB">
      <w:pPr>
        <w:widowControl w:val="0"/>
        <w:adjustRightInd w:val="0"/>
        <w:snapToGrid w:val="0"/>
        <w:spacing w:after="0" w:line="240" w:lineRule="auto"/>
        <w:ind w:left="1170" w:right="51"/>
        <w:rPr>
          <w:rFonts w:cstheme="minorHAnsi"/>
        </w:rPr>
      </w:pPr>
      <w:r w:rsidRPr="00A640AB">
        <w:rPr>
          <w:rFonts w:cstheme="minorHAnsi"/>
        </w:rPr>
        <w:t>To be decided, based on discussions at SC21 and findings from stages 1 through 9.</w:t>
      </w:r>
    </w:p>
    <w:p w14:paraId="7BA5092C" w14:textId="40EADD67" w:rsidR="001600EE" w:rsidRPr="00A640AB" w:rsidRDefault="001600EE" w:rsidP="00A640AB">
      <w:pPr>
        <w:pStyle w:val="ListParagraph"/>
        <w:widowControl w:val="0"/>
        <w:suppressAutoHyphens/>
        <w:adjustRightInd w:val="0"/>
        <w:snapToGrid w:val="0"/>
        <w:spacing w:after="0" w:line="240" w:lineRule="auto"/>
        <w:ind w:right="51"/>
        <w:contextualSpacing w:val="0"/>
        <w:jc w:val="both"/>
        <w:rPr>
          <w:rFonts w:cstheme="minorHAnsi"/>
        </w:rPr>
      </w:pPr>
    </w:p>
    <w:p w14:paraId="055DD6D2" w14:textId="14681280" w:rsidR="001600EE" w:rsidRPr="00A640AB" w:rsidRDefault="00994101" w:rsidP="00A640AB">
      <w:pPr>
        <w:pStyle w:val="ListParagraph"/>
        <w:widowControl w:val="0"/>
        <w:numPr>
          <w:ilvl w:val="0"/>
          <w:numId w:val="34"/>
        </w:numPr>
        <w:adjustRightInd w:val="0"/>
        <w:snapToGrid w:val="0"/>
        <w:spacing w:after="0" w:line="240" w:lineRule="auto"/>
        <w:ind w:left="360" w:right="51"/>
        <w:contextualSpacing w:val="0"/>
        <w:jc w:val="both"/>
        <w:rPr>
          <w:rFonts w:cstheme="minorHAnsi"/>
          <w:lang w:eastAsia="ko-KR"/>
        </w:rPr>
      </w:pPr>
      <w:r w:rsidRPr="00A640AB">
        <w:rPr>
          <w:rFonts w:cstheme="minorHAnsi"/>
          <w:lang w:eastAsia="ko-KR"/>
        </w:rPr>
        <w:t xml:space="preserve">Review and conduct SC20 </w:t>
      </w:r>
      <w:r w:rsidR="00A640AB" w:rsidRPr="00A640AB">
        <w:rPr>
          <w:rFonts w:cstheme="minorHAnsi"/>
          <w:lang w:eastAsia="ko-KR"/>
        </w:rPr>
        <w:t>r</w:t>
      </w:r>
      <w:r w:rsidRPr="00A640AB">
        <w:rPr>
          <w:rFonts w:cstheme="minorHAnsi"/>
          <w:lang w:eastAsia="ko-KR"/>
        </w:rPr>
        <w:t xml:space="preserve">ecommendations on this project (paragraphs 137 – 146, SC20 Summary Report), highlighting the following </w:t>
      </w:r>
      <w:r w:rsidRPr="00A640AB">
        <w:rPr>
          <w:rFonts w:cstheme="minorHAnsi"/>
        </w:rPr>
        <w:t>prioritization of proposed project 123 activities</w:t>
      </w:r>
      <w:r w:rsidRPr="00A640AB">
        <w:rPr>
          <w:rFonts w:cstheme="minorHAnsi"/>
          <w:lang w:eastAsia="ko-KR"/>
        </w:rPr>
        <w:t xml:space="preserve"> in paragraph 144:</w:t>
      </w:r>
    </w:p>
    <w:p w14:paraId="58878C10" w14:textId="77777777" w:rsidR="00994101" w:rsidRPr="006E13A4" w:rsidRDefault="00994101" w:rsidP="00A640AB">
      <w:pPr>
        <w:pStyle w:val="WCPFCnormal"/>
        <w:widowControl w:val="0"/>
        <w:numPr>
          <w:ilvl w:val="0"/>
          <w:numId w:val="37"/>
        </w:numPr>
        <w:adjustRightInd w:val="0"/>
        <w:snapToGrid w:val="0"/>
        <w:spacing w:after="0"/>
        <w:ind w:left="1080"/>
        <w:contextualSpacing w:val="0"/>
        <w:rPr>
          <w:rFonts w:asciiTheme="minorHAnsi" w:hAnsiTheme="minorHAnsi" w:cstheme="minorHAnsi"/>
          <w:b/>
          <w:bCs/>
        </w:rPr>
      </w:pPr>
      <w:r w:rsidRPr="006E13A4">
        <w:rPr>
          <w:rFonts w:asciiTheme="minorHAnsi" w:hAnsiTheme="minorHAnsi" w:cstheme="minorHAnsi"/>
          <w:b/>
          <w:bCs/>
        </w:rPr>
        <w:t xml:space="preserve">Move the SW Pacific swordfish assessment to Stock </w:t>
      </w:r>
      <w:proofErr w:type="gramStart"/>
      <w:r w:rsidRPr="006E13A4">
        <w:rPr>
          <w:rFonts w:asciiTheme="minorHAnsi" w:hAnsiTheme="minorHAnsi" w:cstheme="minorHAnsi"/>
          <w:b/>
          <w:bCs/>
        </w:rPr>
        <w:t>Synthesis;</w:t>
      </w:r>
      <w:proofErr w:type="gramEnd"/>
      <w:r w:rsidRPr="006E13A4">
        <w:rPr>
          <w:rFonts w:asciiTheme="minorHAnsi" w:hAnsiTheme="minorHAnsi" w:cstheme="minorHAnsi"/>
          <w:b/>
          <w:bCs/>
        </w:rPr>
        <w:t xml:space="preserve"> </w:t>
      </w:r>
    </w:p>
    <w:p w14:paraId="63153533" w14:textId="77777777" w:rsidR="00994101" w:rsidRPr="006E13A4" w:rsidRDefault="00994101" w:rsidP="00A640AB">
      <w:pPr>
        <w:pStyle w:val="WCPFCnormal"/>
        <w:widowControl w:val="0"/>
        <w:numPr>
          <w:ilvl w:val="0"/>
          <w:numId w:val="37"/>
        </w:numPr>
        <w:adjustRightInd w:val="0"/>
        <w:snapToGrid w:val="0"/>
        <w:spacing w:after="0"/>
        <w:ind w:left="1080"/>
        <w:contextualSpacing w:val="0"/>
        <w:rPr>
          <w:rFonts w:asciiTheme="minorHAnsi" w:hAnsiTheme="minorHAnsi" w:cstheme="minorHAnsi"/>
          <w:b/>
          <w:bCs/>
        </w:rPr>
      </w:pPr>
      <w:r w:rsidRPr="006E13A4">
        <w:rPr>
          <w:rFonts w:asciiTheme="minorHAnsi" w:hAnsiTheme="minorHAnsi" w:cstheme="minorHAnsi"/>
          <w:b/>
          <w:bCs/>
        </w:rPr>
        <w:t xml:space="preserve">Move the next SW Pacific striped marlin assessment to Stock Synthesis, if the successor software is not </w:t>
      </w:r>
      <w:proofErr w:type="gramStart"/>
      <w:r w:rsidRPr="006E13A4">
        <w:rPr>
          <w:rFonts w:asciiTheme="minorHAnsi" w:hAnsiTheme="minorHAnsi" w:cstheme="minorHAnsi"/>
          <w:b/>
          <w:bCs/>
        </w:rPr>
        <w:t>available;</w:t>
      </w:r>
      <w:proofErr w:type="gramEnd"/>
      <w:r w:rsidRPr="006E13A4">
        <w:rPr>
          <w:rFonts w:asciiTheme="minorHAnsi" w:hAnsiTheme="minorHAnsi" w:cstheme="minorHAnsi"/>
          <w:b/>
          <w:bCs/>
        </w:rPr>
        <w:t xml:space="preserve"> </w:t>
      </w:r>
    </w:p>
    <w:p w14:paraId="3FA6DB3D" w14:textId="77777777" w:rsidR="00994101" w:rsidRPr="006E13A4" w:rsidRDefault="00994101" w:rsidP="00A640AB">
      <w:pPr>
        <w:pStyle w:val="WCPFCnormal"/>
        <w:widowControl w:val="0"/>
        <w:numPr>
          <w:ilvl w:val="0"/>
          <w:numId w:val="37"/>
        </w:numPr>
        <w:adjustRightInd w:val="0"/>
        <w:snapToGrid w:val="0"/>
        <w:spacing w:after="0"/>
        <w:ind w:left="1080"/>
        <w:contextualSpacing w:val="0"/>
        <w:rPr>
          <w:rFonts w:asciiTheme="minorHAnsi" w:hAnsiTheme="minorHAnsi" w:cstheme="minorHAnsi"/>
          <w:b/>
          <w:bCs/>
        </w:rPr>
      </w:pPr>
      <w:r w:rsidRPr="006E13A4">
        <w:rPr>
          <w:rFonts w:asciiTheme="minorHAnsi" w:hAnsiTheme="minorHAnsi" w:cstheme="minorHAnsi"/>
          <w:b/>
          <w:bCs/>
        </w:rPr>
        <w:t xml:space="preserve">Explore a variety of models for a simplified single region yellowfin tuna </w:t>
      </w:r>
      <w:commentRangeStart w:id="0"/>
      <w:r w:rsidRPr="006E13A4">
        <w:rPr>
          <w:rFonts w:asciiTheme="minorHAnsi" w:hAnsiTheme="minorHAnsi" w:cstheme="minorHAnsi"/>
          <w:b/>
          <w:bCs/>
        </w:rPr>
        <w:t>dataset</w:t>
      </w:r>
      <w:commentRangeEnd w:id="0"/>
      <w:r w:rsidR="00D332AF">
        <w:rPr>
          <w:rStyle w:val="CommentReference"/>
          <w:rFonts w:asciiTheme="minorHAnsi" w:eastAsia="Batang" w:hAnsiTheme="minorHAnsi"/>
          <w:kern w:val="0"/>
          <w:lang w:val="en-US"/>
          <w14:ligatures w14:val="none"/>
        </w:rPr>
        <w:commentReference w:id="0"/>
      </w:r>
      <w:r w:rsidRPr="006E13A4">
        <w:rPr>
          <w:rFonts w:asciiTheme="minorHAnsi" w:hAnsiTheme="minorHAnsi" w:cstheme="minorHAnsi"/>
          <w:b/>
          <w:bCs/>
        </w:rPr>
        <w:t xml:space="preserve">; and </w:t>
      </w:r>
    </w:p>
    <w:p w14:paraId="7F359AB5" w14:textId="77777777" w:rsidR="00994101" w:rsidRPr="006E13A4" w:rsidRDefault="00994101" w:rsidP="00A640AB">
      <w:pPr>
        <w:pStyle w:val="WCPFCnormal"/>
        <w:widowControl w:val="0"/>
        <w:numPr>
          <w:ilvl w:val="0"/>
          <w:numId w:val="37"/>
        </w:numPr>
        <w:adjustRightInd w:val="0"/>
        <w:snapToGrid w:val="0"/>
        <w:spacing w:after="0"/>
        <w:ind w:left="1080"/>
        <w:contextualSpacing w:val="0"/>
        <w:rPr>
          <w:rFonts w:asciiTheme="minorHAnsi" w:hAnsiTheme="minorHAnsi" w:cstheme="minorHAnsi"/>
          <w:b/>
          <w:bCs/>
        </w:rPr>
      </w:pPr>
      <w:r w:rsidRPr="006E13A4">
        <w:rPr>
          <w:rFonts w:asciiTheme="minorHAnsi" w:hAnsiTheme="minorHAnsi" w:cstheme="minorHAnsi"/>
          <w:b/>
          <w:bCs/>
        </w:rPr>
        <w:t xml:space="preserve">Explore including the MFCL tagging module into Stock Synthesis (as a lower </w:t>
      </w:r>
      <w:commentRangeStart w:id="1"/>
      <w:r w:rsidRPr="006E13A4">
        <w:rPr>
          <w:rFonts w:asciiTheme="minorHAnsi" w:hAnsiTheme="minorHAnsi" w:cstheme="minorHAnsi"/>
          <w:b/>
          <w:bCs/>
        </w:rPr>
        <w:t>priority</w:t>
      </w:r>
      <w:commentRangeEnd w:id="1"/>
      <w:r w:rsidR="006C5D1C">
        <w:rPr>
          <w:rStyle w:val="CommentReference"/>
          <w:rFonts w:asciiTheme="minorHAnsi" w:eastAsia="Batang" w:hAnsiTheme="minorHAnsi"/>
          <w:kern w:val="0"/>
          <w:lang w:val="en-US"/>
          <w14:ligatures w14:val="none"/>
        </w:rPr>
        <w:commentReference w:id="1"/>
      </w:r>
      <w:r w:rsidRPr="006E13A4">
        <w:rPr>
          <w:rFonts w:asciiTheme="minorHAnsi" w:hAnsiTheme="minorHAnsi" w:cstheme="minorHAnsi"/>
          <w:b/>
          <w:bCs/>
        </w:rPr>
        <w:t xml:space="preserve">). </w:t>
      </w:r>
    </w:p>
    <w:p w14:paraId="672E1431" w14:textId="77777777" w:rsidR="00994101" w:rsidRPr="00A640AB" w:rsidRDefault="00994101" w:rsidP="00A640AB">
      <w:pPr>
        <w:pStyle w:val="ListParagraph"/>
        <w:widowControl w:val="0"/>
        <w:adjustRightInd w:val="0"/>
        <w:snapToGrid w:val="0"/>
        <w:spacing w:after="0" w:line="240" w:lineRule="auto"/>
        <w:ind w:left="360" w:right="51"/>
        <w:contextualSpacing w:val="0"/>
        <w:jc w:val="both"/>
        <w:rPr>
          <w:rFonts w:cstheme="minorHAnsi"/>
          <w:lang w:val="en-GB" w:eastAsia="ko-KR"/>
        </w:rPr>
      </w:pPr>
    </w:p>
    <w:p w14:paraId="16E0A8D7" w14:textId="67097906" w:rsidR="00994101" w:rsidRPr="00A640AB" w:rsidRDefault="00994101" w:rsidP="00A640AB">
      <w:pPr>
        <w:pStyle w:val="ListParagraph"/>
        <w:widowControl w:val="0"/>
        <w:numPr>
          <w:ilvl w:val="0"/>
          <w:numId w:val="34"/>
        </w:numPr>
        <w:adjustRightInd w:val="0"/>
        <w:snapToGrid w:val="0"/>
        <w:spacing w:after="0" w:line="240" w:lineRule="auto"/>
        <w:ind w:left="360" w:right="51"/>
        <w:contextualSpacing w:val="0"/>
        <w:jc w:val="both"/>
        <w:rPr>
          <w:rFonts w:cstheme="minorHAnsi"/>
          <w:lang w:eastAsia="ko-KR"/>
        </w:rPr>
      </w:pPr>
      <w:r w:rsidRPr="00A640AB">
        <w:rPr>
          <w:rFonts w:cstheme="minorHAnsi"/>
          <w:lang w:eastAsia="ko-KR"/>
        </w:rPr>
        <w:t xml:space="preserve">Review and conduct the project with the revised 2025 work plan (Attachment E, SC20 Summary Report): </w:t>
      </w:r>
    </w:p>
    <w:p w14:paraId="6043780A" w14:textId="77777777" w:rsidR="00994101" w:rsidRPr="00A640AB" w:rsidRDefault="00994101" w:rsidP="00A640AB">
      <w:pPr>
        <w:pStyle w:val="ListParagraph"/>
        <w:widowControl w:val="0"/>
        <w:numPr>
          <w:ilvl w:val="1"/>
          <w:numId w:val="39"/>
        </w:numPr>
        <w:adjustRightInd w:val="0"/>
        <w:snapToGrid w:val="0"/>
        <w:spacing w:after="0" w:line="240" w:lineRule="auto"/>
        <w:ind w:left="1080" w:right="180"/>
        <w:contextualSpacing w:val="0"/>
        <w:jc w:val="both"/>
        <w:rPr>
          <w:rFonts w:eastAsia="Malgun Gothic" w:cstheme="minorHAnsi"/>
          <w:lang w:eastAsia="ko-KR"/>
        </w:rPr>
      </w:pPr>
      <w:r w:rsidRPr="00B92B24">
        <w:rPr>
          <w:rFonts w:cstheme="minorHAnsi"/>
          <w:highlight w:val="green"/>
        </w:rPr>
        <w:t>Explore and compare existing platforms, fitting to SPC tuna data</w:t>
      </w:r>
      <w:r w:rsidRPr="00A640AB">
        <w:rPr>
          <w:rFonts w:cstheme="minorHAnsi"/>
        </w:rPr>
        <w:t xml:space="preserve">, </w:t>
      </w:r>
    </w:p>
    <w:p w14:paraId="176107A7" w14:textId="77777777" w:rsidR="00994101" w:rsidRPr="00CA6BFF" w:rsidRDefault="00994101" w:rsidP="00A640AB">
      <w:pPr>
        <w:pStyle w:val="ListParagraph"/>
        <w:widowControl w:val="0"/>
        <w:numPr>
          <w:ilvl w:val="1"/>
          <w:numId w:val="39"/>
        </w:numPr>
        <w:adjustRightInd w:val="0"/>
        <w:snapToGrid w:val="0"/>
        <w:spacing w:after="0" w:line="240" w:lineRule="auto"/>
        <w:ind w:left="1080" w:right="180"/>
        <w:contextualSpacing w:val="0"/>
        <w:jc w:val="both"/>
        <w:rPr>
          <w:rFonts w:eastAsia="Calibri" w:cstheme="minorHAnsi"/>
          <w:highlight w:val="green"/>
          <w:lang w:eastAsia="en-GB"/>
        </w:rPr>
      </w:pPr>
      <w:r w:rsidRPr="00CA6BFF">
        <w:rPr>
          <w:rFonts w:cstheme="minorHAnsi"/>
          <w:highlight w:val="green"/>
        </w:rPr>
        <w:t xml:space="preserve">Determine which platforms can be considered viable candidate and </w:t>
      </w:r>
    </w:p>
    <w:p w14:paraId="006F5A5A" w14:textId="77777777" w:rsidR="00994101" w:rsidRDefault="00994101" w:rsidP="00A640AB">
      <w:pPr>
        <w:pStyle w:val="ListParagraph"/>
        <w:widowControl w:val="0"/>
        <w:numPr>
          <w:ilvl w:val="1"/>
          <w:numId w:val="39"/>
        </w:numPr>
        <w:adjustRightInd w:val="0"/>
        <w:snapToGrid w:val="0"/>
        <w:spacing w:after="0" w:line="240" w:lineRule="auto"/>
        <w:ind w:left="1080" w:right="180"/>
        <w:contextualSpacing w:val="0"/>
        <w:jc w:val="both"/>
        <w:rPr>
          <w:rFonts w:cstheme="minorHAnsi"/>
        </w:rPr>
      </w:pPr>
      <w:r w:rsidRPr="00CA6BFF">
        <w:rPr>
          <w:rFonts w:cstheme="minorHAnsi"/>
          <w:highlight w:val="green"/>
        </w:rPr>
        <w:t>If a viable candidate platform has been identified, plan transition</w:t>
      </w:r>
      <w:r w:rsidRPr="00A640AB">
        <w:rPr>
          <w:rFonts w:cstheme="minorHAnsi"/>
        </w:rPr>
        <w:t>.</w:t>
      </w:r>
    </w:p>
    <w:p w14:paraId="7BB04C8A" w14:textId="77777777" w:rsidR="00E64C6C" w:rsidRDefault="00E64C6C" w:rsidP="00E64C6C">
      <w:pPr>
        <w:widowControl w:val="0"/>
        <w:adjustRightInd w:val="0"/>
        <w:snapToGrid w:val="0"/>
        <w:spacing w:after="0" w:line="240" w:lineRule="auto"/>
        <w:ind w:right="180"/>
        <w:jc w:val="both"/>
        <w:rPr>
          <w:rFonts w:cstheme="minorHAnsi"/>
        </w:rPr>
      </w:pPr>
    </w:p>
    <w:p w14:paraId="7FB4BBDC" w14:textId="3B1A9E65" w:rsidR="00E64C6C" w:rsidRDefault="00E64C6C" w:rsidP="00E64C6C">
      <w:pPr>
        <w:widowControl w:val="0"/>
        <w:adjustRightInd w:val="0"/>
        <w:snapToGrid w:val="0"/>
        <w:spacing w:after="0" w:line="240" w:lineRule="auto"/>
        <w:ind w:right="180"/>
        <w:jc w:val="both"/>
        <w:rPr>
          <w:rFonts w:cstheme="minorHAnsi"/>
        </w:rPr>
      </w:pPr>
      <w:r w:rsidRPr="007C0385">
        <w:rPr>
          <w:rFonts w:cstheme="minorHAnsi"/>
          <w:highlight w:val="yellow"/>
        </w:rPr>
        <w:t>Only billf</w:t>
      </w:r>
      <w:r w:rsidR="004C44C3" w:rsidRPr="007C0385">
        <w:rPr>
          <w:rFonts w:cstheme="minorHAnsi"/>
          <w:highlight w:val="yellow"/>
        </w:rPr>
        <w:t>i</w:t>
      </w:r>
      <w:r w:rsidRPr="007C0385">
        <w:rPr>
          <w:rFonts w:cstheme="minorHAnsi"/>
          <w:highlight w:val="yellow"/>
        </w:rPr>
        <w:t xml:space="preserve">sh – SS3, the key piece </w:t>
      </w:r>
      <w:r w:rsidR="004C44C3" w:rsidRPr="007C0385">
        <w:rPr>
          <w:rFonts w:cstheme="minorHAnsi"/>
          <w:highlight w:val="yellow"/>
        </w:rPr>
        <w:t>of puzzle is tagging analysis and CKMR</w:t>
      </w:r>
      <w:r w:rsidR="007C0385" w:rsidRPr="007C0385">
        <w:rPr>
          <w:rFonts w:cstheme="minorHAnsi"/>
          <w:highlight w:val="yellow"/>
        </w:rPr>
        <w:t xml:space="preserve"> (albacore).</w:t>
      </w:r>
      <w:r w:rsidR="007C0385">
        <w:rPr>
          <w:rFonts w:cstheme="minorHAnsi"/>
        </w:rPr>
        <w:t xml:space="preserve"> </w:t>
      </w:r>
      <w:r w:rsidR="00491CF3">
        <w:rPr>
          <w:rFonts w:cstheme="minorHAnsi"/>
        </w:rPr>
        <w:t xml:space="preserve">CKMR will not </w:t>
      </w:r>
      <w:proofErr w:type="gramStart"/>
      <w:r w:rsidR="00491CF3">
        <w:rPr>
          <w:rFonts w:cstheme="minorHAnsi"/>
        </w:rPr>
        <w:t>integrated</w:t>
      </w:r>
      <w:proofErr w:type="gramEnd"/>
      <w:r w:rsidR="00491CF3">
        <w:rPr>
          <w:rFonts w:cstheme="minorHAnsi"/>
        </w:rPr>
        <w:t xml:space="preserve"> into SS3</w:t>
      </w:r>
    </w:p>
    <w:p w14:paraId="55A42BF8" w14:textId="77777777" w:rsidR="007C0385" w:rsidRDefault="007C0385" w:rsidP="00E64C6C">
      <w:pPr>
        <w:widowControl w:val="0"/>
        <w:adjustRightInd w:val="0"/>
        <w:snapToGrid w:val="0"/>
        <w:spacing w:after="0" w:line="240" w:lineRule="auto"/>
        <w:ind w:right="180"/>
        <w:jc w:val="both"/>
        <w:rPr>
          <w:rFonts w:cstheme="minorHAnsi"/>
        </w:rPr>
      </w:pPr>
    </w:p>
    <w:p w14:paraId="6EE2C2F6" w14:textId="77777777" w:rsidR="007C0385" w:rsidRDefault="007C0385" w:rsidP="00E64C6C">
      <w:pPr>
        <w:widowControl w:val="0"/>
        <w:adjustRightInd w:val="0"/>
        <w:snapToGrid w:val="0"/>
        <w:spacing w:after="0" w:line="240" w:lineRule="auto"/>
        <w:ind w:right="180"/>
        <w:jc w:val="both"/>
        <w:rPr>
          <w:rFonts w:cstheme="minorHAnsi"/>
        </w:rPr>
      </w:pPr>
    </w:p>
    <w:p w14:paraId="16A37835" w14:textId="27EA01A1" w:rsidR="007C0385" w:rsidRPr="00E64C6C" w:rsidRDefault="00491CF3" w:rsidP="00E64C6C">
      <w:pPr>
        <w:widowControl w:val="0"/>
        <w:adjustRightInd w:val="0"/>
        <w:snapToGrid w:val="0"/>
        <w:spacing w:after="0" w:line="240" w:lineRule="auto"/>
        <w:ind w:right="180"/>
        <w:jc w:val="both"/>
        <w:rPr>
          <w:rFonts w:cstheme="minorHAnsi"/>
        </w:rPr>
      </w:pPr>
      <w:r>
        <w:rPr>
          <w:rFonts w:cstheme="minorHAnsi"/>
        </w:rPr>
        <w:t>…………………………………………………………………………………………………………………………………………………………………………</w:t>
      </w:r>
    </w:p>
    <w:p w14:paraId="2908C7AF" w14:textId="77777777" w:rsidR="00994101" w:rsidRPr="00A640AB" w:rsidRDefault="00994101" w:rsidP="00A640AB">
      <w:pPr>
        <w:pStyle w:val="ListParagraph"/>
        <w:widowControl w:val="0"/>
        <w:adjustRightInd w:val="0"/>
        <w:snapToGrid w:val="0"/>
        <w:spacing w:after="0" w:line="240" w:lineRule="auto"/>
        <w:ind w:left="360" w:right="51"/>
        <w:contextualSpacing w:val="0"/>
        <w:jc w:val="both"/>
        <w:rPr>
          <w:rFonts w:cstheme="minorHAnsi"/>
          <w:lang w:eastAsia="ko-KR"/>
        </w:rPr>
      </w:pPr>
    </w:p>
    <w:p w14:paraId="1896403D" w14:textId="00251D27" w:rsidR="001600EE" w:rsidRPr="00A640AB" w:rsidRDefault="001600EE" w:rsidP="00A640AB">
      <w:pPr>
        <w:widowControl w:val="0"/>
        <w:adjustRightInd w:val="0"/>
        <w:snapToGrid w:val="0"/>
        <w:spacing w:after="0" w:line="240" w:lineRule="auto"/>
        <w:ind w:right="51"/>
        <w:jc w:val="both"/>
        <w:rPr>
          <w:rFonts w:cstheme="minorHAnsi"/>
          <w:lang w:val="en-AU"/>
        </w:rPr>
      </w:pPr>
      <w:r w:rsidRPr="00A640AB">
        <w:rPr>
          <w:rFonts w:cstheme="minorHAnsi"/>
        </w:rPr>
        <w:t xml:space="preserve">Note </w:t>
      </w:r>
      <w:r w:rsidR="00A640AB" w:rsidRPr="00A640AB">
        <w:rPr>
          <w:rFonts w:cstheme="minorHAnsi"/>
          <w:lang w:eastAsia="ko-KR"/>
        </w:rPr>
        <w:t>that this scoping project should strongly</w:t>
      </w:r>
      <w:r w:rsidRPr="00A640AB">
        <w:rPr>
          <w:rFonts w:cstheme="minorHAnsi"/>
        </w:rPr>
        <w:t xml:space="preserve"> focus on generating collaborative opportunities to work with other agencies/RFMO scientists on finding/developing a suitable software platform for common use in tuna assessments across tuna RFMOs.</w:t>
      </w:r>
      <w:r w:rsidR="00A640AB" w:rsidRPr="00A640AB">
        <w:rPr>
          <w:rFonts w:cstheme="minorHAnsi"/>
          <w:lang w:eastAsia="ko-KR"/>
        </w:rPr>
        <w:t xml:space="preserve"> </w:t>
      </w:r>
      <w:r w:rsidRPr="00A640AB">
        <w:rPr>
          <w:rFonts w:cstheme="minorHAnsi"/>
        </w:rPr>
        <w:t xml:space="preserve">This is </w:t>
      </w:r>
      <w:r w:rsidR="00A640AB" w:rsidRPr="00A640AB">
        <w:rPr>
          <w:rFonts w:cstheme="minorHAnsi"/>
        </w:rPr>
        <w:t xml:space="preserve">an </w:t>
      </w:r>
      <w:r w:rsidRPr="00A640AB">
        <w:rPr>
          <w:rFonts w:cstheme="minorHAnsi"/>
        </w:rPr>
        <w:t xml:space="preserve">anticipated multi-year endeavor that may need to adapt as it progresses. Based upon the findings of the work in </w:t>
      </w:r>
      <w:r w:rsidR="005D6EB2" w:rsidRPr="00A640AB">
        <w:rPr>
          <w:rFonts w:cstheme="minorHAnsi"/>
        </w:rPr>
        <w:t xml:space="preserve">2025 </w:t>
      </w:r>
      <w:r w:rsidRPr="00A640AB">
        <w:rPr>
          <w:rFonts w:cstheme="minorHAnsi"/>
        </w:rPr>
        <w:t xml:space="preserve">and subsequent recommendations from the </w:t>
      </w:r>
      <w:r w:rsidR="005D6EB2" w:rsidRPr="00A640AB">
        <w:rPr>
          <w:rFonts w:cstheme="minorHAnsi"/>
        </w:rPr>
        <w:t>SC21</w:t>
      </w:r>
      <w:r w:rsidRPr="00A640AB">
        <w:rPr>
          <w:rFonts w:cstheme="minorHAnsi"/>
        </w:rPr>
        <w:t>, further project TORs would be developed to progress the work in following years. Findings would be reported to SC each year.</w:t>
      </w:r>
    </w:p>
    <w:p w14:paraId="52086CB3" w14:textId="77777777" w:rsidR="004B3DBC" w:rsidRPr="00A640AB" w:rsidRDefault="004B3DBC" w:rsidP="00A640AB">
      <w:pPr>
        <w:pStyle w:val="NoSpacing"/>
        <w:adjustRightInd w:val="0"/>
        <w:snapToGrid w:val="0"/>
        <w:jc w:val="both"/>
        <w:rPr>
          <w:rFonts w:cstheme="minorHAnsi"/>
          <w:lang w:val="en-US" w:eastAsia="ko-KR"/>
        </w:rPr>
      </w:pPr>
    </w:p>
    <w:p w14:paraId="2C9DD091" w14:textId="78AEBD83" w:rsidR="00594010" w:rsidRPr="00A640AB" w:rsidRDefault="002913C5" w:rsidP="00A640AB">
      <w:pPr>
        <w:pStyle w:val="NoSpacing"/>
        <w:adjustRightInd w:val="0"/>
        <w:snapToGrid w:val="0"/>
        <w:jc w:val="both"/>
        <w:rPr>
          <w:rFonts w:cstheme="minorHAnsi"/>
          <w:b/>
          <w:bCs/>
          <w:lang w:val="en-US" w:eastAsia="ko-KR"/>
        </w:rPr>
      </w:pPr>
      <w:r w:rsidRPr="00A640AB">
        <w:rPr>
          <w:rFonts w:cstheme="minorHAnsi"/>
          <w:b/>
          <w:bCs/>
          <w:lang w:val="en-US" w:eastAsia="ko-KR"/>
        </w:rPr>
        <w:t>OUTPUTS AND SCHEDULE</w:t>
      </w:r>
    </w:p>
    <w:p w14:paraId="3D570CC3" w14:textId="77777777" w:rsidR="00594010" w:rsidRPr="00A640AB" w:rsidRDefault="00594010" w:rsidP="00A640AB">
      <w:pPr>
        <w:pStyle w:val="NoSpacing"/>
        <w:adjustRightInd w:val="0"/>
        <w:snapToGrid w:val="0"/>
        <w:jc w:val="both"/>
        <w:rPr>
          <w:rFonts w:cstheme="minorHAnsi"/>
          <w:b/>
          <w:bCs/>
          <w:lang w:val="en-US" w:eastAsia="ko-KR"/>
        </w:rPr>
      </w:pPr>
    </w:p>
    <w:p w14:paraId="36D09976" w14:textId="77777777" w:rsidR="00617C29" w:rsidRPr="00A640AB" w:rsidRDefault="00617C29" w:rsidP="00A640AB">
      <w:pPr>
        <w:widowControl w:val="0"/>
        <w:adjustRightInd w:val="0"/>
        <w:snapToGrid w:val="0"/>
        <w:spacing w:after="0" w:line="240" w:lineRule="auto"/>
        <w:jc w:val="both"/>
        <w:rPr>
          <w:rFonts w:cstheme="minorHAnsi"/>
        </w:rPr>
      </w:pPr>
      <w:r w:rsidRPr="00A640AB">
        <w:rPr>
          <w:rFonts w:cstheme="minorHAnsi"/>
        </w:rPr>
        <w:t>The key outputs of the assignment will be:</w:t>
      </w:r>
    </w:p>
    <w:p w14:paraId="33B0F0BD" w14:textId="77777777" w:rsidR="00A640AB" w:rsidRPr="00A640AB" w:rsidRDefault="00A640AB" w:rsidP="00A640AB">
      <w:pPr>
        <w:pStyle w:val="NoSpacing"/>
        <w:numPr>
          <w:ilvl w:val="0"/>
          <w:numId w:val="32"/>
        </w:numPr>
        <w:adjustRightInd w:val="0"/>
        <w:snapToGrid w:val="0"/>
        <w:rPr>
          <w:rFonts w:cstheme="minorHAnsi"/>
          <w:lang w:val="en-US" w:eastAsia="ko-KR"/>
        </w:rPr>
      </w:pPr>
      <w:r w:rsidRPr="00A640AB">
        <w:rPr>
          <w:rFonts w:cstheme="minorHAnsi"/>
          <w:lang w:val="en-US" w:eastAsia="ko-KR"/>
        </w:rPr>
        <w:t>Submission of paper titles and preliminary abstracts to the WCPFC Secretariat (</w:t>
      </w:r>
      <w:hyperlink r:id="rId15" w:history="1">
        <w:r w:rsidRPr="00A640AB">
          <w:rPr>
            <w:rStyle w:val="Hyperlink"/>
            <w:rFonts w:cstheme="minorHAnsi"/>
            <w:lang w:val="en-US" w:eastAsia="ko-KR"/>
          </w:rPr>
          <w:t>SungKwon.Soh@wcpfc.int</w:t>
        </w:r>
      </w:hyperlink>
      <w:r w:rsidRPr="00A640AB">
        <w:rPr>
          <w:rFonts w:cstheme="minorHAnsi"/>
          <w:lang w:val="en-US" w:eastAsia="ko-KR"/>
        </w:rPr>
        <w:t xml:space="preserve">; </w:t>
      </w:r>
      <w:hyperlink r:id="rId16" w:history="1">
        <w:r w:rsidRPr="00A640AB">
          <w:rPr>
            <w:rStyle w:val="Hyperlink"/>
            <w:rFonts w:cstheme="minorHAnsi"/>
            <w:lang w:val="en-US" w:eastAsia="ko-KR"/>
          </w:rPr>
          <w:t>Elaine.Garvilles@wcpfc.int</w:t>
        </w:r>
      </w:hyperlink>
      <w:r w:rsidRPr="00A640AB">
        <w:rPr>
          <w:rFonts w:cstheme="minorHAnsi"/>
          <w:lang w:val="en-US" w:eastAsia="ko-KR"/>
        </w:rPr>
        <w:t>) by 24 June 2025 (50 days before SC21);</w:t>
      </w:r>
    </w:p>
    <w:p w14:paraId="385075DB" w14:textId="338B048A" w:rsidR="00885E4D" w:rsidRPr="00A640AB" w:rsidRDefault="00885E4D" w:rsidP="00A640AB">
      <w:pPr>
        <w:widowControl w:val="0"/>
        <w:numPr>
          <w:ilvl w:val="0"/>
          <w:numId w:val="32"/>
        </w:numPr>
        <w:adjustRightInd w:val="0"/>
        <w:snapToGrid w:val="0"/>
        <w:spacing w:after="0" w:line="240" w:lineRule="auto"/>
        <w:jc w:val="both"/>
        <w:rPr>
          <w:rFonts w:cstheme="minorHAnsi"/>
        </w:rPr>
      </w:pPr>
      <w:r w:rsidRPr="00A640AB">
        <w:rPr>
          <w:rFonts w:cstheme="minorHAnsi"/>
        </w:rPr>
        <w:t xml:space="preserve">Submission of a </w:t>
      </w:r>
      <w:r w:rsidR="00A640AB" w:rsidRPr="00A640AB">
        <w:rPr>
          <w:rFonts w:cstheme="minorHAnsi"/>
          <w:lang w:eastAsia="ko-KR"/>
        </w:rPr>
        <w:t xml:space="preserve">preliminary </w:t>
      </w:r>
      <w:r w:rsidRPr="00A640AB">
        <w:rPr>
          <w:rFonts w:cstheme="minorHAnsi"/>
        </w:rPr>
        <w:t>progress report for Project P1</w:t>
      </w:r>
      <w:r w:rsidR="004E7141" w:rsidRPr="00A640AB">
        <w:rPr>
          <w:rFonts w:cstheme="minorHAnsi"/>
        </w:rPr>
        <w:t>23</w:t>
      </w:r>
      <w:r w:rsidRPr="00A640AB">
        <w:rPr>
          <w:rFonts w:cstheme="minorHAnsi"/>
        </w:rPr>
        <w:t xml:space="preserve"> to the WCPFC Secretariat </w:t>
      </w:r>
      <w:r w:rsidR="00A640AB" w:rsidRPr="00A640AB">
        <w:rPr>
          <w:rFonts w:cstheme="minorHAnsi"/>
          <w:lang w:eastAsia="ko-KR"/>
        </w:rPr>
        <w:t>by 14 July 2025 (30 days before SC21)</w:t>
      </w:r>
      <w:r w:rsidR="00A640AB" w:rsidRPr="00A640AB">
        <w:rPr>
          <w:rFonts w:cstheme="minorHAnsi"/>
        </w:rPr>
        <w:t xml:space="preserve"> and succeeding year (2026), </w:t>
      </w:r>
      <w:r w:rsidR="00A640AB" w:rsidRPr="00A640AB">
        <w:rPr>
          <w:rFonts w:cstheme="minorHAnsi"/>
          <w:lang w:eastAsia="ko-KR"/>
        </w:rPr>
        <w:t>30</w:t>
      </w:r>
      <w:r w:rsidR="00A640AB" w:rsidRPr="00A640AB">
        <w:rPr>
          <w:rFonts w:cstheme="minorHAnsi"/>
        </w:rPr>
        <w:t xml:space="preserve"> days before the SC</w:t>
      </w:r>
      <w:r w:rsidR="00A640AB" w:rsidRPr="00A640AB">
        <w:rPr>
          <w:rFonts w:cstheme="minorHAnsi"/>
          <w:lang w:eastAsia="ko-KR"/>
        </w:rPr>
        <w:t xml:space="preserve">22, subject to the funding support by the </w:t>
      </w:r>
      <w:proofErr w:type="gramStart"/>
      <w:r w:rsidR="00A640AB" w:rsidRPr="00A640AB">
        <w:rPr>
          <w:rFonts w:cstheme="minorHAnsi"/>
          <w:lang w:eastAsia="ko-KR"/>
        </w:rPr>
        <w:t>Commission</w:t>
      </w:r>
      <w:r w:rsidRPr="00A640AB">
        <w:rPr>
          <w:rFonts w:cstheme="minorHAnsi"/>
        </w:rPr>
        <w:t>;</w:t>
      </w:r>
      <w:proofErr w:type="gramEnd"/>
    </w:p>
    <w:p w14:paraId="01C63132" w14:textId="2705A8DA" w:rsidR="00885E4D" w:rsidRPr="00A640AB" w:rsidRDefault="00885E4D" w:rsidP="00A640AB">
      <w:pPr>
        <w:widowControl w:val="0"/>
        <w:numPr>
          <w:ilvl w:val="0"/>
          <w:numId w:val="32"/>
        </w:numPr>
        <w:adjustRightInd w:val="0"/>
        <w:snapToGrid w:val="0"/>
        <w:spacing w:after="0" w:line="240" w:lineRule="auto"/>
        <w:jc w:val="both"/>
        <w:rPr>
          <w:rFonts w:cstheme="minorHAnsi"/>
        </w:rPr>
      </w:pPr>
      <w:r w:rsidRPr="00A640AB">
        <w:rPr>
          <w:rFonts w:cstheme="minorHAnsi"/>
        </w:rPr>
        <w:t xml:space="preserve">Presentation of Project </w:t>
      </w:r>
      <w:r w:rsidR="001600EE" w:rsidRPr="00A640AB">
        <w:rPr>
          <w:rFonts w:cstheme="minorHAnsi"/>
        </w:rPr>
        <w:t xml:space="preserve">P123 </w:t>
      </w:r>
      <w:r w:rsidRPr="00A640AB">
        <w:rPr>
          <w:rFonts w:cstheme="minorHAnsi"/>
        </w:rPr>
        <w:t xml:space="preserve">to </w:t>
      </w:r>
      <w:r w:rsidR="005D6EB2" w:rsidRPr="00A640AB">
        <w:rPr>
          <w:rFonts w:cstheme="minorHAnsi"/>
        </w:rPr>
        <w:t xml:space="preserve">SC21 </w:t>
      </w:r>
      <w:r w:rsidRPr="00A640AB">
        <w:rPr>
          <w:rFonts w:cstheme="minorHAnsi"/>
        </w:rPr>
        <w:t xml:space="preserve">in </w:t>
      </w:r>
      <w:r w:rsidR="005D6EB2" w:rsidRPr="00A640AB">
        <w:rPr>
          <w:rFonts w:cstheme="minorHAnsi"/>
        </w:rPr>
        <w:t>2025</w:t>
      </w:r>
      <w:r w:rsidRPr="00A640AB">
        <w:rPr>
          <w:rFonts w:cstheme="minorHAnsi"/>
        </w:rPr>
        <w:t xml:space="preserve">, </w:t>
      </w:r>
      <w:r w:rsidR="001600EE" w:rsidRPr="00A640AB">
        <w:rPr>
          <w:rFonts w:cstheme="minorHAnsi"/>
        </w:rPr>
        <w:t xml:space="preserve">and </w:t>
      </w:r>
      <w:r w:rsidR="00A640AB" w:rsidRPr="00A640AB">
        <w:rPr>
          <w:rFonts w:cstheme="minorHAnsi"/>
          <w:lang w:eastAsia="ko-KR"/>
        </w:rPr>
        <w:t xml:space="preserve">to SC22 in </w:t>
      </w:r>
      <w:r w:rsidR="001600EE" w:rsidRPr="00A640AB">
        <w:rPr>
          <w:rFonts w:cstheme="minorHAnsi"/>
        </w:rPr>
        <w:t>2026</w:t>
      </w:r>
      <w:r w:rsidR="00413AF8">
        <w:rPr>
          <w:rFonts w:cstheme="minorHAnsi" w:hint="eastAsia"/>
          <w:lang w:eastAsia="ko-KR"/>
        </w:rPr>
        <w:t xml:space="preserve"> </w:t>
      </w:r>
      <w:r w:rsidR="00413AF8" w:rsidRPr="00160FFC">
        <w:rPr>
          <w:rFonts w:cstheme="minorHAnsi"/>
          <w:lang w:eastAsia="ko-KR"/>
        </w:rPr>
        <w:t>(</w:t>
      </w:r>
      <w:r w:rsidR="00413AF8" w:rsidRPr="00160FFC">
        <w:rPr>
          <w:rFonts w:cstheme="minorHAnsi"/>
        </w:rPr>
        <w:t>no travel cost required for the presentation</w:t>
      </w:r>
      <w:proofErr w:type="gramStart"/>
      <w:r w:rsidR="00413AF8" w:rsidRPr="00160FFC">
        <w:rPr>
          <w:rFonts w:cstheme="minorHAnsi"/>
        </w:rPr>
        <w:t>)</w:t>
      </w:r>
      <w:r w:rsidR="001600EE" w:rsidRPr="00A640AB">
        <w:rPr>
          <w:rFonts w:cstheme="minorHAnsi"/>
        </w:rPr>
        <w:t>;</w:t>
      </w:r>
      <w:proofErr w:type="gramEnd"/>
      <w:r w:rsidR="001600EE" w:rsidRPr="00A640AB">
        <w:rPr>
          <w:rFonts w:cstheme="minorHAnsi"/>
        </w:rPr>
        <w:t xml:space="preserve"> </w:t>
      </w:r>
    </w:p>
    <w:p w14:paraId="5297AF61" w14:textId="37772D41" w:rsidR="001600EE" w:rsidRPr="00A640AB" w:rsidRDefault="001600EE" w:rsidP="00A640AB">
      <w:pPr>
        <w:widowControl w:val="0"/>
        <w:numPr>
          <w:ilvl w:val="0"/>
          <w:numId w:val="32"/>
        </w:numPr>
        <w:adjustRightInd w:val="0"/>
        <w:snapToGrid w:val="0"/>
        <w:spacing w:after="0" w:line="240" w:lineRule="auto"/>
        <w:jc w:val="both"/>
        <w:rPr>
          <w:rFonts w:cstheme="minorHAnsi"/>
        </w:rPr>
      </w:pPr>
      <w:bookmarkStart w:id="2" w:name="_Hlk159234919"/>
      <w:r w:rsidRPr="00A640AB">
        <w:rPr>
          <w:rFonts w:cstheme="minorHAnsi"/>
        </w:rPr>
        <w:t xml:space="preserve">Submission of </w:t>
      </w:r>
      <w:r w:rsidR="00B60320" w:rsidRPr="00A640AB">
        <w:rPr>
          <w:rFonts w:cstheme="minorHAnsi"/>
        </w:rPr>
        <w:t xml:space="preserve">a final </w:t>
      </w:r>
      <w:r w:rsidR="00F42237" w:rsidRPr="00A640AB">
        <w:rPr>
          <w:rFonts w:cstheme="minorHAnsi"/>
        </w:rPr>
        <w:t xml:space="preserve">progress </w:t>
      </w:r>
      <w:r w:rsidR="00B60320" w:rsidRPr="00A640AB">
        <w:rPr>
          <w:rFonts w:cstheme="minorHAnsi"/>
        </w:rPr>
        <w:t xml:space="preserve">report for </w:t>
      </w:r>
      <w:r w:rsidRPr="00A640AB">
        <w:rPr>
          <w:rFonts w:cstheme="minorHAnsi"/>
        </w:rPr>
        <w:t>Project P123 (</w:t>
      </w:r>
      <w:r w:rsidR="00A640AB" w:rsidRPr="00A640AB">
        <w:rPr>
          <w:rFonts w:cstheme="minorHAnsi"/>
          <w:lang w:eastAsia="ko-KR"/>
        </w:rPr>
        <w:t>2</w:t>
      </w:r>
      <w:r w:rsidR="005D6EB2" w:rsidRPr="00A640AB">
        <w:rPr>
          <w:rFonts w:cstheme="minorHAnsi"/>
        </w:rPr>
        <w:t>025</w:t>
      </w:r>
      <w:r w:rsidRPr="00A640AB">
        <w:rPr>
          <w:rFonts w:cstheme="minorHAnsi"/>
        </w:rPr>
        <w:t>)</w:t>
      </w:r>
      <w:r w:rsidR="00B60320" w:rsidRPr="00A640AB">
        <w:rPr>
          <w:rFonts w:cstheme="minorHAnsi"/>
        </w:rPr>
        <w:t xml:space="preserve"> </w:t>
      </w:r>
      <w:r w:rsidR="00BD2BD3" w:rsidRPr="00A640AB">
        <w:rPr>
          <w:rFonts w:cstheme="minorHAnsi"/>
        </w:rPr>
        <w:t xml:space="preserve">to the WCPFC Secretariat by </w:t>
      </w:r>
      <w:r w:rsidR="00A640AB" w:rsidRPr="00A640AB">
        <w:rPr>
          <w:rFonts w:cstheme="minorHAnsi"/>
          <w:lang w:eastAsia="ko-KR"/>
        </w:rPr>
        <w:t>1</w:t>
      </w:r>
      <w:r w:rsidR="00BD2BD3" w:rsidRPr="00A640AB">
        <w:rPr>
          <w:rFonts w:cstheme="minorHAnsi"/>
        </w:rPr>
        <w:t xml:space="preserve"> November </w:t>
      </w:r>
      <w:r w:rsidR="005D6EB2" w:rsidRPr="00A640AB">
        <w:rPr>
          <w:rFonts w:cstheme="minorHAnsi"/>
        </w:rPr>
        <w:t>2025</w:t>
      </w:r>
      <w:r w:rsidR="00BD2BD3" w:rsidRPr="00A640AB">
        <w:rPr>
          <w:rFonts w:cstheme="minorHAnsi"/>
        </w:rPr>
        <w:t xml:space="preserve"> </w:t>
      </w:r>
      <w:r w:rsidR="00F42237" w:rsidRPr="00A640AB">
        <w:rPr>
          <w:rFonts w:cstheme="minorHAnsi"/>
        </w:rPr>
        <w:t xml:space="preserve">and </w:t>
      </w:r>
      <w:r w:rsidR="00A640AB" w:rsidRPr="00A640AB">
        <w:rPr>
          <w:rFonts w:cstheme="minorHAnsi"/>
          <w:lang w:eastAsia="ko-KR"/>
        </w:rPr>
        <w:t xml:space="preserve">for </w:t>
      </w:r>
      <w:proofErr w:type="gramStart"/>
      <w:r w:rsidR="00F42237" w:rsidRPr="00A640AB">
        <w:rPr>
          <w:rFonts w:cstheme="minorHAnsi"/>
        </w:rPr>
        <w:t>succeeding</w:t>
      </w:r>
      <w:proofErr w:type="gramEnd"/>
      <w:r w:rsidR="00F42237" w:rsidRPr="00A640AB">
        <w:rPr>
          <w:rFonts w:cstheme="minorHAnsi"/>
        </w:rPr>
        <w:t xml:space="preserve"> year (2026) </w:t>
      </w:r>
      <w:r w:rsidR="00BD2BD3" w:rsidRPr="00A640AB">
        <w:rPr>
          <w:rFonts w:cstheme="minorHAnsi"/>
        </w:rPr>
        <w:t xml:space="preserve">by </w:t>
      </w:r>
      <w:r w:rsidR="00A640AB" w:rsidRPr="00A640AB">
        <w:rPr>
          <w:rFonts w:cstheme="minorHAnsi"/>
          <w:lang w:eastAsia="ko-KR"/>
        </w:rPr>
        <w:t xml:space="preserve">1 </w:t>
      </w:r>
      <w:r w:rsidR="00BD2BD3" w:rsidRPr="00A640AB">
        <w:rPr>
          <w:rFonts w:cstheme="minorHAnsi"/>
        </w:rPr>
        <w:t>November</w:t>
      </w:r>
      <w:r w:rsidR="00F42237" w:rsidRPr="00A640AB">
        <w:rPr>
          <w:rFonts w:cstheme="minorHAnsi"/>
        </w:rPr>
        <w:t xml:space="preserve"> 2026</w:t>
      </w:r>
      <w:r w:rsidR="00F86E53" w:rsidRPr="00A640AB">
        <w:rPr>
          <w:rFonts w:cstheme="minorHAnsi"/>
        </w:rPr>
        <w:t>;</w:t>
      </w:r>
      <w:r w:rsidR="00B60320" w:rsidRPr="00A640AB">
        <w:rPr>
          <w:rFonts w:cstheme="minorHAnsi"/>
        </w:rPr>
        <w:t xml:space="preserve"> and</w:t>
      </w:r>
    </w:p>
    <w:bookmarkEnd w:id="2"/>
    <w:p w14:paraId="2B5A0E74" w14:textId="55DE8D1B" w:rsidR="00885E4D" w:rsidRPr="00A640AB" w:rsidRDefault="00885E4D" w:rsidP="00A640AB">
      <w:pPr>
        <w:widowControl w:val="0"/>
        <w:numPr>
          <w:ilvl w:val="0"/>
          <w:numId w:val="32"/>
        </w:numPr>
        <w:adjustRightInd w:val="0"/>
        <w:snapToGrid w:val="0"/>
        <w:spacing w:after="0" w:line="240" w:lineRule="auto"/>
        <w:jc w:val="both"/>
        <w:rPr>
          <w:rFonts w:cstheme="minorHAnsi"/>
        </w:rPr>
      </w:pPr>
      <w:r w:rsidRPr="00A640AB">
        <w:rPr>
          <w:rFonts w:cstheme="minorHAnsi"/>
        </w:rPr>
        <w:t>Submission of a final report for Project P1</w:t>
      </w:r>
      <w:r w:rsidR="004E7141" w:rsidRPr="00A640AB">
        <w:rPr>
          <w:rFonts w:cstheme="minorHAnsi"/>
        </w:rPr>
        <w:t>23</w:t>
      </w:r>
      <w:r w:rsidRPr="00A640AB">
        <w:rPr>
          <w:rFonts w:cstheme="minorHAnsi"/>
        </w:rPr>
        <w:t xml:space="preserve"> to the WCPFC Secretariat by 31 </w:t>
      </w:r>
      <w:r w:rsidR="00470400" w:rsidRPr="00A640AB">
        <w:rPr>
          <w:rFonts w:cstheme="minorHAnsi"/>
        </w:rPr>
        <w:t>December</w:t>
      </w:r>
      <w:r w:rsidRPr="00A640AB">
        <w:rPr>
          <w:rFonts w:cstheme="minorHAnsi"/>
        </w:rPr>
        <w:t xml:space="preserve"> 2026 or earlier.</w:t>
      </w:r>
    </w:p>
    <w:p w14:paraId="38E92FF7" w14:textId="77777777" w:rsidR="00885E4D" w:rsidRPr="00A640AB" w:rsidRDefault="00885E4D" w:rsidP="00A640AB">
      <w:pPr>
        <w:widowControl w:val="0"/>
        <w:adjustRightInd w:val="0"/>
        <w:snapToGrid w:val="0"/>
        <w:spacing w:after="0" w:line="240" w:lineRule="auto"/>
        <w:ind w:left="720"/>
        <w:jc w:val="both"/>
        <w:rPr>
          <w:rFonts w:cstheme="minorHAnsi"/>
        </w:rPr>
      </w:pPr>
    </w:p>
    <w:p w14:paraId="5F18004E" w14:textId="77777777" w:rsidR="00617C29" w:rsidRPr="00A640AB" w:rsidRDefault="00617C29" w:rsidP="00A640AB">
      <w:pPr>
        <w:pStyle w:val="NoSpacing"/>
        <w:adjustRightInd w:val="0"/>
        <w:snapToGrid w:val="0"/>
        <w:jc w:val="both"/>
        <w:rPr>
          <w:rFonts w:cstheme="minorHAnsi"/>
          <w:b/>
          <w:bCs/>
          <w:lang w:val="en-US" w:eastAsia="ko-KR"/>
        </w:rPr>
      </w:pPr>
    </w:p>
    <w:sectPr w:rsidR="00617C29" w:rsidRPr="00A640AB" w:rsidSect="00F30909">
      <w:headerReference w:type="default" r:id="rId17"/>
      <w:footerReference w:type="default" r:id="rId18"/>
      <w:headerReference w:type="first" r:id="rId19"/>
      <w:footerReference w:type="first" r:id="rId20"/>
      <w:pgSz w:w="12240" w:h="15840"/>
      <w:pgMar w:top="1440" w:right="1440" w:bottom="1134" w:left="1440" w:header="568" w:footer="333"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ul Hamer" w:date="2025-07-08T15:11:00Z" w:initials="PH">
    <w:p w14:paraId="24EB9A18" w14:textId="77777777" w:rsidR="00D332AF" w:rsidRDefault="00D332AF" w:rsidP="00D332AF">
      <w:pPr>
        <w:pStyle w:val="CommentText"/>
      </w:pPr>
      <w:r>
        <w:rPr>
          <w:rStyle w:val="CommentReference"/>
        </w:rPr>
        <w:annotationRef/>
      </w:r>
      <w:r>
        <w:t>Underway second half. 2025</w:t>
      </w:r>
    </w:p>
  </w:comment>
  <w:comment w:id="1" w:author="Paul Hamer" w:date="2025-07-08T15:11:00Z" w:initials="PH">
    <w:p w14:paraId="51C32255" w14:textId="6B9C4AB8" w:rsidR="006C5D1C" w:rsidRDefault="006C5D1C" w:rsidP="006C5D1C">
      <w:pPr>
        <w:pStyle w:val="CommentText"/>
      </w:pPr>
      <w:r>
        <w:rPr>
          <w:rStyle w:val="CommentReference"/>
        </w:rPr>
        <w:annotationRef/>
      </w:r>
      <w:r>
        <w:t>Surpassed by DTU workshop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EB9A18" w15:done="0"/>
  <w15:commentEx w15:paraId="51C32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2925B9" w16cex:dateUtc="2025-07-08T04:11:00Z"/>
  <w16cex:commentExtensible w16cex:durableId="1C1F34A4" w16cex:dateUtc="2025-07-08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EB9A18" w16cid:durableId="192925B9"/>
  <w16cid:commentId w16cid:paraId="51C32255" w16cid:durableId="1C1F34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C53AD" w14:textId="77777777" w:rsidR="006F5EAD" w:rsidRDefault="006F5EAD" w:rsidP="00636916">
      <w:pPr>
        <w:spacing w:after="0" w:line="240" w:lineRule="auto"/>
      </w:pPr>
      <w:r>
        <w:separator/>
      </w:r>
    </w:p>
  </w:endnote>
  <w:endnote w:type="continuationSeparator" w:id="0">
    <w:p w14:paraId="59822EAC" w14:textId="77777777" w:rsidR="006F5EAD" w:rsidRDefault="006F5EAD" w:rsidP="0063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FC31078" w14:paraId="715B80E9" w14:textId="77777777" w:rsidTr="4FC31078">
      <w:trPr>
        <w:trHeight w:val="300"/>
      </w:trPr>
      <w:tc>
        <w:tcPr>
          <w:tcW w:w="3120" w:type="dxa"/>
        </w:tcPr>
        <w:p w14:paraId="4656E285" w14:textId="3D7AC915" w:rsidR="4FC31078" w:rsidRDefault="4FC31078" w:rsidP="4FC31078">
          <w:pPr>
            <w:pStyle w:val="Header"/>
            <w:ind w:left="-115"/>
          </w:pPr>
        </w:p>
      </w:tc>
      <w:tc>
        <w:tcPr>
          <w:tcW w:w="3120" w:type="dxa"/>
        </w:tcPr>
        <w:p w14:paraId="30D88671" w14:textId="041CFD04" w:rsidR="4FC31078" w:rsidRDefault="4FC31078" w:rsidP="4FC31078">
          <w:pPr>
            <w:pStyle w:val="Header"/>
            <w:jc w:val="center"/>
          </w:pPr>
        </w:p>
      </w:tc>
      <w:tc>
        <w:tcPr>
          <w:tcW w:w="3120" w:type="dxa"/>
        </w:tcPr>
        <w:p w14:paraId="4FB56FF7" w14:textId="67DCC831" w:rsidR="4FC31078" w:rsidRDefault="4FC31078" w:rsidP="4FC31078">
          <w:pPr>
            <w:pStyle w:val="Header"/>
            <w:ind w:right="-115"/>
            <w:jc w:val="right"/>
          </w:pPr>
        </w:p>
      </w:tc>
    </w:tr>
  </w:tbl>
  <w:p w14:paraId="7D8773DA" w14:textId="01D01117" w:rsidR="4FC31078" w:rsidRDefault="4FC31078" w:rsidP="4FC31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_Hlk36543572" w:displacedByCustomXml="next"/>
  <w:sdt>
    <w:sdtPr>
      <w:rPr>
        <w:rFonts w:ascii="Times New Roman" w:eastAsia="Times New Roman" w:hAnsi="Times New Roman" w:cs="Times New Roman"/>
        <w:sz w:val="24"/>
        <w:szCs w:val="24"/>
      </w:rPr>
      <w:id w:val="-1340083099"/>
      <w:docPartObj>
        <w:docPartGallery w:val="Page Numbers (Bottom of Page)"/>
        <w:docPartUnique/>
      </w:docPartObj>
    </w:sdtPr>
    <w:sdtContent>
      <w:sdt>
        <w:sdtPr>
          <w:rPr>
            <w:rFonts w:ascii="Times New Roman" w:eastAsia="Times New Roman" w:hAnsi="Times New Roman" w:cs="Times New Roman"/>
            <w:sz w:val="24"/>
            <w:szCs w:val="24"/>
          </w:rPr>
          <w:id w:val="-1669238322"/>
          <w:docPartObj>
            <w:docPartGallery w:val="Page Numbers (Top of Page)"/>
            <w:docPartUnique/>
          </w:docPartObj>
        </w:sdtPr>
        <w:sdtContent>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11"/>
            </w:tblGrid>
            <w:tr w:rsidR="00603B2E" w:rsidRPr="00CB3D07" w14:paraId="1DB964A5" w14:textId="77777777" w:rsidTr="00457C87">
              <w:trPr>
                <w:trHeight w:val="657"/>
              </w:trPr>
              <w:tc>
                <w:tcPr>
                  <w:tcW w:w="9111" w:type="dxa"/>
                  <w:tcBorders>
                    <w:top w:val="single" w:sz="12" w:space="0" w:color="auto"/>
                    <w:left w:val="nil"/>
                    <w:bottom w:val="nil"/>
                    <w:right w:val="nil"/>
                  </w:tcBorders>
                </w:tcPr>
                <w:tbl>
                  <w:tblPr>
                    <w:tblW w:w="0" w:type="auto"/>
                    <w:tblLook w:val="0000" w:firstRow="0" w:lastRow="0" w:firstColumn="0" w:lastColumn="0" w:noHBand="0" w:noVBand="0"/>
                  </w:tblPr>
                  <w:tblGrid>
                    <w:gridCol w:w="3780"/>
                    <w:gridCol w:w="5099"/>
                  </w:tblGrid>
                  <w:tr w:rsidR="00603B2E" w:rsidRPr="00CB3D07" w14:paraId="708D1295" w14:textId="77777777" w:rsidTr="00457C87">
                    <w:tc>
                      <w:tcPr>
                        <w:tcW w:w="3780" w:type="dxa"/>
                      </w:tcPr>
                      <w:p w14:paraId="531F25A5" w14:textId="77777777" w:rsidR="00603B2E" w:rsidRPr="004C6C55" w:rsidRDefault="00603B2E" w:rsidP="00603B2E">
                        <w:pPr>
                          <w:autoSpaceDE w:val="0"/>
                          <w:autoSpaceDN w:val="0"/>
                          <w:adjustRightInd w:val="0"/>
                          <w:spacing w:after="0" w:line="240" w:lineRule="auto"/>
                          <w:rPr>
                            <w:rFonts w:ascii="Times New Roman" w:eastAsia="Times New Roman" w:hAnsi="Times New Roman" w:cs="Times New Roman"/>
                            <w:b/>
                            <w:bCs/>
                            <w:sz w:val="20"/>
                            <w:szCs w:val="20"/>
                            <w:lang w:val="pt-BR"/>
                          </w:rPr>
                        </w:pPr>
                        <w:r w:rsidRPr="004C6C55">
                          <w:rPr>
                            <w:rFonts w:ascii="Times New Roman" w:eastAsia="Times New Roman" w:hAnsi="Times New Roman" w:cs="Times New Roman"/>
                            <w:b/>
                            <w:bCs/>
                            <w:sz w:val="20"/>
                            <w:szCs w:val="20"/>
                            <w:lang w:val="pt-BR"/>
                          </w:rPr>
                          <w:t>P. O. Box 2356, Kolonia, Pohnpei  96941,</w:t>
                        </w:r>
                      </w:p>
                      <w:p w14:paraId="6CF41C28" w14:textId="77777777" w:rsidR="00603B2E" w:rsidRPr="00CB3D07" w:rsidRDefault="00603B2E" w:rsidP="00603B2E">
                        <w:pPr>
                          <w:autoSpaceDE w:val="0"/>
                          <w:autoSpaceDN w:val="0"/>
                          <w:adjustRightInd w:val="0"/>
                          <w:spacing w:after="0" w:line="240" w:lineRule="auto"/>
                          <w:rPr>
                            <w:rFonts w:ascii="Times New Roman" w:eastAsia="Times New Roman" w:hAnsi="Times New Roman" w:cs="Times New Roman"/>
                            <w:b/>
                            <w:bCs/>
                            <w:sz w:val="20"/>
                            <w:szCs w:val="20"/>
                          </w:rPr>
                        </w:pPr>
                        <w:smartTag w:uri="urn:schemas-microsoft-com:office:smarttags" w:element="PlaceType">
                          <w:smartTag w:uri="urn:schemas-microsoft-com:office:smarttags" w:element="place">
                            <w:r w:rsidRPr="00CB3D07">
                              <w:rPr>
                                <w:rFonts w:ascii="Times New Roman" w:eastAsia="Times New Roman" w:hAnsi="Times New Roman" w:cs="Times New Roman"/>
                                <w:b/>
                                <w:bCs/>
                                <w:sz w:val="20"/>
                                <w:szCs w:val="20"/>
                              </w:rPr>
                              <w:t>Federated States of Micronesia</w:t>
                            </w:r>
                          </w:smartTag>
                        </w:smartTag>
                        <w:r w:rsidRPr="00CB3D07">
                          <w:rPr>
                            <w:rFonts w:ascii="Times New Roman" w:eastAsia="Times New Roman" w:hAnsi="Times New Roman" w:cs="Times New Roman"/>
                            <w:b/>
                            <w:bCs/>
                            <w:sz w:val="20"/>
                            <w:szCs w:val="20"/>
                          </w:rPr>
                          <w:t>.</w:t>
                        </w:r>
                      </w:p>
                    </w:tc>
                    <w:tc>
                      <w:tcPr>
                        <w:tcW w:w="5099" w:type="dxa"/>
                      </w:tcPr>
                      <w:p w14:paraId="6BE915FA" w14:textId="5ADBEC25" w:rsidR="00603B2E" w:rsidRPr="00CB3D07" w:rsidRDefault="00603B2E" w:rsidP="00603B2E">
                        <w:pPr>
                          <w:tabs>
                            <w:tab w:val="left" w:pos="1213"/>
                            <w:tab w:val="left" w:pos="1828"/>
                            <w:tab w:val="center" w:pos="4320"/>
                            <w:tab w:val="right" w:pos="8640"/>
                          </w:tabs>
                          <w:spacing w:after="0" w:line="240" w:lineRule="auto"/>
                          <w:rPr>
                            <w:rFonts w:ascii="Times New Roman" w:eastAsia="Times New Roman" w:hAnsi="Times New Roman" w:cs="Times New Roman"/>
                            <w:b/>
                            <w:sz w:val="20"/>
                            <w:szCs w:val="20"/>
                          </w:rPr>
                        </w:pPr>
                        <w:r w:rsidRPr="00CB3D07">
                          <w:rPr>
                            <w:rFonts w:ascii="Times New Roman" w:eastAsia="Times New Roman" w:hAnsi="Times New Roman" w:cs="Times New Roman"/>
                            <w:b/>
                            <w:sz w:val="20"/>
                            <w:szCs w:val="20"/>
                          </w:rPr>
                          <w:t xml:space="preserve">Phone: +691 320 1992/1993 </w:t>
                        </w:r>
                      </w:p>
                      <w:p w14:paraId="67FD03F1" w14:textId="77777777" w:rsidR="00603B2E" w:rsidRPr="00CB3D07" w:rsidRDefault="00603B2E" w:rsidP="00603B2E">
                        <w:pPr>
                          <w:autoSpaceDE w:val="0"/>
                          <w:autoSpaceDN w:val="0"/>
                          <w:adjustRightInd w:val="0"/>
                          <w:spacing w:after="0" w:line="240" w:lineRule="auto"/>
                          <w:rPr>
                            <w:rFonts w:ascii="Times New Roman" w:eastAsia="Times New Roman" w:hAnsi="Times New Roman" w:cs="Times New Roman"/>
                            <w:b/>
                            <w:bCs/>
                            <w:sz w:val="20"/>
                            <w:szCs w:val="20"/>
                          </w:rPr>
                        </w:pPr>
                        <w:r w:rsidRPr="00CB3D07">
                          <w:rPr>
                            <w:rFonts w:ascii="Times New Roman" w:eastAsia="Times New Roman" w:hAnsi="Times New Roman" w:cs="Times New Roman"/>
                            <w:b/>
                            <w:sz w:val="20"/>
                            <w:szCs w:val="20"/>
                          </w:rPr>
                          <w:t>Email: wcpfc@wcpfc.int</w:t>
                        </w:r>
                      </w:p>
                    </w:tc>
                  </w:tr>
                  <w:tr w:rsidR="00603B2E" w:rsidRPr="00CB3D07" w14:paraId="014FEEBB" w14:textId="77777777" w:rsidTr="00457C87">
                    <w:tc>
                      <w:tcPr>
                        <w:tcW w:w="3780" w:type="dxa"/>
                      </w:tcPr>
                      <w:p w14:paraId="6F0EDCC1" w14:textId="77777777" w:rsidR="00603B2E" w:rsidRPr="00CB3D07" w:rsidRDefault="00603B2E" w:rsidP="00603B2E">
                        <w:pPr>
                          <w:autoSpaceDE w:val="0"/>
                          <w:autoSpaceDN w:val="0"/>
                          <w:adjustRightInd w:val="0"/>
                          <w:spacing w:after="0" w:line="240" w:lineRule="auto"/>
                          <w:rPr>
                            <w:rFonts w:ascii="Times New Roman" w:eastAsia="Times New Roman" w:hAnsi="Times New Roman" w:cs="Times New Roman"/>
                            <w:b/>
                            <w:bCs/>
                            <w:szCs w:val="20"/>
                          </w:rPr>
                        </w:pPr>
                      </w:p>
                    </w:tc>
                    <w:tc>
                      <w:tcPr>
                        <w:tcW w:w="5099" w:type="dxa"/>
                      </w:tcPr>
                      <w:p w14:paraId="2837D76B" w14:textId="77777777" w:rsidR="00603B2E" w:rsidRPr="00CB3D07" w:rsidRDefault="00603B2E" w:rsidP="00603B2E">
                        <w:pPr>
                          <w:tabs>
                            <w:tab w:val="left" w:pos="1213"/>
                            <w:tab w:val="left" w:pos="1828"/>
                            <w:tab w:val="center" w:pos="4320"/>
                            <w:tab w:val="right" w:pos="8640"/>
                          </w:tabs>
                          <w:spacing w:after="0" w:line="240" w:lineRule="auto"/>
                          <w:jc w:val="center"/>
                          <w:rPr>
                            <w:rFonts w:ascii="Times New Roman" w:eastAsia="Times New Roman" w:hAnsi="Times New Roman" w:cs="Times New Roman"/>
                            <w:b/>
                            <w:sz w:val="24"/>
                            <w:szCs w:val="24"/>
                          </w:rPr>
                        </w:pPr>
                      </w:p>
                    </w:tc>
                  </w:tr>
                  <w:bookmarkEnd w:id="3"/>
                </w:tbl>
                <w:p w14:paraId="72861AA7" w14:textId="77777777" w:rsidR="00603B2E" w:rsidRPr="00CB3D07" w:rsidRDefault="00603B2E" w:rsidP="00603B2E">
                  <w:pPr>
                    <w:tabs>
                      <w:tab w:val="center" w:pos="4320"/>
                      <w:tab w:val="right" w:pos="8640"/>
                    </w:tabs>
                    <w:spacing w:after="0" w:line="240" w:lineRule="auto"/>
                    <w:jc w:val="center"/>
                    <w:rPr>
                      <w:rFonts w:ascii="Times New Roman" w:eastAsia="Times New Roman" w:hAnsi="Times New Roman" w:cs="Times New Roman"/>
                      <w:b/>
                      <w:sz w:val="24"/>
                      <w:szCs w:val="24"/>
                    </w:rPr>
                  </w:pPr>
                </w:p>
              </w:tc>
            </w:tr>
          </w:tbl>
          <w:p w14:paraId="6C56C337" w14:textId="77777777" w:rsidR="00603B2E" w:rsidRPr="00CB3D07" w:rsidRDefault="00000000" w:rsidP="00603B2E">
            <w:pPr>
              <w:tabs>
                <w:tab w:val="left" w:pos="3687"/>
                <w:tab w:val="center" w:pos="4320"/>
                <w:tab w:val="right" w:pos="8640"/>
              </w:tabs>
              <w:spacing w:after="0" w:line="240" w:lineRule="auto"/>
              <w:rPr>
                <w:rFonts w:ascii="Times New Roman" w:eastAsia="Times New Roman" w:hAnsi="Times New Roman" w:cs="Times New Roman"/>
                <w:sz w:val="24"/>
                <w:szCs w:val="24"/>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86383" w14:textId="77777777" w:rsidR="006F5EAD" w:rsidRDefault="006F5EAD" w:rsidP="00636916">
      <w:pPr>
        <w:spacing w:after="0" w:line="240" w:lineRule="auto"/>
      </w:pPr>
      <w:r>
        <w:separator/>
      </w:r>
    </w:p>
  </w:footnote>
  <w:footnote w:type="continuationSeparator" w:id="0">
    <w:p w14:paraId="7A8285E9" w14:textId="77777777" w:rsidR="006F5EAD" w:rsidRDefault="006F5EAD" w:rsidP="00636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2048150"/>
      <w:docPartObj>
        <w:docPartGallery w:val="Page Numbers (Top of Page)"/>
        <w:docPartUnique/>
      </w:docPartObj>
    </w:sdtPr>
    <w:sdtEndPr>
      <w:rPr>
        <w:noProof/>
      </w:rPr>
    </w:sdtEndPr>
    <w:sdtContent>
      <w:p w14:paraId="4132891C" w14:textId="2D1BA5CF" w:rsidR="0029444F" w:rsidRDefault="0029444F">
        <w:pPr>
          <w:pStyle w:val="Header"/>
          <w:jc w:val="right"/>
        </w:pPr>
        <w:r>
          <w:fldChar w:fldCharType="begin"/>
        </w:r>
        <w:r>
          <w:instrText xml:space="preserve"> PAGE   \* MERGEFORMAT </w:instrText>
        </w:r>
        <w:r>
          <w:fldChar w:fldCharType="separate"/>
        </w:r>
        <w:r w:rsidR="00D3022C">
          <w:rPr>
            <w:noProof/>
          </w:rPr>
          <w:t>4</w:t>
        </w:r>
        <w:r>
          <w:rPr>
            <w:noProof/>
          </w:rPr>
          <w:fldChar w:fldCharType="end"/>
        </w:r>
      </w:p>
    </w:sdtContent>
  </w:sdt>
  <w:p w14:paraId="644AD649" w14:textId="77777777" w:rsidR="0029444F" w:rsidRDefault="00294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4DFCE" w14:textId="12D4A390" w:rsidR="00603B2E" w:rsidRDefault="00B872D1" w:rsidP="00B872D1">
    <w:pPr>
      <w:pBdr>
        <w:top w:val="single" w:sz="12" w:space="1" w:color="auto"/>
        <w:bottom w:val="single" w:sz="12" w:space="1" w:color="auto"/>
      </w:pBdr>
      <w:jc w:val="center"/>
    </w:pPr>
    <w:r>
      <w:rPr>
        <w:noProof/>
      </w:rPr>
      <w:drawing>
        <wp:inline distT="0" distB="0" distL="0" distR="0" wp14:anchorId="071854B5" wp14:editId="4B764A0B">
          <wp:extent cx="2467430" cy="858550"/>
          <wp:effectExtent l="0" t="0" r="0" b="9525"/>
          <wp:docPr id="2009399976" name="Picture 200939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467430" cy="858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3902"/>
    <w:multiLevelType w:val="hybridMultilevel"/>
    <w:tmpl w:val="3572A6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40FF8"/>
    <w:multiLevelType w:val="hybridMultilevel"/>
    <w:tmpl w:val="BC06E3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C25CC7"/>
    <w:multiLevelType w:val="hybridMultilevel"/>
    <w:tmpl w:val="2D36B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FF7C37"/>
    <w:multiLevelType w:val="hybridMultilevel"/>
    <w:tmpl w:val="EA127862"/>
    <w:lvl w:ilvl="0" w:tplc="08090001">
      <w:start w:val="1"/>
      <w:numFmt w:val="bullet"/>
      <w:lvlText w:val=""/>
      <w:lvlJc w:val="left"/>
      <w:pPr>
        <w:ind w:left="720" w:hanging="360"/>
      </w:pPr>
      <w:rPr>
        <w:rFonts w:ascii="Symbol" w:hAnsi="Symbol" w:hint="default"/>
      </w:rPr>
    </w:lvl>
    <w:lvl w:ilvl="1" w:tplc="C6BCC27C">
      <w:start w:val="1"/>
      <w:numFmt w:val="decimal"/>
      <w:lvlText w:val="%2."/>
      <w:lvlJc w:val="left"/>
      <w:pPr>
        <w:ind w:left="1950" w:hanging="87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415A33"/>
    <w:multiLevelType w:val="multilevel"/>
    <w:tmpl w:val="3EA01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DA087D"/>
    <w:multiLevelType w:val="hybridMultilevel"/>
    <w:tmpl w:val="C3CA93CE"/>
    <w:lvl w:ilvl="0" w:tplc="4A1A4D2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2306AC"/>
    <w:multiLevelType w:val="hybridMultilevel"/>
    <w:tmpl w:val="0C544CA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F629FF"/>
    <w:multiLevelType w:val="hybridMultilevel"/>
    <w:tmpl w:val="D3F6FC74"/>
    <w:lvl w:ilvl="0" w:tplc="E5F6D36E">
      <w:start w:val="1"/>
      <w:numFmt w:val="upperLetter"/>
      <w:lvlText w:val="%1."/>
      <w:lvlJc w:val="left"/>
      <w:pPr>
        <w:ind w:left="1080" w:hanging="360"/>
      </w:pPr>
      <w:rPr>
        <w:rFonts w:ascii="Arial" w:hAnsi="Arial" w:cs="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F5837"/>
    <w:multiLevelType w:val="hybridMultilevel"/>
    <w:tmpl w:val="505AEDD0"/>
    <w:lvl w:ilvl="0" w:tplc="2AD46EE8">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1B094E82"/>
    <w:multiLevelType w:val="hybridMultilevel"/>
    <w:tmpl w:val="712C1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E07F0"/>
    <w:multiLevelType w:val="hybridMultilevel"/>
    <w:tmpl w:val="6116FF82"/>
    <w:lvl w:ilvl="0" w:tplc="CC322360">
      <w:start w:val="1"/>
      <w:numFmt w:val="decimal"/>
      <w:lvlText w:val="(%1)"/>
      <w:lvlJc w:val="left"/>
      <w:pPr>
        <w:ind w:left="735" w:hanging="37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F96249"/>
    <w:multiLevelType w:val="hybridMultilevel"/>
    <w:tmpl w:val="C4DE2DEA"/>
    <w:lvl w:ilvl="0" w:tplc="A08CC2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E23B7"/>
    <w:multiLevelType w:val="hybridMultilevel"/>
    <w:tmpl w:val="12246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E4986"/>
    <w:multiLevelType w:val="hybridMultilevel"/>
    <w:tmpl w:val="DED63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62C92"/>
    <w:multiLevelType w:val="hybridMultilevel"/>
    <w:tmpl w:val="B07E42F2"/>
    <w:lvl w:ilvl="0" w:tplc="5D1A19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4807E0"/>
    <w:multiLevelType w:val="hybridMultilevel"/>
    <w:tmpl w:val="ACCE1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57A4C"/>
    <w:multiLevelType w:val="hybridMultilevel"/>
    <w:tmpl w:val="87F66702"/>
    <w:lvl w:ilvl="0" w:tplc="1B4E09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32721"/>
    <w:multiLevelType w:val="hybridMultilevel"/>
    <w:tmpl w:val="508C784A"/>
    <w:lvl w:ilvl="0" w:tplc="645469D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8C2275"/>
    <w:multiLevelType w:val="hybridMultilevel"/>
    <w:tmpl w:val="F71CB5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343C22"/>
    <w:multiLevelType w:val="hybridMultilevel"/>
    <w:tmpl w:val="4550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4D68AD"/>
    <w:multiLevelType w:val="hybridMultilevel"/>
    <w:tmpl w:val="F3EAF6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9564A88"/>
    <w:multiLevelType w:val="hybridMultilevel"/>
    <w:tmpl w:val="8DC2E3EC"/>
    <w:lvl w:ilvl="0" w:tplc="C7A0C22C">
      <w:start w:val="1"/>
      <w:numFmt w:val="decimal"/>
      <w:lvlText w:val="(%1)"/>
      <w:lvlJc w:val="left"/>
      <w:pPr>
        <w:tabs>
          <w:tab w:val="num" w:pos="1530"/>
        </w:tabs>
        <w:ind w:left="1530" w:hanging="360"/>
      </w:pPr>
      <w:rPr>
        <w:rFonts w:hint="default"/>
      </w:rPr>
    </w:lvl>
    <w:lvl w:ilvl="1" w:tplc="04090019">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22" w15:restartNumberingAfterBreak="0">
    <w:nsid w:val="3E2373D2"/>
    <w:multiLevelType w:val="hybridMultilevel"/>
    <w:tmpl w:val="366632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C731CDC"/>
    <w:multiLevelType w:val="hybridMultilevel"/>
    <w:tmpl w:val="C478B97E"/>
    <w:lvl w:ilvl="0" w:tplc="FFFFFFFF">
      <w:start w:val="1"/>
      <w:numFmt w:val="upperLetter"/>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05E25"/>
    <w:multiLevelType w:val="multilevel"/>
    <w:tmpl w:val="0C3CC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74F3A08"/>
    <w:multiLevelType w:val="hybridMultilevel"/>
    <w:tmpl w:val="1AC2E730"/>
    <w:lvl w:ilvl="0" w:tplc="A7C0E15C">
      <w:start w:val="1"/>
      <w:numFmt w:val="bullet"/>
      <w:lvlText w:val="•"/>
      <w:lvlJc w:val="left"/>
      <w:pPr>
        <w:tabs>
          <w:tab w:val="num" w:pos="720"/>
        </w:tabs>
        <w:ind w:left="720" w:hanging="360"/>
      </w:pPr>
      <w:rPr>
        <w:rFonts w:ascii="Arial" w:hAnsi="Arial" w:hint="default"/>
      </w:rPr>
    </w:lvl>
    <w:lvl w:ilvl="1" w:tplc="089245F6">
      <w:start w:val="1"/>
      <w:numFmt w:val="bullet"/>
      <w:lvlText w:val="•"/>
      <w:lvlJc w:val="left"/>
      <w:pPr>
        <w:tabs>
          <w:tab w:val="num" w:pos="1440"/>
        </w:tabs>
        <w:ind w:left="1440" w:hanging="360"/>
      </w:pPr>
      <w:rPr>
        <w:rFonts w:ascii="Arial" w:hAnsi="Arial" w:hint="default"/>
      </w:rPr>
    </w:lvl>
    <w:lvl w:ilvl="2" w:tplc="625E1232" w:tentative="1">
      <w:start w:val="1"/>
      <w:numFmt w:val="bullet"/>
      <w:lvlText w:val="•"/>
      <w:lvlJc w:val="left"/>
      <w:pPr>
        <w:tabs>
          <w:tab w:val="num" w:pos="2160"/>
        </w:tabs>
        <w:ind w:left="2160" w:hanging="360"/>
      </w:pPr>
      <w:rPr>
        <w:rFonts w:ascii="Arial" w:hAnsi="Arial" w:hint="default"/>
      </w:rPr>
    </w:lvl>
    <w:lvl w:ilvl="3" w:tplc="7312F89C" w:tentative="1">
      <w:start w:val="1"/>
      <w:numFmt w:val="bullet"/>
      <w:lvlText w:val="•"/>
      <w:lvlJc w:val="left"/>
      <w:pPr>
        <w:tabs>
          <w:tab w:val="num" w:pos="2880"/>
        </w:tabs>
        <w:ind w:left="2880" w:hanging="360"/>
      </w:pPr>
      <w:rPr>
        <w:rFonts w:ascii="Arial" w:hAnsi="Arial" w:hint="default"/>
      </w:rPr>
    </w:lvl>
    <w:lvl w:ilvl="4" w:tplc="3C3C3090" w:tentative="1">
      <w:start w:val="1"/>
      <w:numFmt w:val="bullet"/>
      <w:lvlText w:val="•"/>
      <w:lvlJc w:val="left"/>
      <w:pPr>
        <w:tabs>
          <w:tab w:val="num" w:pos="3600"/>
        </w:tabs>
        <w:ind w:left="3600" w:hanging="360"/>
      </w:pPr>
      <w:rPr>
        <w:rFonts w:ascii="Arial" w:hAnsi="Arial" w:hint="default"/>
      </w:rPr>
    </w:lvl>
    <w:lvl w:ilvl="5" w:tplc="6456B5D4" w:tentative="1">
      <w:start w:val="1"/>
      <w:numFmt w:val="bullet"/>
      <w:lvlText w:val="•"/>
      <w:lvlJc w:val="left"/>
      <w:pPr>
        <w:tabs>
          <w:tab w:val="num" w:pos="4320"/>
        </w:tabs>
        <w:ind w:left="4320" w:hanging="360"/>
      </w:pPr>
      <w:rPr>
        <w:rFonts w:ascii="Arial" w:hAnsi="Arial" w:hint="default"/>
      </w:rPr>
    </w:lvl>
    <w:lvl w:ilvl="6" w:tplc="28C69AAA" w:tentative="1">
      <w:start w:val="1"/>
      <w:numFmt w:val="bullet"/>
      <w:lvlText w:val="•"/>
      <w:lvlJc w:val="left"/>
      <w:pPr>
        <w:tabs>
          <w:tab w:val="num" w:pos="5040"/>
        </w:tabs>
        <w:ind w:left="5040" w:hanging="360"/>
      </w:pPr>
      <w:rPr>
        <w:rFonts w:ascii="Arial" w:hAnsi="Arial" w:hint="default"/>
      </w:rPr>
    </w:lvl>
    <w:lvl w:ilvl="7" w:tplc="01D46254" w:tentative="1">
      <w:start w:val="1"/>
      <w:numFmt w:val="bullet"/>
      <w:lvlText w:val="•"/>
      <w:lvlJc w:val="left"/>
      <w:pPr>
        <w:tabs>
          <w:tab w:val="num" w:pos="5760"/>
        </w:tabs>
        <w:ind w:left="5760" w:hanging="360"/>
      </w:pPr>
      <w:rPr>
        <w:rFonts w:ascii="Arial" w:hAnsi="Arial" w:hint="default"/>
      </w:rPr>
    </w:lvl>
    <w:lvl w:ilvl="8" w:tplc="AA40D96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6D6800"/>
    <w:multiLevelType w:val="hybridMultilevel"/>
    <w:tmpl w:val="491C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86C38E1"/>
    <w:multiLevelType w:val="hybridMultilevel"/>
    <w:tmpl w:val="03CC1110"/>
    <w:lvl w:ilvl="0" w:tplc="EC82000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C1595D"/>
    <w:multiLevelType w:val="hybridMultilevel"/>
    <w:tmpl w:val="022A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F53AB"/>
    <w:multiLevelType w:val="hybridMultilevel"/>
    <w:tmpl w:val="125A50D4"/>
    <w:lvl w:ilvl="0" w:tplc="3912B0FA">
      <w:start w:val="1"/>
      <w:numFmt w:val="bullet"/>
      <w:lvlText w:val="•"/>
      <w:lvlJc w:val="left"/>
      <w:pPr>
        <w:tabs>
          <w:tab w:val="num" w:pos="720"/>
        </w:tabs>
        <w:ind w:left="720" w:hanging="360"/>
      </w:pPr>
      <w:rPr>
        <w:rFonts w:ascii="Arial" w:hAnsi="Arial" w:hint="default"/>
      </w:rPr>
    </w:lvl>
    <w:lvl w:ilvl="1" w:tplc="F3189912">
      <w:start w:val="1"/>
      <w:numFmt w:val="bullet"/>
      <w:lvlText w:val="•"/>
      <w:lvlJc w:val="left"/>
      <w:pPr>
        <w:tabs>
          <w:tab w:val="num" w:pos="1440"/>
        </w:tabs>
        <w:ind w:left="1440" w:hanging="360"/>
      </w:pPr>
      <w:rPr>
        <w:rFonts w:ascii="Arial" w:hAnsi="Arial" w:hint="default"/>
      </w:rPr>
    </w:lvl>
    <w:lvl w:ilvl="2" w:tplc="C522252C" w:tentative="1">
      <w:start w:val="1"/>
      <w:numFmt w:val="bullet"/>
      <w:lvlText w:val="•"/>
      <w:lvlJc w:val="left"/>
      <w:pPr>
        <w:tabs>
          <w:tab w:val="num" w:pos="2160"/>
        </w:tabs>
        <w:ind w:left="2160" w:hanging="360"/>
      </w:pPr>
      <w:rPr>
        <w:rFonts w:ascii="Arial" w:hAnsi="Arial" w:hint="default"/>
      </w:rPr>
    </w:lvl>
    <w:lvl w:ilvl="3" w:tplc="88D4C698" w:tentative="1">
      <w:start w:val="1"/>
      <w:numFmt w:val="bullet"/>
      <w:lvlText w:val="•"/>
      <w:lvlJc w:val="left"/>
      <w:pPr>
        <w:tabs>
          <w:tab w:val="num" w:pos="2880"/>
        </w:tabs>
        <w:ind w:left="2880" w:hanging="360"/>
      </w:pPr>
      <w:rPr>
        <w:rFonts w:ascii="Arial" w:hAnsi="Arial" w:hint="default"/>
      </w:rPr>
    </w:lvl>
    <w:lvl w:ilvl="4" w:tplc="349A66E4" w:tentative="1">
      <w:start w:val="1"/>
      <w:numFmt w:val="bullet"/>
      <w:lvlText w:val="•"/>
      <w:lvlJc w:val="left"/>
      <w:pPr>
        <w:tabs>
          <w:tab w:val="num" w:pos="3600"/>
        </w:tabs>
        <w:ind w:left="3600" w:hanging="360"/>
      </w:pPr>
      <w:rPr>
        <w:rFonts w:ascii="Arial" w:hAnsi="Arial" w:hint="default"/>
      </w:rPr>
    </w:lvl>
    <w:lvl w:ilvl="5" w:tplc="9522BEF6" w:tentative="1">
      <w:start w:val="1"/>
      <w:numFmt w:val="bullet"/>
      <w:lvlText w:val="•"/>
      <w:lvlJc w:val="left"/>
      <w:pPr>
        <w:tabs>
          <w:tab w:val="num" w:pos="4320"/>
        </w:tabs>
        <w:ind w:left="4320" w:hanging="360"/>
      </w:pPr>
      <w:rPr>
        <w:rFonts w:ascii="Arial" w:hAnsi="Arial" w:hint="default"/>
      </w:rPr>
    </w:lvl>
    <w:lvl w:ilvl="6" w:tplc="8940E082" w:tentative="1">
      <w:start w:val="1"/>
      <w:numFmt w:val="bullet"/>
      <w:lvlText w:val="•"/>
      <w:lvlJc w:val="left"/>
      <w:pPr>
        <w:tabs>
          <w:tab w:val="num" w:pos="5040"/>
        </w:tabs>
        <w:ind w:left="5040" w:hanging="360"/>
      </w:pPr>
      <w:rPr>
        <w:rFonts w:ascii="Arial" w:hAnsi="Arial" w:hint="default"/>
      </w:rPr>
    </w:lvl>
    <w:lvl w:ilvl="7" w:tplc="9C76CA90" w:tentative="1">
      <w:start w:val="1"/>
      <w:numFmt w:val="bullet"/>
      <w:lvlText w:val="•"/>
      <w:lvlJc w:val="left"/>
      <w:pPr>
        <w:tabs>
          <w:tab w:val="num" w:pos="5760"/>
        </w:tabs>
        <w:ind w:left="5760" w:hanging="360"/>
      </w:pPr>
      <w:rPr>
        <w:rFonts w:ascii="Arial" w:hAnsi="Arial" w:hint="default"/>
      </w:rPr>
    </w:lvl>
    <w:lvl w:ilvl="8" w:tplc="9170FC8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627F50"/>
    <w:multiLevelType w:val="multilevel"/>
    <w:tmpl w:val="FB5E083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1853E1E"/>
    <w:multiLevelType w:val="hybridMultilevel"/>
    <w:tmpl w:val="79E4BDFE"/>
    <w:lvl w:ilvl="0" w:tplc="FFFFFFFF">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27F3172"/>
    <w:multiLevelType w:val="hybridMultilevel"/>
    <w:tmpl w:val="B1D24F08"/>
    <w:lvl w:ilvl="0" w:tplc="DEECC310">
      <w:start w:val="1"/>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8B3994"/>
    <w:multiLevelType w:val="hybridMultilevel"/>
    <w:tmpl w:val="5E82FDCC"/>
    <w:lvl w:ilvl="0" w:tplc="A2BCAF02">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0B4422"/>
    <w:multiLevelType w:val="hybridMultilevel"/>
    <w:tmpl w:val="B3CE6472"/>
    <w:lvl w:ilvl="0" w:tplc="B726D4D8">
      <w:start w:val="1"/>
      <w:numFmt w:val="decimal"/>
      <w:pStyle w:val="WCPFCnormal"/>
      <w:lvlText w:val="%1."/>
      <w:lvlJc w:val="left"/>
      <w:pPr>
        <w:ind w:left="756" w:hanging="360"/>
      </w:pPr>
      <w:rPr>
        <w:rFonts w:hint="default"/>
        <w:b w:val="0"/>
        <w:i w:val="0"/>
      </w:rPr>
    </w:lvl>
    <w:lvl w:ilvl="1" w:tplc="08090019">
      <w:start w:val="1"/>
      <w:numFmt w:val="lowerLetter"/>
      <w:lvlText w:val="%2."/>
      <w:lvlJc w:val="left"/>
      <w:pPr>
        <w:ind w:left="1440" w:hanging="360"/>
      </w:pPr>
    </w:lvl>
    <w:lvl w:ilvl="2" w:tplc="B484CE6E">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05999"/>
    <w:multiLevelType w:val="hybridMultilevel"/>
    <w:tmpl w:val="AFD0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C5635"/>
    <w:multiLevelType w:val="hybridMultilevel"/>
    <w:tmpl w:val="E142569C"/>
    <w:lvl w:ilvl="0" w:tplc="FFBC8204">
      <w:start w:val="1"/>
      <w:numFmt w:val="lowerRoman"/>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397F28"/>
    <w:multiLevelType w:val="hybridMultilevel"/>
    <w:tmpl w:val="C98A4754"/>
    <w:lvl w:ilvl="0" w:tplc="E1004586">
      <w:start w:val="1"/>
      <w:numFmt w:val="bullet"/>
      <w:lvlText w:val="•"/>
      <w:lvlJc w:val="left"/>
      <w:pPr>
        <w:tabs>
          <w:tab w:val="num" w:pos="720"/>
        </w:tabs>
        <w:ind w:left="720" w:hanging="360"/>
      </w:pPr>
      <w:rPr>
        <w:rFonts w:ascii="Arial" w:hAnsi="Arial" w:hint="default"/>
      </w:rPr>
    </w:lvl>
    <w:lvl w:ilvl="1" w:tplc="B0E84642">
      <w:start w:val="1"/>
      <w:numFmt w:val="bullet"/>
      <w:lvlText w:val="•"/>
      <w:lvlJc w:val="left"/>
      <w:pPr>
        <w:tabs>
          <w:tab w:val="num" w:pos="1440"/>
        </w:tabs>
        <w:ind w:left="1440" w:hanging="360"/>
      </w:pPr>
      <w:rPr>
        <w:rFonts w:ascii="Arial" w:hAnsi="Arial" w:hint="default"/>
      </w:rPr>
    </w:lvl>
    <w:lvl w:ilvl="2" w:tplc="A3021420" w:tentative="1">
      <w:start w:val="1"/>
      <w:numFmt w:val="bullet"/>
      <w:lvlText w:val="•"/>
      <w:lvlJc w:val="left"/>
      <w:pPr>
        <w:tabs>
          <w:tab w:val="num" w:pos="2160"/>
        </w:tabs>
        <w:ind w:left="2160" w:hanging="360"/>
      </w:pPr>
      <w:rPr>
        <w:rFonts w:ascii="Arial" w:hAnsi="Arial" w:hint="default"/>
      </w:rPr>
    </w:lvl>
    <w:lvl w:ilvl="3" w:tplc="983E1E7A" w:tentative="1">
      <w:start w:val="1"/>
      <w:numFmt w:val="bullet"/>
      <w:lvlText w:val="•"/>
      <w:lvlJc w:val="left"/>
      <w:pPr>
        <w:tabs>
          <w:tab w:val="num" w:pos="2880"/>
        </w:tabs>
        <w:ind w:left="2880" w:hanging="360"/>
      </w:pPr>
      <w:rPr>
        <w:rFonts w:ascii="Arial" w:hAnsi="Arial" w:hint="default"/>
      </w:rPr>
    </w:lvl>
    <w:lvl w:ilvl="4" w:tplc="B980FB40" w:tentative="1">
      <w:start w:val="1"/>
      <w:numFmt w:val="bullet"/>
      <w:lvlText w:val="•"/>
      <w:lvlJc w:val="left"/>
      <w:pPr>
        <w:tabs>
          <w:tab w:val="num" w:pos="3600"/>
        </w:tabs>
        <w:ind w:left="3600" w:hanging="360"/>
      </w:pPr>
      <w:rPr>
        <w:rFonts w:ascii="Arial" w:hAnsi="Arial" w:hint="default"/>
      </w:rPr>
    </w:lvl>
    <w:lvl w:ilvl="5" w:tplc="8884CF18" w:tentative="1">
      <w:start w:val="1"/>
      <w:numFmt w:val="bullet"/>
      <w:lvlText w:val="•"/>
      <w:lvlJc w:val="left"/>
      <w:pPr>
        <w:tabs>
          <w:tab w:val="num" w:pos="4320"/>
        </w:tabs>
        <w:ind w:left="4320" w:hanging="360"/>
      </w:pPr>
      <w:rPr>
        <w:rFonts w:ascii="Arial" w:hAnsi="Arial" w:hint="default"/>
      </w:rPr>
    </w:lvl>
    <w:lvl w:ilvl="6" w:tplc="6E9E1F30" w:tentative="1">
      <w:start w:val="1"/>
      <w:numFmt w:val="bullet"/>
      <w:lvlText w:val="•"/>
      <w:lvlJc w:val="left"/>
      <w:pPr>
        <w:tabs>
          <w:tab w:val="num" w:pos="5040"/>
        </w:tabs>
        <w:ind w:left="5040" w:hanging="360"/>
      </w:pPr>
      <w:rPr>
        <w:rFonts w:ascii="Arial" w:hAnsi="Arial" w:hint="default"/>
      </w:rPr>
    </w:lvl>
    <w:lvl w:ilvl="7" w:tplc="BA9A1F0A" w:tentative="1">
      <w:start w:val="1"/>
      <w:numFmt w:val="bullet"/>
      <w:lvlText w:val="•"/>
      <w:lvlJc w:val="left"/>
      <w:pPr>
        <w:tabs>
          <w:tab w:val="num" w:pos="5760"/>
        </w:tabs>
        <w:ind w:left="5760" w:hanging="360"/>
      </w:pPr>
      <w:rPr>
        <w:rFonts w:ascii="Arial" w:hAnsi="Arial" w:hint="default"/>
      </w:rPr>
    </w:lvl>
    <w:lvl w:ilvl="8" w:tplc="2592AA3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EDB751A"/>
    <w:multiLevelType w:val="hybridMultilevel"/>
    <w:tmpl w:val="7E54F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7704727">
    <w:abstractNumId w:val="8"/>
  </w:num>
  <w:num w:numId="2" w16cid:durableId="569540142">
    <w:abstractNumId w:val="36"/>
  </w:num>
  <w:num w:numId="3" w16cid:durableId="1136098353">
    <w:abstractNumId w:val="28"/>
  </w:num>
  <w:num w:numId="4" w16cid:durableId="1615021041">
    <w:abstractNumId w:val="12"/>
  </w:num>
  <w:num w:numId="5" w16cid:durableId="1771732616">
    <w:abstractNumId w:val="15"/>
  </w:num>
  <w:num w:numId="6" w16cid:durableId="1094472121">
    <w:abstractNumId w:val="35"/>
  </w:num>
  <w:num w:numId="7" w16cid:durableId="754321755">
    <w:abstractNumId w:val="27"/>
  </w:num>
  <w:num w:numId="8" w16cid:durableId="1205143950">
    <w:abstractNumId w:val="17"/>
  </w:num>
  <w:num w:numId="9" w16cid:durableId="1623921429">
    <w:abstractNumId w:val="13"/>
  </w:num>
  <w:num w:numId="10" w16cid:durableId="1030491158">
    <w:abstractNumId w:val="9"/>
  </w:num>
  <w:num w:numId="11" w16cid:durableId="190458458">
    <w:abstractNumId w:val="33"/>
  </w:num>
  <w:num w:numId="12" w16cid:durableId="578056577">
    <w:abstractNumId w:val="7"/>
  </w:num>
  <w:num w:numId="13" w16cid:durableId="707874098">
    <w:abstractNumId w:val="26"/>
  </w:num>
  <w:num w:numId="14" w16cid:durableId="2077311569">
    <w:abstractNumId w:val="5"/>
  </w:num>
  <w:num w:numId="15" w16cid:durableId="1857385135">
    <w:abstractNumId w:val="10"/>
  </w:num>
  <w:num w:numId="16" w16cid:durableId="58480270">
    <w:abstractNumId w:val="18"/>
  </w:num>
  <w:num w:numId="17" w16cid:durableId="1406759753">
    <w:abstractNumId w:val="21"/>
  </w:num>
  <w:num w:numId="18" w16cid:durableId="1674409764">
    <w:abstractNumId w:val="19"/>
  </w:num>
  <w:num w:numId="19" w16cid:durableId="1865896181">
    <w:abstractNumId w:val="38"/>
  </w:num>
  <w:num w:numId="20" w16cid:durableId="1133447253">
    <w:abstractNumId w:val="11"/>
  </w:num>
  <w:num w:numId="21" w16cid:durableId="1807968383">
    <w:abstractNumId w:val="20"/>
  </w:num>
  <w:num w:numId="22" w16cid:durableId="287198598">
    <w:abstractNumId w:val="29"/>
  </w:num>
  <w:num w:numId="23" w16cid:durableId="1652756122">
    <w:abstractNumId w:val="25"/>
  </w:num>
  <w:num w:numId="24" w16cid:durableId="388001315">
    <w:abstractNumId w:val="37"/>
  </w:num>
  <w:num w:numId="25" w16cid:durableId="1357581993">
    <w:abstractNumId w:val="31"/>
  </w:num>
  <w:num w:numId="26" w16cid:durableId="421150271">
    <w:abstractNumId w:val="16"/>
  </w:num>
  <w:num w:numId="27" w16cid:durableId="1570459219">
    <w:abstractNumId w:val="4"/>
  </w:num>
  <w:num w:numId="28" w16cid:durableId="1355614128">
    <w:abstractNumId w:val="24"/>
  </w:num>
  <w:num w:numId="29" w16cid:durableId="99839690">
    <w:abstractNumId w:val="1"/>
  </w:num>
  <w:num w:numId="30" w16cid:durableId="1835756465">
    <w:abstractNumId w:val="14"/>
  </w:num>
  <w:num w:numId="31" w16cid:durableId="1609777366">
    <w:abstractNumId w:val="22"/>
  </w:num>
  <w:num w:numId="32" w16cid:durableId="565847492">
    <w:abstractNumId w:val="6"/>
  </w:num>
  <w:num w:numId="33" w16cid:durableId="1035928645">
    <w:abstractNumId w:val="30"/>
  </w:num>
  <w:num w:numId="34" w16cid:durableId="663513175">
    <w:abstractNumId w:val="0"/>
  </w:num>
  <w:num w:numId="35" w16cid:durableId="1941182404">
    <w:abstractNumId w:val="34"/>
  </w:num>
  <w:num w:numId="36" w16cid:durableId="441337378">
    <w:abstractNumId w:val="3"/>
  </w:num>
  <w:num w:numId="37" w16cid:durableId="1635259122">
    <w:abstractNumId w:val="2"/>
  </w:num>
  <w:num w:numId="38" w16cid:durableId="861893068">
    <w:abstractNumId w:val="32"/>
  </w:num>
  <w:num w:numId="39" w16cid:durableId="177998834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ul Hamer">
    <w15:presenceInfo w15:providerId="AD" w15:userId="S::paulh@spc.int::d48ff95e-5a98-498e-b59c-363fc4b71d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9A"/>
    <w:rsid w:val="000005F0"/>
    <w:rsid w:val="00005252"/>
    <w:rsid w:val="00011D94"/>
    <w:rsid w:val="00035BF5"/>
    <w:rsid w:val="00036AA2"/>
    <w:rsid w:val="00047D82"/>
    <w:rsid w:val="00050D44"/>
    <w:rsid w:val="00052C03"/>
    <w:rsid w:val="00081CA1"/>
    <w:rsid w:val="00094DCF"/>
    <w:rsid w:val="000A268F"/>
    <w:rsid w:val="000A3C52"/>
    <w:rsid w:val="000C2540"/>
    <w:rsid w:val="000D6EA7"/>
    <w:rsid w:val="000E23AF"/>
    <w:rsid w:val="000F7DCB"/>
    <w:rsid w:val="00107066"/>
    <w:rsid w:val="00111A0E"/>
    <w:rsid w:val="00117C07"/>
    <w:rsid w:val="00131FBA"/>
    <w:rsid w:val="001345BA"/>
    <w:rsid w:val="001359B8"/>
    <w:rsid w:val="00146A42"/>
    <w:rsid w:val="00152C74"/>
    <w:rsid w:val="00154C2A"/>
    <w:rsid w:val="001600EE"/>
    <w:rsid w:val="00162103"/>
    <w:rsid w:val="00162B03"/>
    <w:rsid w:val="00177C40"/>
    <w:rsid w:val="00195933"/>
    <w:rsid w:val="001A1C45"/>
    <w:rsid w:val="001B39D0"/>
    <w:rsid w:val="001C12C9"/>
    <w:rsid w:val="001E5107"/>
    <w:rsid w:val="00206CAA"/>
    <w:rsid w:val="00214E00"/>
    <w:rsid w:val="00217680"/>
    <w:rsid w:val="002200A6"/>
    <w:rsid w:val="00223688"/>
    <w:rsid w:val="0023184B"/>
    <w:rsid w:val="00234630"/>
    <w:rsid w:val="002435D0"/>
    <w:rsid w:val="00243A47"/>
    <w:rsid w:val="00244F0E"/>
    <w:rsid w:val="002455BD"/>
    <w:rsid w:val="002472DD"/>
    <w:rsid w:val="002518B9"/>
    <w:rsid w:val="00254903"/>
    <w:rsid w:val="002777E2"/>
    <w:rsid w:val="00284D82"/>
    <w:rsid w:val="00285AB1"/>
    <w:rsid w:val="002913C5"/>
    <w:rsid w:val="0029444F"/>
    <w:rsid w:val="00294C99"/>
    <w:rsid w:val="002A2C61"/>
    <w:rsid w:val="002B177D"/>
    <w:rsid w:val="002B4C50"/>
    <w:rsid w:val="002B6A2C"/>
    <w:rsid w:val="002D63DB"/>
    <w:rsid w:val="002E242C"/>
    <w:rsid w:val="003006CD"/>
    <w:rsid w:val="0030166F"/>
    <w:rsid w:val="00305A87"/>
    <w:rsid w:val="003113F8"/>
    <w:rsid w:val="00332813"/>
    <w:rsid w:val="00332E08"/>
    <w:rsid w:val="0033520B"/>
    <w:rsid w:val="00342C56"/>
    <w:rsid w:val="00344793"/>
    <w:rsid w:val="00347882"/>
    <w:rsid w:val="00352BB8"/>
    <w:rsid w:val="003604B0"/>
    <w:rsid w:val="0036392C"/>
    <w:rsid w:val="00370418"/>
    <w:rsid w:val="00370C66"/>
    <w:rsid w:val="0037320F"/>
    <w:rsid w:val="003B03DB"/>
    <w:rsid w:val="003B21DD"/>
    <w:rsid w:val="003B6485"/>
    <w:rsid w:val="003B712F"/>
    <w:rsid w:val="003C1BBB"/>
    <w:rsid w:val="003C3CD6"/>
    <w:rsid w:val="003D42DE"/>
    <w:rsid w:val="003D5134"/>
    <w:rsid w:val="003F4578"/>
    <w:rsid w:val="003F5D90"/>
    <w:rsid w:val="00413AF8"/>
    <w:rsid w:val="00423947"/>
    <w:rsid w:val="00432A1C"/>
    <w:rsid w:val="004409F9"/>
    <w:rsid w:val="00440FE6"/>
    <w:rsid w:val="004529E5"/>
    <w:rsid w:val="00470400"/>
    <w:rsid w:val="00476143"/>
    <w:rsid w:val="00491CF3"/>
    <w:rsid w:val="004A04CD"/>
    <w:rsid w:val="004A4884"/>
    <w:rsid w:val="004A7DF8"/>
    <w:rsid w:val="004B0E31"/>
    <w:rsid w:val="004B120F"/>
    <w:rsid w:val="004B3DBC"/>
    <w:rsid w:val="004B7BCB"/>
    <w:rsid w:val="004C1CF1"/>
    <w:rsid w:val="004C44C3"/>
    <w:rsid w:val="004C490E"/>
    <w:rsid w:val="004C6C55"/>
    <w:rsid w:val="004C72BB"/>
    <w:rsid w:val="004D1BA0"/>
    <w:rsid w:val="004E7141"/>
    <w:rsid w:val="004F00D0"/>
    <w:rsid w:val="004F4FE6"/>
    <w:rsid w:val="005111F0"/>
    <w:rsid w:val="00520F2A"/>
    <w:rsid w:val="00522B55"/>
    <w:rsid w:val="00523C9B"/>
    <w:rsid w:val="00532C9D"/>
    <w:rsid w:val="00535F65"/>
    <w:rsid w:val="005407D4"/>
    <w:rsid w:val="00544128"/>
    <w:rsid w:val="00561FC2"/>
    <w:rsid w:val="0057046F"/>
    <w:rsid w:val="00571A9A"/>
    <w:rsid w:val="00573842"/>
    <w:rsid w:val="005837AD"/>
    <w:rsid w:val="00594010"/>
    <w:rsid w:val="005945AE"/>
    <w:rsid w:val="0059515E"/>
    <w:rsid w:val="005A13A1"/>
    <w:rsid w:val="005C0A42"/>
    <w:rsid w:val="005C3E2E"/>
    <w:rsid w:val="005C652F"/>
    <w:rsid w:val="005C7C42"/>
    <w:rsid w:val="005D6EB2"/>
    <w:rsid w:val="00603B2E"/>
    <w:rsid w:val="00617C29"/>
    <w:rsid w:val="00622EFF"/>
    <w:rsid w:val="00636916"/>
    <w:rsid w:val="0064654F"/>
    <w:rsid w:val="00646A49"/>
    <w:rsid w:val="00650117"/>
    <w:rsid w:val="006514ED"/>
    <w:rsid w:val="0065739B"/>
    <w:rsid w:val="00667080"/>
    <w:rsid w:val="006727F9"/>
    <w:rsid w:val="006837D0"/>
    <w:rsid w:val="0069200E"/>
    <w:rsid w:val="00697CB7"/>
    <w:rsid w:val="006A68EA"/>
    <w:rsid w:val="006B3861"/>
    <w:rsid w:val="006B6CDC"/>
    <w:rsid w:val="006C5D1C"/>
    <w:rsid w:val="006E13A4"/>
    <w:rsid w:val="006E7430"/>
    <w:rsid w:val="006F5EAD"/>
    <w:rsid w:val="0070599A"/>
    <w:rsid w:val="00710789"/>
    <w:rsid w:val="007177BF"/>
    <w:rsid w:val="00725839"/>
    <w:rsid w:val="00751993"/>
    <w:rsid w:val="00757209"/>
    <w:rsid w:val="0076347F"/>
    <w:rsid w:val="00764342"/>
    <w:rsid w:val="0076483A"/>
    <w:rsid w:val="00782AFD"/>
    <w:rsid w:val="00782C0F"/>
    <w:rsid w:val="007928DD"/>
    <w:rsid w:val="007A393A"/>
    <w:rsid w:val="007A43F2"/>
    <w:rsid w:val="007B223A"/>
    <w:rsid w:val="007C0385"/>
    <w:rsid w:val="007C0EF6"/>
    <w:rsid w:val="007C2C0A"/>
    <w:rsid w:val="007C7E72"/>
    <w:rsid w:val="007E1F06"/>
    <w:rsid w:val="007E35A3"/>
    <w:rsid w:val="007F2629"/>
    <w:rsid w:val="007F319B"/>
    <w:rsid w:val="007F6009"/>
    <w:rsid w:val="00803658"/>
    <w:rsid w:val="008066F7"/>
    <w:rsid w:val="00827C76"/>
    <w:rsid w:val="00832A3F"/>
    <w:rsid w:val="008336C3"/>
    <w:rsid w:val="00836544"/>
    <w:rsid w:val="00837608"/>
    <w:rsid w:val="00837D18"/>
    <w:rsid w:val="00843BE7"/>
    <w:rsid w:val="00844AB1"/>
    <w:rsid w:val="00846715"/>
    <w:rsid w:val="00851A30"/>
    <w:rsid w:val="00853964"/>
    <w:rsid w:val="00854DC3"/>
    <w:rsid w:val="00862E92"/>
    <w:rsid w:val="00862EB3"/>
    <w:rsid w:val="00884A1B"/>
    <w:rsid w:val="00885E4D"/>
    <w:rsid w:val="008958B8"/>
    <w:rsid w:val="00896992"/>
    <w:rsid w:val="008A7C34"/>
    <w:rsid w:val="008B55BB"/>
    <w:rsid w:val="008B5E73"/>
    <w:rsid w:val="008C25B8"/>
    <w:rsid w:val="008D3484"/>
    <w:rsid w:val="008D3F5C"/>
    <w:rsid w:val="008D4AAF"/>
    <w:rsid w:val="008D6889"/>
    <w:rsid w:val="008D7C41"/>
    <w:rsid w:val="008E030E"/>
    <w:rsid w:val="008F119F"/>
    <w:rsid w:val="008F1906"/>
    <w:rsid w:val="008F2A83"/>
    <w:rsid w:val="00901FB0"/>
    <w:rsid w:val="009114A2"/>
    <w:rsid w:val="00940EFC"/>
    <w:rsid w:val="00945189"/>
    <w:rsid w:val="009453F8"/>
    <w:rsid w:val="009500FE"/>
    <w:rsid w:val="009619BC"/>
    <w:rsid w:val="00965C20"/>
    <w:rsid w:val="009701EF"/>
    <w:rsid w:val="009720DF"/>
    <w:rsid w:val="0097279A"/>
    <w:rsid w:val="009910C6"/>
    <w:rsid w:val="00994101"/>
    <w:rsid w:val="009A0612"/>
    <w:rsid w:val="009A1D58"/>
    <w:rsid w:val="009A3C63"/>
    <w:rsid w:val="009B3203"/>
    <w:rsid w:val="009B40C2"/>
    <w:rsid w:val="009C478E"/>
    <w:rsid w:val="009D1102"/>
    <w:rsid w:val="009E40BE"/>
    <w:rsid w:val="009E6381"/>
    <w:rsid w:val="009F4C8F"/>
    <w:rsid w:val="009F62E5"/>
    <w:rsid w:val="009F73A8"/>
    <w:rsid w:val="00A04DA2"/>
    <w:rsid w:val="00A06221"/>
    <w:rsid w:val="00A13B02"/>
    <w:rsid w:val="00A2025B"/>
    <w:rsid w:val="00A21183"/>
    <w:rsid w:val="00A23261"/>
    <w:rsid w:val="00A27F3A"/>
    <w:rsid w:val="00A358C3"/>
    <w:rsid w:val="00A4714D"/>
    <w:rsid w:val="00A57412"/>
    <w:rsid w:val="00A60BC9"/>
    <w:rsid w:val="00A61B9E"/>
    <w:rsid w:val="00A63402"/>
    <w:rsid w:val="00A640AB"/>
    <w:rsid w:val="00A81CF8"/>
    <w:rsid w:val="00A921B3"/>
    <w:rsid w:val="00A94227"/>
    <w:rsid w:val="00AA11AE"/>
    <w:rsid w:val="00AA7BB8"/>
    <w:rsid w:val="00AC3F46"/>
    <w:rsid w:val="00AD1440"/>
    <w:rsid w:val="00AE513D"/>
    <w:rsid w:val="00AF56BB"/>
    <w:rsid w:val="00B22AED"/>
    <w:rsid w:val="00B270E3"/>
    <w:rsid w:val="00B32D3F"/>
    <w:rsid w:val="00B40534"/>
    <w:rsid w:val="00B42B35"/>
    <w:rsid w:val="00B453AC"/>
    <w:rsid w:val="00B45DEB"/>
    <w:rsid w:val="00B60320"/>
    <w:rsid w:val="00B729BC"/>
    <w:rsid w:val="00B755F3"/>
    <w:rsid w:val="00B872D1"/>
    <w:rsid w:val="00B91371"/>
    <w:rsid w:val="00B92B24"/>
    <w:rsid w:val="00BA3815"/>
    <w:rsid w:val="00BA49BF"/>
    <w:rsid w:val="00BD19E7"/>
    <w:rsid w:val="00BD2BD3"/>
    <w:rsid w:val="00BD6BDE"/>
    <w:rsid w:val="00BE1092"/>
    <w:rsid w:val="00BE4553"/>
    <w:rsid w:val="00C0152E"/>
    <w:rsid w:val="00C02FBC"/>
    <w:rsid w:val="00C11832"/>
    <w:rsid w:val="00C154C1"/>
    <w:rsid w:val="00C31628"/>
    <w:rsid w:val="00C47C17"/>
    <w:rsid w:val="00C519A3"/>
    <w:rsid w:val="00C675DB"/>
    <w:rsid w:val="00C750C3"/>
    <w:rsid w:val="00C912D6"/>
    <w:rsid w:val="00CA33CF"/>
    <w:rsid w:val="00CA6944"/>
    <w:rsid w:val="00CA6BFF"/>
    <w:rsid w:val="00CB1D48"/>
    <w:rsid w:val="00CB24A6"/>
    <w:rsid w:val="00CB3D07"/>
    <w:rsid w:val="00CB53E5"/>
    <w:rsid w:val="00CC7665"/>
    <w:rsid w:val="00CF7A3E"/>
    <w:rsid w:val="00D02394"/>
    <w:rsid w:val="00D14BC6"/>
    <w:rsid w:val="00D16523"/>
    <w:rsid w:val="00D23418"/>
    <w:rsid w:val="00D27BCC"/>
    <w:rsid w:val="00D3022C"/>
    <w:rsid w:val="00D30801"/>
    <w:rsid w:val="00D332AF"/>
    <w:rsid w:val="00D41191"/>
    <w:rsid w:val="00D4303E"/>
    <w:rsid w:val="00D46A1F"/>
    <w:rsid w:val="00D5132A"/>
    <w:rsid w:val="00D5755D"/>
    <w:rsid w:val="00D63657"/>
    <w:rsid w:val="00D64727"/>
    <w:rsid w:val="00D6692E"/>
    <w:rsid w:val="00D66FBD"/>
    <w:rsid w:val="00D72A18"/>
    <w:rsid w:val="00D821D7"/>
    <w:rsid w:val="00D84ED0"/>
    <w:rsid w:val="00DA0627"/>
    <w:rsid w:val="00DA73BA"/>
    <w:rsid w:val="00DC34D0"/>
    <w:rsid w:val="00DC379D"/>
    <w:rsid w:val="00DC5CD1"/>
    <w:rsid w:val="00DD4CAF"/>
    <w:rsid w:val="00DE11DD"/>
    <w:rsid w:val="00DE6B5C"/>
    <w:rsid w:val="00DF4CAB"/>
    <w:rsid w:val="00DF6224"/>
    <w:rsid w:val="00E01CCD"/>
    <w:rsid w:val="00E043D1"/>
    <w:rsid w:val="00E06932"/>
    <w:rsid w:val="00E14BFD"/>
    <w:rsid w:val="00E51660"/>
    <w:rsid w:val="00E54848"/>
    <w:rsid w:val="00E56D27"/>
    <w:rsid w:val="00E64C6C"/>
    <w:rsid w:val="00E73E58"/>
    <w:rsid w:val="00E8070D"/>
    <w:rsid w:val="00E815B0"/>
    <w:rsid w:val="00E81C2A"/>
    <w:rsid w:val="00E94A59"/>
    <w:rsid w:val="00E95A12"/>
    <w:rsid w:val="00EA0C88"/>
    <w:rsid w:val="00EB1661"/>
    <w:rsid w:val="00EB3774"/>
    <w:rsid w:val="00ED6BD7"/>
    <w:rsid w:val="00EE1D92"/>
    <w:rsid w:val="00EE3D28"/>
    <w:rsid w:val="00F2283E"/>
    <w:rsid w:val="00F30909"/>
    <w:rsid w:val="00F3147F"/>
    <w:rsid w:val="00F317C9"/>
    <w:rsid w:val="00F41778"/>
    <w:rsid w:val="00F42237"/>
    <w:rsid w:val="00F54644"/>
    <w:rsid w:val="00F66BAA"/>
    <w:rsid w:val="00F674D4"/>
    <w:rsid w:val="00F73590"/>
    <w:rsid w:val="00F8102F"/>
    <w:rsid w:val="00F858A1"/>
    <w:rsid w:val="00F86E53"/>
    <w:rsid w:val="00F9187E"/>
    <w:rsid w:val="00F94CD5"/>
    <w:rsid w:val="00FA06D8"/>
    <w:rsid w:val="00FB5348"/>
    <w:rsid w:val="00FC0BDF"/>
    <w:rsid w:val="00FC4F09"/>
    <w:rsid w:val="00FC7B9C"/>
    <w:rsid w:val="00FD1266"/>
    <w:rsid w:val="00FD339D"/>
    <w:rsid w:val="12C35DAF"/>
    <w:rsid w:val="1985FF48"/>
    <w:rsid w:val="303D1EE7"/>
    <w:rsid w:val="35741823"/>
    <w:rsid w:val="3967FB04"/>
    <w:rsid w:val="45B0452F"/>
    <w:rsid w:val="48C9CA35"/>
    <w:rsid w:val="4BAAA55E"/>
    <w:rsid w:val="4FC31078"/>
    <w:rsid w:val="5257841E"/>
    <w:rsid w:val="5FC64200"/>
    <w:rsid w:val="7FC95F2D"/>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hapeDefaults>
    <o:shapedefaults v:ext="edit" spidmax="2050"/>
    <o:shapelayout v:ext="edit">
      <o:idmap v:ext="edit" data="2"/>
    </o:shapelayout>
  </w:shapeDefaults>
  <w:decimalSymbol w:val="."/>
  <w:listSeparator w:val=","/>
  <w14:docId w14:val="15406E03"/>
  <w15:docId w15:val="{C5BA66B6-EA94-4184-924B-87EE2728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94010"/>
    <w:pPr>
      <w:keepNext/>
      <w:spacing w:after="0" w:line="240" w:lineRule="auto"/>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B37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1A9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2200A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636916"/>
    <w:rPr>
      <w:color w:val="0000FF" w:themeColor="hyperlink"/>
      <w:u w:val="single"/>
    </w:rPr>
  </w:style>
  <w:style w:type="character" w:styleId="CommentReference">
    <w:name w:val="annotation reference"/>
    <w:basedOn w:val="DefaultParagraphFont"/>
    <w:uiPriority w:val="99"/>
    <w:semiHidden/>
    <w:unhideWhenUsed/>
    <w:rsid w:val="00636916"/>
    <w:rPr>
      <w:sz w:val="16"/>
      <w:szCs w:val="16"/>
    </w:rPr>
  </w:style>
  <w:style w:type="paragraph" w:styleId="CommentText">
    <w:name w:val="annotation text"/>
    <w:basedOn w:val="Normal"/>
    <w:link w:val="CommentTextChar"/>
    <w:uiPriority w:val="99"/>
    <w:unhideWhenUsed/>
    <w:rsid w:val="00636916"/>
    <w:pPr>
      <w:spacing w:line="240" w:lineRule="auto"/>
    </w:pPr>
    <w:rPr>
      <w:sz w:val="20"/>
      <w:szCs w:val="20"/>
    </w:rPr>
  </w:style>
  <w:style w:type="character" w:customStyle="1" w:styleId="CommentTextChar">
    <w:name w:val="Comment Text Char"/>
    <w:basedOn w:val="DefaultParagraphFont"/>
    <w:link w:val="CommentText"/>
    <w:uiPriority w:val="99"/>
    <w:rsid w:val="00636916"/>
    <w:rPr>
      <w:sz w:val="20"/>
      <w:szCs w:val="20"/>
    </w:rPr>
  </w:style>
  <w:style w:type="paragraph" w:styleId="CommentSubject">
    <w:name w:val="annotation subject"/>
    <w:basedOn w:val="CommentText"/>
    <w:next w:val="CommentText"/>
    <w:link w:val="CommentSubjectChar"/>
    <w:uiPriority w:val="99"/>
    <w:semiHidden/>
    <w:unhideWhenUsed/>
    <w:rsid w:val="00636916"/>
    <w:rPr>
      <w:b/>
      <w:bCs/>
    </w:rPr>
  </w:style>
  <w:style w:type="character" w:customStyle="1" w:styleId="CommentSubjectChar">
    <w:name w:val="Comment Subject Char"/>
    <w:basedOn w:val="CommentTextChar"/>
    <w:link w:val="CommentSubject"/>
    <w:uiPriority w:val="99"/>
    <w:semiHidden/>
    <w:rsid w:val="00636916"/>
    <w:rPr>
      <w:b/>
      <w:bCs/>
      <w:sz w:val="20"/>
      <w:szCs w:val="20"/>
    </w:rPr>
  </w:style>
  <w:style w:type="paragraph" w:styleId="BalloonText">
    <w:name w:val="Balloon Text"/>
    <w:basedOn w:val="Normal"/>
    <w:link w:val="BalloonTextChar"/>
    <w:uiPriority w:val="99"/>
    <w:semiHidden/>
    <w:unhideWhenUsed/>
    <w:rsid w:val="00636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916"/>
    <w:rPr>
      <w:rFonts w:ascii="Tahoma" w:hAnsi="Tahoma" w:cs="Tahoma"/>
      <w:sz w:val="16"/>
      <w:szCs w:val="16"/>
    </w:rPr>
  </w:style>
  <w:style w:type="paragraph" w:styleId="Header">
    <w:name w:val="header"/>
    <w:basedOn w:val="Normal"/>
    <w:link w:val="HeaderChar"/>
    <w:uiPriority w:val="99"/>
    <w:unhideWhenUsed/>
    <w:rsid w:val="00636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916"/>
  </w:style>
  <w:style w:type="paragraph" w:styleId="Footer">
    <w:name w:val="footer"/>
    <w:basedOn w:val="Normal"/>
    <w:link w:val="FooterChar"/>
    <w:uiPriority w:val="99"/>
    <w:unhideWhenUsed/>
    <w:rsid w:val="00636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916"/>
  </w:style>
  <w:style w:type="paragraph" w:styleId="ListParagraph">
    <w:name w:val="List Paragraph"/>
    <w:aliases w:val="123 List Paragraph,List Paragraph1,Recommendation,List Paragraph11,List Paragraph2,Colorful List - Accent 11,Colorful List - Accent 12,NAFO PR List Paragraph,ADB paragraph numbering,Liste 1,Bullets,List Paragraph nowy,References,ANNEX"/>
    <w:basedOn w:val="Normal"/>
    <w:link w:val="ListParagraphChar"/>
    <w:uiPriority w:val="34"/>
    <w:qFormat/>
    <w:rsid w:val="000F7DCB"/>
    <w:pPr>
      <w:ind w:left="720"/>
      <w:contextualSpacing/>
    </w:pPr>
  </w:style>
  <w:style w:type="character" w:customStyle="1" w:styleId="UnresolvedMention1">
    <w:name w:val="Unresolved Mention1"/>
    <w:basedOn w:val="DefaultParagraphFont"/>
    <w:uiPriority w:val="99"/>
    <w:semiHidden/>
    <w:unhideWhenUsed/>
    <w:rsid w:val="00A2025B"/>
    <w:rPr>
      <w:color w:val="808080"/>
      <w:shd w:val="clear" w:color="auto" w:fill="E6E6E6"/>
    </w:rPr>
  </w:style>
  <w:style w:type="paragraph" w:customStyle="1" w:styleId="WCPFCRec">
    <w:name w:val="WCPFC Rec"/>
    <w:basedOn w:val="Normal"/>
    <w:link w:val="WCPFCRecChar"/>
    <w:qFormat/>
    <w:rsid w:val="00294C99"/>
    <w:pPr>
      <w:snapToGrid w:val="0"/>
      <w:spacing w:after="240" w:line="240" w:lineRule="auto"/>
      <w:ind w:left="360" w:hanging="360"/>
      <w:jc w:val="both"/>
    </w:pPr>
    <w:rPr>
      <w:rFonts w:ascii="Times New Roman" w:eastAsiaTheme="minorEastAsia" w:hAnsi="Times New Roman"/>
      <w:b/>
      <w:lang w:val="en-AU" w:eastAsia="en-NZ"/>
    </w:rPr>
  </w:style>
  <w:style w:type="character" w:customStyle="1" w:styleId="WCPFCRecChar">
    <w:name w:val="WCPFC Rec Char"/>
    <w:basedOn w:val="DefaultParagraphFont"/>
    <w:link w:val="WCPFCRec"/>
    <w:rsid w:val="00294C99"/>
    <w:rPr>
      <w:rFonts w:ascii="Times New Roman" w:eastAsiaTheme="minorEastAsia" w:hAnsi="Times New Roman"/>
      <w:b/>
      <w:lang w:val="en-AU" w:eastAsia="en-NZ"/>
    </w:rPr>
  </w:style>
  <w:style w:type="paragraph" w:styleId="Revision">
    <w:name w:val="Revision"/>
    <w:hidden/>
    <w:uiPriority w:val="99"/>
    <w:semiHidden/>
    <w:rsid w:val="003006CD"/>
    <w:pPr>
      <w:spacing w:after="0" w:line="240" w:lineRule="auto"/>
    </w:pPr>
  </w:style>
  <w:style w:type="paragraph" w:styleId="NoSpacing">
    <w:name w:val="No Spacing"/>
    <w:uiPriority w:val="1"/>
    <w:qFormat/>
    <w:rsid w:val="00DC379D"/>
    <w:pPr>
      <w:spacing w:after="0" w:line="240" w:lineRule="auto"/>
    </w:pPr>
    <w:rPr>
      <w:lang w:val="en-GB"/>
    </w:rPr>
  </w:style>
  <w:style w:type="paragraph" w:styleId="NormalWeb">
    <w:name w:val="Normal (Web)"/>
    <w:basedOn w:val="Normal"/>
    <w:uiPriority w:val="99"/>
    <w:unhideWhenUsed/>
    <w:rsid w:val="001C12C9"/>
    <w:pPr>
      <w:spacing w:before="100" w:beforeAutospacing="1" w:after="100" w:afterAutospacing="1" w:line="240" w:lineRule="auto"/>
    </w:pPr>
    <w:rPr>
      <w:rFonts w:ascii="Times New Roman" w:hAnsi="Times New Roman" w:cs="Times New Roman"/>
      <w:sz w:val="24"/>
      <w:szCs w:val="24"/>
      <w:lang w:val="en-NZ" w:eastAsia="en-NZ"/>
    </w:rPr>
  </w:style>
  <w:style w:type="paragraph" w:styleId="BodyText2">
    <w:name w:val="Body Text 2"/>
    <w:basedOn w:val="Normal"/>
    <w:link w:val="BodyText2Char"/>
    <w:rsid w:val="004B120F"/>
    <w:pPr>
      <w:overflowPunct w:val="0"/>
      <w:autoSpaceDE w:val="0"/>
      <w:autoSpaceDN w:val="0"/>
      <w:adjustRightInd w:val="0"/>
      <w:spacing w:after="0" w:line="240" w:lineRule="auto"/>
      <w:ind w:left="1170"/>
      <w:jc w:val="both"/>
      <w:textAlignment w:val="baseline"/>
    </w:pPr>
    <w:rPr>
      <w:rFonts w:ascii="Times New Roman" w:hAnsi="Times New Roman" w:cs="Times New Roman"/>
      <w:sz w:val="24"/>
      <w:szCs w:val="20"/>
      <w:lang w:val="en-GB"/>
    </w:rPr>
  </w:style>
  <w:style w:type="character" w:customStyle="1" w:styleId="BodyText2Char">
    <w:name w:val="Body Text 2 Char"/>
    <w:basedOn w:val="DefaultParagraphFont"/>
    <w:link w:val="BodyText2"/>
    <w:rsid w:val="004B120F"/>
    <w:rPr>
      <w:rFonts w:ascii="Times New Roman" w:eastAsia="Batang" w:hAnsi="Times New Roman" w:cs="Times New Roman"/>
      <w:sz w:val="24"/>
      <w:szCs w:val="20"/>
      <w:lang w:val="en-GB"/>
    </w:rPr>
  </w:style>
  <w:style w:type="paragraph" w:styleId="BodyTextIndent2">
    <w:name w:val="Body Text Indent 2"/>
    <w:basedOn w:val="Normal"/>
    <w:link w:val="BodyTextIndent2Char"/>
    <w:rsid w:val="004B120F"/>
    <w:pPr>
      <w:tabs>
        <w:tab w:val="left" w:pos="720"/>
      </w:tabs>
      <w:spacing w:after="0" w:line="240" w:lineRule="auto"/>
      <w:ind w:left="2070" w:hanging="450"/>
      <w:jc w:val="both"/>
    </w:pPr>
    <w:rPr>
      <w:rFonts w:ascii="Times New Roman" w:hAnsi="Times New Roman" w:cs="Times New Roman"/>
      <w:sz w:val="24"/>
      <w:szCs w:val="24"/>
    </w:rPr>
  </w:style>
  <w:style w:type="character" w:customStyle="1" w:styleId="BodyTextIndent2Char">
    <w:name w:val="Body Text Indent 2 Char"/>
    <w:basedOn w:val="DefaultParagraphFont"/>
    <w:link w:val="BodyTextIndent2"/>
    <w:rsid w:val="004B120F"/>
    <w:rPr>
      <w:rFonts w:ascii="Times New Roman" w:eastAsia="Batang" w:hAnsi="Times New Roman" w:cs="Times New Roman"/>
      <w:sz w:val="24"/>
      <w:szCs w:val="24"/>
    </w:rPr>
  </w:style>
  <w:style w:type="paragraph" w:styleId="BodyTextIndent3">
    <w:name w:val="Body Text Indent 3"/>
    <w:basedOn w:val="Normal"/>
    <w:link w:val="BodyTextIndent3Char"/>
    <w:rsid w:val="004B120F"/>
    <w:pPr>
      <w:tabs>
        <w:tab w:val="left" w:pos="720"/>
      </w:tabs>
      <w:spacing w:after="0" w:line="240" w:lineRule="auto"/>
      <w:ind w:left="2070" w:hanging="540"/>
      <w:jc w:val="both"/>
    </w:pPr>
    <w:rPr>
      <w:rFonts w:ascii="Times New Roman" w:hAnsi="Times New Roman" w:cs="Times New Roman"/>
      <w:sz w:val="24"/>
      <w:szCs w:val="24"/>
    </w:rPr>
  </w:style>
  <w:style w:type="character" w:customStyle="1" w:styleId="BodyTextIndent3Char">
    <w:name w:val="Body Text Indent 3 Char"/>
    <w:basedOn w:val="DefaultParagraphFont"/>
    <w:link w:val="BodyTextIndent3"/>
    <w:rsid w:val="004B120F"/>
    <w:rPr>
      <w:rFonts w:ascii="Times New Roman" w:eastAsia="Batang" w:hAnsi="Times New Roman" w:cs="Times New Roman"/>
      <w:sz w:val="24"/>
      <w:szCs w:val="24"/>
    </w:rPr>
  </w:style>
  <w:style w:type="character" w:customStyle="1" w:styleId="Heading1Char">
    <w:name w:val="Heading 1 Char"/>
    <w:basedOn w:val="DefaultParagraphFont"/>
    <w:link w:val="Heading1"/>
    <w:rsid w:val="00594010"/>
    <w:rPr>
      <w:rFonts w:ascii="Times New Roman" w:hAnsi="Times New Roman" w:cs="Times New Roman"/>
      <w:b/>
      <w:bCs/>
      <w:sz w:val="24"/>
      <w:szCs w:val="24"/>
    </w:rPr>
  </w:style>
  <w:style w:type="character" w:customStyle="1" w:styleId="DefaultChar">
    <w:name w:val="Default Char"/>
    <w:basedOn w:val="DefaultParagraphFont"/>
    <w:link w:val="Default"/>
    <w:locked/>
    <w:rsid w:val="00594010"/>
    <w:rPr>
      <w:rFonts w:ascii="Times New Roman" w:eastAsiaTheme="minorEastAsia" w:hAnsi="Times New Roman" w:cs="Times New Roman"/>
      <w:color w:val="000000"/>
      <w:sz w:val="24"/>
      <w:szCs w:val="24"/>
    </w:rPr>
  </w:style>
  <w:style w:type="character" w:styleId="UnresolvedMention">
    <w:name w:val="Unresolved Mention"/>
    <w:basedOn w:val="DefaultParagraphFont"/>
    <w:uiPriority w:val="99"/>
    <w:semiHidden/>
    <w:unhideWhenUsed/>
    <w:rsid w:val="00B42B35"/>
    <w:rPr>
      <w:color w:val="605E5C"/>
      <w:shd w:val="clear" w:color="auto" w:fill="E1DFDD"/>
    </w:rPr>
  </w:style>
  <w:style w:type="character" w:customStyle="1" w:styleId="ListParagraphChar">
    <w:name w:val="List Paragraph Char"/>
    <w:aliases w:val="123 List Paragraph Char,List Paragraph1 Char,Recommendation Char,List Paragraph11 Char,List Paragraph2 Char,Colorful List - Accent 11 Char,Colorful List - Accent 12 Char,NAFO PR List Paragraph Char,ADB paragraph numbering Char"/>
    <w:basedOn w:val="DefaultParagraphFont"/>
    <w:link w:val="ListParagraph"/>
    <w:uiPriority w:val="34"/>
    <w:qFormat/>
    <w:locked/>
    <w:rsid w:val="00F3147F"/>
  </w:style>
  <w:style w:type="character" w:customStyle="1" w:styleId="Heading2Char">
    <w:name w:val="Heading 2 Char"/>
    <w:basedOn w:val="DefaultParagraphFont"/>
    <w:link w:val="Heading2"/>
    <w:uiPriority w:val="9"/>
    <w:rsid w:val="00EB3774"/>
    <w:rPr>
      <w:rFonts w:asciiTheme="majorHAnsi" w:eastAsiaTheme="majorEastAsia" w:hAnsiTheme="majorHAnsi" w:cstheme="majorBidi"/>
      <w:color w:val="365F91" w:themeColor="accent1" w:themeShade="BF"/>
      <w:sz w:val="26"/>
      <w:szCs w:val="26"/>
    </w:rPr>
  </w:style>
  <w:style w:type="paragraph" w:customStyle="1" w:styleId="WCPFCpara">
    <w:name w:val="@WCPFC_para"/>
    <w:basedOn w:val="ListParagraph"/>
    <w:link w:val="WCPFCparaChar"/>
    <w:qFormat/>
    <w:rsid w:val="00EB3774"/>
    <w:pPr>
      <w:widowControl w:val="0"/>
      <w:kinsoku w:val="0"/>
      <w:overflowPunct w:val="0"/>
      <w:autoSpaceDE w:val="0"/>
      <w:autoSpaceDN w:val="0"/>
      <w:adjustRightInd w:val="0"/>
      <w:snapToGrid w:val="0"/>
      <w:spacing w:after="120" w:line="240" w:lineRule="auto"/>
      <w:ind w:left="1080" w:hanging="360"/>
      <w:contextualSpacing w:val="0"/>
      <w:jc w:val="both"/>
    </w:pPr>
    <w:rPr>
      <w:rFonts w:ascii="Times New Roman" w:eastAsia="Times New Roman" w:hAnsi="Times New Roman" w:cs="Times New Roman"/>
      <w:lang w:val="en-GB"/>
    </w:rPr>
  </w:style>
  <w:style w:type="character" w:customStyle="1" w:styleId="WCPFCparaChar">
    <w:name w:val="@WCPFC_para Char"/>
    <w:basedOn w:val="DefaultParagraphFont"/>
    <w:link w:val="WCPFCpara"/>
    <w:rsid w:val="00EB3774"/>
    <w:rPr>
      <w:rFonts w:ascii="Times New Roman" w:eastAsia="Times New Roman" w:hAnsi="Times New Roman" w:cs="Times New Roman"/>
      <w:lang w:val="en-GB"/>
    </w:rPr>
  </w:style>
  <w:style w:type="paragraph" w:customStyle="1" w:styleId="WCPFC1LIST">
    <w:name w:val="@WCPFC1 LIST"/>
    <w:basedOn w:val="WCPFCpara"/>
    <w:qFormat/>
    <w:rsid w:val="00EB3774"/>
    <w:pPr>
      <w:ind w:left="1440"/>
    </w:pPr>
  </w:style>
  <w:style w:type="paragraph" w:customStyle="1" w:styleId="WCPFCnormal">
    <w:name w:val="WCPFC normal"/>
    <w:basedOn w:val="Normal"/>
    <w:link w:val="WCPFCnormalChar"/>
    <w:qFormat/>
    <w:rsid w:val="00994101"/>
    <w:pPr>
      <w:numPr>
        <w:numId w:val="35"/>
      </w:numPr>
      <w:spacing w:after="120" w:line="240" w:lineRule="auto"/>
      <w:contextualSpacing/>
      <w:jc w:val="both"/>
    </w:pPr>
    <w:rPr>
      <w:rFonts w:ascii="Calibri" w:eastAsiaTheme="minorHAnsi" w:hAnsi="Calibri"/>
      <w:kern w:val="2"/>
      <w:lang w:val="en-GB"/>
      <w14:ligatures w14:val="standardContextual"/>
    </w:rPr>
  </w:style>
  <w:style w:type="character" w:customStyle="1" w:styleId="WCPFCnormalChar">
    <w:name w:val="WCPFC normal Char"/>
    <w:basedOn w:val="DefaultParagraphFont"/>
    <w:link w:val="WCPFCnormal"/>
    <w:rsid w:val="00994101"/>
    <w:rPr>
      <w:rFonts w:ascii="Calibri" w:eastAsiaTheme="minorHAnsi" w:hAnsi="Calibri"/>
      <w:kern w:val="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88078">
      <w:bodyDiv w:val="1"/>
      <w:marLeft w:val="0"/>
      <w:marRight w:val="0"/>
      <w:marTop w:val="0"/>
      <w:marBottom w:val="0"/>
      <w:divBdr>
        <w:top w:val="none" w:sz="0" w:space="0" w:color="auto"/>
        <w:left w:val="none" w:sz="0" w:space="0" w:color="auto"/>
        <w:bottom w:val="none" w:sz="0" w:space="0" w:color="auto"/>
        <w:right w:val="none" w:sz="0" w:space="0" w:color="auto"/>
      </w:divBdr>
    </w:div>
    <w:div w:id="209566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Elaine.Garvilles@wcpfc.in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SungKwon.Soh@wcpfc.in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ff47ebb-af3a-4ca3-aff3-e4b97e37394a">
      <Terms xmlns="http://schemas.microsoft.com/office/infopath/2007/PartnerControls"/>
    </lcf76f155ced4ddcb4097134ff3c332f>
    <TaxCatchAll xmlns="0b31e46f-74df-464b-a703-16f585c72b91" xsi:nil="true"/>
    <SharedWithUsers xmlns="0b31e46f-74df-464b-a703-16f585c72b91">
      <UserInfo>
        <DisplayName>SungKwon Soh</DisplayName>
        <AccountId>17</AccountId>
        <AccountType/>
      </UserInfo>
      <UserInfo>
        <DisplayName>Elaine G. Garvilles</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403C8335961B4F805AA3943714A027" ma:contentTypeVersion="12" ma:contentTypeDescription="Create a new document." ma:contentTypeScope="" ma:versionID="e3e4a0185b4b4c51d8c1a3e2158e2f87">
  <xsd:schema xmlns:xsd="http://www.w3.org/2001/XMLSchema" xmlns:xs="http://www.w3.org/2001/XMLSchema" xmlns:p="http://schemas.microsoft.com/office/2006/metadata/properties" xmlns:ns2="4ff47ebb-af3a-4ca3-aff3-e4b97e37394a" xmlns:ns3="0b31e46f-74df-464b-a703-16f585c72b91" targetNamespace="http://schemas.microsoft.com/office/2006/metadata/properties" ma:root="true" ma:fieldsID="cf41bfe9f7fef4accf4cd88dcd43bc74" ns2:_="" ns3:_="">
    <xsd:import namespace="4ff47ebb-af3a-4ca3-aff3-e4b97e37394a"/>
    <xsd:import namespace="0b31e46f-74df-464b-a703-16f585c72b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47ebb-af3a-4ca3-aff3-e4b97e3739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c3206a9-ba80-4caf-8b0d-9c8108546b7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1e46f-74df-464b-a703-16f585c72b9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c1bdb3f-cde8-48e4-a3bb-3eaaf59ddb3f}" ma:internalName="TaxCatchAll" ma:showField="CatchAllData" ma:web="0b31e46f-74df-464b-a703-16f585c72b9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E4431C-6BC1-4ECB-AABF-2A2DA47DE409}">
  <ds:schemaRefs>
    <ds:schemaRef ds:uri="http://schemas.openxmlformats.org/officeDocument/2006/bibliography"/>
  </ds:schemaRefs>
</ds:datastoreItem>
</file>

<file path=customXml/itemProps2.xml><?xml version="1.0" encoding="utf-8"?>
<ds:datastoreItem xmlns:ds="http://schemas.openxmlformats.org/officeDocument/2006/customXml" ds:itemID="{F2F7B5D8-0F0D-410C-989E-541A40B1B111}">
  <ds:schemaRefs>
    <ds:schemaRef ds:uri="http://schemas.microsoft.com/office/2006/metadata/properties"/>
    <ds:schemaRef ds:uri="http://schemas.microsoft.com/office/infopath/2007/PartnerControls"/>
    <ds:schemaRef ds:uri="4ff47ebb-af3a-4ca3-aff3-e4b97e37394a"/>
    <ds:schemaRef ds:uri="0b31e46f-74df-464b-a703-16f585c72b91"/>
  </ds:schemaRefs>
</ds:datastoreItem>
</file>

<file path=customXml/itemProps3.xml><?xml version="1.0" encoding="utf-8"?>
<ds:datastoreItem xmlns:ds="http://schemas.openxmlformats.org/officeDocument/2006/customXml" ds:itemID="{620E4A66-3A00-4AFF-A41A-DD27B1043531}">
  <ds:schemaRefs>
    <ds:schemaRef ds:uri="http://schemas.microsoft.com/sharepoint/v3/contenttype/forms"/>
  </ds:schemaRefs>
</ds:datastoreItem>
</file>

<file path=customXml/itemProps4.xml><?xml version="1.0" encoding="utf-8"?>
<ds:datastoreItem xmlns:ds="http://schemas.openxmlformats.org/officeDocument/2006/customXml" ds:itemID="{F317BA9E-72AB-4431-8C51-3E4D9C194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47ebb-af3a-4ca3-aff3-e4b97e37394a"/>
    <ds:schemaRef ds:uri="0b31e46f-74df-464b-a703-16f585c72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1553</Words>
  <Characters>8097</Characters>
  <Application>Microsoft Office Word</Application>
  <DocSecurity>0</DocSecurity>
  <Lines>311</Lines>
  <Paragraphs>185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Manarangi-Trott</dc:creator>
  <cp:lastModifiedBy>Paul Hamer</cp:lastModifiedBy>
  <cp:revision>26</cp:revision>
  <cp:lastPrinted>2020-04-28T06:58:00Z</cp:lastPrinted>
  <dcterms:created xsi:type="dcterms:W3CDTF">2025-07-08T04:00:00Z</dcterms:created>
  <dcterms:modified xsi:type="dcterms:W3CDTF">2025-07-08T04:24:00Z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0x01010000403C8335961B4F805AA3943714A027</vt:lpwstr>
  </property>
  <property fmtid="{D5CDD505-2E9C-101B-9397-08002B2CF9AE}" pid="3" name="MediaServiceImageTags">
    <vt:lpwstr/>
  </property>
  <property fmtid="{D5CDD505-2E9C-101B-9397-08002B2CF9AE}" pid="4" name="GrammarlyDocumentId">
    <vt:lpwstr>6c97adfc7308405abaaf52e3880616c353b2469d2680db4d0abd61b23f12a2ad</vt:lpwstr>
  </property>
</Properties>
</file>