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Paciolus, Inc.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privacy@paciolus.com</w:t>
      </w:r>
    </w:p>
    <w:p>
      <w:r>
        <w:pict>
          <v:rect style="width:0;height:1.5pt" o:hralign="center" o:hrstd="t" o:hr="t"/>
        </w:pict>
      </w:r>
    </w:p>
    <w:bookmarkStart w:id="9" w:name="your-privacy-matters"/>
    <w:p>
      <w:pPr>
        <w:pStyle w:val="Heading2"/>
      </w:pPr>
      <w:r>
        <w:t xml:space="preserve">Your Privacy Matters</w:t>
      </w:r>
    </w:p>
    <w:p>
      <w:pPr>
        <w:pStyle w:val="FirstParagraph"/>
      </w:pPr>
      <w:r>
        <w:t xml:space="preserve">At Paciolus, we believe privacy is not just a legal requirement—it’s a fundamental right. This Privacy Policy explains how we collect, use, and protect your information when you use our trial balance diagnostic platform.</w:t>
      </w:r>
    </w:p>
    <w:p>
      <w:pPr>
        <w:pStyle w:val="BodyText"/>
      </w:pPr>
      <w:r>
        <w:rPr>
          <w:b/>
          <w:bCs/>
        </w:rPr>
        <w:t xml:space="preserve">Our commitment to you:</w:t>
      </w:r>
      <w:r>
        <w:t xml:space="preserve"> </w:t>
      </w:r>
      <w:r>
        <w:t xml:space="preserve">- ✅ We</w:t>
      </w:r>
      <w:r>
        <w:t xml:space="preserve"> </w:t>
      </w:r>
      <w:r>
        <w:rPr>
          <w:b/>
          <w:bCs/>
        </w:rPr>
        <w:t xml:space="preserve">never store</w:t>
      </w:r>
      <w:r>
        <w:t xml:space="preserve"> </w:t>
      </w:r>
      <w:r>
        <w:t xml:space="preserve">your financial data (trial balances, account details)</w:t>
      </w:r>
      <w:r>
        <w:t xml:space="preserve"> </w:t>
      </w:r>
      <w:r>
        <w:t xml:space="preserve">- ✅ We collect only what’s necessary to provide our service</w:t>
      </w:r>
      <w:r>
        <w:t xml:space="preserve"> </w:t>
      </w:r>
      <w:r>
        <w:t xml:space="preserve">- ✅ We never sell your personal information</w:t>
      </w:r>
      <w:r>
        <w:t xml:space="preserve"> </w:t>
      </w:r>
      <w:r>
        <w:t xml:space="preserve">- ✅ You control your data and can delete it anytime</w:t>
      </w:r>
    </w:p>
    <w:p>
      <w:pPr>
        <w:pStyle w:val="BodyText"/>
      </w:pPr>
      <w:r>
        <w:t xml:space="preserve">This policy applies to all users of Paciolus, accessible at https://paciolus.com and any related mobile applications.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ebd06ed4a349237daed914ff08a9edccb88a34">
        <w:r>
          <w:rPr>
            <w:rStyle w:val="Hyperlink"/>
          </w:rPr>
          <w:t xml:space="preserve">Information We Collect</w:t>
        </w:r>
      </w:hyperlink>
    </w:p>
    <w:p>
      <w:pPr>
        <w:pStyle w:val="Compact"/>
        <w:numPr>
          <w:ilvl w:val="0"/>
          <w:numId w:val="1001"/>
        </w:numPr>
      </w:pPr>
      <w:hyperlink w:anchor="X66104ded686e32bf522ff369c5323b32daafae8">
        <w:r>
          <w:rPr>
            <w:rStyle w:val="Hyperlink"/>
          </w:rPr>
          <w:t xml:space="preserve">How We Use Your Information</w:t>
        </w:r>
      </w:hyperlink>
    </w:p>
    <w:p>
      <w:pPr>
        <w:pStyle w:val="Compact"/>
        <w:numPr>
          <w:ilvl w:val="0"/>
          <w:numId w:val="1001"/>
        </w:numPr>
      </w:pPr>
      <w:hyperlink w:anchor="X17efc22859a55c606956eef784c1402c6fc7fa1">
        <w:r>
          <w:rPr>
            <w:rStyle w:val="Hyperlink"/>
          </w:rPr>
          <w:t xml:space="preserve">Zero-Storage Architecture</w:t>
        </w:r>
      </w:hyperlink>
    </w:p>
    <w:p>
      <w:pPr>
        <w:pStyle w:val="Compact"/>
        <w:numPr>
          <w:ilvl w:val="0"/>
          <w:numId w:val="1001"/>
        </w:numPr>
      </w:pPr>
      <w:hyperlink w:anchor="X1757f711ba275032216e8e7a1232564827a67eb">
        <w:r>
          <w:rPr>
            <w:rStyle w:val="Hyperlink"/>
          </w:rPr>
          <w:t xml:space="preserve">Information We Share</w:t>
        </w:r>
      </w:hyperlink>
    </w:p>
    <w:p>
      <w:pPr>
        <w:pStyle w:val="Compact"/>
        <w:numPr>
          <w:ilvl w:val="0"/>
          <w:numId w:val="1001"/>
        </w:numPr>
      </w:pPr>
      <w:hyperlink w:anchor="Xc8c6b9f3021e099a088b870d40e3befbc17dc99">
        <w:r>
          <w:rPr>
            <w:rStyle w:val="Hyperlink"/>
          </w:rPr>
          <w:t xml:space="preserve">Your Rights and Choices</w:t>
        </w:r>
      </w:hyperlink>
    </w:p>
    <w:p>
      <w:pPr>
        <w:pStyle w:val="Compact"/>
        <w:numPr>
          <w:ilvl w:val="0"/>
          <w:numId w:val="1001"/>
        </w:numPr>
      </w:pPr>
      <w:hyperlink w:anchor="Xacf03d15d8814f292658e20bb01db0a326e530f">
        <w:r>
          <w:rPr>
            <w:rStyle w:val="Hyperlink"/>
          </w:rPr>
          <w:t xml:space="preserve">Data Security</w:t>
        </w:r>
      </w:hyperlink>
    </w:p>
    <w:p>
      <w:pPr>
        <w:pStyle w:val="Compact"/>
        <w:numPr>
          <w:ilvl w:val="0"/>
          <w:numId w:val="1001"/>
        </w:numPr>
      </w:pPr>
      <w:hyperlink w:anchor="X1684313be8dcbf404ee93544f140254b4c37b1c">
        <w:r>
          <w:rPr>
            <w:rStyle w:val="Hyperlink"/>
          </w:rPr>
          <w:t xml:space="preserve">International Data Transfers</w:t>
        </w:r>
      </w:hyperlink>
    </w:p>
    <w:p>
      <w:pPr>
        <w:pStyle w:val="Compact"/>
        <w:numPr>
          <w:ilvl w:val="0"/>
          <w:numId w:val="1001"/>
        </w:numPr>
      </w:pPr>
      <w:hyperlink w:anchor="X98ee8ea5a1acb93cbaccc7f4b2b7f9610fae70a">
        <w:r>
          <w:rPr>
            <w:rStyle w:val="Hyperlink"/>
          </w:rPr>
          <w:t xml:space="preserve">Children’s Privacy</w:t>
        </w:r>
      </w:hyperlink>
    </w:p>
    <w:p>
      <w:pPr>
        <w:pStyle w:val="Compact"/>
        <w:numPr>
          <w:ilvl w:val="0"/>
          <w:numId w:val="1001"/>
        </w:numPr>
      </w:pPr>
      <w:hyperlink w:anchor="X7be5f73cbd7217fb6dce632b3efa5ffb21e38d2">
        <w:r>
          <w:rPr>
            <w:rStyle w:val="Hyperlink"/>
          </w:rPr>
          <w:t xml:space="preserve">Changes to This Policy</w:t>
        </w:r>
      </w:hyperlink>
    </w:p>
    <w:p>
      <w:pPr>
        <w:pStyle w:val="Compact"/>
        <w:numPr>
          <w:ilvl w:val="0"/>
          <w:numId w:val="1001"/>
        </w:numPr>
      </w:pPr>
      <w:hyperlink w:anchor="Xac5d9236ce1301ec0a180bbd7a100b536cab6ed">
        <w:r>
          <w:rPr>
            <w:rStyle w:val="Hyperlink"/>
          </w:rPr>
          <w:t xml:space="preserve">Contact Us</w:t>
        </w:r>
      </w:hyperlink>
    </w:p>
    <w:p>
      <w:pPr>
        <w:pStyle w:val="Compact"/>
        <w:numPr>
          <w:ilvl w:val="0"/>
          <w:numId w:val="1001"/>
        </w:numPr>
      </w:pPr>
      <w:hyperlink w:anchor="Xe09fac6a5dbd2ed697bc86235ee9a85320b2122">
        <w:r>
          <w:rPr>
            <w:rStyle w:val="Hyperlink"/>
          </w:rPr>
          <w:t xml:space="preserve">GDPR-Specific Information</w:t>
        </w:r>
      </w:hyperlink>
    </w:p>
    <w:p>
      <w:pPr>
        <w:pStyle w:val="Compact"/>
        <w:numPr>
          <w:ilvl w:val="0"/>
          <w:numId w:val="1001"/>
        </w:numPr>
      </w:pPr>
      <w:hyperlink w:anchor="X5e4e99cdd97ba42c60243643e9c57a3396c1b14">
        <w:r>
          <w:rPr>
            <w:rStyle w:val="Hyperlink"/>
          </w:rPr>
          <w:t xml:space="preserve">CCPA-Specific Information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information-we-collect"/>
    <w:p>
      <w:pPr>
        <w:pStyle w:val="Heading2"/>
      </w:pPr>
      <w:r>
        <w:t xml:space="preserve">1. Information We Collect</w:t>
      </w:r>
    </w:p>
    <w:bookmarkStart w:id="11" w:name="information-you-provide-directly"/>
    <w:p>
      <w:pPr>
        <w:pStyle w:val="Heading3"/>
      </w:pPr>
      <w:r>
        <w:t xml:space="preserve">1.1 Information You Provide Directly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Registration</w:t>
            </w:r>
          </w:p>
        </w:tc>
        <w:tc>
          <w:tcPr/>
          <w:p>
            <w:pPr>
              <w:pStyle w:val="Compact"/>
            </w:pPr>
            <w:r>
              <w:t xml:space="preserve">Create and manage your account</w:t>
            </w:r>
          </w:p>
        </w:tc>
        <w:tc>
          <w:tcPr/>
          <w:p>
            <w:pPr>
              <w:pStyle w:val="Compact"/>
            </w:pPr>
            <w:r>
              <w:t xml:space="preserve">Email address,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Metadata</w:t>
            </w:r>
          </w:p>
        </w:tc>
        <w:tc>
          <w:tcPr/>
          <w:p>
            <w:pPr>
              <w:pStyle w:val="Compact"/>
            </w:pPr>
            <w:r>
              <w:t xml:space="preserve">Organize your work (for fractional CFOs)</w:t>
            </w:r>
          </w:p>
        </w:tc>
        <w:tc>
          <w:tcPr/>
          <w:p>
            <w:pPr>
              <w:pStyle w:val="Compact"/>
            </w:pPr>
            <w:r>
              <w:t xml:space="preserve">Client company names, industries, fiscal year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Requests</w:t>
            </w:r>
          </w:p>
        </w:tc>
        <w:tc>
          <w:tcPr/>
          <w:p>
            <w:pPr>
              <w:pStyle w:val="Compact"/>
            </w:pPr>
            <w:r>
              <w:t xml:space="preserve">Respond to your inquiries</w:t>
            </w:r>
          </w:p>
        </w:tc>
        <w:tc>
          <w:tcPr/>
          <w:p>
            <w:pPr>
              <w:pStyle w:val="Compact"/>
            </w:pPr>
            <w:r>
              <w:t xml:space="preserve">Name, email, description of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Information</w:t>
            </w:r>
          </w:p>
        </w:tc>
        <w:tc>
          <w:tcPr/>
          <w:p>
            <w:pPr>
              <w:pStyle w:val="Compact"/>
            </w:pPr>
            <w:r>
              <w:t xml:space="preserve">Process subscriptions (via Stripe)</w:t>
            </w:r>
          </w:p>
        </w:tc>
        <w:tc>
          <w:tcPr/>
          <w:p>
            <w:pPr>
              <w:pStyle w:val="Compact"/>
            </w:pPr>
            <w:r>
              <w:t xml:space="preserve">Credit card details (processed by Stripe, not stored by 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DO NOT collect during account creation:</w:t>
      </w:r>
      <w:r>
        <w:t xml:space="preserve"> </w:t>
      </w:r>
      <w:r>
        <w:t xml:space="preserve">- ❌ Social Security Number</w:t>
      </w:r>
      <w:r>
        <w:t xml:space="preserve"> </w:t>
      </w:r>
      <w:r>
        <w:t xml:space="preserve">- ❌ Address or phone number (unless you provide it for billing)</w:t>
      </w:r>
      <w:r>
        <w:t xml:space="preserve"> </w:t>
      </w:r>
      <w:r>
        <w:t xml:space="preserve">- ❌ Government-issued ID</w:t>
      </w:r>
    </w:p>
    <w:bookmarkEnd w:id="11"/>
    <w:bookmarkStart w:id="12" w:name="information-we-collect-automatically"/>
    <w:p>
      <w:pPr>
        <w:pStyle w:val="Heading3"/>
      </w:pPr>
      <w:r>
        <w:t xml:space="preserve">1.2 Information We Collect Automatically</w:t>
      </w:r>
    </w:p>
    <w:p>
      <w:pPr>
        <w:pStyle w:val="FirstParagraph"/>
      </w:pPr>
      <w:r>
        <w:t xml:space="preserve">When you use Paciolus, we automatically collect: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We Collect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Data</w:t>
            </w:r>
          </w:p>
        </w:tc>
        <w:tc>
          <w:tcPr/>
          <w:p>
            <w:pPr>
              <w:pStyle w:val="Compact"/>
            </w:pPr>
            <w:r>
              <w:t xml:space="preserve">Pages viewed, features used, time spent</w:t>
            </w:r>
          </w:p>
        </w:tc>
        <w:tc>
          <w:tcPr/>
          <w:p>
            <w:pPr>
              <w:pStyle w:val="Compact"/>
            </w:pPr>
            <w:r>
              <w:t xml:space="preserve">Improve product,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Information</w:t>
            </w:r>
          </w:p>
        </w:tc>
        <w:tc>
          <w:tcPr/>
          <w:p>
            <w:pPr>
              <w:pStyle w:val="Compact"/>
            </w:pPr>
            <w:r>
              <w:t xml:space="preserve">Browser type, operating system, IP address</w:t>
            </w:r>
          </w:p>
        </w:tc>
        <w:tc>
          <w:tcPr/>
          <w:p>
            <w:pPr>
              <w:pStyle w:val="Compact"/>
            </w:pPr>
            <w:r>
              <w:t xml:space="preserve">Security, fraud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Session cookies (ephemeral), analytics cookies</w:t>
            </w:r>
          </w:p>
        </w:tc>
        <w:tc>
          <w:tcPr/>
          <w:p>
            <w:pPr>
              <w:pStyle w:val="Compact"/>
            </w:pPr>
            <w:r>
              <w:t xml:space="preserve">Maintain login session,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Data</w:t>
            </w:r>
          </w:p>
        </w:tc>
        <w:tc>
          <w:tcPr/>
          <w:p>
            <w:pPr>
              <w:pStyle w:val="Compact"/>
            </w:pPr>
            <w:r>
              <w:t xml:space="preserve">API requests, error messages, timestamps</w:t>
            </w:r>
          </w:p>
        </w:tc>
        <w:tc>
          <w:tcPr/>
          <w:p>
            <w:pPr>
              <w:pStyle w:val="Compact"/>
            </w:pPr>
            <w:r>
              <w:t xml:space="preserve">Debugging, security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We use session storage (ephemeral) for authentication tokens. Data is deleted when you close your browser tab.</w:t>
      </w:r>
    </w:p>
    <w:bookmarkEnd w:id="12"/>
    <w:bookmarkStart w:id="13" w:name="information-we-do-not-collect"/>
    <w:p>
      <w:pPr>
        <w:pStyle w:val="Heading3"/>
      </w:pPr>
      <w:r>
        <w:t xml:space="preserve">1.3 Information We DO NOT Collect</w:t>
      </w:r>
    </w:p>
    <w:p>
      <w:pPr>
        <w:pStyle w:val="FirstParagraph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Paciolus operates under a</w:t>
      </w:r>
      <w:r>
        <w:t xml:space="preserve"> </w:t>
      </w:r>
      <w:r>
        <w:rPr>
          <w:b/>
          <w:bCs/>
        </w:rPr>
        <w:t xml:space="preserve">Zero-Storage</w:t>
      </w:r>
      <w:r>
        <w:t xml:space="preserve"> </w:t>
      </w:r>
      <w:r>
        <w:t xml:space="preserve">model for financial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3751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Collection Status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t xml:space="preserve">❌ Never collected or stored</w:t>
            </w:r>
          </w:p>
        </w:tc>
        <w:tc>
          <w:tcPr/>
          <w:p>
            <w:pPr>
              <w:pStyle w:val="Compact"/>
            </w:pPr>
            <w:r>
              <w:t xml:space="preserve">Zero-Storage architecture (see Section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Balances</w:t>
            </w:r>
          </w:p>
        </w:tc>
        <w:tc>
          <w:tcPr/>
          <w:p>
            <w:pPr>
              <w:pStyle w:val="Compact"/>
            </w:pPr>
            <w:r>
              <w:t xml:space="preserve">❌ Never stored</w:t>
            </w:r>
          </w:p>
        </w:tc>
        <w:tc>
          <w:tcPr/>
          <w:p>
            <w:pPr>
              <w:pStyle w:val="Compact"/>
            </w:pPr>
            <w:r>
              <w:t xml:space="preserve">Processed in-memory, discarded after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Details</w:t>
            </w:r>
          </w:p>
        </w:tc>
        <w:tc>
          <w:tcPr/>
          <w:p>
            <w:pPr>
              <w:pStyle w:val="Compact"/>
            </w:pPr>
            <w:r>
              <w:t xml:space="preserve">❌ Never stored</w:t>
            </w:r>
          </w:p>
        </w:tc>
        <w:tc>
          <w:tcPr/>
          <w:p>
            <w:pPr>
              <w:pStyle w:val="Compact"/>
            </w:pPr>
            <w:r>
              <w:t xml:space="preserve">Ephemeral processing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Uploaded Files</w:t>
            </w:r>
          </w:p>
        </w:tc>
        <w:tc>
          <w:tcPr/>
          <w:p>
            <w:pPr>
              <w:pStyle w:val="Compact"/>
            </w:pPr>
            <w:r>
              <w:t xml:space="preserve">❌ Never persisted</w:t>
            </w:r>
          </w:p>
        </w:tc>
        <w:tc>
          <w:tcPr/>
          <w:p>
            <w:pPr>
              <w:pStyle w:val="Compact"/>
            </w:pPr>
            <w:r>
              <w:t xml:space="preserve">Exists in memory for</w:t>
            </w:r>
            <w:r>
              <w:t xml:space="preserve"> </w:t>
            </w:r>
            <w:r>
              <w:t xml:space="preserve">03c5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 Anomaly Details</w:t>
            </w:r>
          </w:p>
        </w:tc>
        <w:tc>
          <w:tcPr/>
          <w:p>
            <w:pPr>
              <w:pStyle w:val="Compact"/>
            </w:pPr>
            <w:r>
              <w:t xml:space="preserve">❌ Never stored</w:t>
            </w:r>
          </w:p>
        </w:tc>
        <w:tc>
          <w:tcPr/>
          <w:p>
            <w:pPr>
              <w:pStyle w:val="Compact"/>
            </w:pPr>
            <w:r>
              <w:t xml:space="preserve">Only aggregate counts stored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If you upload a trial balance CSV with your client’s financial data, that data is</w:t>
      </w:r>
      <w:r>
        <w:t xml:space="preserve"> </w:t>
      </w:r>
      <w:r>
        <w:rPr>
          <w:b/>
          <w:bCs/>
        </w:rPr>
        <w:t xml:space="preserve">never written to our databases or disks</w:t>
      </w:r>
      <w:r>
        <w:t xml:space="preserve">. It exists only in temporary memory during the analysis (typically 3-5 seconds) and is immediately destroyed.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how-we-use-your-information"/>
    <w:p>
      <w:pPr>
        <w:pStyle w:val="Heading2"/>
      </w:pPr>
      <w:r>
        <w:t xml:space="preserve">2. How We Use Your Information</w:t>
      </w:r>
    </w:p>
    <w:bookmarkStart w:id="15" w:name="primary-uses"/>
    <w:p>
      <w:pPr>
        <w:pStyle w:val="Heading3"/>
      </w:pPr>
      <w:r>
        <w:t xml:space="preserve">2.1 Primary Uses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033"/>
        <w:gridCol w:w="3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Information Used</w:t>
            </w:r>
          </w:p>
        </w:tc>
        <w:tc>
          <w:tcPr/>
          <w:p>
            <w:pPr>
              <w:pStyle w:val="Compact"/>
            </w:pPr>
            <w:r>
              <w:t xml:space="preserve">Legal Basis (GDPR)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 the Service</w:t>
            </w:r>
          </w:p>
        </w:tc>
        <w:tc>
          <w:tcPr/>
          <w:p>
            <w:pPr>
              <w:pStyle w:val="Compact"/>
            </w:pPr>
            <w:r>
              <w:t xml:space="preserve">Email, password, uploaded files (ephemeral)</w:t>
            </w:r>
          </w:p>
        </w:tc>
        <w:tc>
          <w:tcPr/>
          <w:p>
            <w:pPr>
              <w:pStyle w:val="Compact"/>
            </w:pPr>
            <w:r>
              <w:t xml:space="preserve">Performance of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Email, account preferences</w:t>
            </w:r>
          </w:p>
        </w:tc>
        <w:tc>
          <w:tcPr/>
          <w:p>
            <w:pPr>
              <w:pStyle w:val="Compact"/>
            </w:pPr>
            <w:r>
              <w:t xml:space="preserve">Performance of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Organization</w:t>
            </w:r>
          </w:p>
        </w:tc>
        <w:tc>
          <w:tcPr/>
          <w:p>
            <w:pPr>
              <w:pStyle w:val="Compact"/>
            </w:pPr>
            <w:r>
              <w:t xml:space="preserve">Client names, industries</w:t>
            </w:r>
          </w:p>
        </w:tc>
        <w:tc>
          <w:tcPr/>
          <w:p>
            <w:pPr>
              <w:pStyle w:val="Compact"/>
            </w:pPr>
            <w:r>
              <w:t xml:space="preserve">Performance of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IP address, login timestamps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Usage patterns, feature adoption</w:t>
            </w:r>
          </w:p>
        </w:tc>
        <w:tc>
          <w:tcPr/>
          <w:p>
            <w:pPr>
              <w:pStyle w:val="Compact"/>
            </w:pPr>
            <w:r>
              <w:t xml:space="preserve">Legitimate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Email, support tickets</w:t>
            </w:r>
          </w:p>
        </w:tc>
        <w:tc>
          <w:tcPr/>
          <w:p>
            <w:pPr>
              <w:pStyle w:val="Compact"/>
            </w:pPr>
            <w:r>
              <w:t xml:space="preserve">Performance of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Compliance</w:t>
            </w:r>
          </w:p>
        </w:tc>
        <w:tc>
          <w:tcPr/>
          <w:p>
            <w:pPr>
              <w:pStyle w:val="Compact"/>
            </w:pPr>
            <w:r>
              <w:t xml:space="preserve">Account data, activity logs</w:t>
            </w:r>
          </w:p>
        </w:tc>
        <w:tc>
          <w:tcPr/>
          <w:p>
            <w:pPr>
              <w:pStyle w:val="Compact"/>
            </w:pPr>
            <w:r>
              <w:t xml:space="preserve">Legal obligation</w:t>
            </w:r>
          </w:p>
        </w:tc>
      </w:tr>
    </w:tbl>
    <w:p>
      <w:pPr>
        <w:pStyle w:val="BodyText"/>
      </w:pPr>
      <w:r>
        <w:t xml:space="preserve">###2.2 Aggregate Statistics (Privacy-Safe)</w:t>
      </w:r>
    </w:p>
    <w:p>
      <w:pPr>
        <w:pStyle w:val="BodyText"/>
      </w:pPr>
      <w:r>
        <w:t xml:space="preserve">We store</w:t>
      </w:r>
      <w:r>
        <w:t xml:space="preserve"> </w:t>
      </w:r>
      <w:r>
        <w:rPr>
          <w:b/>
          <w:bCs/>
        </w:rPr>
        <w:t xml:space="preserve">aggregate activity statistics</w:t>
      </w:r>
      <w:r>
        <w:t xml:space="preserve"> </w:t>
      </w:r>
      <w:r>
        <w:t xml:space="preserve">that cannot identify individual accounts or transactions:</w:t>
      </w:r>
    </w:p>
    <w:p>
      <w:pPr>
        <w:pStyle w:val="BodyText"/>
      </w:pPr>
      <w:r>
        <w:rPr>
          <w:b/>
          <w:bCs/>
        </w:rPr>
        <w:t xml:space="preserve">Example of what we store: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SHA-256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hash,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irreversible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"ClientQ4_202..."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12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characters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details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"total_debits"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breakdown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breakdown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status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Count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specifics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we DO NOT store:</w:t>
      </w:r>
      <w:r>
        <w:t xml:space="preserve"> </w:t>
      </w:r>
      <w:r>
        <w:t xml:space="preserve">- ❌ Which accounts had anomalies (</w:t>
      </w:r>
      <w:r>
        <w:t xml:space="preserve">“Accounts Receivable had abnormal balance”</w:t>
      </w:r>
      <w:r>
        <w:t xml:space="preserve">)</w:t>
      </w:r>
      <w:r>
        <w:t xml:space="preserve"> </w:t>
      </w:r>
      <w:r>
        <w:t xml:space="preserve">- ❌ Specific account balances (</w:t>
      </w:r>
      <w:r>
        <w:t xml:space="preserve">“Cash: $50,000”</w:t>
      </w:r>
      <w:r>
        <w:t xml:space="preserve">)</w:t>
      </w:r>
      <w:r>
        <w:t xml:space="preserve"> </w:t>
      </w:r>
      <w:r>
        <w:t xml:space="preserve">- ❌ Client names in activity logs (stored separately, not linked to trial balance data)</w:t>
      </w:r>
    </w:p>
    <w:bookmarkEnd w:id="15"/>
    <w:bookmarkStart w:id="16" w:name="we-do-not"/>
    <w:p>
      <w:pPr>
        <w:pStyle w:val="Heading3"/>
      </w:pPr>
      <w:r>
        <w:t xml:space="preserve">2.3 We Do NOT: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Sell your personal information</w:t>
      </w:r>
      <w:r>
        <w:t xml:space="preserve"> </w:t>
      </w:r>
      <w:r>
        <w:t xml:space="preserve">to third parties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Use your financial data for advertising</w:t>
      </w:r>
      <w:r>
        <w:t xml:space="preserve"> </w:t>
      </w:r>
      <w:r>
        <w:t xml:space="preserve">(we don’t have it)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Share your data with data brokers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Train AI models on your trial balance data</w:t>
      </w:r>
      <w:r>
        <w:t xml:space="preserve"> </w:t>
      </w:r>
      <w:r>
        <w:t xml:space="preserve">(Zero-Storage prevents this)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zero-storage-architecture"/>
    <w:p>
      <w:pPr>
        <w:pStyle w:val="Heading2"/>
      </w:pPr>
      <w:r>
        <w:t xml:space="preserve">3. Zero-Storage Architecture</w:t>
      </w:r>
    </w:p>
    <w:p>
      <w:pPr>
        <w:pStyle w:val="FirstParagraph"/>
      </w:pPr>
      <w:r>
        <w:rPr>
          <w:b/>
          <w:bCs/>
        </w:rPr>
        <w:t xml:space="preserve">This section is critical to understanding our privacy model.</w:t>
      </w:r>
    </w:p>
    <w:p>
      <w:pPr>
        <w:pStyle w:val="BodyText"/>
      </w:pPr>
      <w:r>
        <w:t xml:space="preserve">Paciolus is fundamentally different from traditional cloud accounting platforms like QuickBooks or Xero. While they</w:t>
      </w:r>
      <w:r>
        <w:t xml:space="preserve"> </w:t>
      </w:r>
      <w:r>
        <w:rPr>
          <w:b/>
          <w:bCs/>
        </w:rPr>
        <w:t xml:space="preserve">store your financial data</w:t>
      </w:r>
      <w:r>
        <w:t xml:space="preserve"> </w:t>
      </w:r>
      <w:r>
        <w:t xml:space="preserve">on their servers, we</w:t>
      </w:r>
      <w:r>
        <w:t xml:space="preserve"> </w:t>
      </w:r>
      <w:r>
        <w:rPr>
          <w:b/>
          <w:bCs/>
        </w:rPr>
        <w:t xml:space="preserve">do not</w:t>
      </w:r>
      <w:r>
        <w:t xml:space="preserve">.</w:t>
      </w:r>
    </w:p>
    <w:bookmarkStart w:id="19" w:name="how-it-works"/>
    <w:p>
      <w:pPr>
        <w:pStyle w:val="Heading3"/>
      </w:pPr>
      <w:r>
        <w:t xml:space="preserve">3.1 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 ───────────┐</w:t>
      </w:r>
      <w:r>
        <w:br/>
      </w:r>
      <w:r>
        <w:rPr>
          <w:rStyle w:val="VerbatimChar"/>
        </w:rPr>
        <w:t xml:space="preserve">│ YOUR BROWSER                                   │</w:t>
      </w:r>
      <w:r>
        <w:br/>
      </w:r>
      <w:r>
        <w:rPr>
          <w:rStyle w:val="VerbatimChar"/>
        </w:rPr>
        <w:t xml:space="preserve">│ You upload "ClientABC_Q4_2024.xlsx" (500 rows)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 Upload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PACIOLUS SERVER (Memory Only)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1. File loaded into RAM (BytesIO buffer)    │ │</w:t>
      </w:r>
      <w:r>
        <w:br/>
      </w:r>
      <w:r>
        <w:rPr>
          <w:rStyle w:val="VerbatimChar"/>
        </w:rPr>
        <w:t xml:space="preserve">│ │ 2. Analysis performed (3-5 seconds)         │ │</w:t>
      </w:r>
      <w:r>
        <w:br/>
      </w:r>
      <w:r>
        <w:rPr>
          <w:rStyle w:val="VerbatimChar"/>
        </w:rPr>
        <w:t xml:space="preserve">│ │ 3. Results sent back to your browser        │ │</w:t>
      </w:r>
      <w:r>
        <w:br/>
      </w:r>
      <w:r>
        <w:rPr>
          <w:rStyle w:val="VerbatimChar"/>
        </w:rPr>
        <w:t xml:space="preserve">│ │ 4. Buffer cleared (Python gc.collect())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❌ No disk write     ❌ No database insert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 Response (JSON summary)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YOUR BROWSER                                    │</w:t>
      </w:r>
      <w:r>
        <w:br/>
      </w:r>
      <w:r>
        <w:rPr>
          <w:rStyle w:val="VerbatimChar"/>
        </w:rPr>
        <w:t xml:space="preserve">│ Results displayed (React state, ephemeral)      │</w:t>
      </w:r>
      <w:r>
        <w:br/>
      </w:r>
      <w:r>
        <w:rPr>
          <w:rStyle w:val="VerbatimChar"/>
        </w:rPr>
        <w:t xml:space="preserve">│ You can download PDF/Excel (saved to YOUR PC)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Your trial balance exists on our server for</w:t>
      </w:r>
      <w:r>
        <w:t xml:space="preserve"> </w:t>
      </w:r>
      <w:r>
        <w:rPr>
          <w:b/>
          <w:bCs/>
        </w:rPr>
        <w:t xml:space="preserve">less than 5 seconds</w:t>
      </w:r>
      <w:r>
        <w:t xml:space="preserve"> </w:t>
      </w:r>
      <w:r>
        <w:t xml:space="preserve">- It’s stored in</w:t>
      </w:r>
      <w:r>
        <w:t xml:space="preserve"> </w:t>
      </w:r>
      <w:r>
        <w:rPr>
          <w:b/>
          <w:bCs/>
        </w:rPr>
        <w:t xml:space="preserve">ephemeral memory</w:t>
      </w:r>
      <w:r>
        <w:t xml:space="preserve">, not on disk or in a database</w:t>
      </w:r>
      <w:r>
        <w:t xml:space="preserve"> </w:t>
      </w:r>
      <w:r>
        <w:t xml:space="preserve">- When analysis completes, the data is</w:t>
      </w:r>
      <w:r>
        <w:t xml:space="preserve"> </w:t>
      </w:r>
      <w:r>
        <w:rPr>
          <w:b/>
          <w:bCs/>
        </w:rPr>
        <w:t xml:space="preserve">immediately destroyed</w:t>
      </w:r>
      <w:r>
        <w:t xml:space="preserve"> </w:t>
      </w:r>
      <w:r>
        <w:t xml:space="preserve">- If you reload the page, the results are gone (no server-side storage)</w:t>
      </w:r>
    </w:p>
    <w:p>
      <w:pPr>
        <w:pStyle w:val="BodyText"/>
      </w:pPr>
      <w:r>
        <w:rPr>
          <w:b/>
          <w:bCs/>
        </w:rPr>
        <w:t xml:space="preserve">Why we built it this way: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Can’t leak data we don’t have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No risk of long-term exposure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Simplified GDPR/CCPA requirements</w:t>
      </w:r>
    </w:p>
    <w:p>
      <w:pPr>
        <w:pStyle w:val="BodyText"/>
      </w:pPr>
      <w:r>
        <w:rPr>
          <w:b/>
          <w:bCs/>
        </w:rPr>
        <w:t xml:space="preserve">For full technical details, see:</w:t>
      </w:r>
      <w:r>
        <w:t xml:space="preserve"> </w:t>
      </w:r>
      <w:hyperlink r:id="rId18">
        <w:r>
          <w:rPr>
            <w:rStyle w:val="Hyperlink"/>
          </w:rPr>
          <w:t xml:space="preserve">ZERO_STORAGE_ARCHITECTURE.md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information-we-share"/>
    <w:p>
      <w:pPr>
        <w:pStyle w:val="Heading2"/>
      </w:pPr>
      <w:r>
        <w:t xml:space="preserve">4. Information We Share</w:t>
      </w:r>
    </w:p>
    <w:bookmarkStart w:id="21" w:name="service-providers"/>
    <w:p>
      <w:pPr>
        <w:pStyle w:val="Heading3"/>
      </w:pPr>
      <w:r>
        <w:t xml:space="preserve">4.1 Service Providers</w:t>
      </w:r>
    </w:p>
    <w:p>
      <w:pPr>
        <w:pStyle w:val="FirstParagraph"/>
      </w:pPr>
      <w:r>
        <w:t xml:space="preserve">We share limited data with third-party providers who help us operate our service: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620"/>
        <w:gridCol w:w="23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DPA 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 hosting (CDN)</w:t>
            </w:r>
          </w:p>
        </w:tc>
        <w:tc>
          <w:tcPr/>
          <w:p>
            <w:pPr>
              <w:pStyle w:val="Compact"/>
            </w:pPr>
            <w:r>
              <w:t xml:space="preserve">None (static files only)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Backend API hosting</w:t>
            </w:r>
          </w:p>
        </w:tc>
        <w:tc>
          <w:tcPr/>
          <w:p>
            <w:pPr>
              <w:pStyle w:val="Compact"/>
            </w:pPr>
            <w:r>
              <w:t xml:space="preserve">User credentials (encrypted), client metadata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User accounts, client metadata, activity logs (aggregates)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Email, billing information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Error messages, user IDs (anonymized)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Financial data shared: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(Zero-Storage architecture)</w:t>
      </w:r>
    </w:p>
    <w:bookmarkEnd w:id="21"/>
    <w:bookmarkStart w:id="22" w:name="legal-requirements"/>
    <w:p>
      <w:pPr>
        <w:pStyle w:val="Heading3"/>
      </w:pPr>
      <w:r>
        <w:t xml:space="preserve">4.2 Legal Requirements</w:t>
      </w:r>
    </w:p>
    <w:p>
      <w:pPr>
        <w:pStyle w:val="FirstParagraph"/>
      </w:pPr>
      <w:r>
        <w:t xml:space="preserve">We may disclose your information to comply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Legal process</w:t>
      </w:r>
      <w:r>
        <w:t xml:space="preserve"> </w:t>
      </w:r>
      <w:r>
        <w:t xml:space="preserve">(subpoena, court order)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Government requests</w:t>
      </w:r>
      <w:r>
        <w:t xml:space="preserve"> </w:t>
      </w:r>
      <w:r>
        <w:t xml:space="preserve">(law enforcement, regulators)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Protecting rights</w:t>
      </w:r>
      <w:r>
        <w:t xml:space="preserve"> </w:t>
      </w:r>
      <w:r>
        <w:t xml:space="preserve">(enforce our Terms of Service, detect fraud)</w:t>
      </w:r>
    </w:p>
    <w:p>
      <w:pPr>
        <w:pStyle w:val="BodyText"/>
      </w:pPr>
      <w:r>
        <w:rPr>
          <w:b/>
          <w:bCs/>
        </w:rPr>
        <w:t xml:space="preserve">What we can produce if compelled:</w:t>
      </w:r>
      <w:r>
        <w:t xml:space="preserve"> </w:t>
      </w:r>
      <w:r>
        <w:t xml:space="preserve">- ✅ User account information (email, created date)</w:t>
      </w:r>
      <w:r>
        <w:t xml:space="preserve"> </w:t>
      </w:r>
      <w:r>
        <w:t xml:space="preserve">- ✅ Client metadata (client names, industries)</w:t>
      </w:r>
      <w:r>
        <w:t xml:space="preserve"> </w:t>
      </w:r>
      <w:r>
        <w:t xml:space="preserve">- ✅ Activity logs (aggregate summaries of analyses performed)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Trial balance data (does not exist to produce)</w:t>
      </w:r>
    </w:p>
    <w:bookmarkEnd w:id="22"/>
    <w:bookmarkStart w:id="23" w:name="business-transfers"/>
    <w:p>
      <w:pPr>
        <w:pStyle w:val="Heading3"/>
      </w:pPr>
      <w:r>
        <w:t xml:space="preserve">4.3 Business Transfers</w:t>
      </w:r>
    </w:p>
    <w:p>
      <w:pPr>
        <w:pStyle w:val="FirstParagraph"/>
      </w:pPr>
      <w:r>
        <w:t xml:space="preserve">If Paciolus is acquired or merges with another company:</w:t>
      </w:r>
      <w:r>
        <w:t xml:space="preserve"> </w:t>
      </w:r>
      <w:r>
        <w:t xml:space="preserve">- You will be notified via email</w:t>
      </w:r>
      <w:r>
        <w:t xml:space="preserve"> </w:t>
      </w:r>
      <w:r>
        <w:t xml:space="preserve">- The acquiring company must honor this Privacy Policy</w:t>
      </w:r>
      <w:r>
        <w:t xml:space="preserve"> </w:t>
      </w:r>
      <w:r>
        <w:t xml:space="preserve">- You may delete your account if you disagree with the transfer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your-rights-and-choices"/>
    <w:p>
      <w:pPr>
        <w:pStyle w:val="Heading2"/>
      </w:pPr>
      <w:r>
        <w:t xml:space="preserve">5. Your Rights and Choices</w:t>
      </w:r>
    </w:p>
    <w:bookmarkStart w:id="25" w:name="X1a5ce61cf828b2763adba6bd8c2d386b2f6a02b"/>
    <w:p>
      <w:pPr>
        <w:pStyle w:val="Heading3"/>
      </w:pPr>
      <w:r>
        <w:t xml:space="preserve">5.1 Access and Portability (GDPR Article 15, CCPA §1798.110)</w:t>
      </w:r>
    </w:p>
    <w:p>
      <w:pPr>
        <w:pStyle w:val="FirstParagraph"/>
      </w:pPr>
      <w:r>
        <w:rPr>
          <w:b/>
          <w:bCs/>
        </w:rPr>
        <w:t xml:space="preserve">You have the right to access your personal data.</w:t>
      </w:r>
    </w:p>
    <w:p>
      <w:pPr>
        <w:pStyle w:val="BodyText"/>
      </w:pPr>
      <w:r>
        <w:rPr>
          <w:b/>
          <w:bCs/>
        </w:rPr>
        <w:t xml:space="preserve">How to request:</w:t>
      </w:r>
      <w:r>
        <w:t xml:space="preserve"> </w:t>
      </w:r>
      <w:r>
        <w:t xml:space="preserve">- Email privacy@paciolus.com with subject</w:t>
      </w:r>
      <w:r>
        <w:t xml:space="preserve"> </w:t>
      </w:r>
      <w:r>
        <w:t xml:space="preserve">“Data Access Request”</w:t>
      </w:r>
      <w:r>
        <w:t xml:space="preserve"> </w:t>
      </w:r>
      <w:r>
        <w:t xml:space="preserve">- We will provide a JSON or CSV export within</w:t>
      </w:r>
      <w:r>
        <w:t xml:space="preserve"> </w:t>
      </w:r>
      <w:r>
        <w:rPr>
          <w:b/>
          <w:bCs/>
        </w:rPr>
        <w:t xml:space="preserve">30 days</w:t>
      </w:r>
    </w:p>
    <w:p>
      <w:pPr>
        <w:pStyle w:val="BodyText"/>
      </w:pPr>
      <w:r>
        <w:rPr>
          <w:b/>
          <w:bCs/>
        </w:rPr>
        <w:t xml:space="preserve">What you’ll receive: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"2026-02-04T10:00:00Z"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"fiscal_year_end"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"12-31"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"activity_logs"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"balanced"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"anomaly_count"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you will NOT receive:</w:t>
      </w:r>
      <w:r>
        <w:t xml:space="preserve"> </w:t>
      </w:r>
      <w:r>
        <w:t xml:space="preserve">- ❌ Trial balance data (Zero-Storage—never retained)</w:t>
      </w:r>
    </w:p>
    <w:bookmarkEnd w:id="25"/>
    <w:bookmarkStart w:id="26" w:name="correction-gdpr-article-16-ccpa-1798.106"/>
    <w:p>
      <w:pPr>
        <w:pStyle w:val="Heading3"/>
      </w:pPr>
      <w:r>
        <w:t xml:space="preserve">5.2 Correction (GDPR Article 16, CCPA §1798.106)</w:t>
      </w:r>
    </w:p>
    <w:p>
      <w:pPr>
        <w:pStyle w:val="FirstParagraph"/>
      </w:pPr>
      <w:r>
        <w:rPr>
          <w:b/>
          <w:bCs/>
        </w:rPr>
        <w:t xml:space="preserve">You can update your account information anytime:</w:t>
      </w:r>
      <w:r>
        <w:t xml:space="preserve"> </w:t>
      </w:r>
      <w:r>
        <w:t xml:space="preserve">- Email address: Settings → Account</w:t>
      </w:r>
      <w:r>
        <w:t xml:space="preserve"> </w:t>
      </w:r>
      <w:r>
        <w:t xml:space="preserve">- Password: Settings → Security</w:t>
      </w:r>
      <w:r>
        <w:t xml:space="preserve"> </w:t>
      </w:r>
      <w:r>
        <w:t xml:space="preserve">- Client metadata: Portfolio → Edit Client</w:t>
      </w:r>
    </w:p>
    <w:p>
      <w:pPr>
        <w:pStyle w:val="BodyText"/>
      </w:pPr>
      <w:r>
        <w:rPr>
          <w:b/>
          <w:bCs/>
        </w:rPr>
        <w:t xml:space="preserve">Or contact us:</w:t>
      </w:r>
      <w:r>
        <w:t xml:space="preserve"> </w:t>
      </w:r>
      <w:r>
        <w:t xml:space="preserve">privacy@paciolus.com</w:t>
      </w:r>
    </w:p>
    <w:bookmarkEnd w:id="26"/>
    <w:bookmarkStart w:id="27" w:name="deletion-gdpr-article-17-ccpa-1798.105"/>
    <w:p>
      <w:pPr>
        <w:pStyle w:val="Heading3"/>
      </w:pPr>
      <w:r>
        <w:t xml:space="preserve">5.3 Deletion (GDPR Article 17, CCPA §1798.105)</w:t>
      </w:r>
    </w:p>
    <w:p>
      <w:pPr>
        <w:pStyle w:val="FirstParagraph"/>
      </w:pPr>
      <w:r>
        <w:rPr>
          <w:b/>
          <w:bCs/>
        </w:rPr>
        <w:t xml:space="preserve">You have the right to delete your account.</w:t>
      </w:r>
    </w:p>
    <w:p>
      <w:pPr>
        <w:pStyle w:val="BodyText"/>
      </w:pPr>
      <w:r>
        <w:rPr>
          <w:b/>
          <w:bCs/>
        </w:rPr>
        <w:t xml:space="preserve">How to delete:</w:t>
      </w:r>
      <w:r>
        <w:t xml:space="preserve"> </w:t>
      </w:r>
      <w:r>
        <w:t xml:space="preserve">1. Settings → Account → Delete Account (instant)</w:t>
      </w:r>
      <w:r>
        <w:t xml:space="preserve"> </w:t>
      </w:r>
      <w:r>
        <w:t xml:space="preserve">2. Email privacy@paciolus.com with subject</w:t>
      </w:r>
      <w:r>
        <w:t xml:space="preserve"> </w:t>
      </w:r>
      <w:r>
        <w:t xml:space="preserve">“Account Deletion Request”</w:t>
      </w:r>
    </w:p>
    <w:p>
      <w:pPr>
        <w:pStyle w:val="BodyText"/>
      </w:pPr>
      <w:r>
        <w:rPr>
          <w:b/>
          <w:bCs/>
        </w:rPr>
        <w:t xml:space="preserve">What gets deleted:</w:t>
      </w:r>
      <w:r>
        <w:t xml:space="preserve"> </w:t>
      </w:r>
      <w:r>
        <w:t xml:space="preserve">- ✅ User account and credentials</w:t>
      </w:r>
      <w:r>
        <w:t xml:space="preserve"> </w:t>
      </w:r>
      <w:r>
        <w:t xml:space="preserve">- ✅ All client metadata</w:t>
      </w:r>
      <w:r>
        <w:t xml:space="preserve"> </w:t>
      </w:r>
      <w:r>
        <w:t xml:space="preserve">- ✅ All activity logs (aggregate summaries)</w:t>
      </w:r>
      <w:r>
        <w:t xml:space="preserve"> </w:t>
      </w:r>
      <w:r>
        <w:t xml:space="preserve">- ✅ All preferences and settings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Immediate deletion (no 30-day grace period).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We may retain minimal data for legal/accounting purposes (e.g., transaction records for tax compliance) for up to 7 years.</w:t>
      </w:r>
    </w:p>
    <w:bookmarkEnd w:id="27"/>
    <w:bookmarkStart w:id="28" w:name="Xbf3cd717f89e79986bf54a4c6c0bd0a2ef57f23"/>
    <w:p>
      <w:pPr>
        <w:pStyle w:val="Heading3"/>
      </w:pPr>
      <w:r>
        <w:t xml:space="preserve">5.4 Objection and Restriction (GDPR Article 21)</w:t>
      </w:r>
    </w:p>
    <w:p>
      <w:pPr>
        <w:pStyle w:val="FirstParagraph"/>
      </w:pPr>
      <w:r>
        <w:rPr>
          <w:b/>
          <w:bCs/>
        </w:rPr>
        <w:t xml:space="preserve">You can object to certain processing: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 emails:</w:t>
      </w:r>
      <w:r>
        <w:t xml:space="preserve"> </w:t>
      </w:r>
      <w:r>
        <w:t xml:space="preserve">Unsubscribe link in every email, or email privacy@paciolus.com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 cookies:</w:t>
      </w:r>
      <w:r>
        <w:t xml:space="preserve"> </w:t>
      </w:r>
      <w:r>
        <w:t xml:space="preserve">Browser settings (clear cookies)</w:t>
      </w:r>
    </w:p>
    <w:p>
      <w:pPr>
        <w:pStyle w:val="BodyText"/>
      </w:pPr>
      <w:r>
        <w:rPr>
          <w:b/>
          <w:bCs/>
        </w:rPr>
        <w:t xml:space="preserve">You can request restriction:</w:t>
      </w:r>
      <w:r>
        <w:t xml:space="preserve"> </w:t>
      </w:r>
      <w:r>
        <w:t xml:space="preserve">- Email privacy@paciolus.com to pause processing while we investigate a request</w:t>
      </w:r>
    </w:p>
    <w:bookmarkEnd w:id="28"/>
    <w:bookmarkStart w:id="29" w:name="withdraw-consent-gdpr-article-7"/>
    <w:p>
      <w:pPr>
        <w:pStyle w:val="Heading3"/>
      </w:pPr>
      <w:r>
        <w:t xml:space="preserve">5.5 Withdraw Consent (GDPR Article 7)</w:t>
      </w:r>
    </w:p>
    <w:p>
      <w:pPr>
        <w:pStyle w:val="FirstParagraph"/>
      </w:pPr>
      <w:r>
        <w:rPr>
          <w:b/>
          <w:bCs/>
        </w:rPr>
        <w:t xml:space="preserve">If processing is based on consent (rare for Paciolus), you can withdraw:</w:t>
      </w:r>
      <w:r>
        <w:t xml:space="preserve"> </w:t>
      </w:r>
      <w:r>
        <w:t xml:space="preserve">- Email privacy@paciolus.com</w:t>
      </w:r>
      <w:r>
        <w:t xml:space="preserve"> </w:t>
      </w:r>
      <w:r>
        <w:t xml:space="preserve">- We will stop processing within 5 business days</w:t>
      </w:r>
    </w:p>
    <w:bookmarkEnd w:id="29"/>
    <w:bookmarkStart w:id="30" w:name="do-not-sell-ccpa-1798.120"/>
    <w:p>
      <w:pPr>
        <w:pStyle w:val="Heading3"/>
      </w:pPr>
      <w:r>
        <w:t xml:space="preserve">5.6 Do Not Sell (CCPA §1798.120)</w:t>
      </w:r>
    </w:p>
    <w:p>
      <w:pPr>
        <w:pStyle w:val="FirstParagraph"/>
      </w:pPr>
      <w:r>
        <w:rPr>
          <w:b/>
          <w:bCs/>
        </w:rPr>
        <w:t xml:space="preserve">Paciolus does not sell your personal information.</w:t>
      </w:r>
    </w:p>
    <w:p>
      <w:pPr>
        <w:pStyle w:val="BodyText"/>
      </w:pPr>
      <w:r>
        <w:t xml:space="preserve">We have not sold personal information in the past 12 months and have no plans to do so.</w:t>
      </w:r>
    </w:p>
    <w:p>
      <w:pPr>
        <w:pStyle w:val="BodyText"/>
      </w:pPr>
      <w:r>
        <w:t xml:space="preserve">If this changes, we will:</w:t>
      </w:r>
      <w:r>
        <w:t xml:space="preserve"> </w:t>
      </w:r>
      <w:r>
        <w:t xml:space="preserve">1. Update this Privacy Policy</w:t>
      </w:r>
      <w:r>
        <w:t xml:space="preserve"> </w:t>
      </w:r>
      <w:r>
        <w:t xml:space="preserve">2. Provide a</w:t>
      </w:r>
      <w:r>
        <w:t xml:space="preserve"> </w:t>
      </w:r>
      <w:r>
        <w:t xml:space="preserve">“Do Not Sell My Personal Information”</w:t>
      </w:r>
      <w:r>
        <w:t xml:space="preserve"> </w:t>
      </w:r>
      <w:r>
        <w:t xml:space="preserve">link</w:t>
      </w:r>
      <w:r>
        <w:t xml:space="preserve"> </w:t>
      </w:r>
      <w:r>
        <w:t xml:space="preserve">3. Email you with the option to opt-out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-security"/>
    <w:p>
      <w:pPr>
        <w:pStyle w:val="Heading2"/>
      </w:pPr>
      <w:r>
        <w:t xml:space="preserve">6. Data Security</w:t>
      </w:r>
    </w:p>
    <w:p>
      <w:pPr>
        <w:pStyle w:val="FirstParagraph"/>
      </w:pPr>
      <w:r>
        <w:rPr>
          <w:b/>
          <w:bCs/>
        </w:rPr>
        <w:t xml:space="preserve">See SECURITY_POLICY.md for comprehensive details.</w:t>
      </w:r>
    </w:p>
    <w:p>
      <w:pPr>
        <w:pStyle w:val="BodyText"/>
      </w:pPr>
      <w:r>
        <w:rPr>
          <w:b/>
          <w:bCs/>
        </w:rPr>
        <w:t xml:space="preserve">Summary of protections: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TLS 1.3 encryption</w:t>
      </w:r>
      <w:r>
        <w:t xml:space="preserve"> </w:t>
      </w:r>
      <w:r>
        <w:t xml:space="preserve">for all data in transit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bcrypt password hashing</w:t>
      </w:r>
      <w:r>
        <w:t xml:space="preserve"> </w:t>
      </w:r>
      <w:r>
        <w:t xml:space="preserve">(salted, work factor 12)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JWT authentication</w:t>
      </w:r>
      <w:r>
        <w:t xml:space="preserve"> </w:t>
      </w:r>
      <w:r>
        <w:t xml:space="preserve">(8-hour token expiration)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Multi-tenant isolation</w:t>
      </w:r>
      <w:r>
        <w:t xml:space="preserve"> </w:t>
      </w:r>
      <w:r>
        <w:t xml:space="preserve">(user-level database filtering)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Zero-Storage</w:t>
      </w:r>
      <w:r>
        <w:t xml:space="preserve"> </w:t>
      </w:r>
      <w:r>
        <w:t xml:space="preserve">(financial data never persisted)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24/7 security monitoring</w:t>
      </w:r>
      <w:r>
        <w:t xml:space="preserve"> </w:t>
      </w:r>
      <w:r>
        <w:t xml:space="preserve">(automated alerts)</w:t>
      </w:r>
    </w:p>
    <w:p>
      <w:pPr>
        <w:pStyle w:val="BodyText"/>
      </w:pPr>
      <w:r>
        <w:rPr>
          <w:b/>
          <w:bCs/>
        </w:rPr>
        <w:t xml:space="preserve">No system is 100% secure.</w:t>
      </w:r>
      <w:r>
        <w:t xml:space="preserve"> </w:t>
      </w:r>
      <w:r>
        <w:t xml:space="preserve">If a breach occurs:</w:t>
      </w:r>
      <w:r>
        <w:t xml:space="preserve"> </w:t>
      </w:r>
      <w:r>
        <w:t xml:space="preserve">- We will notify affected users within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(GDPR requirement)</w:t>
      </w:r>
      <w:r>
        <w:t xml:space="preserve"> </w:t>
      </w:r>
      <w:r>
        <w:t xml:space="preserve">- We will notify regulators as required by law</w:t>
      </w:r>
      <w:r>
        <w:t xml:space="preserve"> </w:t>
      </w:r>
      <w:r>
        <w:t xml:space="preserve">- We will provide details on what data was accessed</w:t>
      </w:r>
    </w:p>
    <w:p>
      <w:pPr>
        <w:pStyle w:val="BodyText"/>
      </w:pPr>
      <w:r>
        <w:rPr>
          <w:b/>
          <w:bCs/>
        </w:rPr>
        <w:t xml:space="preserve">Financial data exposure risk: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(Zero-Storage architecture)</w:t>
      </w:r>
    </w:p>
    <w:p>
      <w:r>
        <w:pict>
          <v:rect style="width:0;height:1.5pt" o:hralign="center" o:hrstd="t" o:hr="t"/>
        </w:pict>
      </w:r>
    </w:p>
    <w:bookmarkEnd w:id="32"/>
    <w:bookmarkStart w:id="35" w:name="international-data-transfers"/>
    <w:p>
      <w:pPr>
        <w:pStyle w:val="Heading2"/>
      </w:pPr>
      <w:r>
        <w:t xml:space="preserve">7. International Data Transfers</w:t>
      </w:r>
    </w:p>
    <w:bookmarkStart w:id="33" w:name="data-locations"/>
    <w:p>
      <w:pPr>
        <w:pStyle w:val="Heading3"/>
      </w:pPr>
      <w:r>
        <w:t xml:space="preserve">7.1 Data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Primary Storage Location</w:t>
            </w:r>
          </w:p>
        </w:tc>
        <w:tc>
          <w:tcPr/>
          <w:p>
            <w:pPr>
              <w:pStyle w:val="Compact"/>
            </w:pPr>
            <w:r>
              <w:t xml:space="preserve">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United States (AWS/Render)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metadata</w:t>
            </w:r>
          </w:p>
        </w:tc>
        <w:tc>
          <w:tcPr/>
          <w:p>
            <w:pPr>
              <w:pStyle w:val="Compact"/>
            </w:pPr>
            <w:r>
              <w:t xml:space="preserve">United States (PostgreSQL)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(Zero-Storage)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bookmarkEnd w:id="33"/>
    <w:bookmarkStart w:id="34" w:name="european-economic-area-eea-users"/>
    <w:p>
      <w:pPr>
        <w:pStyle w:val="Heading3"/>
      </w:pPr>
      <w:r>
        <w:t xml:space="preserve">7.2 European Economic Area (EEA) Users</w:t>
      </w:r>
    </w:p>
    <w:p>
      <w:pPr>
        <w:pStyle w:val="FirstParagraph"/>
      </w:pPr>
      <w:r>
        <w:rPr>
          <w:b/>
          <w:bCs/>
        </w:rPr>
        <w:t xml:space="preserve">GDPR compliance mechanisms: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Contractual Clauses (SCCs):</w:t>
      </w:r>
      <w:r>
        <w:t xml:space="preserve"> </w:t>
      </w:r>
      <w:r>
        <w:t xml:space="preserve">Signed with U.S.-based processors (Vercel, Render)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minimization:</w:t>
      </w:r>
      <w:r>
        <w:t xml:space="preserve"> </w:t>
      </w:r>
      <w:r>
        <w:t xml:space="preserve">Only essential data transferred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Encryption:</w:t>
      </w:r>
      <w:r>
        <w:t xml:space="preserve"> </w:t>
      </w:r>
      <w:r>
        <w:t xml:space="preserve">All data encrypted in transit and at rest</w:t>
      </w:r>
    </w:p>
    <w:p>
      <w:pPr>
        <w:pStyle w:val="BodyText"/>
      </w:pPr>
      <w:r>
        <w:rPr>
          <w:b/>
          <w:bCs/>
        </w:rPr>
        <w:t xml:space="preserve">Your rights remain unchanged</w:t>
      </w:r>
      <w:r>
        <w:t xml:space="preserve"> </w:t>
      </w:r>
      <w:r>
        <w:t xml:space="preserve">regardless of where data is processed.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ildrens-privacy"/>
    <w:p>
      <w:pPr>
        <w:pStyle w:val="Heading2"/>
      </w:pPr>
      <w:r>
        <w:t xml:space="preserve">8. Children’s Privacy</w:t>
      </w:r>
    </w:p>
    <w:p>
      <w:pPr>
        <w:pStyle w:val="FirstParagraph"/>
      </w:pPr>
      <w:r>
        <w:t xml:space="preserve">Paciolus is not intended for children under 16 years old.</w:t>
      </w:r>
    </w:p>
    <w:p>
      <w:pPr>
        <w:pStyle w:val="BodyText"/>
      </w:pPr>
      <w:r>
        <w:rPr>
          <w:b/>
          <w:bCs/>
        </w:rPr>
        <w:t xml:space="preserve">We do not knowingly collect</w:t>
      </w:r>
      <w:r>
        <w:t xml:space="preserve"> </w:t>
      </w:r>
      <w:r>
        <w:t xml:space="preserve">personal information from children.</w:t>
      </w:r>
    </w:p>
    <w:p>
      <w:pPr>
        <w:pStyle w:val="BodyText"/>
      </w:pPr>
      <w:r>
        <w:t xml:space="preserve">If you believe a child has provided us with personal information:</w:t>
      </w:r>
      <w:r>
        <w:t xml:space="preserve"> </w:t>
      </w:r>
      <w:r>
        <w:t xml:space="preserve">- Email privacy@paciolus.com</w:t>
      </w:r>
      <w:r>
        <w:t xml:space="preserve"> </w:t>
      </w:r>
      <w:r>
        <w:t xml:space="preserve">- We will delete the account within 48 hours</w:t>
      </w:r>
    </w:p>
    <w:p>
      <w:r>
        <w:pict>
          <v:rect style="width:0;height:1.5pt" o:hralign="center" o:hrstd="t" o:hr="t"/>
        </w:pict>
      </w:r>
    </w:p>
    <w:bookmarkEnd w:id="36"/>
    <w:bookmarkStart w:id="37" w:name="changes-to-this-policy"/>
    <w:p>
      <w:pPr>
        <w:pStyle w:val="Heading2"/>
      </w:pPr>
      <w:r>
        <w:t xml:space="preserve">9. Changes to This Policy</w:t>
      </w:r>
    </w:p>
    <w:p>
      <w:pPr>
        <w:pStyle w:val="FirstParagraph"/>
      </w:pPr>
      <w:r>
        <w:t xml:space="preserve">We may update this Privacy Policy to reflect:</w:t>
      </w:r>
      <w:r>
        <w:t xml:space="preserve"> </w:t>
      </w:r>
      <w:r>
        <w:t xml:space="preserve">- Changes in our practices</w:t>
      </w:r>
      <w:r>
        <w:t xml:space="preserve"> </w:t>
      </w:r>
      <w:r>
        <w:t xml:space="preserve">- New legal requirements</w:t>
      </w:r>
      <w:r>
        <w:t xml:space="preserve"> </w:t>
      </w:r>
      <w:r>
        <w:t xml:space="preserve">- New features</w:t>
      </w:r>
    </w:p>
    <w:p>
      <w:pPr>
        <w:pStyle w:val="BodyText"/>
      </w:pPr>
      <w:r>
        <w:rPr>
          <w:b/>
          <w:bCs/>
        </w:rPr>
        <w:t xml:space="preserve">How you’ll be notified: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changes:</w:t>
      </w:r>
      <w:r>
        <w:t xml:space="preserve"> </w:t>
      </w:r>
      <w:r>
        <w:t xml:space="preserve">Email notification 30 days in advance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 changes:</w:t>
      </w:r>
      <w:r>
        <w:t xml:space="preserve"> </w:t>
      </w:r>
      <w:r>
        <w:t xml:space="preserve">Updated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date at the top</w:t>
      </w:r>
    </w:p>
    <w:p>
      <w:pPr>
        <w:pStyle w:val="BodyText"/>
      </w:pPr>
      <w:r>
        <w:rPr>
          <w:b/>
          <w:bCs/>
        </w:rPr>
        <w:t xml:space="preserve">Your options:</w:t>
      </w:r>
      <w:r>
        <w:t xml:space="preserve"> </w:t>
      </w:r>
      <w:r>
        <w:t xml:space="preserve">- Continue using Paciolus (acceptance of new policy)</w:t>
      </w:r>
      <w:r>
        <w:t xml:space="preserve"> </w:t>
      </w:r>
      <w:r>
        <w:t xml:space="preserve">- Delete your account if you disagree (see Section 5.3)</w:t>
      </w:r>
    </w:p>
    <w:p>
      <w:pPr>
        <w:pStyle w:val="BodyText"/>
      </w:pPr>
      <w:r>
        <w:rPr>
          <w:b/>
          <w:bCs/>
        </w:rPr>
        <w:t xml:space="preserve">Version history:</w:t>
      </w:r>
      <w:r>
        <w:t xml:space="preserve"> </w:t>
      </w:r>
      <w:r>
        <w:t xml:space="preserve">Available at https://paciolus.com/privacy/history</w:t>
      </w:r>
    </w:p>
    <w:p>
      <w:r>
        <w:pict>
          <v:rect style="width:0;height:1.5pt" o:hralign="center" o:hrstd="t" o:hr="t"/>
        </w:pict>
      </w:r>
    </w:p>
    <w:bookmarkEnd w:id="37"/>
    <w:bookmarkStart w:id="39" w:name="contact-us"/>
    <w:p>
      <w:pPr>
        <w:pStyle w:val="Heading2"/>
      </w:pPr>
      <w:r>
        <w:t xml:space="preserve">10. Contact Us</w:t>
      </w:r>
    </w:p>
    <w:bookmarkStart w:id="38" w:name="privacy-inquiries"/>
    <w:p>
      <w:pPr>
        <w:pStyle w:val="Heading3"/>
      </w:pPr>
      <w:r>
        <w:t xml:space="preserve">Privacy Inquiries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privacy questions</w:t>
            </w:r>
          </w:p>
        </w:tc>
        <w:tc>
          <w:tcPr/>
          <w:p>
            <w:pPr>
              <w:pStyle w:val="Compact"/>
            </w:pPr>
            <w:r>
              <w:t xml:space="preserve">privacy@paciolus.com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 requests</w:t>
            </w:r>
          </w:p>
        </w:tc>
        <w:tc>
          <w:tcPr/>
          <w:p>
            <w:pPr>
              <w:pStyle w:val="Compact"/>
            </w:pPr>
            <w:r>
              <w:t xml:space="preserve">privacy@paciolus.com</w:t>
            </w:r>
          </w:p>
        </w:tc>
        <w:tc>
          <w:tcPr/>
          <w:p>
            <w:pPr>
              <w:pStyle w:val="Compact"/>
            </w:pPr>
            <w:r>
              <w:t xml:space="preserve">30 days (GDPR requirement)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deletion requests</w:t>
            </w:r>
          </w:p>
        </w:tc>
        <w:tc>
          <w:tcPr/>
          <w:p>
            <w:pPr>
              <w:pStyle w:val="Compact"/>
            </w:pPr>
            <w:r>
              <w:t xml:space="preserve">privacy@paciolus.com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GDPR/CCPA compliance</w:t>
            </w:r>
          </w:p>
        </w:tc>
        <w:tc>
          <w:tcPr/>
          <w:p>
            <w:pPr>
              <w:pStyle w:val="Compact"/>
            </w:pPr>
            <w:r>
              <w:t xml:space="preserve">compliance@paciolus.com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breach notifications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Mailing address:</w:t>
      </w:r>
      <w:r>
        <w:br/>
      </w:r>
      <w:r>
        <w:t xml:space="preserve">Paciolus, Inc.</w:t>
      </w:r>
      <w:r>
        <w:br/>
      </w:r>
      <w:r>
        <w:t xml:space="preserve">[Address to be added]</w:t>
      </w:r>
      <w:r>
        <w:br/>
      </w:r>
      <w:r>
        <w:t xml:space="preserve">[City, State, ZIP]</w:t>
      </w:r>
      <w:r>
        <w:br/>
      </w:r>
      <w:r>
        <w:t xml:space="preserve">United States</w:t>
      </w:r>
    </w:p>
    <w:p>
      <w:pPr>
        <w:pStyle w:val="BodyText"/>
      </w:pPr>
      <w:r>
        <w:rPr>
          <w:b/>
          <w:bCs/>
        </w:rPr>
        <w:t xml:space="preserve">EU Representative (GDPR Article 27):</w:t>
      </w:r>
      <w:r>
        <w:br/>
      </w:r>
      <w:r>
        <w:t xml:space="preserve">[To be appointed if EEA users exceed threshold]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gdpr-specific-information"/>
    <w:p>
      <w:pPr>
        <w:pStyle w:val="Heading2"/>
      </w:pPr>
      <w:r>
        <w:t xml:space="preserve">11. GDPR-Specific Information</w:t>
      </w:r>
    </w:p>
    <w:bookmarkStart w:id="40" w:name="data-controller"/>
    <w:p>
      <w:pPr>
        <w:pStyle w:val="Heading3"/>
      </w:pPr>
      <w:r>
        <w:t xml:space="preserve">11.1 Data Controller</w:t>
      </w:r>
    </w:p>
    <w:p>
      <w:pPr>
        <w:pStyle w:val="FirstParagraph"/>
      </w:pPr>
      <w:r>
        <w:rPr>
          <w:b/>
          <w:bCs/>
        </w:rPr>
        <w:t xml:space="preserve">Paciolus, Inc.</w:t>
      </w:r>
      <w:r>
        <w:t xml:space="preserve"> </w:t>
      </w:r>
      <w:r>
        <w:t xml:space="preserve">is the data controller for your personal information.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privacy@paciolus.com</w:t>
      </w:r>
    </w:p>
    <w:bookmarkEnd w:id="40"/>
    <w:bookmarkStart w:id="41" w:name="lawful-basis-for-processing"/>
    <w:p>
      <w:pPr>
        <w:pStyle w:val="Heading3"/>
      </w:pPr>
      <w:r>
        <w:t xml:space="preserve">11.2 Lawful Basis for Processing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Processing Activity</w:t>
            </w:r>
          </w:p>
        </w:tc>
        <w:tc>
          <w:tcPr/>
          <w:p>
            <w:pPr>
              <w:pStyle w:val="Compact"/>
            </w:pPr>
            <w:r>
              <w:t xml:space="preserve">Lawful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Performance of contract (GDPR Article 6(1)(b))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monitoring</w:t>
            </w:r>
          </w:p>
        </w:tc>
        <w:tc>
          <w:tcPr/>
          <w:p>
            <w:pPr>
              <w:pStyle w:val="Compact"/>
            </w:pPr>
            <w:r>
              <w:t xml:space="preserve">Legitimate interest (GDPR Article 6(1)(f))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compliance</w:t>
            </w:r>
          </w:p>
        </w:tc>
        <w:tc>
          <w:tcPr/>
          <w:p>
            <w:pPr>
              <w:pStyle w:val="Compact"/>
            </w:pPr>
            <w:r>
              <w:t xml:space="preserve">Legal obligation (GDPR Article 6(1)(c))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(if you opt-in)</w:t>
            </w:r>
          </w:p>
        </w:tc>
        <w:tc>
          <w:tcPr/>
          <w:p>
            <w:pPr>
              <w:pStyle w:val="Compact"/>
            </w:pPr>
            <w:r>
              <w:t xml:space="preserve">Consent (GDPR Article 6(1)(a))</w:t>
            </w:r>
          </w:p>
        </w:tc>
      </w:tr>
    </w:tbl>
    <w:bookmarkEnd w:id="41"/>
    <w:bookmarkStart w:id="42" w:name="data-protection-officer-dpo"/>
    <w:p>
      <w:pPr>
        <w:pStyle w:val="Heading3"/>
      </w:pPr>
      <w:r>
        <w:t xml:space="preserve">11.3 Data Protection Officer (DPO)</w:t>
      </w:r>
    </w:p>
    <w:p>
      <w:pPr>
        <w:pStyle w:val="FirstParagraph"/>
      </w:pPr>
      <w:r>
        <w:rPr>
          <w:b/>
          <w:bCs/>
        </w:rPr>
        <w:t xml:space="preserve">DPO:</w:t>
      </w:r>
      <w:r>
        <w:t xml:space="preserve"> </w:t>
      </w:r>
      <w:r>
        <w:t xml:space="preserve">[To be appointed]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dpo@paciolus.com</w:t>
      </w:r>
    </w:p>
    <w:bookmarkEnd w:id="42"/>
    <w:bookmarkStart w:id="43" w:name="supervisory-authority"/>
    <w:p>
      <w:pPr>
        <w:pStyle w:val="Heading3"/>
      </w:pPr>
      <w:r>
        <w:t xml:space="preserve">11.4 Supervisory Authority</w:t>
      </w:r>
    </w:p>
    <w:p>
      <w:pPr>
        <w:pStyle w:val="FirstParagraph"/>
      </w:pPr>
      <w:r>
        <w:t xml:space="preserve">If you believe we have violated GDPR, you can lodge a complaint with your local supervisory authority.</w:t>
      </w:r>
    </w:p>
    <w:p>
      <w:pPr>
        <w:pStyle w:val="BodyText"/>
      </w:pPr>
      <w:r>
        <w:rPr>
          <w:b/>
          <w:bCs/>
        </w:rPr>
        <w:t xml:space="preserve">Example (UK):</w:t>
      </w:r>
      <w:r>
        <w:t xml:space="preserve"> </w:t>
      </w:r>
      <w:r>
        <w:t xml:space="preserve">Information Commissioner’s Office (ICO)</w:t>
      </w:r>
      <w:r>
        <w:br/>
      </w:r>
      <w:r>
        <w:rPr>
          <w:b/>
          <w:bCs/>
        </w:rPr>
        <w:t xml:space="preserve">Example (France):</w:t>
      </w:r>
      <w:r>
        <w:t xml:space="preserve"> </w:t>
      </w:r>
      <w:r>
        <w:t xml:space="preserve">Commission Nationale de l’Informatique et des Libertés (CNIL)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ccpa-specific-information"/>
    <w:p>
      <w:pPr>
        <w:pStyle w:val="Heading2"/>
      </w:pPr>
      <w:r>
        <w:t xml:space="preserve">12. CCPA-Specific Information</w:t>
      </w:r>
    </w:p>
    <w:bookmarkStart w:id="45" w:name="X139e090ad9038399209447ee7d640167066050c"/>
    <w:p>
      <w:pPr>
        <w:pStyle w:val="Heading3"/>
      </w:pPr>
      <w:r>
        <w:t xml:space="preserve">12.1 Categories of Personal Information Collected</w:t>
      </w:r>
    </w:p>
    <w:p>
      <w:pPr>
        <w:pStyle w:val="FirstParagraph"/>
      </w:pPr>
      <w:r>
        <w:rPr>
          <w:b/>
          <w:bCs/>
        </w:rPr>
        <w:t xml:space="preserve">In the past 12 months, we have collected: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Identifiers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 information</w:t>
            </w:r>
          </w:p>
        </w:tc>
        <w:tc>
          <w:tcPr/>
          <w:p>
            <w:pPr>
              <w:pStyle w:val="Compact"/>
            </w:pPr>
            <w:r>
              <w:t xml:space="preserve">Client metadata, activity logs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activity</w:t>
            </w:r>
          </w:p>
        </w:tc>
        <w:tc>
          <w:tcPr/>
          <w:p>
            <w:pPr>
              <w:pStyle w:val="Compact"/>
            </w:pPr>
            <w:r>
              <w:t xml:space="preserve">Usage data, log files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information</w:t>
            </w:r>
          </w:p>
        </w:tc>
        <w:tc>
          <w:tcPr/>
          <w:p>
            <w:pPr>
              <w:pStyle w:val="Compact"/>
            </w:pPr>
            <w: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t xml:space="preserve">❌ No (Zero-Storage)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personal information</w:t>
            </w:r>
          </w:p>
        </w:tc>
        <w:tc>
          <w:tcPr/>
          <w:p>
            <w:pPr>
              <w:pStyle w:val="Compact"/>
            </w:pPr>
            <w:r>
              <w:t xml:space="preserve">Password (hashed)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45"/>
    <w:bookmarkStart w:id="46" w:name="sources"/>
    <w:p>
      <w:pPr>
        <w:pStyle w:val="Heading3"/>
      </w:pPr>
      <w:r>
        <w:t xml:space="preserve">12.2 Sources</w:t>
      </w:r>
    </w:p>
    <w:p>
      <w:pPr>
        <w:pStyle w:val="FirstParagraph"/>
      </w:pPr>
      <w:r>
        <w:t xml:space="preserve">All personal information is collected</w:t>
      </w:r>
      <w:r>
        <w:t xml:space="preserve"> </w:t>
      </w:r>
      <w:r>
        <w:rPr>
          <w:b/>
          <w:bCs/>
        </w:rPr>
        <w:t xml:space="preserve">directly from you</w:t>
      </w:r>
      <w:r>
        <w:t xml:space="preserve"> </w:t>
      </w:r>
      <w:r>
        <w:t xml:space="preserve">(no third-party data brokers).</w:t>
      </w:r>
    </w:p>
    <w:bookmarkEnd w:id="46"/>
    <w:bookmarkStart w:id="47" w:name="business-purposes"/>
    <w:p>
      <w:pPr>
        <w:pStyle w:val="Heading3"/>
      </w:pPr>
      <w:r>
        <w:t xml:space="preserve">12.3 Business Purposes</w:t>
      </w:r>
    </w:p>
    <w:p>
      <w:pPr>
        <w:pStyle w:val="FirstParagraph"/>
      </w:pPr>
      <w:r>
        <w:t xml:space="preserve">We use personal information for:</w:t>
      </w:r>
      <w:r>
        <w:t xml:space="preserve"> </w:t>
      </w:r>
      <w:r>
        <w:t xml:space="preserve">- Providing the service</w:t>
      </w:r>
      <w:r>
        <w:t xml:space="preserve"> </w:t>
      </w:r>
      <w:r>
        <w:t xml:space="preserve">- Security and fraud prevention</w:t>
      </w:r>
      <w:r>
        <w:t xml:space="preserve"> </w:t>
      </w:r>
      <w:r>
        <w:t xml:space="preserve">- Analytics and product improvement</w:t>
      </w:r>
      <w:r>
        <w:t xml:space="preserve"> </w:t>
      </w:r>
      <w:r>
        <w:t xml:space="preserve">- Legal compliance</w:t>
      </w:r>
    </w:p>
    <w:bookmarkEnd w:id="47"/>
    <w:bookmarkStart w:id="48" w:name="sale-of-personal-information"/>
    <w:p>
      <w:pPr>
        <w:pStyle w:val="Heading3"/>
      </w:pPr>
      <w:r>
        <w:t xml:space="preserve">12.4 Sale of Personal Information</w:t>
      </w:r>
    </w:p>
    <w:p>
      <w:pPr>
        <w:pStyle w:val="FirstParagraph"/>
      </w:pPr>
      <w:r>
        <w:rPr>
          <w:b/>
          <w:bCs/>
        </w:rPr>
        <w:t xml:space="preserve">We do not sell personal information.</w:t>
      </w:r>
    </w:p>
    <w:p>
      <w:pPr>
        <w:pStyle w:val="BodyText"/>
      </w:pPr>
      <w:r>
        <w:t xml:space="preserve">In the past 12 months:</w:t>
      </w:r>
      <w:r>
        <w:t xml:space="preserve"> </w:t>
      </w:r>
      <w:r>
        <w:t xml:space="preserve">- ❌ We have not sold personal information</w:t>
      </w:r>
      <w:r>
        <w:t xml:space="preserve"> </w:t>
      </w:r>
      <w:r>
        <w:t xml:space="preserve">- ❌ We have not sold sensitive personal information</w:t>
      </w:r>
      <w:r>
        <w:t xml:space="preserve"> </w:t>
      </w:r>
      <w:r>
        <w:t xml:space="preserve">- ❌ We have not sold personal information of minors under 16</w:t>
      </w:r>
    </w:p>
    <w:bookmarkEnd w:id="48"/>
    <w:bookmarkStart w:id="49" w:name="your-california-rights"/>
    <w:p>
      <w:pPr>
        <w:pStyle w:val="Heading3"/>
      </w:pPr>
      <w:r>
        <w:t xml:space="preserve">12.5 Your California Rights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How to Exercise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Know</w:t>
            </w:r>
          </w:p>
        </w:tc>
        <w:tc>
          <w:tcPr/>
          <w:p>
            <w:pPr>
              <w:pStyle w:val="Compact"/>
            </w:pPr>
            <w:r>
              <w:t xml:space="preserve">Email privacy@paciolus.com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Delete</w:t>
            </w:r>
          </w:p>
        </w:tc>
        <w:tc>
          <w:tcPr/>
          <w:p>
            <w:pPr>
              <w:pStyle w:val="Compact"/>
            </w:pPr>
            <w:r>
              <w:t xml:space="preserve">Settings → Delete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Opt-Out of Sale</w:t>
            </w:r>
          </w:p>
        </w:tc>
        <w:tc>
          <w:tcPr/>
          <w:p>
            <w:pPr>
              <w:pStyle w:val="Compact"/>
            </w:pPr>
            <w:r>
              <w:t xml:space="preserve">Not applicable (we don’t sell)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Non-Discrimination</w:t>
            </w:r>
          </w:p>
        </w:tc>
        <w:tc>
          <w:tcPr/>
          <w:p>
            <w:pPr>
              <w:pStyle w:val="Compact"/>
            </w:pPr>
            <w:r>
              <w:t xml:space="preserve">We will never discriminate for exercising rights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time:</w:t>
      </w:r>
      <w:r>
        <w:t xml:space="preserve"> </w:t>
      </w:r>
      <w:r>
        <w:t xml:space="preserve">45 days (may extend to 90 days with notice).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a4dc0654dc66bb91633ee7b79fb588dc4317773"/>
    <w:p>
      <w:pPr>
        <w:pStyle w:val="Heading2"/>
      </w:pPr>
      <w:r>
        <w:t xml:space="preserve">Summary Table: What We Collect vs. What We 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6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Storage 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✅ At registration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(hashed)</w:t>
            </w:r>
          </w:p>
        </w:tc>
        <w:tc>
          <w:tcPr/>
          <w:p>
            <w:pPr>
              <w:pStyle w:val="Compact"/>
            </w:pPr>
            <w:r>
              <w:t xml:space="preserve">✅ At registration</w:t>
            </w:r>
          </w:p>
        </w:tc>
        <w:tc>
          <w:tcPr/>
          <w:p>
            <w:pPr>
              <w:pStyle w:val="Compact"/>
            </w:pPr>
            <w:r>
              <w:t xml:space="preserve">Until account deletion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names</w:t>
            </w:r>
          </w:p>
        </w:tc>
        <w:tc>
          <w:tcPr/>
          <w:p>
            <w:pPr>
              <w:pStyle w:val="Compact"/>
            </w:pPr>
            <w:r>
              <w:t xml:space="preserve">✅ When you create clients</w:t>
            </w:r>
          </w:p>
        </w:tc>
        <w:tc>
          <w:tcPr/>
          <w:p>
            <w:pPr>
              <w:pStyle w:val="Compact"/>
            </w:pPr>
            <w:r>
              <w:t xml:space="preserve">Until you delete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Industry, fiscal year</w:t>
            </w:r>
          </w:p>
        </w:tc>
        <w:tc>
          <w:tcPr/>
          <w:p>
            <w:pPr>
              <w:pStyle w:val="Compact"/>
            </w:pPr>
            <w:r>
              <w:t xml:space="preserve">✅ When you create clients</w:t>
            </w:r>
          </w:p>
        </w:tc>
        <w:tc>
          <w:tcPr/>
          <w:p>
            <w:pPr>
              <w:pStyle w:val="Compact"/>
            </w:pPr>
            <w:r>
              <w:t xml:space="preserve">Until you delete</w:t>
            </w:r>
          </w:p>
        </w:tc>
        <w:tc>
          <w:tcPr/>
          <w:p>
            <w:pPr>
              <w:pStyle w:val="Compact"/>
            </w:pPr>
            <w:r>
              <w:t xml:space="preserve">Client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logs (aggregates)</w:t>
            </w:r>
          </w:p>
        </w:tc>
        <w:tc>
          <w:tcPr/>
          <w:p>
            <w:pPr>
              <w:pStyle w:val="Compact"/>
            </w:pPr>
            <w:r>
              <w:t xml:space="preserve">✅ After each analysis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Workflow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t xml:space="preserve">⚠️ Ephemeral 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seconds</w:t>
            </w:r>
          </w:p>
        </w:tc>
        <w:tc>
          <w:tcPr/>
          <w:p>
            <w:pPr>
              <w:pStyle w:val="Compact"/>
            </w:pPr>
            <w:r>
              <w:t xml:space="preserve">Analysis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balances</w:t>
            </w:r>
          </w:p>
        </w:tc>
        <w:tc>
          <w:tcPr/>
          <w:p>
            <w:pPr>
              <w:pStyle w:val="Compact"/>
            </w:pPr>
            <w:r>
              <w:t xml:space="preserve">⚠️ Ephemeral 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seconds</w:t>
            </w:r>
          </w:p>
        </w:tc>
        <w:tc>
          <w:tcPr/>
          <w:p>
            <w:pPr>
              <w:pStyle w:val="Compact"/>
            </w:pPr>
            <w:r>
              <w:t xml:space="preserve">Analysis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Uploaded files</w:t>
            </w:r>
          </w:p>
        </w:tc>
        <w:tc>
          <w:tcPr/>
          <w:p>
            <w:pPr>
              <w:pStyle w:val="Compact"/>
            </w:pPr>
            <w:r>
              <w:t xml:space="preserve">⚠️ Ephemeral processing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seconds</w:t>
            </w:r>
          </w:p>
        </w:tc>
        <w:tc>
          <w:tcPr/>
          <w:p>
            <w:pPr>
              <w:pStyle w:val="Compact"/>
            </w:pPr>
            <w:r>
              <w:t xml:space="preserve">Analysis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Collected and stored</w:t>
      </w:r>
      <w:r>
        <w:t xml:space="preserve"> </w:t>
      </w:r>
      <w:r>
        <w:t xml:space="preserve">- ⚠️ Processed in-memory, immediately destroyed (Zero-Storage)</w:t>
      </w:r>
      <w:r>
        <w:t xml:space="preserve"> </w:t>
      </w:r>
      <w:r>
        <w:t xml:space="preserve">- ❌ Never collected or stored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  <w:r>
        <w:br/>
      </w:r>
      <w:r>
        <w:rPr>
          <w:i/>
          <w:iCs/>
        </w:rPr>
        <w:t xml:space="preserve">Your data stays yours.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ZERO_STORAGE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ZERO_STORAGE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2026-02-04T16:51:42Z</dcterms:created>
  <dcterms:modified xsi:type="dcterms:W3CDTF">2026-02-04T16:51:42Z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