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49d2062a8a030127c4700c52edc5ec9c5144daa"/>
    <w:p>
      <w:pPr>
        <w:pStyle w:val="Heading1"/>
      </w:pPr>
      <w:r>
        <w:t xml:space="preserve">Business Continuity and Disaster Recovery Plan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Chief Technology Officer</w:t>
      </w:r>
      <w:r>
        <w:t xml:space="preserve"> </w:t>
      </w:r>
      <w:r>
        <w:rPr>
          <w:b/>
          <w:bCs/>
        </w:rPr>
        <w:t xml:space="preserve">Review Cycle:</w:t>
      </w:r>
      <w:r>
        <w:t xml:space="preserve"> </w:t>
      </w:r>
      <w:r>
        <w:t xml:space="preserve">Semi-annual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August 26, 2026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defines Paciolus’s business continuity and disaster recovery (BCP/DR) objectives, procedures, and testing requirements. Paciolus’s Zero-Storage architecture significantly reduces recovery complexity — financial data is never persisted, so there is no financial data to recover.</w:t>
      </w:r>
    </w:p>
    <w:p>
      <w:pPr>
        <w:pStyle w:val="BodyText"/>
      </w:pPr>
      <w:r>
        <w:rPr>
          <w:b/>
          <w:bCs/>
        </w:rPr>
        <w:t xml:space="preserve">Key Controls:</w:t>
      </w:r>
      <w:r>
        <w:t xml:space="preserve"> </w:t>
      </w:r>
      <w:r>
        <w:t xml:space="preserve">- ✅ Defined RTO/RPO targets for all service tiers</w:t>
      </w:r>
      <w:r>
        <w:t xml:space="preserve"> </w:t>
      </w:r>
      <w:r>
        <w:t xml:space="preserve">- ✅ Automated database backups with tested restore procedures</w:t>
      </w:r>
      <w:r>
        <w:t xml:space="preserve"> </w:t>
      </w:r>
      <w:r>
        <w:t xml:space="preserve">- ✅ Infrastructure dependency map with provider SLA references</w:t>
      </w:r>
      <w:r>
        <w:t xml:space="preserve"> </w:t>
      </w:r>
      <w:r>
        <w:t xml:space="preserve">- ✅ Semi-annual backup restore testing with documented results</w:t>
      </w:r>
      <w:r>
        <w:t xml:space="preserve"> </w:t>
      </w:r>
      <w:r>
        <w:t xml:space="preserve">- ✅ Zero-Storage architecture eliminates financial data recovery requirements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Engineering team, leadership, auditors, enterprise customers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3960a20b7addcc2678085d14f4bd597ccd1ad9">
        <w:r>
          <w:rPr>
            <w:rStyle w:val="Hyperlink"/>
          </w:rPr>
          <w:t xml:space="preserve">Scope and Objectives</w:t>
        </w:r>
      </w:hyperlink>
    </w:p>
    <w:p>
      <w:pPr>
        <w:pStyle w:val="Compact"/>
        <w:numPr>
          <w:ilvl w:val="0"/>
          <w:numId w:val="1001"/>
        </w:numPr>
      </w:pPr>
      <w:hyperlink w:anchor="Xaf8ba17d9b15f47de697881f05b7be0b44575e4">
        <w:r>
          <w:rPr>
            <w:rStyle w:val="Hyperlink"/>
          </w:rPr>
          <w:t xml:space="preserve">Recovery Objectives</w:t>
        </w:r>
      </w:hyperlink>
    </w:p>
    <w:p>
      <w:pPr>
        <w:pStyle w:val="Compact"/>
        <w:numPr>
          <w:ilvl w:val="0"/>
          <w:numId w:val="1001"/>
        </w:numPr>
      </w:pPr>
      <w:hyperlink w:anchor="Xecca7e4802820ab98d8ffef07d30cada81d68b2">
        <w:r>
          <w:rPr>
            <w:rStyle w:val="Hyperlink"/>
          </w:rPr>
          <w:t xml:space="preserve">Infrastructure Dependency Map</w:t>
        </w:r>
      </w:hyperlink>
    </w:p>
    <w:p>
      <w:pPr>
        <w:pStyle w:val="Compact"/>
        <w:numPr>
          <w:ilvl w:val="0"/>
          <w:numId w:val="1001"/>
        </w:numPr>
      </w:pPr>
      <w:hyperlink w:anchor="Xb63d58ea33b929bc03f5711e7e2185a26e50e88">
        <w:r>
          <w:rPr>
            <w:rStyle w:val="Hyperlink"/>
          </w:rPr>
          <w:t xml:space="preserve">Backup Strategy</w:t>
        </w:r>
      </w:hyperlink>
    </w:p>
    <w:p>
      <w:pPr>
        <w:pStyle w:val="Compact"/>
        <w:numPr>
          <w:ilvl w:val="0"/>
          <w:numId w:val="1001"/>
        </w:numPr>
      </w:pPr>
      <w:hyperlink w:anchor="X684ea19b5d3f8a68d94fd2f9bcfbbd20757a5eb">
        <w:r>
          <w:rPr>
            <w:rStyle w:val="Hyperlink"/>
          </w:rPr>
          <w:t xml:space="preserve">Disaster Recovery Procedures</w:t>
        </w:r>
      </w:hyperlink>
    </w:p>
    <w:p>
      <w:pPr>
        <w:pStyle w:val="Compact"/>
        <w:numPr>
          <w:ilvl w:val="0"/>
          <w:numId w:val="1001"/>
        </w:numPr>
      </w:pPr>
      <w:hyperlink w:anchor="X73a217c33b066fe97fa03b21ea7c3f85870785b">
        <w:r>
          <w:rPr>
            <w:rStyle w:val="Hyperlink"/>
          </w:rPr>
          <w:t xml:space="preserve">Business Continuity Procedures</w:t>
        </w:r>
      </w:hyperlink>
    </w:p>
    <w:p>
      <w:pPr>
        <w:pStyle w:val="Compact"/>
        <w:numPr>
          <w:ilvl w:val="0"/>
          <w:numId w:val="1001"/>
        </w:numPr>
      </w:pPr>
      <w:hyperlink w:anchor="X629d50ce7f90bfa747f3b398803a2b8df4154bd">
        <w:r>
          <w:rPr>
            <w:rStyle w:val="Hyperlink"/>
          </w:rPr>
          <w:t xml:space="preserve">Testing and Validation</w:t>
        </w:r>
      </w:hyperlink>
    </w:p>
    <w:p>
      <w:pPr>
        <w:pStyle w:val="Compact"/>
        <w:numPr>
          <w:ilvl w:val="0"/>
          <w:numId w:val="1001"/>
        </w:numPr>
      </w:pPr>
      <w:hyperlink w:anchor="X87679fbe474c8de5846674cd43b51d0f0b89f2a">
        <w:r>
          <w:rPr>
            <w:rStyle w:val="Hyperlink"/>
          </w:rPr>
          <w:t xml:space="preserve">Roles and Responsibilities</w:t>
        </w:r>
      </w:hyperlink>
    </w:p>
    <w:p>
      <w:pPr>
        <w:pStyle w:val="Compact"/>
        <w:numPr>
          <w:ilvl w:val="0"/>
          <w:numId w:val="1001"/>
        </w:numPr>
      </w:pPr>
      <w:hyperlink w:anchor="X405db77c67d4917b0c76f94ae0bee96e5e743ec">
        <w:r>
          <w:rPr>
            <w:rStyle w:val="Hyperlink"/>
          </w:rPr>
          <w:t xml:space="preserve">Contact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scope-and-objectives"/>
    <w:p>
      <w:pPr>
        <w:pStyle w:val="Heading2"/>
      </w:pPr>
      <w:r>
        <w:t xml:space="preserve">1. Scope and Objectives</w:t>
      </w:r>
    </w:p>
    <w:bookmarkStart w:id="11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plan covers continuity and recovery for:</w:t>
      </w:r>
      <w:r>
        <w:t xml:space="preserve"> </w:t>
      </w:r>
      <w:r>
        <w:t xml:space="preserve">- Paciolus backend API services (Render)</w:t>
      </w:r>
      <w:r>
        <w:t xml:space="preserve"> </w:t>
      </w:r>
      <w:r>
        <w:t xml:space="preserve">- Paciolus frontend application (Vercel)</w:t>
      </w:r>
      <w:r>
        <w:t xml:space="preserve"> </w:t>
      </w:r>
      <w:r>
        <w:t xml:space="preserve">- PostgreSQL database (managed, Render/AWS)</w:t>
      </w:r>
      <w:r>
        <w:t xml:space="preserve"> </w:t>
      </w:r>
      <w:r>
        <w:t xml:space="preserve">- Third-party integrations (Stripe, Sentry, SendGrid)</w:t>
      </w:r>
      <w:r>
        <w:t xml:space="preserve"> </w:t>
      </w:r>
      <w:r>
        <w:t xml:space="preserve">- DNS and TLS certificate infrastructure</w:t>
      </w:r>
    </w:p>
    <w:bookmarkEnd w:id="11"/>
    <w:bookmarkStart w:id="12" w:name="objectives"/>
    <w:p>
      <w:pPr>
        <w:pStyle w:val="Heading3"/>
      </w:pPr>
      <w:r>
        <w:t xml:space="preserve">1.2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Ensure service availability meets customer commitments</w:t>
            </w:r>
          </w:p>
        </w:tc>
        <w:tc>
          <w:tcPr/>
          <w:p>
            <w:pPr>
              <w:pStyle w:val="Compact"/>
            </w:pPr>
            <w:r>
              <w:t xml:space="preserve">99.9% uptime (measured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 from infrastructure failure within defined RTO</w:t>
            </w:r>
          </w:p>
        </w:tc>
        <w:tc>
          <w:tcPr/>
          <w:p>
            <w:pPr>
              <w:pStyle w:val="Compact"/>
            </w:pPr>
            <w:r>
              <w:t xml:space="preserve">See 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data loss to within defined RPO</w:t>
            </w:r>
          </w:p>
        </w:tc>
        <w:tc>
          <w:tcPr/>
          <w:p>
            <w:pPr>
              <w:pStyle w:val="Compact"/>
            </w:pPr>
            <w:r>
              <w:t xml:space="preserve">See 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recovery capability through regular testing</w:t>
            </w:r>
          </w:p>
        </w:tc>
        <w:tc>
          <w:tcPr/>
          <w:p>
            <w:pPr>
              <w:pStyle w:val="Compact"/>
            </w:pPr>
            <w:r>
              <w:t xml:space="preserve">Semi-annual restore tests</w:t>
            </w:r>
          </w:p>
        </w:tc>
      </w:tr>
    </w:tbl>
    <w:bookmarkEnd w:id="12"/>
    <w:bookmarkStart w:id="14" w:name="zero-storage-impact-on-dr"/>
    <w:p>
      <w:pPr>
        <w:pStyle w:val="Heading3"/>
      </w:pPr>
      <w:r>
        <w:t xml:space="preserve">1.3 Zero-Storage Impact on DR</w:t>
      </w:r>
    </w:p>
    <w:p>
      <w:pPr>
        <w:pStyle w:val="FirstParagraph"/>
      </w:pPr>
      <w:r>
        <w:t xml:space="preserve">Paciolus’s</w:t>
      </w:r>
      <w:r>
        <w:t xml:space="preserve"> </w:t>
      </w:r>
      <w:hyperlink r:id="rId13">
        <w:r>
          <w:rPr>
            <w:rStyle w:val="Hyperlink"/>
          </w:rPr>
          <w:t xml:space="preserve">Zero-Storage Architecture</w:t>
        </w:r>
      </w:hyperlink>
      <w:r>
        <w:t xml:space="preserve"> </w:t>
      </w:r>
      <w:r>
        <w:t xml:space="preserve">fundamentally simplifies disaster recovery: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88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SaaS</w:t>
            </w:r>
          </w:p>
        </w:tc>
        <w:tc>
          <w:tcPr/>
          <w:p>
            <w:pPr>
              <w:pStyle w:val="Compact"/>
            </w:pPr>
            <w:r>
              <w:t xml:space="preserve">Paciolus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recover customer financial data from backups</w:t>
            </w:r>
          </w:p>
        </w:tc>
        <w:tc>
          <w:tcPr/>
          <w:p>
            <w:pPr>
              <w:pStyle w:val="Compact"/>
            </w:pPr>
            <w:r>
              <w:t xml:space="preserve">No financial data to recover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loss window = time since last backup</w:t>
            </w:r>
          </w:p>
        </w:tc>
        <w:tc>
          <w:tcPr/>
          <w:p>
            <w:pPr>
              <w:pStyle w:val="Compact"/>
            </w:pPr>
            <w:r>
              <w:t xml:space="preserve">Financial data loss window = 0 (never stored)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includes data integrity verification</w:t>
            </w:r>
          </w:p>
        </w:tc>
        <w:tc>
          <w:tcPr/>
          <w:p>
            <w:pPr>
              <w:pStyle w:val="Compact"/>
            </w:pPr>
            <w:r>
              <w:t xml:space="preserve">Recovery limited to credentials, metadata,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during DR may expose financial records</w:t>
            </w:r>
          </w:p>
        </w:tc>
        <w:tc>
          <w:tcPr/>
          <w:p>
            <w:pPr>
              <w:pStyle w:val="Compact"/>
            </w:pPr>
            <w:r>
              <w:t xml:space="preserve">Financial records cannot be exposed (do not exist)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DR covers for Paciolus:</w:t>
      </w:r>
      <w:r>
        <w:t xml:space="preserve"> </w:t>
      </w:r>
      <w:r>
        <w:t xml:space="preserve">User accounts, client metadata, engagement records, billing state, activity logs (aggregate summaries), and application configuration.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recovery-objectives"/>
    <w:p>
      <w:pPr>
        <w:pStyle w:val="Heading2"/>
      </w:pPr>
      <w:r>
        <w:t xml:space="preserve">2. Recovery Objectives</w:t>
      </w:r>
    </w:p>
    <w:bookmarkStart w:id="16" w:name="rtorpo-by-service-tier"/>
    <w:p>
      <w:pPr>
        <w:pStyle w:val="Heading3"/>
      </w:pPr>
      <w:r>
        <w:t xml:space="preserve">2.1 RTO/RPO by Service Tier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5"/>
        <w:gridCol w:w="2668"/>
        <w:gridCol w:w="2754"/>
        <w:gridCol w:w="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Component</w:t>
            </w:r>
          </w:p>
        </w:tc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 &amp; API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application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0 (static assets, CDN-cached)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database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1 hour (point-in-time recovery)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(Stripe integration)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0 (Stripe is source of truth)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(SendGrid)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N/A (transactional, not queued)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tracking (Sentry)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N/A (diagnostic, not operational)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 metrics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N/A (can be rebuilt from logs)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6"/>
    <w:bookmarkStart w:id="17" w:name="rtorpo-definitions"/>
    <w:p>
      <w:pPr>
        <w:pStyle w:val="Heading3"/>
      </w:pPr>
      <w:r>
        <w:t xml:space="preserve">2.2 RTO/RPO Definitions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RTO:</w:t>
      </w:r>
      <w:r>
        <w:t xml:space="preserve"> </w:t>
      </w:r>
      <w:r>
        <w:t xml:space="preserve">Maximum acceptable time from incident declaration to service restoration.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RPO:</w:t>
      </w:r>
      <w:r>
        <w:t xml:space="preserve"> </w:t>
      </w:r>
      <w:r>
        <w:t xml:space="preserve">Maximum acceptable data loss measured in time. An RPO of 1 hour means we accept losing up to 1 hour of data changes.</w:t>
      </w:r>
    </w:p>
    <w:bookmarkEnd w:id="17"/>
    <w:bookmarkStart w:id="18" w:name="availability-target"/>
    <w:p>
      <w:pPr>
        <w:pStyle w:val="Heading3"/>
      </w:pPr>
      <w:r>
        <w:t xml:space="preserve">2.3 Availability 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(total minutes - downtime minutes) / total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planned downtime</w:t>
            </w:r>
          </w:p>
        </w:tc>
        <w:tc>
          <w:tcPr/>
          <w:p>
            <w:pPr>
              <w:pStyle w:val="Compact"/>
            </w:pPr>
            <w:r>
              <w:t xml:space="preserve">30 minutes/month</w:t>
            </w:r>
          </w:p>
        </w:tc>
        <w:tc>
          <w:tcPr/>
          <w:p>
            <w:pPr>
              <w:pStyle w:val="Compact"/>
            </w:pPr>
            <w:r>
              <w:t xml:space="preserve">Maintenance windows (with 48-hour notice)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unplanned downtime</w:t>
            </w:r>
          </w:p>
        </w:tc>
        <w:tc>
          <w:tcPr/>
          <w:p>
            <w:pPr>
              <w:pStyle w:val="Compact"/>
            </w:pPr>
            <w:r>
              <w:t xml:space="preserve">43 minutes/month</w:t>
            </w:r>
          </w:p>
        </w:tc>
        <w:tc>
          <w:tcPr/>
          <w:p>
            <w:pPr>
              <w:pStyle w:val="Compact"/>
            </w:pPr>
            <w:r>
              <w:t xml:space="preserve">Based on 99.9% SLA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infrastructure-dependency-map"/>
    <w:p>
      <w:pPr>
        <w:pStyle w:val="Heading2"/>
      </w:pPr>
      <w:r>
        <w:t xml:space="preserve">3. Infrastructure Dependency Map</w:t>
      </w:r>
    </w:p>
    <w:bookmarkStart w:id="20" w:name="service-dependencies"/>
    <w:p>
      <w:pPr>
        <w:pStyle w:val="Heading3"/>
      </w:pPr>
      <w:r>
        <w:t xml:space="preserve">3.1 Service Dependencies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USERS (Browser)                    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       │ HTTPS                       │ HTTPS</w:t>
      </w:r>
      <w:r>
        <w:br/>
      </w:r>
      <w:r>
        <w:rPr>
          <w:rStyle w:val="VerbatimChar"/>
        </w:rPr>
        <w:t xml:space="preserve">            ▼                             ▼</w:t>
      </w:r>
      <w:r>
        <w:br/>
      </w:r>
      <w:r>
        <w:rPr>
          <w:rStyle w:val="VerbatimChar"/>
        </w:rPr>
        <w:t xml:space="preserve">┌───────────────────┐         ┌───────────────────────┐</w:t>
      </w:r>
      <w:r>
        <w:br/>
      </w:r>
      <w:r>
        <w:rPr>
          <w:rStyle w:val="VerbatimChar"/>
        </w:rPr>
        <w:t xml:space="preserve">│ Vercel (Frontend)  │         │ Render (Backend API)   │</w:t>
      </w:r>
      <w:r>
        <w:br/>
      </w:r>
      <w:r>
        <w:rPr>
          <w:rStyle w:val="VerbatimChar"/>
        </w:rPr>
        <w:t xml:space="preserve">│ CDN + Edge Network │         │ Docker container       │</w:t>
      </w:r>
      <w:r>
        <w:br/>
      </w:r>
      <w:r>
        <w:rPr>
          <w:rStyle w:val="VerbatimChar"/>
        </w:rPr>
        <w:t xml:space="preserve">│ SLA: 99.99%        │         │ SLA: 99.95%            │</w:t>
      </w:r>
      <w:r>
        <w:br/>
      </w:r>
      <w:r>
        <w:rPr>
          <w:rStyle w:val="VerbatimChar"/>
        </w:rPr>
        <w:t xml:space="preserve">└───────────────────┘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┌────────────────────┬┴───────────────────┐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│                     │</w:t>
      </w:r>
      <w:r>
        <w:br/>
      </w:r>
      <w:r>
        <w:rPr>
          <w:rStyle w:val="VerbatimChar"/>
        </w:rPr>
        <w:t xml:space="preserve">                    ▼                    ▼                     ▼</w:t>
      </w:r>
      <w:r>
        <w:br/>
      </w:r>
      <w:r>
        <w:rPr>
          <w:rStyle w:val="VerbatimChar"/>
        </w:rPr>
        <w:t xml:space="preserve">          ┌─────────────────┐  ┌─────────────────┐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          │ PostgreSQL (DB)  │  │ Stripe           │  │ SendGrid         │</w:t>
      </w:r>
      <w:r>
        <w:br/>
      </w:r>
      <w:r>
        <w:rPr>
          <w:rStyle w:val="VerbatimChar"/>
        </w:rPr>
        <w:t xml:space="preserve">          │ Managed instance │  │ Payments         │  │ Transactional    │</w:t>
      </w:r>
      <w:r>
        <w:br/>
      </w:r>
      <w:r>
        <w:rPr>
          <w:rStyle w:val="VerbatimChar"/>
        </w:rPr>
        <w:t xml:space="preserve">          │ SLA: 99.95%      │  │ SLA: 99.99%      │  │ email            │</w:t>
      </w:r>
      <w:r>
        <w:br/>
      </w:r>
      <w:r>
        <w:rPr>
          <w:rStyle w:val="VerbatimChar"/>
        </w:rPr>
        <w:t xml:space="preserve">          └─────────────────┘  └─────────────────┘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│ Sentry           │</w:t>
      </w:r>
      <w:r>
        <w:br/>
      </w:r>
      <w:r>
        <w:rPr>
          <w:rStyle w:val="VerbatimChar"/>
        </w:rPr>
        <w:t xml:space="preserve">                               │ Error tracking   │</w:t>
      </w:r>
      <w:r>
        <w:br/>
      </w:r>
      <w:r>
        <w:rPr>
          <w:rStyle w:val="VerbatimChar"/>
        </w:rPr>
        <w:t xml:space="preserve">                               │ SLA: 99.9%       │</w:t>
      </w:r>
      <w:r>
        <w:br/>
      </w:r>
      <w:r>
        <w:rPr>
          <w:rStyle w:val="VerbatimChar"/>
        </w:rPr>
        <w:t xml:space="preserve">                               └─────────────────┘</w:t>
      </w:r>
    </w:p>
    <w:bookmarkEnd w:id="20"/>
    <w:bookmarkStart w:id="21" w:name="dependency-classification"/>
    <w:p>
      <w:pPr>
        <w:pStyle w:val="Heading3"/>
      </w:pPr>
      <w:r>
        <w:t xml:space="preserve">3.2 Dependency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18"/>
        <w:gridCol w:w="248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Failure Impact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 (API hosting)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Complete API unavailability</w:t>
            </w:r>
          </w:p>
        </w:tc>
        <w:tc>
          <w:tcPr/>
          <w:p>
            <w:pPr>
              <w:pStyle w:val="Compact"/>
            </w:pPr>
            <w:r>
              <w:t xml:space="preserve">Redeploy to secondary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(database)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No auth, no client data, no billing records</w:t>
            </w:r>
          </w:p>
        </w:tc>
        <w:tc>
          <w:tcPr/>
          <w:p>
            <w:pPr>
              <w:pStyle w:val="Compact"/>
            </w:pPr>
            <w:r>
              <w:t xml:space="preserve">Restore from backup to new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(frontend hosting)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No UI access (API still functional via direct calls)</w:t>
            </w:r>
          </w:p>
        </w:tc>
        <w:tc>
          <w:tcPr/>
          <w:p>
            <w:pPr>
              <w:pStyle w:val="Compact"/>
            </w:pPr>
            <w:r>
              <w:t xml:space="preserve">Deploy to secondary 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new subscriptions or billing changes; existing access unaffected</w:t>
            </w:r>
          </w:p>
        </w:tc>
        <w:tc>
          <w:tcPr/>
          <w:p>
            <w:pPr>
              <w:pStyle w:val="Compact"/>
            </w:pPr>
            <w:r>
              <w:t xml:space="preserve">Graceful degradation (disable billing 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 email verification, no notifications; core analysis unaffected</w:t>
            </w:r>
          </w:p>
        </w:tc>
        <w:tc>
          <w:tcPr/>
          <w:p>
            <w:pPr>
              <w:pStyle w:val="Compact"/>
            </w:pPr>
            <w:r>
              <w:t xml:space="preserve">Queue emails for retry; manual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error tracking; service fully operational</w:t>
            </w:r>
          </w:p>
        </w:tc>
        <w:tc>
          <w:tcPr/>
          <w:p>
            <w:pPr>
              <w:pStyle w:val="Compact"/>
            </w:pPr>
            <w:r>
              <w:t xml:space="preserve">Rely on application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(Cloudflare/registrar)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Domain unreachable</w:t>
            </w:r>
          </w:p>
        </w:tc>
        <w:tc>
          <w:tcPr/>
          <w:p>
            <w:pPr>
              <w:pStyle w:val="Compact"/>
            </w:pPr>
            <w:r>
              <w:t xml:space="preserve">Secondary DNS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 certificates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Browser security warnings</w:t>
            </w:r>
          </w:p>
        </w:tc>
        <w:tc>
          <w:tcPr/>
          <w:p>
            <w:pPr>
              <w:pStyle w:val="Compact"/>
            </w:pPr>
            <w:r>
              <w:t xml:space="preserve">Auto-renewal monitoring, manual renewal fallback</w:t>
            </w:r>
          </w:p>
        </w:tc>
      </w:tr>
    </w:tbl>
    <w:bookmarkEnd w:id="21"/>
    <w:bookmarkStart w:id="22" w:name="single-points-of-failure"/>
    <w:p>
      <w:pPr>
        <w:pStyle w:val="Heading3"/>
      </w:pPr>
      <w:r>
        <w:t xml:space="preserve">3.3 Single Points of Failure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562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SPOF 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instance</w:t>
            </w:r>
          </w:p>
        </w:tc>
        <w:tc>
          <w:tcPr/>
          <w:p>
            <w:pPr>
              <w:pStyle w:val="Compact"/>
            </w:pPr>
            <w:r>
              <w:t xml:space="preserve">Database is single instance</w:t>
            </w:r>
          </w:p>
        </w:tc>
        <w:tc>
          <w:tcPr/>
          <w:p>
            <w:pPr>
              <w:pStyle w:val="Compact"/>
            </w:pPr>
            <w:r>
              <w:t xml:space="preserve">Managed provider handles replication; point-in-time recovery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deployment</w:t>
            </w:r>
          </w:p>
        </w:tc>
        <w:tc>
          <w:tcPr/>
          <w:p>
            <w:pPr>
              <w:pStyle w:val="Compact"/>
            </w:pPr>
            <w:r>
              <w:t xml:space="preserve">Single container</w:t>
            </w:r>
          </w:p>
        </w:tc>
        <w:tc>
          <w:tcPr/>
          <w:p>
            <w:pPr>
              <w:pStyle w:val="Compact"/>
            </w:pPr>
            <w:r>
              <w:t xml:space="preserve">Auto-restart on crash; manual redeploy from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secret key</w:t>
            </w:r>
          </w:p>
        </w:tc>
        <w:tc>
          <w:tcPr/>
          <w:p>
            <w:pPr>
              <w:pStyle w:val="Compact"/>
            </w:pPr>
            <w:r>
              <w:t xml:space="preserve">Loss prevents all authentication</w:t>
            </w:r>
          </w:p>
        </w:tc>
        <w:tc>
          <w:tcPr/>
          <w:p>
            <w:pPr>
              <w:pStyle w:val="Compact"/>
            </w:pPr>
            <w:r>
              <w:t xml:space="preserve">Documented in secrets management; rotation procedure defined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Registrar failure</w:t>
            </w:r>
          </w:p>
        </w:tc>
        <w:tc>
          <w:tcPr/>
          <w:p>
            <w:pPr>
              <w:pStyle w:val="Compact"/>
            </w:pPr>
            <w:r>
              <w:t xml:space="preserve">Monitor expiry; auto-renew 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backup-strategy"/>
    <w:p>
      <w:pPr>
        <w:pStyle w:val="Heading2"/>
      </w:pPr>
      <w:r>
        <w:t xml:space="preserve">4. Backup Strategy</w:t>
      </w:r>
    </w:p>
    <w:bookmarkStart w:id="24" w:name="database-backups"/>
    <w:p>
      <w:pPr>
        <w:pStyle w:val="Heading3"/>
      </w:pPr>
      <w:r>
        <w:t xml:space="preserve">4.1 Database Backups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Automated daily snapshots + continuous WAL archiving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frequency</w:t>
            </w:r>
          </w:p>
        </w:tc>
        <w:tc>
          <w:tcPr/>
          <w:p>
            <w:pPr>
              <w:pStyle w:val="Compact"/>
            </w:pPr>
            <w:r>
              <w:t xml:space="preserve">Daily full backup + continuous WAL (point-in-time recovery)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7 daily snapshots + 4 weekly snapshots (28-day window)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AES-256 at rest (managed provider)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Provider-managed, same region (US)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Cross-region replication</w:t>
            </w:r>
          </w:p>
        </w:tc>
        <w:tc>
          <w:tcPr/>
          <w:p>
            <w:pPr>
              <w:pStyle w:val="Compact"/>
            </w:pPr>
            <w:r>
              <w:t xml:space="preserve">Planned (see Section 4.4)</w:t>
            </w:r>
          </w:p>
        </w:tc>
      </w:tr>
    </w:tbl>
    <w:bookmarkEnd w:id="24"/>
    <w:bookmarkStart w:id="25" w:name="what-is-backed-up"/>
    <w:p>
      <w:pPr>
        <w:pStyle w:val="Heading3"/>
      </w:pPr>
      <w:r>
        <w:t xml:space="preserve">4.2 What Is Backed 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2354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Backed Up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accounts and credentials (hashed)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Required for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metadata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Required for client 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logs (aggregate summaries)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Workflow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summaries (aggregate metadata)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Engagement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records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Workspace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events and subscriptions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Financial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items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Engagement narratives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configuration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Settings and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Trial balance data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Zero-Storage (never persisted)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Uploaded files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Zero-Storage (never persisted)</w:t>
            </w:r>
          </w:p>
        </w:tc>
      </w:tr>
    </w:tbl>
    <w:bookmarkEnd w:id="25"/>
    <w:bookmarkStart w:id="26" w:name="application-code-and-configuration"/>
    <w:p>
      <w:pPr>
        <w:pStyle w:val="Heading3"/>
      </w:pPr>
      <w:r>
        <w:t xml:space="preserve">4.3 Application Code and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71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Backup Method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source code</w:t>
            </w:r>
          </w:p>
        </w:tc>
        <w:tc>
          <w:tcPr/>
          <w:p>
            <w:pPr>
              <w:pStyle w:val="Compact"/>
            </w:pPr>
            <w:r>
              <w:t xml:space="preserve">Git (GitHub)</w:t>
            </w:r>
          </w:p>
        </w:tc>
        <w:tc>
          <w:tcPr/>
          <w:p>
            <w:pPr>
              <w:pStyle w:val="Compact"/>
            </w:pPr>
            <w:r>
              <w:t xml:space="preserve">GitHub cloud + local clones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configuration</w:t>
            </w:r>
          </w:p>
        </w:tc>
        <w:tc>
          <w:tcPr/>
          <w:p>
            <w:pPr>
              <w:pStyle w:val="Compact"/>
            </w:pPr>
            <w:r>
              <w:t xml:space="preserve">Git (documented in repo)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 / secrets</w:t>
            </w:r>
          </w:p>
        </w:tc>
        <w:tc>
          <w:tcPr/>
          <w:p>
            <w:pPr>
              <w:pStyle w:val="Compact"/>
            </w:pPr>
            <w:r>
              <w:t xml:space="preserve">Platform secret managers (Render, Vercel)</w:t>
            </w:r>
          </w:p>
        </w:tc>
        <w:tc>
          <w:tcPr/>
          <w:p>
            <w:pPr>
              <w:pStyle w:val="Compact"/>
            </w:pPr>
            <w:r>
              <w:t xml:space="preserve">Provider-managed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Alembic migrations</w:t>
            </w:r>
          </w:p>
        </w:tc>
        <w:tc>
          <w:tcPr/>
          <w:p>
            <w:pPr>
              <w:pStyle w:val="Compact"/>
            </w:pPr>
            <w:r>
              <w:t xml:space="preserve">Git (versioned)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</w:tbl>
    <w:bookmarkEnd w:id="26"/>
    <w:bookmarkStart w:id="27" w:name="planned-improvements"/>
    <w:p>
      <w:pPr>
        <w:pStyle w:val="Heading3"/>
      </w:pPr>
      <w:r>
        <w:t xml:space="preserve">4.4 Planned Improvements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Cross-region database replication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backup restore testing in CI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backup to secondary vault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disaster-recovery-procedures"/>
    <w:p>
      <w:pPr>
        <w:pStyle w:val="Heading2"/>
      </w:pPr>
      <w:r>
        <w:t xml:space="preserve">5. Disaster Recovery Procedures</w:t>
      </w:r>
    </w:p>
    <w:bookmarkStart w:id="30" w:name="database-recovery"/>
    <w:p>
      <w:pPr>
        <w:pStyle w:val="Heading3"/>
      </w:pPr>
      <w:r>
        <w:t xml:space="preserve">5.1 Database Recovery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PostgreSQL database is corrupted or unavailable.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Declare incident per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Incident Response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Assess database status via provider dashboard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provider issue: contact provider support, monitor status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 data corruption: initiate point-in-time recovery to pre-corruption timestamp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30–60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 full instance loss: restore from latest daily snapshot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60–120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data integrity (user count, client count, engagement count)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Update application connection string if instance changed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Verify application health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alembic upgrade head</w:t>
            </w:r>
            <w:r>
              <w:t xml:space="preserve"> </w:t>
            </w:r>
            <w:r>
              <w:t xml:space="preserve">if schema version mismatch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</w:tr>
    </w:tbl>
    <w:bookmarkEnd w:id="30"/>
    <w:bookmarkStart w:id="31" w:name="backend-api-recovery"/>
    <w:p>
      <w:pPr>
        <w:pStyle w:val="Heading3"/>
      </w:pPr>
      <w:r>
        <w:t xml:space="preserve">5.2 Backend API Recovery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Render backend service is unavailable.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Check Render status page for platform-wide issues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Attempt manual redeploy from latest Git commit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Render platform issue: wait for provider resolution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Provider-dependent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 prolonged outage (&gt;2 hours): prepare deployment to backup provider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2–4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Update DNS to point to backup deployment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15 minutes + 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service health and authentication flow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</w:tbl>
    <w:bookmarkEnd w:id="31"/>
    <w:bookmarkStart w:id="32" w:name="frontend-recovery"/>
    <w:p>
      <w:pPr>
        <w:pStyle w:val="Heading3"/>
      </w:pPr>
      <w:r>
        <w:t xml:space="preserve">5.3 Frontend Recovery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Vercel frontend is unavailable.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Check Vercel status page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Trigger manual redeployment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Vercel outage: deploy to secondary CDN (e.g., Cloudflare Pages)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30–60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Update DNS if needed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15 minutes + propagation</w:t>
            </w:r>
          </w:p>
        </w:tc>
      </w:tr>
    </w:tbl>
    <w:bookmarkEnd w:id="32"/>
    <w:bookmarkStart w:id="33" w:name="dnstls-recovery"/>
    <w:p>
      <w:pPr>
        <w:pStyle w:val="Heading3"/>
      </w:pPr>
      <w:r>
        <w:t xml:space="preserve">5.4 DNS/TLS Recovery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Domain unreachable or TLS certificate expired.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DNS resolution (</w:t>
            </w:r>
            <w:r>
              <w:rPr>
                <w:rStyle w:val="VerbatimChar"/>
              </w:rPr>
              <w:t xml:space="preserve">dig paciolus.com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If DNS registrar issue: contact registrar, use secondary DNS if available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Provider-dependent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TLS expired: trigger manual renewal via provider (Vercel/Render auto-renew)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 Let’s Encrypt outage: obtain certificate from alternative CA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1–2 hours</w:t>
            </w:r>
          </w:p>
        </w:tc>
      </w:tr>
    </w:tbl>
    <w:bookmarkEnd w:id="33"/>
    <w:bookmarkStart w:id="34" w:name="complete-infrastructure-loss"/>
    <w:p>
      <w:pPr>
        <w:pStyle w:val="Heading3"/>
      </w:pPr>
      <w:r>
        <w:t xml:space="preserve">5.5 Complete Infrastructure Loss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Catastrophic failure of primary hosting region.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Declare P0 incident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Spin up new PostgreSQL instance in secondary region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Restore database from most recent backup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60–120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Deploy backend to secondary provider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Deploy frontend to secondary CDN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Update DNS records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15 minutes + 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all services operational</w:t>
            </w:r>
          </w:p>
        </w:tc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estimated recovery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4–6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business-continuity-procedures"/>
    <w:p>
      <w:pPr>
        <w:pStyle w:val="Heading2"/>
      </w:pPr>
      <w:r>
        <w:t xml:space="preserve">6. Business Continuity Procedures</w:t>
      </w:r>
    </w:p>
    <w:bookmarkStart w:id="36" w:name="degraded-operation-modes"/>
    <w:p>
      <w:pPr>
        <w:pStyle w:val="Heading3"/>
      </w:pPr>
      <w:r>
        <w:t xml:space="preserve">6.1 Degraded Operation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1296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Available Features</w:t>
            </w:r>
          </w:p>
        </w:tc>
        <w:tc>
          <w:tcPr/>
          <w:p>
            <w:pPr>
              <w:pStyle w:val="Compact"/>
            </w:pPr>
            <w:r>
              <w:t xml:space="preserve">Disabled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operation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All features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degraded</w:t>
            </w:r>
          </w:p>
        </w:tc>
        <w:tc>
          <w:tcPr/>
          <w:p>
            <w:pPr>
              <w:pStyle w:val="Compact"/>
            </w:pPr>
            <w:r>
              <w:t xml:space="preserve">Stripe outage</w:t>
            </w:r>
          </w:p>
        </w:tc>
        <w:tc>
          <w:tcPr/>
          <w:p>
            <w:pPr>
              <w:pStyle w:val="Compact"/>
            </w:pPr>
            <w:r>
              <w:t xml:space="preserve">Analysis, exports, client management</w:t>
            </w:r>
          </w:p>
        </w:tc>
        <w:tc>
          <w:tcPr/>
          <w:p>
            <w:pPr>
              <w:pStyle w:val="Compact"/>
            </w:pPr>
            <w:r>
              <w:t xml:space="preserve">New subscriptions, billing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degraded</w:t>
            </w:r>
          </w:p>
        </w:tc>
        <w:tc>
          <w:tcPr/>
          <w:p>
            <w:pPr>
              <w:pStyle w:val="Compact"/>
            </w:pPr>
            <w:r>
              <w:t xml:space="preserve">SendGrid outage</w:t>
            </w:r>
          </w:p>
        </w:tc>
        <w:tc>
          <w:tcPr/>
          <w:p>
            <w:pPr>
              <w:pStyle w:val="Compact"/>
            </w:pPr>
            <w:r>
              <w:t xml:space="preserve">All except email-dependent flows</w:t>
            </w:r>
          </w:p>
        </w:tc>
        <w:tc>
          <w:tcPr/>
          <w:p>
            <w:pPr>
              <w:pStyle w:val="Compact"/>
            </w:pPr>
            <w:r>
              <w:t xml:space="preserve">Email verification, password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 mode</w:t>
            </w:r>
          </w:p>
        </w:tc>
        <w:tc>
          <w:tcPr/>
          <w:p>
            <w:pPr>
              <w:pStyle w:val="Compact"/>
            </w:pPr>
            <w:r>
              <w:t xml:space="preserve">Database write failure</w:t>
            </w:r>
          </w:p>
        </w:tc>
        <w:tc>
          <w:tcPr/>
          <w:p>
            <w:pPr>
              <w:pStyle w:val="Compact"/>
            </w:pPr>
            <w:r>
              <w:t xml:space="preserve">View existing data, run analyses</w:t>
            </w:r>
          </w:p>
        </w:tc>
        <w:tc>
          <w:tcPr/>
          <w:p>
            <w:pPr>
              <w:pStyle w:val="Compact"/>
            </w:pPr>
            <w:r>
              <w:t xml:space="preserve">Create/update clients, engagements,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 mode</w:t>
            </w:r>
          </w:p>
        </w:tc>
        <w:tc>
          <w:tcPr/>
          <w:p>
            <w:pPr>
              <w:pStyle w:val="Compact"/>
            </w:pPr>
            <w:r>
              <w:t xml:space="preserve">API completely down</w:t>
            </w:r>
          </w:p>
        </w:tc>
        <w:tc>
          <w:tcPr/>
          <w:p>
            <w:pPr>
              <w:pStyle w:val="Compact"/>
            </w:pPr>
            <w:r>
              <w:t xml:space="preserve">Frontend loads (cached), marketing pages</w:t>
            </w:r>
          </w:p>
        </w:tc>
        <w:tc>
          <w:tcPr/>
          <w:p>
            <w:pPr>
              <w:pStyle w:val="Compact"/>
            </w:pPr>
            <w:r>
              <w:t xml:space="preserve">All authenticated features</w:t>
            </w:r>
          </w:p>
        </w:tc>
      </w:tr>
    </w:tbl>
    <w:bookmarkEnd w:id="36"/>
    <w:bookmarkStart w:id="37" w:name="customer-communication-during-outage"/>
    <w:p>
      <w:pPr>
        <w:pStyle w:val="Heading3"/>
      </w:pPr>
      <w:r>
        <w:t xml:space="preserve">6.2 Customer Communication During Outage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&lt;15 minutes</w:t>
            </w:r>
          </w:p>
        </w:tc>
        <w:tc>
          <w:tcPr/>
          <w:p>
            <w:pPr>
              <w:pStyle w:val="Compact"/>
            </w:pPr>
            <w:r>
              <w:t xml:space="preserve">Status page update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15–60 minutes</w:t>
            </w:r>
          </w:p>
        </w:tc>
        <w:tc>
          <w:tcPr/>
          <w:p>
            <w:pPr>
              <w:pStyle w:val="Compact"/>
            </w:pPr>
            <w:r>
              <w:t xml:space="preserve">Status page + in-app banner (if frontend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 hour</w:t>
            </w:r>
          </w:p>
        </w:tc>
        <w:tc>
          <w:tcPr/>
          <w:p>
            <w:pPr>
              <w:pStyle w:val="Compact"/>
            </w:pPr>
            <w:r>
              <w:t xml:space="preserve">Status page + email notification to active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&gt;4 hours</w:t>
            </w:r>
          </w:p>
        </w:tc>
        <w:tc>
          <w:tcPr/>
          <w:p>
            <w:pPr>
              <w:pStyle w:val="Compact"/>
            </w:pPr>
            <w:r>
              <w:t xml:space="preserve">Status page + email + social media update</w:t>
            </w:r>
          </w:p>
        </w:tc>
      </w:tr>
    </w:tbl>
    <w:bookmarkEnd w:id="37"/>
    <w:bookmarkStart w:id="38" w:name="X9cdf1fdc1b54ada5baed753cc94bf75413aebbc"/>
    <w:p>
      <w:pPr>
        <w:pStyle w:val="Heading3"/>
      </w:pPr>
      <w:r>
        <w:t xml:space="preserve">6.3 Data Integrity Verification After Recovery</w:t>
      </w:r>
    </w:p>
    <w:p>
      <w:pPr>
        <w:pStyle w:val="FirstParagraph"/>
      </w:pPr>
      <w:r>
        <w:t xml:space="preserve">After any recovery operation, verify:</w:t>
      </w:r>
    </w:p>
    <w:p>
      <w:pPr>
        <w:pStyle w:val="Compact"/>
        <w:numPr>
          <w:ilvl w:val="0"/>
          <w:numId w:val="1003"/>
        </w:numPr>
      </w:pPr>
      <w:r>
        <w:t xml:space="preserve">User authentication functional (login, token refresh)</w:t>
      </w:r>
    </w:p>
    <w:p>
      <w:pPr>
        <w:pStyle w:val="Compact"/>
        <w:numPr>
          <w:ilvl w:val="0"/>
          <w:numId w:val="1004"/>
        </w:numPr>
      </w:pPr>
      <w:r>
        <w:t xml:space="preserve">Client count matches pre-incident records</w:t>
      </w:r>
    </w:p>
    <w:p>
      <w:pPr>
        <w:pStyle w:val="Compact"/>
        <w:numPr>
          <w:ilvl w:val="0"/>
          <w:numId w:val="1005"/>
        </w:numPr>
      </w:pPr>
      <w:r>
        <w:t xml:space="preserve">Engagement records intact</w:t>
      </w:r>
    </w:p>
    <w:p>
      <w:pPr>
        <w:pStyle w:val="Compact"/>
        <w:numPr>
          <w:ilvl w:val="0"/>
          <w:numId w:val="1006"/>
        </w:numPr>
      </w:pPr>
      <w:r>
        <w:t xml:space="preserve">Billing subscription states match Stripe (source of truth)</w:t>
      </w:r>
    </w:p>
    <w:p>
      <w:pPr>
        <w:pStyle w:val="Compact"/>
        <w:numPr>
          <w:ilvl w:val="0"/>
          <w:numId w:val="1007"/>
        </w:numPr>
      </w:pPr>
      <w:r>
        <w:t xml:space="preserve">Activity logs not truncated beyond RPO window</w:t>
      </w:r>
    </w:p>
    <w:p>
      <w:pPr>
        <w:pStyle w:val="Compact"/>
        <w:numPr>
          <w:ilvl w:val="0"/>
          <w:numId w:val="1008"/>
        </w:numPr>
      </w:pPr>
      <w:r>
        <w:t xml:space="preserve">Alembic migration version correct</w:t>
      </w:r>
    </w:p>
    <w:p>
      <w:pPr>
        <w:pStyle w:val="Compact"/>
        <w:numPr>
          <w:ilvl w:val="0"/>
          <w:numId w:val="1009"/>
        </w:numPr>
      </w:pPr>
      <w:r>
        <w:t xml:space="preserve">No Zero-Storage violation (no financial data in backups or restored data)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esting-and-validation"/>
    <w:p>
      <w:pPr>
        <w:pStyle w:val="Heading2"/>
      </w:pPr>
      <w:r>
        <w:t xml:space="preserve">7. Testing and Validation</w:t>
      </w:r>
    </w:p>
    <w:bookmarkStart w:id="40" w:name="test-schedule"/>
    <w:p>
      <w:pPr>
        <w:pStyle w:val="Heading3"/>
      </w:pPr>
      <w:r>
        <w:t xml:space="preserve">7.1 Test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26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restore test</w:t>
            </w:r>
          </w:p>
        </w:tc>
        <w:tc>
          <w:tcPr/>
          <w:p>
            <w:pPr>
              <w:pStyle w:val="Compact"/>
            </w:pPr>
            <w:r>
              <w:t xml:space="preserve">Semi-annual</w:t>
            </w:r>
          </w:p>
        </w:tc>
        <w:tc>
          <w:tcPr/>
          <w:p>
            <w:pPr>
              <w:pStyle w:val="Compact"/>
            </w:pPr>
            <w:r>
              <w:t xml:space="preserve">Full database restore to isolated instance</w:t>
            </w:r>
          </w:p>
        </w:tc>
        <w:tc>
          <w:tcPr/>
          <w:p>
            <w:pPr>
              <w:pStyle w:val="Compact"/>
            </w:pPr>
            <w:r>
              <w:t xml:space="preserve">Test report with duration, data integrity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Failover simulation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Backend redeploy to secondary provider</w:t>
            </w:r>
          </w:p>
        </w:tc>
        <w:tc>
          <w:tcPr/>
          <w:p>
            <w:pPr>
              <w:pStyle w:val="Compact"/>
            </w:pPr>
            <w:r>
              <w:t xml:space="preserve">Failover report with RTO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Semi-annual</w:t>
            </w:r>
          </w:p>
        </w:tc>
        <w:tc>
          <w:tcPr/>
          <w:p>
            <w:pPr>
              <w:pStyle w:val="Compact"/>
            </w:pPr>
            <w:r>
              <w:t xml:space="preserve">Walk through complete infrastructure loss scenario</w:t>
            </w:r>
          </w:p>
        </w:tc>
        <w:tc>
          <w:tcPr/>
          <w:p>
            <w:pPr>
              <w:pStyle w:val="Compact"/>
            </w:pPr>
            <w:r>
              <w:t xml:space="preserve">Exercise report with identified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recovery test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Verify secondary DNS activation procedure</w:t>
            </w:r>
          </w:p>
        </w:tc>
        <w:tc>
          <w:tcPr/>
          <w:p>
            <w:pPr>
              <w:pStyle w:val="Compact"/>
            </w:pPr>
            <w:r>
              <w:t xml:space="preserve">Test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integrity check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Verify backup exists and is not corrupted (checksums)</w:t>
            </w:r>
          </w:p>
        </w:tc>
        <w:tc>
          <w:tcPr/>
          <w:p>
            <w:pPr>
              <w:pStyle w:val="Compact"/>
            </w:pPr>
            <w:r>
              <w:t xml:space="preserve">Automated check with alert on failure</w:t>
            </w:r>
          </w:p>
        </w:tc>
      </w:tr>
    </w:tbl>
    <w:bookmarkEnd w:id="40"/>
    <w:bookmarkStart w:id="41" w:name="backup-restore-test-procedure"/>
    <w:p>
      <w:pPr>
        <w:pStyle w:val="Heading3"/>
      </w:pPr>
      <w:r>
        <w:t xml:space="preserve">7.2 Backup Restore Test Procedure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Provision isolated PostgreSQL instance (not production)</w:t>
            </w:r>
          </w:p>
        </w:tc>
        <w:tc>
          <w:tcPr/>
          <w:p>
            <w:pPr>
              <w:pStyle w:val="Compact"/>
            </w:pPr>
            <w:r>
              <w:t xml:space="preserve">Instance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Restore latest backup to isolated instance</w:t>
            </w:r>
          </w:p>
        </w:tc>
        <w:tc>
          <w:tcPr/>
          <w:p>
            <w:pPr>
              <w:pStyle w:val="Compact"/>
            </w:pPr>
            <w:r>
              <w:t xml:space="preserve">Restore completes without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alembic upgrade head</w:t>
            </w:r>
          </w:p>
        </w:tc>
        <w:tc>
          <w:tcPr/>
          <w:p>
            <w:pPr>
              <w:pStyle w:val="Compact"/>
            </w:pPr>
            <w:r>
              <w:t xml:space="preserve">No migration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table counts (users, clients, engagements, activity_logs)</w:t>
            </w:r>
          </w:p>
        </w:tc>
        <w:tc>
          <w:tcPr/>
          <w:p>
            <w:pPr>
              <w:pStyle w:val="Compact"/>
            </w:pPr>
            <w:r>
              <w:t xml:space="preserve">Counts match production (±backup window)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sample data integrity (spot-check 10 user records)</w:t>
            </w:r>
          </w:p>
        </w:tc>
        <w:tc>
          <w:tcPr/>
          <w:p>
            <w:pPr>
              <w:pStyle w:val="Compact"/>
            </w:pPr>
            <w:r>
              <w:t xml:space="preserve">Data matches expectations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Measure restore duration</w:t>
            </w:r>
          </w:p>
        </w:tc>
        <w:tc>
          <w:tcPr/>
          <w:p>
            <w:pPr>
              <w:pStyle w:val="Compact"/>
            </w:pPr>
            <w:r>
              <w:t xml:space="preserve">Within RTO target (2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Document results in test report</w:t>
            </w:r>
          </w:p>
        </w:tc>
        <w:tc>
          <w:tcPr/>
          <w:p>
            <w:pPr>
              <w:pStyle w:val="Compact"/>
            </w:pPr>
            <w:r>
              <w:t xml:space="preserve">Report filed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Tear down isolated instance</w:t>
            </w:r>
          </w:p>
        </w:tc>
        <w:tc>
          <w:tcPr/>
          <w:p>
            <w:pPr>
              <w:pStyle w:val="Compact"/>
            </w:pPr>
            <w:r>
              <w:t xml:space="preserve">Instance removed</w:t>
            </w:r>
          </w:p>
        </w:tc>
      </w:tr>
    </w:tbl>
    <w:bookmarkEnd w:id="41"/>
    <w:bookmarkStart w:id="42" w:name="test-reporting"/>
    <w:p>
      <w:pPr>
        <w:pStyle w:val="Heading3"/>
      </w:pPr>
      <w:r>
        <w:t xml:space="preserve">7.3 Test Reporting</w:t>
      </w:r>
    </w:p>
    <w:p>
      <w:pPr>
        <w:pStyle w:val="FirstParagraph"/>
      </w:pPr>
      <w:r>
        <w:t xml:space="preserve">Each test must produce a report containing:</w:t>
      </w:r>
      <w:r>
        <w:t xml:space="preserve"> </w:t>
      </w:r>
      <w:r>
        <w:t xml:space="preserve">- Test date and participants</w:t>
      </w:r>
      <w:r>
        <w:t xml:space="preserve"> </w:t>
      </w:r>
      <w:r>
        <w:t xml:space="preserve">- Procedure followed</w:t>
      </w:r>
      <w:r>
        <w:t xml:space="preserve"> </w:t>
      </w:r>
      <w:r>
        <w:t xml:space="preserve">- Duration measured vs. target</w:t>
      </w:r>
      <w:r>
        <w:t xml:space="preserve"> </w:t>
      </w:r>
      <w:r>
        <w:t xml:space="preserve">- Data integrity verification results</w:t>
      </w:r>
      <w:r>
        <w:t xml:space="preserve"> </w:t>
      </w:r>
      <w:r>
        <w:t xml:space="preserve">- Issues discovered</w:t>
      </w:r>
      <w:r>
        <w:t xml:space="preserve"> </w:t>
      </w:r>
      <w:r>
        <w:t xml:space="preserve">- Remediation actions (if any)</w:t>
      </w:r>
      <w:r>
        <w:t xml:space="preserve"> </w:t>
      </w:r>
      <w:r>
        <w:t xml:space="preserve">- Sign-off by CTO</w:t>
      </w:r>
    </w:p>
    <w:p>
      <w:pPr>
        <w:pStyle w:val="BodyText"/>
      </w:pPr>
      <w:r>
        <w:t xml:space="preserve">Reports stored in</w:t>
      </w:r>
      <w:r>
        <w:t xml:space="preserve"> </w:t>
      </w:r>
      <w:r>
        <w:rPr>
          <w:rStyle w:val="VerbatimChar"/>
        </w:rPr>
        <w:t xml:space="preserve">docs/08-internal/dr-test-YYYYMMDD.md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oles-and-responsibilities"/>
    <w:p>
      <w:pPr>
        <w:pStyle w:val="Heading2"/>
      </w:pPr>
      <w:r>
        <w:t xml:space="preserve">8.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Plan owner; approves RTO/RPO targets; reviews test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Ensures DR procedures align with security policy; coordinates breach-related 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Senior Engineer (on-call)</w:t>
            </w:r>
          </w:p>
        </w:tc>
        <w:tc>
          <w:tcPr/>
          <w:p>
            <w:pPr>
              <w:pStyle w:val="Compact"/>
            </w:pPr>
            <w:r>
              <w:t xml:space="preserve">Executes recovery procedures; performs backup restore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DevOps/SRE</w:t>
            </w:r>
          </w:p>
        </w:tc>
        <w:tc>
          <w:tcPr/>
          <w:p>
            <w:pPr>
              <w:pStyle w:val="Compact"/>
            </w:pPr>
            <w:r>
              <w:t xml:space="preserve">Maintains backup configuration; monitors backup integrity; manages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Lead</w:t>
            </w:r>
          </w:p>
        </w:tc>
        <w:tc>
          <w:tcPr/>
          <w:p>
            <w:pPr>
              <w:pStyle w:val="Compact"/>
            </w:pPr>
            <w:r>
              <w:t xml:space="preserve">Coordinates customer communication during extended outages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ntact"/>
    <w:p>
      <w:pPr>
        <w:pStyle w:val="Heading2"/>
      </w:pPr>
      <w:r>
        <w:t xml:space="preserve">9. Contact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cto@paciolus.com</w:t>
            </w:r>
          </w:p>
        </w:tc>
        <w:tc>
          <w:tcPr/>
          <w:p>
            <w:pPr>
              <w:pStyle w:val="Compact"/>
            </w:pPr>
            <w:r>
              <w:t xml:space="preserve">Business hours + P0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security@paciolus.com</w:t>
            </w:r>
          </w:p>
        </w:tc>
        <w:tc>
          <w:tcPr/>
          <w:p>
            <w:pPr>
              <w:pStyle w:val="Compact"/>
            </w:pPr>
            <w:r>
              <w:t xml:space="preserve">Business hours + P0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engineer</w:t>
            </w:r>
          </w:p>
        </w:tc>
        <w:tc>
          <w:tcPr/>
          <w:p>
            <w:pPr>
              <w:pStyle w:val="Compact"/>
            </w:pPr>
            <w:r>
              <w:t xml:space="preserve">PagerDuty rotation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support</w:t>
            </w:r>
          </w:p>
        </w:tc>
        <w:tc>
          <w:tcPr/>
          <w:p>
            <w:pPr>
              <w:pStyle w:val="Compact"/>
            </w:pPr>
            <w:r>
              <w:t xml:space="preserve">Render dashboard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support</w:t>
            </w:r>
          </w:p>
        </w:tc>
        <w:tc>
          <w:tcPr/>
          <w:p>
            <w:pPr>
              <w:pStyle w:val="Compact"/>
            </w:pPr>
            <w:r>
              <w:t xml:space="preserve">Stripe dashboard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Incident Response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Incident declaration and escalation procedures</w:t>
            </w:r>
          </w:p>
        </w:tc>
      </w:tr>
      <w:tr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Security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4 (infrastructure security), Section 6 (incident response)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Zero-Storage 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classification and retention (informs backup scope)</w:t>
            </w: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Audit Logging and Evidence Retention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 retention during and after recovery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History: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Initial publication: RTO/RPO targets, dependency map, backup strategy, 5 recovery procedures, degraded operation modes, testing schedule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— Zero-Storage Trial Balance Diagnostic Intelligence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./AUDIT_LOGGING_AND_EVIDENCE_RETENTION.md" TargetMode="External" /><Relationship Type="http://schemas.openxmlformats.org/officeDocument/2006/relationships/hyperlink" Id="rId29" Target="./INCIDENT_RESPONSE_PLAN.md" TargetMode="External" /><Relationship Type="http://schemas.openxmlformats.org/officeDocument/2006/relationships/hyperlink" Id="rId46" Target="./SECURITY_POLICY.md" TargetMode="External" /><Relationship Type="http://schemas.openxmlformats.org/officeDocument/2006/relationships/hyperlink" Id="rId13" Target="./ZERO_STORAGE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/AUDIT_LOGGING_AND_EVIDENCE_RETENTION.md" TargetMode="External" /><Relationship Type="http://schemas.openxmlformats.org/officeDocument/2006/relationships/hyperlink" Id="rId29" Target="./INCIDENT_RESPONSE_PLAN.md" TargetMode="External" /><Relationship Type="http://schemas.openxmlformats.org/officeDocument/2006/relationships/hyperlink" Id="rId46" Target="./SECURITY_POLICY.md" TargetMode="External" /><Relationship Type="http://schemas.openxmlformats.org/officeDocument/2006/relationships/hyperlink" Id="rId13" Target="./ZERO_STORAGE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2026-02-26T19:16:47Z</dcterms:created>
  <dcterms:modified xsi:type="dcterms:W3CDTF">2026-02-26T19:16:47Z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