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WEB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PENETRATION TEST REPORT</w:t>
      </w:r>
    </w:p>
    <w:p>
      <w:pPr>
        <w:spacing w:after="40" w:before="4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4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บริษัท เป้าหมาย จำกัด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2471A3"/>
          <w:sz w:val="24"/>
          <w:szCs w:val="24"/>
        </w:rPr>
        <w:t xml:space="preserve">https://www.target-example.com</w:t>
      </w:r>
    </w:p>
    <w:p>
      <w:pPr>
        <w:spacing w:after="6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มิถุนายน 2568</w:t>
            </w:r>
          </w:p>
        </w:tc>
      </w:tr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มิถุนายน 2568 – 7 มิถุนายน 2568</w:t>
            </w:r>
          </w:p>
        </w:tc>
      </w:tr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Gray Box</w:t>
            </w:r>
          </w:p>
        </w:tc>
      </w:tr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Security Tester Name</w:t>
            </w:r>
          </w:p>
        </w:tc>
      </w:tr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200" w:before="10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รายงานฉบับนี้สรุปผลการทดสอบเจาะระบบ (Penetration Testing) ของ Web Application ของ บริษัท เป้าหมาย จำกัด ที่ดำเนินการระหว่างวันที่ 1-7 มิถุนายน 2568 โดยทีมงาน Security Tester
จากการทดสอบพบช่องโหว่ทั้งหมด 5 รายการ แบ่งเป็น Critical 1 รายการ, High 1 รายการ, Medium 2 รายการ และ Low 1 รายการ ช่องโหว่ที่พบมีความเสี่ยงสูงสุดคือ SQL Injection ที่อาจทำให้ผู้โจมตีสามารถเข้าถึงฐานข้อมูลทั้งหมดได้ แนะนำให้ดำเนินการแก้ไขช่องโหว่ที่มีความรุนแรงระดับ Critical และ High โดยเร็วที่สุด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Medium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Informational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Scope &amp;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In-Scope Targets: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  <w:sz w:val="18"/>
          <w:szCs w:val="18"/>
          <w:shd w:fill="F9EBEA" w:val="clear"/>
        </w:rPr>
        <w:t xml:space="preserve">https://www.target-example.com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  <w:sz w:val="18"/>
          <w:szCs w:val="18"/>
          <w:shd w:fill="F9EBEA" w:val="clear"/>
        </w:rPr>
        <w:t xml:space="preserve">https://api.target-example.com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0392B"/>
          <w:sz w:val="18"/>
          <w:szCs w:val="18"/>
          <w:shd w:fill="F9EBEA" w:val="clear"/>
        </w:rPr>
        <w:t xml:space="preserve">https://admin.target-example.com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Out-of-Scope: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66573"/>
          <w:sz w:val="19"/>
          <w:szCs w:val="19"/>
        </w:rPr>
        <w:t xml:space="preserve">Third-party payment gateway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66573"/>
          <w:sz w:val="19"/>
          <w:szCs w:val="19"/>
        </w:rPr>
        <w:t xml:space="preserve">CDN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66573"/>
          <w:sz w:val="19"/>
          <w:szCs w:val="19"/>
        </w:rPr>
        <w:t xml:space="preserve">Mobile applications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Methodology</w:t>
      </w:r>
    </w:p>
    <w:p>
      <w:r>
        <w:rPr>
          <w:rFonts w:ascii="Arial" w:cs="Arial" w:eastAsia="Arial" w:hAnsi="Arial"/>
          <w:color w:val="1C2833"/>
          <w:sz w:val="20"/>
          <w:szCs w:val="20"/>
        </w:rPr>
        <w:t xml:space="preserve">OWASP Testing Guide v4.2, PTES (Penetration Testing Execution Standard), NIST SP 800-115</w:t>
      </w:r>
    </w:p>
    <w:p>
      <w:pPr>
        <w:spacing w:after="4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Tools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Burp Suite Professional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Nmap 7.94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SQLMap 1.7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Nuclei 3.0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ffuf 2.0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OWASP ZAP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19"/>
          <w:szCs w:val="19"/>
        </w:rPr>
        <w:t xml:space="preserve">Nikto</w:t>
      </w:r>
    </w:p>
    <w:p>
      <w:pPr>
        <w:spacing w:after="100" w:before="200"/>
      </w:pP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1500"/>
        <w:gridCol w:w="2000"/>
        <w:gridCol w:w="130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#</w:t>
            </w:r>
          </w:p>
        </w:tc>
        <w:tc>
          <w:tcPr>
            <w:tcW w:type="dxa" w:w="3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#1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SQL Injection — Login Parameter</w:t>
            </w:r>
          </w:p>
        </w:tc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9.8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#2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Broken Authentication — No Brute Force Protection</w:t>
            </w:r>
          </w:p>
        </w:tc>
        <w:tc>
          <w:tcPr>
            <w:tcW w:type="dxa" w:w="15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7.5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#3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Reflected XSS — Search Parameter</w:t>
            </w:r>
          </w:p>
        </w:tc>
        <w:tc>
          <w:tcPr>
            <w:tcW w:type="dxa" w:w="1500"/>
            <w:tcBorders>
              <w:top w:val="single" w:color="F1C40F" w:sz="1"/>
              <w:left w:val="single" w:color="F1C40F" w:sz="1"/>
              <w:bottom w:val="single" w:color="F1C40F" w:sz="1"/>
              <w:right w:val="single" w:color="F1C40F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6.1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#4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Missing Security Headers</w:t>
            </w:r>
          </w:p>
        </w:tc>
        <w:tc>
          <w:tcPr>
            <w:tcW w:type="dxa" w:w="1500"/>
            <w:tcBorders>
              <w:top w:val="single" w:color="F1C40F" w:sz="1"/>
              <w:left w:val="single" w:color="F1C40F" w:sz="1"/>
              <w:bottom w:val="single" w:color="F1C40F" w:sz="1"/>
              <w:right w:val="single" w:color="F1C40F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5.4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#5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Directory Listing Enabled</w:t>
            </w:r>
          </w:p>
        </w:tc>
        <w:tc>
          <w:tcPr>
            <w:tcW w:type="dxa" w:w="15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Detailed Findings</w:t>
      </w: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#1: SQL Injection — Login Parameter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800"/>
        <w:gridCol w:w="34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9.8 (AV:N/AC:L/PR:N/UI:N/S:U/C:H/I:H/A:H)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CWE-89: SQL Injection</w:t>
            </w:r>
          </w:p>
        </w:tc>
      </w:tr>
    </w:tbl>
    <w:p>
      <w:pPr>
        <w:spacing w:after="2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📋 Description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พบ SQL Injection ใน parameter 'username' ของ endpoint /api/login ผู้โจมตีสามารถ bypass authentication และดึงข้อมูลฐานข้อมูลทั้งหมดได้โดยไม่ต้องใช้รหัสผ่านที่ถูกต้อง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⚡ Impact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ผู้โจมตีสามารถ: (1) เข้าถึงบัญชีทุก user ได้ทันที (2) ดึงข้อมูลลูกค้าทั้งหมด (3) แก้ไขหรือลบข้อมูลในฐานข้อมูล ซึ่งส่งผลกระทบต่อ Confidentiality, Integrity และ Availability ของระบบ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🔍 Proof of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curl -X POST https://target.com/api/login \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-d 'username=admin%27--&amp;password=anything'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Response: HTTP 200 OK — Login successful as admin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📤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POST /api/login HTTP/1.1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Host: target-example.com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Content-Type: application/x-www-form-urlencoded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username=admin'--&amp;password=anything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📥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HTTP/1.1 200 OK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Content-Type: application/json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{"status":"success","token":"eyJhbGci...","role":"admin"}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🔧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ใช้ Parameterized Queries หรือ Prepared Statements ทุกที่ในโค้ด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ห้าม concatenate user input เข้า SQL query โดยตรง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ใช้ ORM library เช่น SQLAlchemy, Hibernate เป็น abstraction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Web Application Firewall (WAF) เพื่อ defense-in-depth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ทำ code review ทั้ง codebase เพื่อหา pattern เดียวกัน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🔗 References</w:t>
      </w:r>
    </w:p>
    <w:p>
      <w:r>
        <w:rPr>
          <w:rFonts w:ascii="Arial" w:cs="Arial" w:eastAsia="Arial" w:hAnsi="Arial"/>
          <w:color w:val="566573"/>
          <w:sz w:val="18"/>
          <w:szCs w:val="18"/>
        </w:rPr>
        <w:t xml:space="preserve">OWASP A03:2021 – Injection | CWE-89 | https://owasp.org/Top10/A03_2021-Injection/</w:t>
      </w:r>
    </w:p>
    <w:p>
      <w:pPr>
        <w:spacing w:after="60" w:before="10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#2: Broken Authentication — No Brute Force Protection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800"/>
        <w:gridCol w:w="34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7.5 (AV:N/AC:L/PR:N/UI:N/S:U/C:H/I:N/A:N)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CWE-307: Improper Restriction of Excessive Authentication Attempts</w:t>
            </w:r>
          </w:p>
        </w:tc>
      </w:tr>
    </w:tbl>
    <w:p>
      <w:pPr>
        <w:spacing w:after="2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📋 Description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ระบบ Login ไม่มีการป้องกัน Brute Force Attack ผู้โจมตีสามารถส่ง request เดา password ได้ไม่จำกัดครั้งโดยไม่มี lockout หรือ CAPTCHA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⚡ Impact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ผู้โจมตีสามารถ enumerate รหัสผ่านของ user ทุกคนได้ โดยใช้ wordlist ทั่วไปหรือการโจมตีแบบ dictionary attack ทำให้บัญชีผู้ใช้ทั้งหมดมีความเสี่ยง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🔍 Proof of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ทดสอบด้วย ffuf — ไม่มี lockout หลัง 1000 attempts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ffuf -w /wordlists/passwords.txt \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-X POST -u https://target.com/api/login \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-d 'username=admin&amp;password=FUZZ' \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  -fc 401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🔧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Account Lockout หลัง login ผิด 5 ครั้ง (lockout 15 นาที)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ติดตั้ง CAPTCHA สำหรับ login attempts ที่ผิดปกติ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ใช้ Rate Limiting ที่ระดับ IP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Multi-Factor Authentication (MFA)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Log และ alert การ login ที่ผิดปกติ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🔗 References</w:t>
      </w:r>
    </w:p>
    <w:p>
      <w:r>
        <w:rPr>
          <w:rFonts w:ascii="Arial" w:cs="Arial" w:eastAsia="Arial" w:hAnsi="Arial"/>
          <w:color w:val="566573"/>
          <w:sz w:val="18"/>
          <w:szCs w:val="18"/>
        </w:rPr>
        <w:t xml:space="preserve">OWASP A07:2021 – Identification and Authentication Failures | CWE-307</w:t>
      </w:r>
    </w:p>
    <w:p>
      <w:pPr>
        <w:spacing w:after="60" w:before="10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#3: Reflected XSS — Search Parameter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800"/>
        <w:gridCol w:w="34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6.1 (AV:N/AC:L/PR:N/UI:R/S:C/C:L/I:L/A:N)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CWE-79: Cross-site Scripting (XSS)</w:t>
            </w:r>
          </w:p>
        </w:tc>
      </w:tr>
    </w:tbl>
    <w:p>
      <w:pPr>
        <w:spacing w:after="2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📋 Description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พบ Reflected XSS ใน parameter 'q' ของ endpoint /search ข้อมูลที่ผู้ใช้ส่งมาถูก render กลับไปใน HTML response โดยไม่มีการ encode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⚡ Impact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ผู้โจมตีสามารถสร้าง malicious link เพื่อขโมย session cookies, redirect ผู้ใช้ไปยัง phishing site หรือทำ actions ในนามของผู้ใช้ได้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🔍 Proof of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GET /search?q=&lt;script&gt;alert(document.cookie)&lt;/script&gt;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หรือ URL-encoded: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GET /search?q=%3Cscript%3Ealert%28document.cookie%29%3C%2Fscript%3E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🔧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ทำ Output Encoding ทุกครั้งก่อน render ข้อมูลลง 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ใช้ library เช่น ESAPI หรือ DOMPurify สำหรับ sanitization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ตั้ง Content Security Policy (CSP) header ที่เข้มงวด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ตั้ง X-XSS-Protection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ใช้ framework ที่ auto-escape HTML เช่น React, Angular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🔗 References</w:t>
      </w:r>
    </w:p>
    <w:p>
      <w:r>
        <w:rPr>
          <w:rFonts w:ascii="Arial" w:cs="Arial" w:eastAsia="Arial" w:hAnsi="Arial"/>
          <w:color w:val="566573"/>
          <w:sz w:val="18"/>
          <w:szCs w:val="18"/>
        </w:rPr>
        <w:t xml:space="preserve">OWASP A03:2021 | CWE-79 | https://owasp.org/www-community/attacks/xss/</w:t>
      </w:r>
    </w:p>
    <w:p>
      <w:pPr>
        <w:spacing w:after="60" w:before="10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#4: Missing Security Headers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800"/>
        <w:gridCol w:w="34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5.4 (AV:N/AC:L/PR:N/UI:R/S:U/C:L/I:L/A:N)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CWE-693: Protection Mechanism Failure</w:t>
            </w:r>
          </w:p>
        </w:tc>
      </w:tr>
    </w:tbl>
    <w:p>
      <w:pPr>
        <w:spacing w:after="2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📋 Description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พบว่า HTTP Response ขาด Security Headers ที่สำคัญหลายรายการ ได้แก่ Content-Security-Policy, X-Frame-Options, X-Content-Type-Options, Strict-Transport-Security และ Referrer-Policy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⚡ Impact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การขาด security headers เพิ่มความเสี่ยงต่อการโจมตีหลายประเภท เช่น Clickjacking, MIME sniffing, และการโจมตีผ่าน mixed content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🔍 Proof of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curl -I https://target-example.com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Headers ที่หายไป: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X-Frame-Options: DENY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X-Content-Type-Options: nosniff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Content-Security-Policy: ...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Strict-Transport-Security: ...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🔧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Strict-Transport-Security: max-age=31536000; includeSubDomains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X-Frame-Options: DENY หรือ SAMEORIGIN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X-Content-Type-Options: nosniff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ตั้งค่า Content-Security-Policy ที่เหมาะสม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Referrer-Policy: strict-origin-when-cross-origin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🔗 References</w:t>
      </w:r>
    </w:p>
    <w:p>
      <w:r>
        <w:rPr>
          <w:rFonts w:ascii="Arial" w:cs="Arial" w:eastAsia="Arial" w:hAnsi="Arial"/>
          <w:color w:val="566573"/>
          <w:sz w:val="18"/>
          <w:szCs w:val="18"/>
        </w:rPr>
        <w:t xml:space="preserve">OWASP Secure Headers Project | https://securityheaders.com</w:t>
      </w:r>
    </w:p>
    <w:p>
      <w:pPr>
        <w:spacing w:after="60" w:before="10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#5: Directory Listing Enabled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1800"/>
        <w:gridCol w:w="348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CVSS Score</w:t>
            </w:r>
          </w:p>
        </w:tc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3.5 (AV:N/AC:L/PR:N/UI:R/S:U/C:L/I:N/A:N)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CWE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CWE-548: Information Exposure Through Directory Listing</w:t>
            </w:r>
          </w:p>
        </w:tc>
      </w:tr>
    </w:tbl>
    <w:p>
      <w:pPr>
        <w:spacing w:after="2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📋 Description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พบว่า web server เปิดใช้งาน Directory Listing สำหรับ /uploads/ และ /backup/ ทำให้สามารถเห็นรายการไฟล์ทั้งหมดได้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⚡ Impact</w:t>
      </w:r>
    </w:p>
    <w:p>
      <w:pPr>
        <w:spacing w:after="100" w:before="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ผู้โจมตีสามารถ enumerate ไฟล์ที่อยู่ในระบบได้ อาจเจอไฟล์ที่มีข้อมูลสำคัญ เช่น backup files, configuration files หรือ sensitive documents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🔍 Proof of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GET /uploads/ HTTP/1.1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Response แสดง directory listing: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Index of /uploads/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customer_data_2024.zip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config.bak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7"/>
                <w:szCs w:val="17"/>
              </w:rPr>
              <w:t xml:space="preserve"># db_backup_20240101.sql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🔧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ปิด Directory Listing ใน web server config (Apache: Options -Indexes, Nginx: autoindex off)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ย้าย sensitive files ออกจาก web root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เพิ่ม .htaccess หรือ web.config เพื่อป้องกัน directory traversal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🔗 References</w:t>
      </w:r>
    </w:p>
    <w:p>
      <w:r>
        <w:rPr>
          <w:rFonts w:ascii="Arial" w:cs="Arial" w:eastAsia="Arial" w:hAnsi="Arial"/>
          <w:color w:val="566573"/>
          <w:sz w:val="18"/>
          <w:szCs w:val="18"/>
        </w:rPr>
        <w:t xml:space="preserve">CWE-548 | OWASP Testing Guide – OTG-CONFIG-004</w:t>
      </w:r>
    </w:p>
    <w:p>
      <w:pPr>
        <w:spacing w:after="60" w:before="100"/>
      </w:pPr>
    </w:p>
    <w:p>
      <w:pPr>
        <w:pBdr>
          <w:bottom w:val="single" w:color="1A3A5C" w:sz="6" w:space="1"/>
        </w:pBdr>
        <w:spacing w:after="80" w:before="80"/>
      </w:pPr>
    </w:p>
    <w:p>
      <w:pPr>
        <w:spacing w:after="100" w:before="200"/>
      </w:pP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Remediation Checklist</w:t>
      </w:r>
    </w:p>
    <w:p>
      <w:pPr>
        <w:spacing w:after="160" w:before="80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ตารางติดตามการแก้ไขช่องโหว่ — กรุณาอัปเดต Status เมื่อดำเนินการแก้ไขแล้ว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400"/>
        <w:gridCol w:w="1560"/>
        <w:gridCol w:w="2300"/>
      </w:tblGrid>
      <w:t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Notes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SQL Injection — Login Parameter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Immediate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[ ] Open  [ ] In Progress  [ ] Fixed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Broken Authentication — No Brute Force Protection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Within 7 days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[ ] Open  [ ] In Progress  [ ] Fixed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Reflected XSS — Search Parameter</w:t>
            </w:r>
          </w:p>
        </w:tc>
        <w:tc>
          <w:tcPr>
            <w:tcW w:type="dxa" w:w="1400"/>
            <w:tcBorders>
              <w:top w:val="single" w:color="F1C40F" w:sz="1"/>
              <w:left w:val="single" w:color="F1C40F" w:sz="1"/>
              <w:bottom w:val="single" w:color="F1C40F" w:sz="1"/>
              <w:right w:val="single" w:color="F1C40F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Within 30 days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[ ] Open  [ ] In Progress  [ ] Fixed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Missing Security Headers</w:t>
            </w:r>
          </w:p>
        </w:tc>
        <w:tc>
          <w:tcPr>
            <w:tcW w:type="dxa" w:w="1400"/>
            <w:tcBorders>
              <w:top w:val="single" w:color="F1C40F" w:sz="1"/>
              <w:left w:val="single" w:color="F1C40F" w:sz="1"/>
              <w:bottom w:val="single" w:color="F1C40F" w:sz="1"/>
              <w:right w:val="single" w:color="F1C40F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Within 30 days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[ ] Open  [ ] In Progress  [ ] Fixed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Directory Listing Enabled</w:t>
            </w:r>
          </w:p>
        </w:tc>
        <w:tc>
          <w:tcPr>
            <w:tcW w:type="dxa" w:w="140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2471A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Best Effort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566573"/>
                <w:sz w:val="17"/>
                <w:szCs w:val="17"/>
              </w:rPr>
              <w:t xml:space="preserve">[ ] Open  [ ] In Progress  [ ] Fixed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A3A5C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รายงานฉบับนี้จัดทำขึ้นสำหรับใช้ภายในองค์กรเท่านั้น ข้อมูลในรายงานนี้เป็นความลับ (CONFIDENTIAL) ห้ามเผยแพร่ไปยังบุคคลภายนอกโดยไม่ได้รับอนุญาต การทดสอบดำเนินการภายใต้ขอบเขตที่กำหนดและได้รับอนุญาตจากเจ้าของระบบเท่านั้น ผลลัพธ์ที่ได้มาจากสภาวะการทดสอบ ณ ช่วงเวลาที่กำหนด ระบบอาจมีการเปลี่ยนแปลงหลังจากการทดสอบ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66573"/>
        <w:sz w:val="16"/>
        <w:szCs w:val="16"/>
      </w:rPr>
      <w:t xml:space="preserve">10 มิถุนายน 2568  |  Prepared by: Security Tester Name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66573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66573"/>
        <w:sz w:val="16"/>
        <w:szCs w:val="16"/>
      </w:rPr>
      <w:t xml:space="preserve">Web Application Penetration Test  |  บริษัท เป้าหมาย จำกัด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2026-05-31T07:12:54.234Z</dcterms:created>
  <dcterms:modified xsi:type="dcterms:W3CDTF">2026-05-31T07:12:54.234Z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