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Micro-Moments of Empathy – Recognition Guide</w:t>
      </w:r>
    </w:p>
    <w:p>
      <w:r>
        <w:t>This guide helps identify subtle, high-impact moments where empathy can be applied in everyday work settings. Use these micro-signals to intervene early and build trust consistently.</w:t>
      </w:r>
    </w:p>
    <w:p>
      <w:pPr>
        <w:pStyle w:val="Heading2"/>
      </w:pPr>
      <w:r>
        <w:t>🔸 Emotional Check-Ins</w:t>
      </w:r>
    </w:p>
    <w:p>
      <w:r>
        <w:t>• When someone’s energy suddenly drops in a meeting.</w:t>
      </w:r>
    </w:p>
    <w:p>
      <w:r>
        <w:t>• When a teammate hesitates before speaking up.</w:t>
      </w:r>
    </w:p>
    <w:p>
      <w:r>
        <w:t>• When you hear sighs, silence, or subtle sarcasm in virtual meetings.</w:t>
      </w:r>
    </w:p>
    <w:p>
      <w:pPr>
        <w:pStyle w:val="Heading2"/>
      </w:pPr>
      <w:r>
        <w:t>🔸 Performance Shifts</w:t>
      </w:r>
    </w:p>
    <w:p>
      <w:r>
        <w:t>• Missed deadlines with no prior pattern.</w:t>
      </w:r>
    </w:p>
    <w:p>
      <w:r>
        <w:t>• Sudden drop in engagement or responsiveness.</w:t>
      </w:r>
    </w:p>
    <w:p>
      <w:r>
        <w:t>• Increased defensiveness during routine feedback.</w:t>
      </w:r>
    </w:p>
    <w:p>
      <w:pPr>
        <w:pStyle w:val="Heading2"/>
      </w:pPr>
      <w:r>
        <w:t>🔸 Relational Clues</w:t>
      </w:r>
    </w:p>
    <w:p>
      <w:r>
        <w:t>• Avoidance of team interaction.</w:t>
      </w:r>
    </w:p>
    <w:p>
      <w:r>
        <w:t>• Over-apologizing or over-explaining simple actions.</w:t>
      </w:r>
    </w:p>
    <w:p>
      <w:r>
        <w:t>• Loss of eye contact or camera avoidance.</w:t>
      </w:r>
    </w:p>
    <w:p>
      <w:pPr>
        <w:pStyle w:val="Heading2"/>
      </w:pPr>
      <w:r>
        <w:t>🔸 Empathy Triggers (Opportunity to Act)</w:t>
      </w:r>
    </w:p>
    <w:p>
      <w:r>
        <w:t>• A teammate visibly stressed but says 'I'm fine.'</w:t>
      </w:r>
    </w:p>
    <w:p>
      <w:r>
        <w:t>• Someone opens up about non-work stressors.</w:t>
      </w:r>
    </w:p>
    <w:p>
      <w:r>
        <w:t>• After someone receives critical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