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Listening to Understand – Empathetic Communication Toolkit</w:t>
      </w:r>
    </w:p>
    <w:p>
      <w:r>
        <w:t>This toolkit helps distinguish reactive from relational listening and provides specific, actionable techniques leaders can use to build understanding and reduce emotional tension. Useful in coaching, feedback sessions, or team facilitation.</w:t>
      </w:r>
    </w:p>
    <w:p>
      <w:pPr>
        <w:pStyle w:val="Heading2"/>
      </w:pPr>
      <w:r>
        <w:t>🔹 Signs You're Listening to React (Not Understand)</w:t>
      </w:r>
    </w:p>
    <w:p>
      <w:r>
        <w:t>• You're thinking of your reply while the other person is still speaking.</w:t>
      </w:r>
    </w:p>
    <w:p>
      <w:r>
        <w:t>• You interrupt to suggest solutions before they've finished sharing.</w:t>
      </w:r>
    </w:p>
    <w:p>
      <w:r>
        <w:t>• You minimize the issue with phrases like 'Don't worry' or 'It'll be fine.'</w:t>
      </w:r>
    </w:p>
    <w:p>
      <w:pPr>
        <w:pStyle w:val="Heading2"/>
      </w:pPr>
      <w:r>
        <w:t>🔹 Indicators of Active, Empathetic Listening</w:t>
      </w:r>
    </w:p>
    <w:p>
      <w:r>
        <w:t>• You allow for silence and give the person space to continue.</w:t>
      </w:r>
    </w:p>
    <w:p>
      <w:r>
        <w:t>• You mirror back what you heard emotionally and cognitively.</w:t>
      </w:r>
    </w:p>
    <w:p>
      <w:r>
        <w:t>• You ask questions to clarify rather than judge or redirect.</w:t>
      </w:r>
    </w:p>
    <w:p>
      <w:pPr>
        <w:pStyle w:val="Heading2"/>
      </w:pPr>
      <w:r>
        <w:t>🔹 Go-To Empathetic Prompts</w:t>
      </w:r>
    </w:p>
    <w:p>
      <w:r>
        <w:t>• "Can you say more about that?"</w:t>
      </w:r>
    </w:p>
    <w:p>
      <w:r>
        <w:t>• "What’s the part that’s been hardest for you?"</w:t>
      </w:r>
    </w:p>
    <w:p>
      <w:r>
        <w:t>• "It sounds like there’s more underneath that — do you want to share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