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Human-Centered Metrics – Measuring Empathy in Service</w:t>
      </w:r>
    </w:p>
    <w:p>
      <w:r>
        <w:t>This worksheet helps teams track the emotional and relational quality of their service, not just speed or resolution. It includes sample metrics, qualitative feedback prompts, and empathy-aware scorecard elements.</w:t>
      </w:r>
    </w:p>
    <w:p>
      <w:pPr>
        <w:pStyle w:val="Heading2"/>
      </w:pPr>
      <w:r>
        <w:t>🔹 Traditional Metrics That Miss Empathy</w:t>
      </w:r>
    </w:p>
    <w:p>
      <w:r>
        <w:t>• Average handle time (AHT) — rewards speed over connection.</w:t>
      </w:r>
    </w:p>
    <w:p>
      <w:r>
        <w:t>• Resolution rate — doesn’t reflect how the person felt.</w:t>
      </w:r>
    </w:p>
    <w:p>
      <w:r>
        <w:t>• Customer satisfaction (CSAT) — often lacks emotional nuance.</w:t>
      </w:r>
    </w:p>
    <w:p>
      <w:r>
        <w:t>• First contact resolution — ignores tone, presence, or validation.</w:t>
      </w:r>
    </w:p>
    <w:p>
      <w:pPr>
        <w:pStyle w:val="Heading2"/>
      </w:pPr>
      <w:r>
        <w:t>🔹 Empathy-Infused Service Metrics to Consider</w:t>
      </w:r>
    </w:p>
    <w:p>
      <w:r>
        <w:t>• Emotionally resonant follow-up surveys (e.g., 'Did you feel heard?')</w:t>
      </w:r>
    </w:p>
    <w:p>
      <w:r>
        <w:t>• Tone-mirroring reviews (peer or manager-based tone alignment scoring).</w:t>
      </w:r>
    </w:p>
    <w:p>
      <w:r>
        <w:t>• ‘Customer humanity’ mentions in reviews (words like care, kind, safe).</w:t>
      </w:r>
    </w:p>
    <w:p>
      <w:r>
        <w:t>• Emotional safety check-in for agents after high-stress interactions.</w:t>
      </w:r>
    </w:p>
    <w:p>
      <w:pPr>
        <w:pStyle w:val="Heading2"/>
      </w:pPr>
      <w:r>
        <w:t>🔹 Reflection Questions for Building Better Measurement</w:t>
      </w:r>
    </w:p>
    <w:p>
      <w:r>
        <w:t>• "What emotional outcomes do we want our service to leave behind?"</w:t>
      </w:r>
    </w:p>
    <w:p>
      <w:r>
        <w:t>• "Are we rewarding fast, or rewarding human?"</w:t>
      </w:r>
    </w:p>
    <w:p>
      <w:r>
        <w:t>• "Do our current metrics encourage empathy — or suppress it?"</w:t>
      </w:r>
    </w:p>
    <w:p>
      <w:r>
        <w:t>• "What stories live between the data points we collect?"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