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Feedback Follow-Up – Closing the Loop with Care</w:t>
      </w:r>
    </w:p>
    <w:p>
      <w:r>
        <w:t>This worksheet guides leaders in effectively following up after feedback conversations to reinforce trust and encourage continuous growth. It includes communication templates, emotional check-ins, and reflection prompts.</w:t>
      </w:r>
    </w:p>
    <w:p>
      <w:pPr>
        <w:pStyle w:val="Heading2"/>
      </w:pPr>
      <w:r>
        <w:t>🔹 Importance of Follow-Up</w:t>
      </w:r>
    </w:p>
    <w:p>
      <w:r>
        <w:t>• Demonstrates commitment to development.</w:t>
      </w:r>
    </w:p>
    <w:p>
      <w:r>
        <w:t>• Shows that feedback is a two-way conversation.</w:t>
      </w:r>
    </w:p>
    <w:p>
      <w:r>
        <w:t>• Builds trust and accountability.</w:t>
      </w:r>
    </w:p>
    <w:p>
      <w:r>
        <w:t>• Allows space for reflection and adjustment.</w:t>
      </w:r>
    </w:p>
    <w:p>
      <w:pPr>
        <w:pStyle w:val="Heading2"/>
      </w:pPr>
      <w:r>
        <w:t>🔹 Effective Follow-Up Practices</w:t>
      </w:r>
    </w:p>
    <w:p>
      <w:r>
        <w:t>• Summarize key points and agreed actions.</w:t>
      </w:r>
    </w:p>
    <w:p>
      <w:r>
        <w:t>• Check in on emotional well-being related to the conversation.</w:t>
      </w:r>
    </w:p>
    <w:p>
      <w:r>
        <w:t>• Invite feedback on the feedback process.</w:t>
      </w:r>
    </w:p>
    <w:p>
      <w:r>
        <w:t>• Offer ongoing support and openness.</w:t>
      </w:r>
    </w:p>
    <w:p>
      <w:pPr>
        <w:pStyle w:val="Heading2"/>
      </w:pPr>
      <w:r>
        <w:t>🔹 Reflection Prompts</w:t>
      </w:r>
    </w:p>
    <w:p>
      <w:r>
        <w:t>• "What did I learn from the feedback conversation?"</w:t>
      </w:r>
    </w:p>
    <w:p>
      <w:r>
        <w:t>• "How did the other person respond to the follow-up?"</w:t>
      </w:r>
    </w:p>
    <w:p>
      <w:r>
        <w:t>• "What adjustments might improve future conversations?"</w:t>
      </w:r>
    </w:p>
    <w:p>
      <w:r>
        <w:t>• "How am I modeling openness and care in feedback cycles?"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