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Leading with Emotional Intelligence – Leadership Essentials Guide</w:t>
      </w:r>
    </w:p>
    <w:p>
      <w:r>
        <w:t>This worksheet supports leaders in developing emotional intelligence competencies critical for effective leadership. It includes self-awareness, self-regulation, social awareness, and relationship management practices.</w:t>
      </w:r>
    </w:p>
    <w:p>
      <w:pPr>
        <w:pStyle w:val="Heading2"/>
      </w:pPr>
      <w:r>
        <w:t>🔹 Core Components of Emotional Intelligence</w:t>
      </w:r>
    </w:p>
    <w:p>
      <w:r>
        <w:t>• Self-awareness: Recognizing your emotions and their impact.</w:t>
      </w:r>
    </w:p>
    <w:p>
      <w:r>
        <w:t>• Self-regulation: Managing impulses and adapting to change.</w:t>
      </w:r>
    </w:p>
    <w:p>
      <w:r>
        <w:t>• Social awareness: Empathizing with others’ perspectives.</w:t>
      </w:r>
    </w:p>
    <w:p>
      <w:r>
        <w:t>• Relationship management: Inspiring and influencing others effectively.</w:t>
      </w:r>
    </w:p>
    <w:p>
      <w:pPr>
        <w:pStyle w:val="Heading2"/>
      </w:pPr>
      <w:r>
        <w:t>🔹 Leadership Practices to Build EQ</w:t>
      </w:r>
    </w:p>
    <w:p>
      <w:r>
        <w:t>• Reflect regularly on your emotional triggers and responses.</w:t>
      </w:r>
    </w:p>
    <w:p>
      <w:r>
        <w:t>• Practice active listening and mindful presence.</w:t>
      </w:r>
    </w:p>
    <w:p>
      <w:r>
        <w:t>• Respond calmly under pressure.</w:t>
      </w:r>
    </w:p>
    <w:p>
      <w:r>
        <w:t>• Build rapport through authentic connection.</w:t>
      </w:r>
    </w:p>
    <w:p>
      <w:pPr>
        <w:pStyle w:val="Heading2"/>
      </w:pPr>
      <w:r>
        <w:t>🔹 Reflection Questions</w:t>
      </w:r>
    </w:p>
    <w:p>
      <w:r>
        <w:t>• "What emotions do I bring into my leadership interactions?"</w:t>
      </w:r>
    </w:p>
    <w:p>
      <w:r>
        <w:t>• "How do I handle stress and maintain composure?"</w:t>
      </w:r>
    </w:p>
    <w:p>
      <w:r>
        <w:t>• "How well do I tune into others’ feelings and needs?"</w:t>
      </w:r>
    </w:p>
    <w:p>
      <w:r>
        <w:t>• "What strategies help me build trust and influence?"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