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Supporting Growth During Transition – Leadership Development Guide</w:t>
      </w:r>
    </w:p>
    <w:p>
      <w:r>
        <w:t>This worksheet guides leaders in fostering growth and development for individuals navigating career transitions, emphasizing empathy, encouragement, and tailored support.</w:t>
      </w:r>
    </w:p>
    <w:p>
      <w:pPr>
        <w:pStyle w:val="Heading2"/>
      </w:pPr>
      <w:r>
        <w:t>🔹 Key Considerations for Growth Support</w:t>
      </w:r>
    </w:p>
    <w:p>
      <w:r>
        <w:t>• Recognizing unique challenges and opportunities during transitions.</w:t>
      </w:r>
    </w:p>
    <w:p>
      <w:r>
        <w:t>• Providing personalized coaching and feedback.</w:t>
      </w:r>
    </w:p>
    <w:p>
      <w:r>
        <w:t>• Encouraging experimentation and learning from setbacks.</w:t>
      </w:r>
    </w:p>
    <w:p>
      <w:r>
        <w:t>• Maintaining motivation through encouragement and clear goals.</w:t>
      </w:r>
    </w:p>
    <w:p>
      <w:pPr>
        <w:pStyle w:val="Heading2"/>
      </w:pPr>
      <w:r>
        <w:t>🔹 Empathetic Leadership Practices</w:t>
      </w:r>
    </w:p>
    <w:p>
      <w:r>
        <w:t>• Listen actively to individual needs and concerns.</w:t>
      </w:r>
    </w:p>
    <w:p>
      <w:r>
        <w:t>• Adapt support strategies to fit changing circumstances.</w:t>
      </w:r>
    </w:p>
    <w:p>
      <w:r>
        <w:t>• Celebrate progress and resilience openly.</w:t>
      </w:r>
    </w:p>
    <w:p>
      <w:r>
        <w:t>• Foster a safe space for risk-taking and growth.</w:t>
      </w:r>
    </w:p>
    <w:p>
      <w:pPr>
        <w:pStyle w:val="Heading2"/>
      </w:pPr>
      <w:r>
        <w:t>🔹 Reflection Prompts</w:t>
      </w:r>
    </w:p>
    <w:p>
      <w:r>
        <w:t>• "How am I tailoring support during transitions?"</w:t>
      </w:r>
    </w:p>
    <w:p>
      <w:r>
        <w:t>• "What feedback helps sustain growth and motivation?"</w:t>
      </w:r>
    </w:p>
    <w:p>
      <w:r>
        <w:t>• "How do I encourage learning from challenges?"</w:t>
      </w:r>
    </w:p>
    <w:p>
      <w:r>
        <w:t>• "What actions build confidence and resilience?"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