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Empathy-Led Practices for Inclusion and Belonging – Culture Building Guide</w:t>
      </w:r>
    </w:p>
    <w:p>
      <w:r>
        <w:t>This worksheet helps leaders implement empathy-driven practices that foster inclusion and a true sense of belonging within their organizations.</w:t>
      </w:r>
    </w:p>
    <w:p>
      <w:pPr>
        <w:pStyle w:val="Heading2"/>
      </w:pPr>
      <w:r>
        <w:t>🔹 Core Practices for Inclusion</w:t>
      </w:r>
    </w:p>
    <w:p>
      <w:r>
        <w:t>• Listening to diverse perspectives with openness.</w:t>
      </w:r>
    </w:p>
    <w:p>
      <w:r>
        <w:t>• Addressing systemic barriers with empathy.</w:t>
      </w:r>
    </w:p>
    <w:p>
      <w:r>
        <w:t>• Creating safe spaces for authentic expression.</w:t>
      </w:r>
    </w:p>
    <w:p>
      <w:r>
        <w:t>• Promoting equitable opportunities and access.</w:t>
      </w:r>
    </w:p>
    <w:p>
      <w:pPr>
        <w:pStyle w:val="Heading2"/>
      </w:pPr>
      <w:r>
        <w:t>🔹 Building Belonging Through Empathy</w:t>
      </w:r>
    </w:p>
    <w:p>
      <w:r>
        <w:t>• Encouraging allyship and advocacy.</w:t>
      </w:r>
    </w:p>
    <w:p>
      <w:r>
        <w:t>• Celebrating cultural differences and shared values.</w:t>
      </w:r>
    </w:p>
    <w:p>
      <w:r>
        <w:t>• Facilitating meaningful connections across teams.</w:t>
      </w:r>
    </w:p>
    <w:p>
      <w:r>
        <w:t>• Recognizing and addressing exclusion or bias.</w:t>
      </w:r>
    </w:p>
    <w:p>
      <w:pPr>
        <w:pStyle w:val="Heading2"/>
      </w:pPr>
      <w:r>
        <w:t>🔹 Reflection Prompts</w:t>
      </w:r>
    </w:p>
    <w:p>
      <w:r>
        <w:t>• "How do we listen actively to all voices?"</w:t>
      </w:r>
    </w:p>
    <w:p>
      <w:r>
        <w:t>• "What barriers to inclusion exist, and how can empathy help remove them?"</w:t>
      </w:r>
    </w:p>
    <w:p>
      <w:r>
        <w:t>• "How are safe spaces created and maintained?"</w:t>
      </w:r>
    </w:p>
    <w:p>
      <w:r>
        <w:t>• "What actions foster a genuine sense of belonging?"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