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Measuring Empathy’s Impact in Culture – Organizational Insights Guide</w:t>
      </w:r>
    </w:p>
    <w:p>
      <w:r>
        <w:t>This worksheet assists leaders in assessing and quantifying the influence of empathy on organizational culture, employee engagement, and performance.</w:t>
      </w:r>
    </w:p>
    <w:p>
      <w:pPr>
        <w:pStyle w:val="Heading2"/>
      </w:pPr>
      <w:r>
        <w:t>🔹 Why Measure Empathy’s Impact?</w:t>
      </w:r>
    </w:p>
    <w:p>
      <w:r>
        <w:t>• Understanding empathy’s role in engagement and retention.</w:t>
      </w:r>
    </w:p>
    <w:p>
      <w:r>
        <w:t>• Identifying cultural strengths and gaps.</w:t>
      </w:r>
    </w:p>
    <w:p>
      <w:r>
        <w:t>• Aligning empathy initiatives with business outcomes.</w:t>
      </w:r>
    </w:p>
    <w:p>
      <w:r>
        <w:t>• Guiding continuous improvement.</w:t>
      </w:r>
    </w:p>
    <w:p>
      <w:pPr>
        <w:pStyle w:val="Heading2"/>
      </w:pPr>
      <w:r>
        <w:t>🔹 Metrics and Methods</w:t>
      </w:r>
    </w:p>
    <w:p>
      <w:r>
        <w:t>• Employee surveys including psychological safety questions.</w:t>
      </w:r>
    </w:p>
    <w:p>
      <w:r>
        <w:t>• 360-degree feedback on empathetic leadership behaviors.</w:t>
      </w:r>
    </w:p>
    <w:p>
      <w:r>
        <w:t>• Qualitative stories and testimonials.</w:t>
      </w:r>
    </w:p>
    <w:p>
      <w:r>
        <w:t>• Correlation of empathy scores with turnover and performance.</w:t>
      </w:r>
    </w:p>
    <w:p>
      <w:pPr>
        <w:pStyle w:val="Heading2"/>
      </w:pPr>
      <w:r>
        <w:t>🔹 Reflection Prompts</w:t>
      </w:r>
    </w:p>
    <w:p>
      <w:r>
        <w:t>• "What data best reflects empathy in our culture?"</w:t>
      </w:r>
    </w:p>
    <w:p>
      <w:r>
        <w:t>• "How do we interpret stories alongside metrics?"</w:t>
      </w:r>
    </w:p>
    <w:p>
      <w:r>
        <w:t>• "What improvements do our findings suggest?"</w:t>
      </w:r>
    </w:p>
    <w:p>
      <w:r>
        <w:t>• "How can empathy measurement guide leadership development?"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