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Empathy in Global Virtual Collaboration – Leadership Guide</w:t>
      </w:r>
    </w:p>
    <w:p>
      <w:r>
        <w:t>This worksheet helps leaders foster empathy in virtual teams spread across the globe, focusing on communication, cultural awareness, and technology use.</w:t>
      </w:r>
    </w:p>
    <w:p>
      <w:pPr>
        <w:pStyle w:val="Heading2"/>
      </w:pPr>
      <w:r>
        <w:t>🔹 Challenges in Global Virtual Teams</w:t>
      </w:r>
    </w:p>
    <w:p>
      <w:r>
        <w:t>• Time zone differences affecting synchronous communication.</w:t>
      </w:r>
    </w:p>
    <w:p>
      <w:r>
        <w:t>• Cultural diversity influencing communication styles.</w:t>
      </w:r>
    </w:p>
    <w:p>
      <w:r>
        <w:t>• Technological barriers and digital fatigue.</w:t>
      </w:r>
    </w:p>
    <w:p>
      <w:r>
        <w:t>• Maintaining engagement and connection remotely.</w:t>
      </w:r>
    </w:p>
    <w:p>
      <w:pPr>
        <w:pStyle w:val="Heading2"/>
      </w:pPr>
      <w:r>
        <w:t>🔹 Empathy Strategies for Global Collaboration</w:t>
      </w:r>
    </w:p>
    <w:p>
      <w:r>
        <w:t>• Scheduling inclusive meeting times.</w:t>
      </w:r>
    </w:p>
    <w:p>
      <w:r>
        <w:t>• Adapting communication to cultural contexts.</w:t>
      </w:r>
    </w:p>
    <w:p>
      <w:r>
        <w:t>• Encouraging video use and expressive communication.</w:t>
      </w:r>
    </w:p>
    <w:p>
      <w:r>
        <w:t>• Providing tech support and promoting digital well-being.</w:t>
      </w:r>
    </w:p>
    <w:p>
      <w:pPr>
        <w:pStyle w:val="Heading2"/>
      </w:pPr>
      <w:r>
        <w:t>🔹 Reflection Prompts</w:t>
      </w:r>
    </w:p>
    <w:p>
      <w:r>
        <w:t>• "How do time zones impact our team dynamics?"</w:t>
      </w:r>
    </w:p>
    <w:p>
      <w:r>
        <w:t>• "What cultural differences should I consider in communication?"</w:t>
      </w:r>
    </w:p>
    <w:p>
      <w:r>
        <w:t>• "How do we support each other’s digital well-being?"</w:t>
      </w:r>
    </w:p>
    <w:p>
      <w:r>
        <w:t>• "What practices foster global team empathy?"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