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Agent Plan - One-Page Template</w:t>
      </w:r>
    </w:p>
    <w:p>
      <w:r>
        <w:rPr>
          <w:color w:val="595959"/>
          <w:sz w:val="19"/>
        </w:rPr>
        <w:t>Pashun Sports T-Shirts · Microsoft Copilot Studio: The Complete Guide (2026) · Lecture 05</w:t>
      </w:r>
    </w:p>
    <w:p>
      <w:r>
        <w:rPr>
          <w:i/>
        </w:rPr>
        <w:t>Answer the six planning questions before a single topic is created. Be specific: name the actual site, library or page.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Planning question</w:t>
            </w:r>
          </w:p>
        </w:tc>
        <w:tc>
          <w:tcPr>
            <w:tcW w:type="dxa" w:w="6192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Your answer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1"/>
              </w:rPr>
              <w:t>1. Who is the user?</w:t>
            </w:r>
          </w:p>
        </w:tc>
        <w:tc>
          <w:tcPr>
            <w:tcW w:type="dxa" w:w="6192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1"/>
              </w:rPr>
              <w:t>2. What repetitive question or task are we removing?</w:t>
            </w:r>
          </w:p>
        </w:tc>
        <w:tc>
          <w:tcPr>
            <w:tcW w:type="dxa" w:w="6192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1"/>
              </w:rPr>
              <w:t>3. Where does the truth live?</w:t>
            </w:r>
          </w:p>
        </w:tc>
        <w:tc>
          <w:tcPr>
            <w:tcW w:type="dxa" w:w="6192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1"/>
              </w:rPr>
              <w:t>4. What must the agent never do?</w:t>
            </w:r>
          </w:p>
        </w:tc>
        <w:tc>
          <w:tcPr>
            <w:tcW w:type="dxa" w:w="6192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1"/>
              </w:rPr>
              <w:t>5. What does the agent do when it doesn't know?</w:t>
            </w:r>
          </w:p>
        </w:tc>
        <w:tc>
          <w:tcPr>
            <w:tcW w:type="dxa" w:w="6192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1"/>
              </w:rPr>
              <w:t>6. How will we know it worked?</w:t>
            </w:r>
          </w:p>
        </w:tc>
        <w:tc>
          <w:tcPr>
            <w:tcW w:type="dxa" w:w="6192"/>
          </w:tcPr>
          <w:p>
            <w:r/>
            <w:r>
              <w:rPr>
                <w:sz w:val="21"/>
              </w:rPr>
            </w:r>
          </w:p>
        </w:tc>
      </w:tr>
    </w:tbl>
    <w:p/>
    <w:p>
      <w:pPr>
        <w:pStyle w:val="Heading2"/>
      </w:pPr>
      <w:r>
        <w:t>Scope check - the Goldilocks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53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What it looks like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Where is your idea?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Too narrow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Works perfectly, but nobody cares and there is no business case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Just right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Clear audience, bounded knowledge, measurable deflection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Too broad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No single knowledge source, impossible to test, erodes trust fast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</w:tbl>
    <w:p/>
    <w:p>
      <w:r>
        <w:t>☐  My scope needs no more than three knowledge sources</w:t>
      </w:r>
    </w:p>
    <w:p>
      <w:pPr>
        <w:pStyle w:val="Heading2"/>
      </w:pPr>
      <w:r>
        <w:t>Knowledge-first or action-first?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Agent type</w:t>
            </w:r>
          </w:p>
        </w:tc>
        <w:tc>
          <w:tcPr>
            <w:tcW w:type="dxa" w:w="48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Build effort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Knowledge-first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Answers questions from documents and sites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Low - achievable by end of Section 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Action-first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Collects details and does something (log a return, send an email, update a list)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Higher - Section 3</w:t>
            </w:r>
          </w:p>
        </w:tc>
      </w:tr>
    </w:tbl>
    <w:p/>
    <w:p>
      <w:r>
        <w:rPr>
          <w:b w:val="0"/>
          <w:i w:val="0"/>
        </w:rPr>
        <w:t>My first agent is: knowledge-first with one small action  ☐   other  ☐   The one action is: ____________________</w:t>
      </w:r>
    </w:p>
    <w:p>
      <w:pPr>
        <w:pStyle w:val="Heading2"/>
      </w:pPr>
      <w:r>
        <w:t>Description (three parts)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61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My wording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Who the agent serves (not "users")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What it does - two or three verbs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What it must not do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Cost and effort sanity check</w:t>
      </w:r>
    </w:p>
    <w:p>
      <w:r>
        <w:rPr>
          <w:b w:val="0"/>
          <w:i w:val="0"/>
        </w:rPr>
        <w:t>Roughly how many conversations a month? ________   Affordable? (see Lecture 3 forecasting worksheet) ________</w:t>
      </w:r>
    </w:p>
    <w:p>
      <w:pPr>
        <w:pStyle w:val="Heading2"/>
      </w:pPr>
      <w:r>
        <w:t>Ten test questions</w:t>
      </w:r>
    </w:p>
    <w:p>
      <w:r>
        <w:rPr>
          <w:b w:val="0"/>
          <w:i w:val="0"/>
        </w:rPr>
        <w:t>Write them on the Ten Test Questions Checklist. Include at least two that are deliberately out of scope.</w:t>
      </w:r>
    </w:p>
    <w:p>
      <w:pPr>
        <w:pStyle w:val="Heading2"/>
      </w:pPr>
      <w:r>
        <w:t>Parked for later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