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Knowledge Source Description Templates</w:t>
      </w:r>
    </w:p>
    <w:p>
      <w:r>
        <w:rPr>
          <w:color w:val="595959"/>
          <w:sz w:val="19"/>
        </w:rPr>
        <w:t>Pashun Sports T-Shirts · Microsoft Copilot Studio: The Complete Guide (2026) · Lecture 07</w:t>
      </w:r>
    </w:p>
    <w:p>
      <w:r>
        <w:rPr>
          <w:i/>
        </w:rPr>
        <w:t>The description you write for each source is not decoration: the agent uses it to decide whether to search that source.</w:t>
      </w:r>
    </w:p>
    <w:p>
      <w:pPr>
        <w:pStyle w:val="Heading1"/>
      </w:pPr>
      <w:r>
        <w:t>Why descriptions matter</w:t>
      </w:r>
    </w:p>
    <w:p>
      <w:pPr>
        <w:pStyle w:val="ListBullet"/>
      </w:pPr>
      <w:r>
        <w:t>"Pashun Sports public shipping and delivery timescales" routes far better than "website".</w:t>
      </w:r>
    </w:p>
    <w:p>
      <w:pPr>
        <w:pStyle w:val="ListBullet"/>
      </w:pPr>
      <w:r>
        <w:t>Name the organization, the topic, and when the agent should use the source.</w:t>
      </w:r>
    </w:p>
    <w:p>
      <w:pPr>
        <w:pStyle w:val="ListBullet"/>
      </w:pPr>
      <w:r>
        <w:t>Keep each source semantically focused (one for shipping and returns, one for sizing) so you can describe it clearly.</w:t>
      </w:r>
    </w:p>
    <w:p>
      <w:pPr>
        <w:pStyle w:val="ListBullet"/>
      </w:pPr>
      <w:r>
        <w:t>Too-vague descriptions and too many overlapping sources are the usual cause of answers from the wrong document.</w:t>
      </w:r>
    </w:p>
    <w:p>
      <w:pPr>
        <w:pStyle w:val="Heading1"/>
      </w:pPr>
      <w:r>
        <w:t>Formula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Description =  </w:t>
            </w:r>
            <w:r>
              <w:t>[Organization] + [what the source contains] + [when to use it].</w:t>
            </w:r>
          </w:p>
        </w:tc>
      </w:tr>
    </w:tbl>
    <w:p/>
    <w:p>
      <w:pPr>
        <w:pStyle w:val="Heading1"/>
      </w:pPr>
      <w:r>
        <w:t>Pashun worked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1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Description (paste this)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Customer Policies library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SharePoint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Pashun Customer Policies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Current customer policies for Pashun Sports: returns, exchanges, sizing and delivery.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pashunsports.example/delivery-and-returns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Public website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Pashun Delivery and Returns (website)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Public Pashun Sports delivery timescales, courier partners, return windows and refund processing times. Use for any customer-facing question about shipping or returns.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pashunsports.example/size-guide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Public website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Pashun Size Guide (website)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Public Pashun Pro Tee size guide: chest measurements by size, fit and fabric care. Use for any customer-facing question about sizing, fit or how to look after the T-shirt.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Uploaded: Pashun Sports – US Returns and Exchanges Policy.docx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Returns and Exchanges Policy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The Pashun Sports US Returns and Exchanges Policy: return window, refund approval, exchanges, damaged items and what is not returnable.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Uploaded: Pashun Pro Tee – Sizing and Fabric FAQ.docx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Sizing and Fabric FAQ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Pashun Pro Tee sizing chart, fit advice, fabric details, care instructions and custom print rules.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Uploaded: Pashun Sports – US Delivery Timescales.docx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 Delivery Timescales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Pashun Sports US delivery options, costs, timescales, cut-off times and Alaska and Hawaii exceptions.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Uploaded: Pashun Pro Tee – US Range Brief.docx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 Tee Range Brief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Pashun Pro Tee US range brief: colors, sizes, product positioning and launch information for the Pro Tee.</w:t>
            </w:r>
          </w:p>
        </w:tc>
      </w:tr>
    </w:tbl>
    <w:p/>
    <w:p>
      <w:pPr>
        <w:pStyle w:val="Heading2"/>
      </w:pPr>
      <w:r>
        <w:t>Weak versus strong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Weak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 it fails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Strong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website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Says nothing about the topic or when to use it.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Public Pashun Sports delivery timescales, courier partners, return windows and refund processing times. Use for any customer-facing question about shipping or returns.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policies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Overlaps with every other source.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Current customer policies for Pashun Sports: returns, exchanges, sizing and delivery.</w:t>
            </w:r>
          </w:p>
        </w:tc>
      </w:tr>
    </w:tbl>
    <w:p/>
    <w:p>
      <w:pPr>
        <w:pStyle w:val="Heading1"/>
      </w:pPr>
      <w:r>
        <w:t>Blank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 (URL or file)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Organization + topic + when to use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Narrowest scope? (Y/N)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