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Agent Flow Input/Output Mapping Worksheet</w:t>
      </w:r>
    </w:p>
    <w:p>
      <w:r>
        <w:rPr>
          <w:color w:val="595959"/>
          <w:sz w:val="19"/>
        </w:rPr>
        <w:t>Pashun Sports T-Shirts · Microsoft Copilot Studio: The Complete Guide (2026) · Lecture 11</w:t>
      </w:r>
    </w:p>
    <w:p>
      <w:r>
        <w:rPr>
          <w:i/>
        </w:rPr>
        <w:t>The contract between your topic and your flow: what goes in, what comes back. Pashun Sports worked examples first, blank templates at the end.</w:t>
      </w:r>
    </w:p>
    <w:p>
      <w:pPr>
        <w:pStyle w:val="Heading1"/>
      </w:pPr>
      <w:r>
        <w:t>1. Why this worksheet matters</w:t>
      </w:r>
    </w:p>
    <w:p>
      <w:r>
        <w:rPr>
          <w:b w:val="0"/>
          <w:i w:val="0"/>
        </w:rPr>
        <w:t>Nothing crosses the boundary between a topic and an agent flow unless you declare it on the trigger (inputs) or on the Respond to the agent action (outputs). Fill this sheet in before you open the flow designer, then keep it next to you while you build.</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Tip  </w:t>
            </w:r>
            <w:r>
              <w:t>Use Text for every input. Conversational answers are messy, and Text avoids formatting failures. Keep first builds to four inputs or fewer.</w:t>
            </w:r>
          </w:p>
        </w:tc>
      </w:tr>
    </w:tbl>
    <w:p/>
    <w:p>
      <w:pPr>
        <w:pStyle w:val="Heading1"/>
      </w:pPr>
      <w:r>
        <w:t>2. Worked example A: Post Return Request To Teams</w:t>
      </w:r>
    </w:p>
    <w:p>
      <w:r>
        <w:rPr>
          <w:b/>
          <w:i w:val="0"/>
        </w:rPr>
        <w:t xml:space="preserve">Flow name: </w:t>
      </w:r>
      <w:r>
        <w:rPr>
          <w:b w:val="0"/>
          <w:i w:val="0"/>
        </w:rPr>
        <w:t>Post Return Request To Teams</w:t>
      </w:r>
    </w:p>
    <w:p>
      <w:r>
        <w:rPr>
          <w:b/>
          <w:i w:val="0"/>
        </w:rPr>
        <w:t xml:space="preserve">Description (the orchestrator reads this): </w:t>
      </w:r>
      <w:r>
        <w:rPr>
          <w:b w:val="0"/>
          <w:i w:val="0"/>
        </w:rPr>
        <w:t>Posts a formatted customer return request summary to the Customer Care channel in Microsoft Teams and returns a confirmation timestamp.</w:t>
      </w:r>
    </w:p>
    <w:p>
      <w:r>
        <w:rPr>
          <w:b/>
          <w:i w:val="0"/>
        </w:rPr>
        <w:t xml:space="preserve">Trigger: </w:t>
      </w:r>
      <w:r>
        <w:rPr>
          <w:b w:val="0"/>
          <w:i w:val="0"/>
        </w:rPr>
        <w:t>When an agent calls the flow</w:t>
      </w:r>
    </w:p>
    <w:p>
      <w:pPr>
        <w:pStyle w:val="Heading2"/>
      </w:pPr>
      <w:r>
        <w:t>Inputs (on the trigger)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1F3A5F"/>
          </w:tcPr>
          <w:p>
            <w:r/>
            <w:r>
              <w:rPr>
                <w:b/>
                <w:color w:val="FFFFFF"/>
                <w:sz w:val="20"/>
              </w:rPr>
              <w:t>Input name</w:t>
            </w:r>
          </w:p>
        </w:tc>
        <w:tc>
          <w:tcPr>
            <w:tcW w:type="dxa" w:w="1152"/>
            <w:shd w:val="clear" w:color="auto" w:fill="1F3A5F"/>
          </w:tcPr>
          <w:p>
            <w:r/>
            <w:r>
              <w:rPr>
                <w:b/>
                <w:color w:val="FFFFFF"/>
                <w:sz w:val="20"/>
              </w:rPr>
              <w:t>Type</w:t>
            </w:r>
          </w:p>
        </w:tc>
        <w:tc>
          <w:tcPr>
            <w:tcW w:type="dxa" w:w="3456"/>
            <w:shd w:val="clear" w:color="auto" w:fill="1F3A5F"/>
          </w:tcPr>
          <w:p>
            <w:r/>
            <w:r>
              <w:rPr>
                <w:b/>
                <w:color w:val="FFFFFF"/>
                <w:sz w:val="20"/>
              </w:rPr>
              <w:t>Topic variable it maps from</w:t>
            </w:r>
          </w:p>
        </w:tc>
        <w:tc>
          <w:tcPr>
            <w:tcW w:type="dxa" w:w="2736"/>
            <w:shd w:val="clear" w:color="auto" w:fill="1F3A5F"/>
          </w:tcPr>
          <w:p>
            <w:r/>
            <w:r>
              <w:rPr>
                <w:b/>
                <w:color w:val="FFFFFF"/>
                <w:sz w:val="20"/>
              </w:rPr>
              <w:t>Example value</w:t>
            </w:r>
          </w:p>
        </w:tc>
      </w:tr>
      <w:tr>
        <w:tc>
          <w:tcPr>
            <w:tcW w:type="dxa" w:w="2304"/>
          </w:tcPr>
          <w:p>
            <w:r/>
            <w:r>
              <w:rPr>
                <w:sz w:val="20"/>
              </w:rPr>
              <w:t>CustomerName</w:t>
            </w:r>
          </w:p>
        </w:tc>
        <w:tc>
          <w:tcPr>
            <w:tcW w:type="dxa" w:w="1152"/>
          </w:tcPr>
          <w:p>
            <w:r/>
            <w:r>
              <w:rPr>
                <w:sz w:val="20"/>
              </w:rPr>
              <w:t>Text</w:t>
            </w:r>
          </w:p>
        </w:tc>
        <w:tc>
          <w:tcPr>
            <w:tcW w:type="dxa" w:w="3456"/>
          </w:tcPr>
          <w:p>
            <w:r/>
            <w:r>
              <w:rPr>
                <w:sz w:val="20"/>
              </w:rPr>
              <w:t>CustomerName</w:t>
            </w:r>
          </w:p>
        </w:tc>
        <w:tc>
          <w:tcPr>
            <w:tcW w:type="dxa" w:w="2736"/>
          </w:tcPr>
          <w:p>
            <w:r/>
            <w:r>
              <w:rPr>
                <w:sz w:val="20"/>
              </w:rPr>
              <w:t>Dana Whitfield</w:t>
            </w:r>
          </w:p>
        </w:tc>
      </w:tr>
      <w:tr>
        <w:tc>
          <w:tcPr>
            <w:tcW w:type="dxa" w:w="2304"/>
          </w:tcPr>
          <w:p>
            <w:r/>
            <w:r>
              <w:rPr>
                <w:sz w:val="20"/>
              </w:rPr>
              <w:t>RequestType</w:t>
            </w:r>
          </w:p>
        </w:tc>
        <w:tc>
          <w:tcPr>
            <w:tcW w:type="dxa" w:w="1152"/>
          </w:tcPr>
          <w:p>
            <w:r/>
            <w:r>
              <w:rPr>
                <w:sz w:val="20"/>
              </w:rPr>
              <w:t>Text</w:t>
            </w:r>
          </w:p>
        </w:tc>
        <w:tc>
          <w:tcPr>
            <w:tcW w:type="dxa" w:w="3456"/>
          </w:tcPr>
          <w:p>
            <w:r/>
            <w:r>
              <w:rPr>
                <w:sz w:val="20"/>
              </w:rPr>
              <w:t>RequestType</w:t>
            </w:r>
          </w:p>
        </w:tc>
        <w:tc>
          <w:tcPr>
            <w:tcW w:type="dxa" w:w="2736"/>
          </w:tcPr>
          <w:p>
            <w:r/>
            <w:r>
              <w:rPr>
                <w:sz w:val="20"/>
              </w:rPr>
              <w:t>Return</w:t>
            </w:r>
          </w:p>
        </w:tc>
      </w:tr>
      <w:tr>
        <w:tc>
          <w:tcPr>
            <w:tcW w:type="dxa" w:w="2304"/>
          </w:tcPr>
          <w:p>
            <w:r/>
            <w:r>
              <w:rPr>
                <w:sz w:val="20"/>
              </w:rPr>
              <w:t>OrderNumber</w:t>
            </w:r>
          </w:p>
        </w:tc>
        <w:tc>
          <w:tcPr>
            <w:tcW w:type="dxa" w:w="1152"/>
          </w:tcPr>
          <w:p>
            <w:r/>
            <w:r>
              <w:rPr>
                <w:sz w:val="20"/>
              </w:rPr>
              <w:t>Text</w:t>
            </w:r>
          </w:p>
        </w:tc>
        <w:tc>
          <w:tcPr>
            <w:tcW w:type="dxa" w:w="3456"/>
          </w:tcPr>
          <w:p>
            <w:r/>
            <w:r>
              <w:rPr>
                <w:sz w:val="20"/>
              </w:rPr>
              <w:t>OrderNumber</w:t>
            </w:r>
          </w:p>
        </w:tc>
        <w:tc>
          <w:tcPr>
            <w:tcW w:type="dxa" w:w="2736"/>
          </w:tcPr>
          <w:p>
            <w:r/>
            <w:r>
              <w:rPr>
                <w:sz w:val="20"/>
              </w:rPr>
              <w:t>PS-1042</w:t>
            </w:r>
          </w:p>
        </w:tc>
      </w:tr>
      <w:tr>
        <w:tc>
          <w:tcPr>
            <w:tcW w:type="dxa" w:w="2304"/>
          </w:tcPr>
          <w:p>
            <w:r/>
            <w:r>
              <w:rPr>
                <w:sz w:val="20"/>
              </w:rPr>
              <w:t>ReturnReason</w:t>
            </w:r>
          </w:p>
        </w:tc>
        <w:tc>
          <w:tcPr>
            <w:tcW w:type="dxa" w:w="1152"/>
          </w:tcPr>
          <w:p>
            <w:r/>
            <w:r>
              <w:rPr>
                <w:sz w:val="20"/>
              </w:rPr>
              <w:t>Text</w:t>
            </w:r>
          </w:p>
        </w:tc>
        <w:tc>
          <w:tcPr>
            <w:tcW w:type="dxa" w:w="3456"/>
          </w:tcPr>
          <w:p>
            <w:r/>
            <w:r>
              <w:rPr>
                <w:sz w:val="20"/>
              </w:rPr>
              <w:t>ReturnReason</w:t>
            </w:r>
          </w:p>
        </w:tc>
        <w:tc>
          <w:tcPr>
            <w:tcW w:type="dxa" w:w="2736"/>
          </w:tcPr>
          <w:p>
            <w:r/>
            <w:r>
              <w:rPr>
                <w:sz w:val="20"/>
              </w:rPr>
              <w:t>Too small</w:t>
            </w:r>
          </w:p>
        </w:tc>
      </w:tr>
    </w:tbl>
    <w:p/>
    <w:p>
      <w:pPr>
        <w:pStyle w:val="Heading2"/>
      </w:pPr>
      <w:r>
        <w:t>Teams action settings</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1F3A5F"/>
          </w:tcPr>
          <w:p>
            <w:r/>
            <w:r>
              <w:rPr>
                <w:b/>
                <w:color w:val="FFFFFF"/>
                <w:sz w:val="20"/>
              </w:rPr>
              <w:t>Setting</w:t>
            </w:r>
          </w:p>
        </w:tc>
        <w:tc>
          <w:tcPr>
            <w:tcW w:type="dxa" w:w="7056"/>
            <w:shd w:val="clear" w:color="auto" w:fill="1F3A5F"/>
          </w:tcPr>
          <w:p>
            <w:r/>
            <w:r>
              <w:rPr>
                <w:b/>
                <w:color w:val="FFFFFF"/>
                <w:sz w:val="20"/>
              </w:rPr>
              <w:t>Value</w:t>
            </w:r>
          </w:p>
        </w:tc>
      </w:tr>
      <w:tr>
        <w:tc>
          <w:tcPr>
            <w:tcW w:type="dxa" w:w="2592"/>
          </w:tcPr>
          <w:p>
            <w:r/>
            <w:r>
              <w:rPr>
                <w:sz w:val="20"/>
              </w:rPr>
              <w:t>Action</w:t>
            </w:r>
          </w:p>
        </w:tc>
        <w:tc>
          <w:tcPr>
            <w:tcW w:type="dxa" w:w="7056"/>
          </w:tcPr>
          <w:p>
            <w:r/>
            <w:r>
              <w:rPr>
                <w:sz w:val="20"/>
              </w:rPr>
              <w:t>Microsoft Teams &gt; Post message in a chat or channel</w:t>
            </w:r>
          </w:p>
        </w:tc>
      </w:tr>
      <w:tr>
        <w:tc>
          <w:tcPr>
            <w:tcW w:type="dxa" w:w="2592"/>
          </w:tcPr>
          <w:p>
            <w:r/>
            <w:r>
              <w:rPr>
                <w:sz w:val="20"/>
              </w:rPr>
              <w:t>Post as</w:t>
            </w:r>
          </w:p>
        </w:tc>
        <w:tc>
          <w:tcPr>
            <w:tcW w:type="dxa" w:w="7056"/>
          </w:tcPr>
          <w:p>
            <w:r/>
            <w:r>
              <w:rPr>
                <w:sz w:val="20"/>
              </w:rPr>
              <w:t>Flow bot</w:t>
            </w:r>
          </w:p>
        </w:tc>
      </w:tr>
      <w:tr>
        <w:tc>
          <w:tcPr>
            <w:tcW w:type="dxa" w:w="2592"/>
          </w:tcPr>
          <w:p>
            <w:r/>
            <w:r>
              <w:rPr>
                <w:sz w:val="20"/>
              </w:rPr>
              <w:t>Post in</w:t>
            </w:r>
          </w:p>
        </w:tc>
        <w:tc>
          <w:tcPr>
            <w:tcW w:type="dxa" w:w="7056"/>
          </w:tcPr>
          <w:p>
            <w:r/>
            <w:r>
              <w:rPr>
                <w:sz w:val="20"/>
              </w:rPr>
              <w:t>Channel</w:t>
            </w:r>
          </w:p>
        </w:tc>
      </w:tr>
      <w:tr>
        <w:tc>
          <w:tcPr>
            <w:tcW w:type="dxa" w:w="2592"/>
          </w:tcPr>
          <w:p>
            <w:r/>
            <w:r>
              <w:rPr>
                <w:sz w:val="20"/>
              </w:rPr>
              <w:t>Team</w:t>
            </w:r>
          </w:p>
        </w:tc>
        <w:tc>
          <w:tcPr>
            <w:tcW w:type="dxa" w:w="7056"/>
          </w:tcPr>
          <w:p>
            <w:r/>
            <w:r>
              <w:rPr>
                <w:sz w:val="20"/>
              </w:rPr>
              <w:t>Pashun Sports T-Shirts</w:t>
            </w:r>
          </w:p>
        </w:tc>
      </w:tr>
      <w:tr>
        <w:tc>
          <w:tcPr>
            <w:tcW w:type="dxa" w:w="2592"/>
          </w:tcPr>
          <w:p>
            <w:r/>
            <w:r>
              <w:rPr>
                <w:sz w:val="20"/>
              </w:rPr>
              <w:t>Channel</w:t>
            </w:r>
          </w:p>
        </w:tc>
        <w:tc>
          <w:tcPr>
            <w:tcW w:type="dxa" w:w="7056"/>
          </w:tcPr>
          <w:p>
            <w:r/>
            <w:r>
              <w:rPr>
                <w:sz w:val="20"/>
              </w:rPr>
              <w:t>Customer Care</w:t>
            </w:r>
          </w:p>
        </w:tc>
      </w:tr>
      <w:tr>
        <w:tc>
          <w:tcPr>
            <w:tcW w:type="dxa" w:w="2592"/>
          </w:tcPr>
          <w:p>
            <w:r/>
            <w:r>
              <w:rPr>
                <w:sz w:val="20"/>
              </w:rPr>
              <w:t>Message</w:t>
            </w:r>
          </w:p>
        </w:tc>
        <w:tc>
          <w:tcPr>
            <w:tcW w:type="dxa" w:w="7056"/>
          </w:tcPr>
          <w:p>
            <w:r/>
            <w:r>
              <w:rPr>
                <w:sz w:val="20"/>
              </w:rPr>
              <w:t>Bold heading "New return request — @{OrderNumber}", then request type, customer and reason on separate lines (see the Teams Message Template file)</w:t>
            </w:r>
          </w:p>
        </w:tc>
      </w:tr>
      <w:tr>
        <w:tc>
          <w:tcPr>
            <w:tcW w:type="dxa" w:w="2592"/>
          </w:tcPr>
          <w:p>
            <w:r/>
            <w:r>
              <w:rPr>
                <w:sz w:val="20"/>
              </w:rPr>
              <w:t>Connection (production)</w:t>
            </w:r>
          </w:p>
        </w:tc>
        <w:tc>
          <w:tcPr>
            <w:tcW w:type="dxa" w:w="7056"/>
          </w:tcPr>
          <w:p>
            <w:r/>
            <w:r>
              <w:rPr>
                <w:sz w:val="20"/>
              </w:rPr>
              <w:t>Service account ops-bot@pashunsports.example, not a personal account</w:t>
            </w:r>
          </w:p>
        </w:tc>
      </w:tr>
    </w:tbl>
    <w:p/>
    <w:p>
      <w:pPr>
        <w:pStyle w:val="Heading2"/>
      </w:pPr>
      <w:r>
        <w:t>Outputs (on Respond to the agent)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val="clear" w:color="auto" w:fill="1F3A5F"/>
          </w:tcPr>
          <w:p>
            <w:r/>
            <w:r>
              <w:rPr>
                <w:b/>
                <w:color w:val="FFFFFF"/>
                <w:sz w:val="20"/>
              </w:rPr>
              <w:t>Output name</w:t>
            </w:r>
          </w:p>
        </w:tc>
        <w:tc>
          <w:tcPr>
            <w:tcW w:type="dxa" w:w="1152"/>
            <w:shd w:val="clear" w:color="auto" w:fill="1F3A5F"/>
          </w:tcPr>
          <w:p>
            <w:r/>
            <w:r>
              <w:rPr>
                <w:b/>
                <w:color w:val="FFFFFF"/>
                <w:sz w:val="20"/>
              </w:rPr>
              <w:t>Type</w:t>
            </w:r>
          </w:p>
        </w:tc>
        <w:tc>
          <w:tcPr>
            <w:tcW w:type="dxa" w:w="4608"/>
            <w:shd w:val="clear" w:color="auto" w:fill="1F3A5F"/>
          </w:tcPr>
          <w:p>
            <w:r/>
            <w:r>
              <w:rPr>
                <w:b/>
                <w:color w:val="FFFFFF"/>
                <w:sz w:val="20"/>
              </w:rPr>
              <w:t>Value</w:t>
            </w:r>
          </w:p>
        </w:tc>
        <w:tc>
          <w:tcPr>
            <w:tcW w:type="dxa" w:w="2016"/>
            <w:shd w:val="clear" w:color="auto" w:fill="1F3A5F"/>
          </w:tcPr>
          <w:p>
            <w:r/>
            <w:r>
              <w:rPr>
                <w:b/>
                <w:color w:val="FFFFFF"/>
                <w:sz w:val="20"/>
              </w:rPr>
              <w:t>Example returned</w:t>
            </w:r>
          </w:p>
        </w:tc>
      </w:tr>
      <w:tr>
        <w:tc>
          <w:tcPr>
            <w:tcW w:type="dxa" w:w="1872"/>
          </w:tcPr>
          <w:p>
            <w:r/>
            <w:r>
              <w:rPr>
                <w:sz w:val="20"/>
              </w:rPr>
              <w:t>PostStatus</w:t>
            </w:r>
          </w:p>
        </w:tc>
        <w:tc>
          <w:tcPr>
            <w:tcW w:type="dxa" w:w="1152"/>
          </w:tcPr>
          <w:p>
            <w:r/>
            <w:r>
              <w:rPr>
                <w:sz w:val="20"/>
              </w:rPr>
              <w:t>Text</w:t>
            </w:r>
          </w:p>
        </w:tc>
        <w:tc>
          <w:tcPr>
            <w:tcW w:type="dxa" w:w="4608"/>
          </w:tcPr>
          <w:p>
            <w:r/>
            <w:r>
              <w:rPr>
                <w:sz w:val="20"/>
              </w:rPr>
              <w:t>Posted</w:t>
            </w:r>
          </w:p>
        </w:tc>
        <w:tc>
          <w:tcPr>
            <w:tcW w:type="dxa" w:w="2016"/>
          </w:tcPr>
          <w:p>
            <w:r/>
            <w:r>
              <w:rPr>
                <w:sz w:val="20"/>
              </w:rPr>
              <w:t>Posted</w:t>
            </w:r>
          </w:p>
        </w:tc>
      </w:tr>
      <w:tr>
        <w:tc>
          <w:tcPr>
            <w:tcW w:type="dxa" w:w="1872"/>
          </w:tcPr>
          <w:p>
            <w:r/>
            <w:r>
              <w:rPr>
                <w:sz w:val="20"/>
              </w:rPr>
              <w:t>PostedAt</w:t>
            </w:r>
          </w:p>
        </w:tc>
        <w:tc>
          <w:tcPr>
            <w:tcW w:type="dxa" w:w="1152"/>
          </w:tcPr>
          <w:p>
            <w:r/>
            <w:r>
              <w:rPr>
                <w:sz w:val="20"/>
              </w:rPr>
              <w:t>Text</w:t>
            </w:r>
          </w:p>
        </w:tc>
        <w:tc>
          <w:tcPr>
            <w:tcW w:type="dxa" w:w="4608"/>
          </w:tcPr>
          <w:p>
            <w:r/>
            <w:r>
              <w:rPr>
                <w:sz w:val="20"/>
              </w:rPr>
              <w:t>utcNow() formatted dd MMM yyyy HH:mm, e.g. formatDateTime(utcNow(),'dd MMM yyyy HH:mm')</w:t>
            </w:r>
          </w:p>
        </w:tc>
        <w:tc>
          <w:tcPr>
            <w:tcW w:type="dxa" w:w="2016"/>
          </w:tcPr>
          <w:p>
            <w:r/>
            <w:r>
              <w:rPr>
                <w:sz w:val="20"/>
              </w:rPr>
              <w:t>15 Oct 2026 14:32</w:t>
            </w:r>
          </w:p>
        </w:tc>
      </w:tr>
    </w:tbl>
    <w:p/>
    <w:p>
      <w:pPr>
        <w:pStyle w:val="Heading2"/>
      </w:pPr>
      <w:r>
        <w:t>Message node after the tool call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Thanks {CustomerName} — your request was sent to our team at {PostedAt}. Jamie will reply within one working day.</w:t>
            </w:r>
          </w:p>
        </w:tc>
      </w:tr>
    </w:tbl>
    <w:p/>
    <w:p>
      <w:pPr>
        <w:pStyle w:val="Heading2"/>
      </w:pPr>
      <w:r>
        <w:t>Live test</w:t>
      </w:r>
    </w:p>
    <w:p>
      <w:r>
        <w:rPr>
          <w:b w:val="0"/>
          <w:i w:val="0"/>
        </w:rPr>
        <w:t>In the Test panel type: I need to return my Pro Tee, order PS-1042. Then open the Customer Care channel and confirm the message landed.</w:t>
      </w:r>
    </w:p>
    <w:p>
      <w:pPr>
        <w:pStyle w:val="Heading1"/>
      </w:pPr>
      <w:r>
        <w:t>3. Worked example B: Log Return Request</w:t>
      </w:r>
    </w:p>
    <w:p>
      <w:r>
        <w:rPr>
          <w:b/>
          <w:i w:val="0"/>
        </w:rPr>
        <w:t xml:space="preserve">Flow name: </w:t>
      </w:r>
      <w:r>
        <w:rPr>
          <w:b w:val="0"/>
          <w:i w:val="0"/>
        </w:rPr>
        <w:t>Log Return Request</w:t>
      </w:r>
    </w:p>
    <w:p>
      <w:r>
        <w:rPr>
          <w:b/>
          <w:i w:val="0"/>
        </w:rPr>
        <w:t xml:space="preserve">Description (suggested wording; the orchestrator reads this): </w:t>
      </w:r>
      <w:r>
        <w:rPr>
          <w:b w:val="0"/>
          <w:i w:val="0"/>
        </w:rPr>
        <w:t>Logs a customer return or exchange request in the Returns Log, emails Jamie and creates a Planner task, then returns a reference number and a status message.</w:t>
      </w:r>
    </w:p>
    <w:p>
      <w:pPr>
        <w:pStyle w:val="Heading2"/>
      </w:pPr>
      <w:r>
        <w:t>Inputs (on the trigger)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1F3A5F"/>
          </w:tcPr>
          <w:p>
            <w:r/>
            <w:r>
              <w:rPr>
                <w:b/>
                <w:color w:val="FFFFFF"/>
                <w:sz w:val="20"/>
              </w:rPr>
              <w:t>Input name</w:t>
            </w:r>
          </w:p>
        </w:tc>
        <w:tc>
          <w:tcPr>
            <w:tcW w:type="dxa" w:w="1152"/>
            <w:shd w:val="clear" w:color="auto" w:fill="1F3A5F"/>
          </w:tcPr>
          <w:p>
            <w:r/>
            <w:r>
              <w:rPr>
                <w:b/>
                <w:color w:val="FFFFFF"/>
                <w:sz w:val="20"/>
              </w:rPr>
              <w:t>Type</w:t>
            </w:r>
          </w:p>
        </w:tc>
        <w:tc>
          <w:tcPr>
            <w:tcW w:type="dxa" w:w="2880"/>
            <w:shd w:val="clear" w:color="auto" w:fill="1F3A5F"/>
          </w:tcPr>
          <w:p>
            <w:r/>
            <w:r>
              <w:rPr>
                <w:b/>
                <w:color w:val="FFFFFF"/>
                <w:sz w:val="20"/>
              </w:rPr>
              <w:t>Topic variable</w:t>
            </w:r>
          </w:p>
        </w:tc>
        <w:tc>
          <w:tcPr>
            <w:tcW w:type="dxa" w:w="3312"/>
            <w:shd w:val="clear" w:color="auto" w:fill="1F3A5F"/>
          </w:tcPr>
          <w:p>
            <w:r/>
            <w:r>
              <w:rPr>
                <w:b/>
                <w:color w:val="FFFFFF"/>
                <w:sz w:val="20"/>
              </w:rPr>
              <w:t>Example value</w:t>
            </w:r>
          </w:p>
        </w:tc>
      </w:tr>
      <w:tr>
        <w:tc>
          <w:tcPr>
            <w:tcW w:type="dxa" w:w="2304"/>
          </w:tcPr>
          <w:p>
            <w:r/>
            <w:r>
              <w:rPr>
                <w:sz w:val="20"/>
              </w:rPr>
              <w:t>CustomerName</w:t>
            </w:r>
          </w:p>
        </w:tc>
        <w:tc>
          <w:tcPr>
            <w:tcW w:type="dxa" w:w="1152"/>
          </w:tcPr>
          <w:p>
            <w:r/>
            <w:r>
              <w:rPr>
                <w:sz w:val="20"/>
              </w:rPr>
              <w:t>Text</w:t>
            </w:r>
          </w:p>
        </w:tc>
        <w:tc>
          <w:tcPr>
            <w:tcW w:type="dxa" w:w="2880"/>
          </w:tcPr>
          <w:p>
            <w:r/>
            <w:r>
              <w:rPr>
                <w:sz w:val="20"/>
              </w:rPr>
              <w:t>CustomerName</w:t>
            </w:r>
          </w:p>
        </w:tc>
        <w:tc>
          <w:tcPr>
            <w:tcW w:type="dxa" w:w="3312"/>
          </w:tcPr>
          <w:p>
            <w:r/>
            <w:r>
              <w:rPr>
                <w:sz w:val="20"/>
              </w:rPr>
              <w:t>Dana Whitfield</w:t>
            </w:r>
          </w:p>
        </w:tc>
      </w:tr>
      <w:tr>
        <w:tc>
          <w:tcPr>
            <w:tcW w:type="dxa" w:w="2304"/>
          </w:tcPr>
          <w:p>
            <w:r/>
            <w:r>
              <w:rPr>
                <w:sz w:val="20"/>
              </w:rPr>
              <w:t>CustomerEmail</w:t>
            </w:r>
          </w:p>
        </w:tc>
        <w:tc>
          <w:tcPr>
            <w:tcW w:type="dxa" w:w="1152"/>
          </w:tcPr>
          <w:p>
            <w:r/>
            <w:r>
              <w:rPr>
                <w:sz w:val="20"/>
              </w:rPr>
              <w:t>Text</w:t>
            </w:r>
          </w:p>
        </w:tc>
        <w:tc>
          <w:tcPr>
            <w:tcW w:type="dxa" w:w="2880"/>
          </w:tcPr>
          <w:p>
            <w:r/>
            <w:r>
              <w:rPr>
                <w:sz w:val="20"/>
              </w:rPr>
              <w:t>CustomerEmail</w:t>
            </w:r>
          </w:p>
        </w:tc>
        <w:tc>
          <w:tcPr>
            <w:tcW w:type="dxa" w:w="3312"/>
          </w:tcPr>
          <w:p>
            <w:r/>
            <w:r>
              <w:rPr>
                <w:sz w:val="20"/>
              </w:rPr>
              <w:t>dana.w@customer.example</w:t>
            </w:r>
          </w:p>
        </w:tc>
      </w:tr>
      <w:tr>
        <w:tc>
          <w:tcPr>
            <w:tcW w:type="dxa" w:w="2304"/>
          </w:tcPr>
          <w:p>
            <w:r/>
            <w:r>
              <w:rPr>
                <w:sz w:val="20"/>
              </w:rPr>
              <w:t>OrderNumber</w:t>
            </w:r>
          </w:p>
        </w:tc>
        <w:tc>
          <w:tcPr>
            <w:tcW w:type="dxa" w:w="1152"/>
          </w:tcPr>
          <w:p>
            <w:r/>
            <w:r>
              <w:rPr>
                <w:sz w:val="20"/>
              </w:rPr>
              <w:t>Text</w:t>
            </w:r>
          </w:p>
        </w:tc>
        <w:tc>
          <w:tcPr>
            <w:tcW w:type="dxa" w:w="2880"/>
          </w:tcPr>
          <w:p>
            <w:r/>
            <w:r>
              <w:rPr>
                <w:sz w:val="20"/>
              </w:rPr>
              <w:t>OrderNumber</w:t>
            </w:r>
          </w:p>
        </w:tc>
        <w:tc>
          <w:tcPr>
            <w:tcW w:type="dxa" w:w="3312"/>
          </w:tcPr>
          <w:p>
            <w:r/>
            <w:r>
              <w:rPr>
                <w:sz w:val="20"/>
              </w:rPr>
              <w:t>PS-1042</w:t>
            </w:r>
          </w:p>
        </w:tc>
      </w:tr>
      <w:tr>
        <w:tc>
          <w:tcPr>
            <w:tcW w:type="dxa" w:w="2304"/>
          </w:tcPr>
          <w:p>
            <w:r/>
            <w:r>
              <w:rPr>
                <w:sz w:val="20"/>
              </w:rPr>
              <w:t>RequestType</w:t>
            </w:r>
          </w:p>
        </w:tc>
        <w:tc>
          <w:tcPr>
            <w:tcW w:type="dxa" w:w="1152"/>
          </w:tcPr>
          <w:p>
            <w:r/>
            <w:r>
              <w:rPr>
                <w:sz w:val="20"/>
              </w:rPr>
              <w:t>Text</w:t>
            </w:r>
          </w:p>
        </w:tc>
        <w:tc>
          <w:tcPr>
            <w:tcW w:type="dxa" w:w="2880"/>
          </w:tcPr>
          <w:p>
            <w:r/>
            <w:r>
              <w:rPr>
                <w:sz w:val="20"/>
              </w:rPr>
              <w:t>RequestType</w:t>
            </w:r>
          </w:p>
        </w:tc>
        <w:tc>
          <w:tcPr>
            <w:tcW w:type="dxa" w:w="3312"/>
          </w:tcPr>
          <w:p>
            <w:r/>
            <w:r>
              <w:rPr>
                <w:sz w:val="20"/>
              </w:rPr>
              <w:t>Exchange</w:t>
            </w:r>
          </w:p>
        </w:tc>
      </w:tr>
      <w:tr>
        <w:tc>
          <w:tcPr>
            <w:tcW w:type="dxa" w:w="2304"/>
          </w:tcPr>
          <w:p>
            <w:r/>
            <w:r>
              <w:rPr>
                <w:sz w:val="20"/>
              </w:rPr>
              <w:t>ReturnReason</w:t>
            </w:r>
          </w:p>
        </w:tc>
        <w:tc>
          <w:tcPr>
            <w:tcW w:type="dxa" w:w="1152"/>
          </w:tcPr>
          <w:p>
            <w:r/>
            <w:r>
              <w:rPr>
                <w:sz w:val="20"/>
              </w:rPr>
              <w:t>Text</w:t>
            </w:r>
          </w:p>
        </w:tc>
        <w:tc>
          <w:tcPr>
            <w:tcW w:type="dxa" w:w="2880"/>
          </w:tcPr>
          <w:p>
            <w:r/>
            <w:r>
              <w:rPr>
                <w:sz w:val="20"/>
              </w:rPr>
              <w:t>ReturnReason</w:t>
            </w:r>
          </w:p>
        </w:tc>
        <w:tc>
          <w:tcPr>
            <w:tcW w:type="dxa" w:w="3312"/>
          </w:tcPr>
          <w:p>
            <w:r/>
            <w:r>
              <w:rPr>
                <w:sz w:val="20"/>
              </w:rPr>
              <w:t>Need a large instead of a medium</w:t>
            </w:r>
          </w:p>
        </w:tc>
      </w:tr>
    </w:tbl>
    <w:p/>
    <w:p>
      <w:pPr>
        <w:pStyle w:val="Heading2"/>
      </w:pPr>
      <w:r>
        <w:t>Steps and field mapping</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20"/>
              </w:rPr>
              <w:t>Step</w:t>
            </w:r>
          </w:p>
        </w:tc>
        <w:tc>
          <w:tcPr>
            <w:tcW w:type="dxa" w:w="2880"/>
            <w:shd w:val="clear" w:color="auto" w:fill="1F3A5F"/>
          </w:tcPr>
          <w:p>
            <w:r/>
            <w:r>
              <w:rPr>
                <w:b/>
                <w:color w:val="FFFFFF"/>
                <w:sz w:val="20"/>
              </w:rPr>
              <w:t>Connector &gt; action</w:t>
            </w:r>
          </w:p>
        </w:tc>
        <w:tc>
          <w:tcPr>
            <w:tcW w:type="dxa" w:w="4896"/>
            <w:shd w:val="clear" w:color="auto" w:fill="1F3A5F"/>
          </w:tcPr>
          <w:p>
            <w:r/>
            <w:r>
              <w:rPr>
                <w:b/>
                <w:color w:val="FFFFFF"/>
                <w:sz w:val="20"/>
              </w:rPr>
              <w:t>Settings / mapping</w:t>
            </w:r>
          </w:p>
        </w:tc>
      </w:tr>
      <w:tr>
        <w:tc>
          <w:tcPr>
            <w:tcW w:type="dxa" w:w="1872"/>
          </w:tcPr>
          <w:p>
            <w:r/>
            <w:r>
              <w:rPr>
                <w:sz w:val="20"/>
              </w:rPr>
              <w:t>1. Write the record</w:t>
            </w:r>
          </w:p>
        </w:tc>
        <w:tc>
          <w:tcPr>
            <w:tcW w:type="dxa" w:w="2880"/>
          </w:tcPr>
          <w:p>
            <w:r/>
            <w:r>
              <w:rPr>
                <w:sz w:val="20"/>
              </w:rPr>
              <w:t>SharePoint &gt; Create item</w:t>
            </w:r>
          </w:p>
        </w:tc>
        <w:tc>
          <w:tcPr>
            <w:tcW w:type="dxa" w:w="4896"/>
          </w:tcPr>
          <w:p>
            <w:r/>
            <w:r>
              <w:rPr>
                <w:sz w:val="20"/>
              </w:rPr>
              <w:t>Site: Pashun Sports T-Shirts team site. List: Returns Log. OrderNumber = OrderNumber; RequestType = RequestType; CustomerEmail = CustomerEmail; Reason = ReturnReason; Status = Pending Review; SubmittedOn = utcNow(). Title = the request reference (see note below). OrderValue is left blank: the flow does not collect it.</w:t>
            </w:r>
          </w:p>
        </w:tc>
      </w:tr>
      <w:tr>
        <w:tc>
          <w:tcPr>
            <w:tcW w:type="dxa" w:w="1872"/>
          </w:tcPr>
          <w:p>
            <w:r/>
            <w:r>
              <w:rPr>
                <w:sz w:val="20"/>
              </w:rPr>
              <w:t>2. Notify Jamie</w:t>
            </w:r>
          </w:p>
        </w:tc>
        <w:tc>
          <w:tcPr>
            <w:tcW w:type="dxa" w:w="2880"/>
          </w:tcPr>
          <w:p>
            <w:r/>
            <w:r>
              <w:rPr>
                <w:sz w:val="20"/>
              </w:rPr>
              <w:t>Office 365 Outlook &gt; Send an email (V2)</w:t>
            </w:r>
          </w:p>
        </w:tc>
        <w:tc>
          <w:tcPr>
            <w:tcW w:type="dxa" w:w="4896"/>
          </w:tcPr>
          <w:p>
            <w:r/>
            <w:r>
              <w:rPr>
                <w:sz w:val="20"/>
              </w:rPr>
              <w:t>To: jamie.jordan@pashunsports.example. Subject: "New return request from " + CustomerName. Body: order number, request type, reason, customer email, link to the item.</w:t>
            </w:r>
          </w:p>
        </w:tc>
      </w:tr>
      <w:tr>
        <w:tc>
          <w:tcPr>
            <w:tcW w:type="dxa" w:w="1872"/>
          </w:tcPr>
          <w:p>
            <w:r/>
            <w:r>
              <w:rPr>
                <w:sz w:val="20"/>
              </w:rPr>
              <w:t>3. Create a task</w:t>
            </w:r>
          </w:p>
        </w:tc>
        <w:tc>
          <w:tcPr>
            <w:tcW w:type="dxa" w:w="2880"/>
          </w:tcPr>
          <w:p>
            <w:r/>
            <w:r>
              <w:rPr>
                <w:sz w:val="20"/>
              </w:rPr>
              <w:t>Planner &gt; Create a task</w:t>
            </w:r>
          </w:p>
        </w:tc>
        <w:tc>
          <w:tcPr>
            <w:tcW w:type="dxa" w:w="4896"/>
          </w:tcPr>
          <w:p>
            <w:r/>
            <w:r>
              <w:rPr>
                <w:sz w:val="20"/>
              </w:rPr>
              <w:t>Plan: Customer Care. Assigned to Jamie. Title: "Return request — " + OrderNumber.</w:t>
            </w:r>
          </w:p>
        </w:tc>
      </w:tr>
      <w:tr>
        <w:tc>
          <w:tcPr>
            <w:tcW w:type="dxa" w:w="1872"/>
          </w:tcPr>
          <w:p>
            <w:r/>
            <w:r>
              <w:rPr>
                <w:sz w:val="20"/>
              </w:rPr>
              <w:t>4. Return outputs</w:t>
            </w:r>
          </w:p>
        </w:tc>
        <w:tc>
          <w:tcPr>
            <w:tcW w:type="dxa" w:w="2880"/>
          </w:tcPr>
          <w:p>
            <w:r/>
            <w:r>
              <w:rPr>
                <w:sz w:val="20"/>
              </w:rPr>
              <w:t>Respond to the agent</w:t>
            </w:r>
          </w:p>
        </w:tc>
        <w:tc>
          <w:tcPr>
            <w:tcW w:type="dxa" w:w="4896"/>
          </w:tcPr>
          <w:p>
            <w:r/>
            <w:r>
              <w:rPr>
                <w:sz w:val="20"/>
              </w:rPr>
              <w:t>RequestID = ID of the SharePoint item from step 1. StatusMessage = friendly confirmation text.</w:t>
            </w:r>
          </w:p>
        </w:tc>
      </w:tr>
      <w:tr>
        <w:tc>
          <w:tcPr>
            <w:tcW w:type="dxa" w:w="1872"/>
          </w:tcPr>
          <w:p>
            <w:r/>
            <w:r>
              <w:rPr>
                <w:sz w:val="20"/>
              </w:rPr>
              <w:t>Failure branch</w:t>
            </w:r>
          </w:p>
        </w:tc>
        <w:tc>
          <w:tcPr>
            <w:tcW w:type="dxa" w:w="2880"/>
          </w:tcPr>
          <w:p>
            <w:r/>
            <w:r>
              <w:rPr>
                <w:sz w:val="20"/>
              </w:rPr>
              <w:t>Configure run after: has failed on Create item</w:t>
            </w:r>
          </w:p>
        </w:tc>
        <w:tc>
          <w:tcPr>
            <w:tcW w:type="dxa" w:w="4896"/>
          </w:tcPr>
          <w:p>
            <w:r/>
            <w:r>
              <w:rPr>
                <w:sz w:val="20"/>
              </w:rPr>
              <w:t>A parallel Respond to the agent that returns a friendly error as StatusMessage (RequestID left empty), instead of silence.</w:t>
            </w:r>
          </w:p>
        </w:tc>
      </w:tr>
    </w:tbl>
    <w:p/>
    <w:p>
      <w:r>
        <w:rPr>
          <w:b w:val="0"/>
          <w:i/>
        </w:rPr>
        <w:t>Note: the Returns Log has no CustomerName column. CustomerName is used in the email subject, the Planner task and the confirmation message. For Title, use any unique reference expression you like, for example concat('RET-', formatDateTime(utcNow(),'MMddHHmm')); the Returns Log sample file shows the RET-0001 style.</w:t>
      </w:r>
    </w:p>
    <w:p>
      <w:pPr>
        <w:pStyle w:val="Heading2"/>
      </w:pPr>
      <w:r>
        <w:t>Outputs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val="clear" w:color="auto" w:fill="1F3A5F"/>
          </w:tcPr>
          <w:p>
            <w:r/>
            <w:r>
              <w:rPr>
                <w:b/>
                <w:color w:val="FFFFFF"/>
                <w:sz w:val="20"/>
              </w:rPr>
              <w:t>Output name</w:t>
            </w:r>
          </w:p>
        </w:tc>
        <w:tc>
          <w:tcPr>
            <w:tcW w:type="dxa" w:w="1152"/>
            <w:shd w:val="clear" w:color="auto" w:fill="1F3A5F"/>
          </w:tcPr>
          <w:p>
            <w:r/>
            <w:r>
              <w:rPr>
                <w:b/>
                <w:color w:val="FFFFFF"/>
                <w:sz w:val="20"/>
              </w:rPr>
              <w:t>Type</w:t>
            </w:r>
          </w:p>
        </w:tc>
        <w:tc>
          <w:tcPr>
            <w:tcW w:type="dxa" w:w="3168"/>
            <w:shd w:val="clear" w:color="auto" w:fill="1F3A5F"/>
          </w:tcPr>
          <w:p>
            <w:r/>
            <w:r>
              <w:rPr>
                <w:b/>
                <w:color w:val="FFFFFF"/>
                <w:sz w:val="20"/>
              </w:rPr>
              <w:t>Success example</w:t>
            </w:r>
          </w:p>
        </w:tc>
        <w:tc>
          <w:tcPr>
            <w:tcW w:type="dxa" w:w="3456"/>
            <w:shd w:val="clear" w:color="auto" w:fill="1F3A5F"/>
          </w:tcPr>
          <w:p>
            <w:r/>
            <w:r>
              <w:rPr>
                <w:b/>
                <w:color w:val="FFFFFF"/>
                <w:sz w:val="20"/>
              </w:rPr>
              <w:t>Failure example</w:t>
            </w:r>
          </w:p>
        </w:tc>
      </w:tr>
      <w:tr>
        <w:tc>
          <w:tcPr>
            <w:tcW w:type="dxa" w:w="1872"/>
          </w:tcPr>
          <w:p>
            <w:r/>
            <w:r>
              <w:rPr>
                <w:sz w:val="20"/>
              </w:rPr>
              <w:t>RequestID</w:t>
            </w:r>
          </w:p>
        </w:tc>
        <w:tc>
          <w:tcPr>
            <w:tcW w:type="dxa" w:w="1152"/>
          </w:tcPr>
          <w:p>
            <w:r/>
            <w:r>
              <w:rPr>
                <w:sz w:val="20"/>
              </w:rPr>
              <w:t>Text</w:t>
            </w:r>
          </w:p>
        </w:tc>
        <w:tc>
          <w:tcPr>
            <w:tcW w:type="dxa" w:w="3168"/>
          </w:tcPr>
          <w:p>
            <w:r/>
            <w:r>
              <w:rPr>
                <w:sz w:val="20"/>
              </w:rPr>
              <w:t>37 (the SharePoint item ID)</w:t>
            </w:r>
          </w:p>
        </w:tc>
        <w:tc>
          <w:tcPr>
            <w:tcW w:type="dxa" w:w="3456"/>
          </w:tcPr>
          <w:p>
            <w:r/>
            <w:r>
              <w:rPr>
                <w:sz w:val="20"/>
              </w:rPr>
              <w:t>(empty)</w:t>
            </w:r>
          </w:p>
        </w:tc>
      </w:tr>
      <w:tr>
        <w:tc>
          <w:tcPr>
            <w:tcW w:type="dxa" w:w="1872"/>
          </w:tcPr>
          <w:p>
            <w:r/>
            <w:r>
              <w:rPr>
                <w:sz w:val="20"/>
              </w:rPr>
              <w:t>StatusMessage</w:t>
            </w:r>
          </w:p>
        </w:tc>
        <w:tc>
          <w:tcPr>
            <w:tcW w:type="dxa" w:w="1152"/>
          </w:tcPr>
          <w:p>
            <w:r/>
            <w:r>
              <w:rPr>
                <w:sz w:val="20"/>
              </w:rPr>
              <w:t>Text</w:t>
            </w:r>
          </w:p>
        </w:tc>
        <w:tc>
          <w:tcPr>
            <w:tcW w:type="dxa" w:w="3168"/>
          </w:tcPr>
          <w:p>
            <w:r/>
            <w:r>
              <w:rPr>
                <w:sz w:val="20"/>
              </w:rPr>
              <w:t>Logged and Jamie has been notified.</w:t>
            </w:r>
          </w:p>
        </w:tc>
        <w:tc>
          <w:tcPr>
            <w:tcW w:type="dxa" w:w="3456"/>
          </w:tcPr>
          <w:p>
            <w:r/>
            <w:r>
              <w:rPr>
                <w:sz w:val="20"/>
              </w:rPr>
              <w:t>Sorry, I could not log your request just now. Jamie has not been notified; please email care@pashunsports.example.</w:t>
            </w:r>
          </w:p>
        </w:tc>
      </w:tr>
    </w:tbl>
    <w:p/>
    <w:p>
      <w:pPr>
        <w:pStyle w:val="Heading2"/>
      </w:pPr>
      <w:r>
        <w:t>Message node after the action</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Thanks {CustomerName} — your {RequestType} for order {OrderNumber} is logged as reference {RequestID} and Jamie has been notified.</w:t>
            </w:r>
          </w:p>
        </w:tc>
      </w:tr>
    </w:tbl>
    <w:p/>
    <w:p>
      <w:pPr>
        <w:pStyle w:val="Heading2"/>
      </w:pPr>
      <w:r>
        <w:t>Live test</w:t>
      </w:r>
    </w:p>
    <w:p>
      <w:r>
        <w:rPr>
          <w:b w:val="0"/>
          <w:i w:val="0"/>
        </w:rPr>
        <w:t>Type: I need to swap my Pro Tee from order PS-1042 for a large. Watch the agent collect the missing details and return the real SharePoint reference, then check SharePoint, Outlook and Planner.</w:t>
      </w:r>
    </w:p>
    <w:p>
      <w:pPr>
        <w:pStyle w:val="Heading1"/>
      </w:pPr>
      <w:r>
        <w:t>4. Error handling check</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1F3A5F"/>
          </w:tcPr>
          <w:p>
            <w:r/>
            <w:r>
              <w:rPr>
                <w:b/>
                <w:color w:val="FFFFFF"/>
                <w:sz w:val="20"/>
              </w:rPr>
              <w:t>What breaks</w:t>
            </w:r>
          </w:p>
        </w:tc>
        <w:tc>
          <w:tcPr>
            <w:tcW w:type="dxa" w:w="5904"/>
            <w:shd w:val="clear" w:color="auto" w:fill="1F3A5F"/>
          </w:tcPr>
          <w:p>
            <w:r/>
            <w:r>
              <w:rPr>
                <w:b/>
                <w:color w:val="FFFFFF"/>
                <w:sz w:val="20"/>
              </w:rPr>
              <w:t>Where you see it</w:t>
            </w:r>
          </w:p>
        </w:tc>
      </w:tr>
      <w:tr>
        <w:tc>
          <w:tcPr>
            <w:tcW w:type="dxa" w:w="3744"/>
          </w:tcPr>
          <w:p>
            <w:r/>
            <w:r>
              <w:rPr>
                <w:sz w:val="20"/>
              </w:rPr>
              <w:t>Teams channel permission removed</w:t>
            </w:r>
          </w:p>
        </w:tc>
        <w:tc>
          <w:tcPr>
            <w:tcW w:type="dxa" w:w="5904"/>
          </w:tcPr>
          <w:p>
            <w:r/>
            <w:r>
              <w:rPr>
                <w:sz w:val="20"/>
              </w:rPr>
              <w:t>Test panel error and the flow Run history (failure detail is kept for 28 days)</w:t>
            </w:r>
          </w:p>
        </w:tc>
      </w:tr>
      <w:tr>
        <w:tc>
          <w:tcPr>
            <w:tcW w:type="dxa" w:w="3744"/>
          </w:tcPr>
          <w:p>
            <w:r/>
            <w:r>
              <w:rPr>
                <w:sz w:val="20"/>
              </w:rPr>
              <w:t>Returns Log list renamed</w:t>
            </w:r>
          </w:p>
        </w:tc>
        <w:tc>
          <w:tcPr>
            <w:tcW w:type="dxa" w:w="5904"/>
          </w:tcPr>
          <w:p>
            <w:r/>
            <w:r>
              <w:rPr>
                <w:sz w:val="20"/>
              </w:rPr>
              <w:t>Graceful StatusMessage in the conversation; Activity map shows the failing node and action</w:t>
            </w:r>
          </w:p>
        </w:tc>
      </w:tr>
    </w:tbl>
    <w:p/>
    <w:p>
      <w:pPr>
        <w:pStyle w:val="Heading1"/>
      </w:pPr>
      <w:r>
        <w:t>5. Blank template: your own flow</w:t>
      </w:r>
    </w:p>
    <w:p>
      <w:r>
        <w:rPr>
          <w:b w:val="0"/>
          <w:i w:val="0"/>
        </w:rPr>
        <w:t>Flow name: ______________________   Trigger: When an agent calls the flow</w:t>
      </w:r>
    </w:p>
    <w:p>
      <w:r>
        <w:rPr>
          <w:b/>
          <w:i w:val="0"/>
        </w:rPr>
        <w:t xml:space="preserve">One-line description for the orchestrator: </w:t>
      </w:r>
      <w:r>
        <w:rPr>
          <w:b w:val="0"/>
          <w:i w:val="0"/>
        </w:rPr>
        <w:t>__________________________________________________</w:t>
      </w:r>
    </w:p>
    <w:p>
      <w:pPr>
        <w:pStyle w:val="Heading3"/>
      </w:pPr>
      <w:r>
        <w:t>Inputs (four or fewer for a first build)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color="auto" w:fill="1F3A5F"/>
          </w:tcPr>
          <w:p>
            <w:r/>
            <w:r>
              <w:rPr>
                <w:b/>
                <w:color w:val="FFFFFF"/>
                <w:sz w:val="20"/>
              </w:rPr>
              <w:t>Input name</w:t>
            </w:r>
          </w:p>
        </w:tc>
        <w:tc>
          <w:tcPr>
            <w:tcW w:type="dxa" w:w="1152"/>
            <w:shd w:val="clear" w:color="auto" w:fill="1F3A5F"/>
          </w:tcPr>
          <w:p>
            <w:r/>
            <w:r>
              <w:rPr>
                <w:b/>
                <w:color w:val="FFFFFF"/>
                <w:sz w:val="20"/>
              </w:rPr>
              <w:t>Type</w:t>
            </w:r>
          </w:p>
        </w:tc>
        <w:tc>
          <w:tcPr>
            <w:tcW w:type="dxa" w:w="3456"/>
            <w:shd w:val="clear" w:color="auto" w:fill="1F3A5F"/>
          </w:tcPr>
          <w:p>
            <w:r/>
            <w:r>
              <w:rPr>
                <w:b/>
                <w:color w:val="FFFFFF"/>
                <w:sz w:val="20"/>
              </w:rPr>
              <w:t>Topic variable it maps from</w:t>
            </w:r>
          </w:p>
        </w:tc>
        <w:tc>
          <w:tcPr>
            <w:tcW w:type="dxa" w:w="2736"/>
            <w:shd w:val="clear" w:color="auto" w:fill="1F3A5F"/>
          </w:tcPr>
          <w:p>
            <w:r/>
            <w:r>
              <w:rPr>
                <w:b/>
                <w:color w:val="FFFFFF"/>
                <w:sz w:val="20"/>
              </w:rPr>
              <w:t>Example value</w:t>
            </w:r>
          </w:p>
        </w:tc>
      </w:tr>
      <w:tr>
        <w:tc>
          <w:tcPr>
            <w:tcW w:type="dxa" w:w="2304"/>
          </w:tcPr>
          <w:p>
            <w:r/>
            <w:r>
              <w:rPr>
                <w:sz w:val="20"/>
              </w:rPr>
            </w:r>
          </w:p>
        </w:tc>
        <w:tc>
          <w:tcPr>
            <w:tcW w:type="dxa" w:w="1152"/>
          </w:tcPr>
          <w:p>
            <w:r/>
            <w:r>
              <w:rPr>
                <w:sz w:val="20"/>
              </w:rPr>
            </w:r>
          </w:p>
        </w:tc>
        <w:tc>
          <w:tcPr>
            <w:tcW w:type="dxa" w:w="3456"/>
          </w:tcPr>
          <w:p>
            <w:r/>
            <w:r>
              <w:rPr>
                <w:sz w:val="20"/>
              </w:rPr>
            </w:r>
          </w:p>
        </w:tc>
        <w:tc>
          <w:tcPr>
            <w:tcW w:type="dxa" w:w="2736"/>
          </w:tcPr>
          <w:p>
            <w:r/>
            <w:r>
              <w:rPr>
                <w:sz w:val="20"/>
              </w:rPr>
            </w:r>
          </w:p>
        </w:tc>
      </w:tr>
      <w:tr>
        <w:tc>
          <w:tcPr>
            <w:tcW w:type="dxa" w:w="2304"/>
          </w:tcPr>
          <w:p>
            <w:r/>
            <w:r>
              <w:rPr>
                <w:sz w:val="20"/>
              </w:rPr>
            </w:r>
          </w:p>
        </w:tc>
        <w:tc>
          <w:tcPr>
            <w:tcW w:type="dxa" w:w="1152"/>
          </w:tcPr>
          <w:p>
            <w:r/>
            <w:r>
              <w:rPr>
                <w:sz w:val="20"/>
              </w:rPr>
            </w:r>
          </w:p>
        </w:tc>
        <w:tc>
          <w:tcPr>
            <w:tcW w:type="dxa" w:w="3456"/>
          </w:tcPr>
          <w:p>
            <w:r/>
            <w:r>
              <w:rPr>
                <w:sz w:val="20"/>
              </w:rPr>
            </w:r>
          </w:p>
        </w:tc>
        <w:tc>
          <w:tcPr>
            <w:tcW w:type="dxa" w:w="2736"/>
          </w:tcPr>
          <w:p>
            <w:r/>
            <w:r>
              <w:rPr>
                <w:sz w:val="20"/>
              </w:rPr>
            </w:r>
          </w:p>
        </w:tc>
      </w:tr>
      <w:tr>
        <w:tc>
          <w:tcPr>
            <w:tcW w:type="dxa" w:w="2304"/>
          </w:tcPr>
          <w:p>
            <w:r/>
            <w:r>
              <w:rPr>
                <w:sz w:val="20"/>
              </w:rPr>
            </w:r>
          </w:p>
        </w:tc>
        <w:tc>
          <w:tcPr>
            <w:tcW w:type="dxa" w:w="1152"/>
          </w:tcPr>
          <w:p>
            <w:r/>
            <w:r>
              <w:rPr>
                <w:sz w:val="20"/>
              </w:rPr>
            </w:r>
          </w:p>
        </w:tc>
        <w:tc>
          <w:tcPr>
            <w:tcW w:type="dxa" w:w="3456"/>
          </w:tcPr>
          <w:p>
            <w:r/>
            <w:r>
              <w:rPr>
                <w:sz w:val="20"/>
              </w:rPr>
            </w:r>
          </w:p>
        </w:tc>
        <w:tc>
          <w:tcPr>
            <w:tcW w:type="dxa" w:w="2736"/>
          </w:tcPr>
          <w:p>
            <w:r/>
            <w:r>
              <w:rPr>
                <w:sz w:val="20"/>
              </w:rPr>
            </w:r>
          </w:p>
        </w:tc>
      </w:tr>
      <w:tr>
        <w:tc>
          <w:tcPr>
            <w:tcW w:type="dxa" w:w="2304"/>
          </w:tcPr>
          <w:p>
            <w:r/>
            <w:r>
              <w:rPr>
                <w:sz w:val="20"/>
              </w:rPr>
            </w:r>
          </w:p>
        </w:tc>
        <w:tc>
          <w:tcPr>
            <w:tcW w:type="dxa" w:w="1152"/>
          </w:tcPr>
          <w:p>
            <w:r/>
            <w:r>
              <w:rPr>
                <w:sz w:val="20"/>
              </w:rPr>
            </w:r>
          </w:p>
        </w:tc>
        <w:tc>
          <w:tcPr>
            <w:tcW w:type="dxa" w:w="3456"/>
          </w:tcPr>
          <w:p>
            <w:r/>
            <w:r>
              <w:rPr>
                <w:sz w:val="20"/>
              </w:rPr>
            </w:r>
          </w:p>
        </w:tc>
        <w:tc>
          <w:tcPr>
            <w:tcW w:type="dxa" w:w="2736"/>
          </w:tcPr>
          <w:p>
            <w:r/>
            <w:r>
              <w:rPr>
                <w:sz w:val="20"/>
              </w:rPr>
            </w:r>
          </w:p>
        </w:tc>
      </w:tr>
    </w:tbl>
    <w:p/>
    <w:p>
      <w:pPr>
        <w:pStyle w:val="Heading3"/>
      </w:pPr>
      <w:r>
        <w:t>Actions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20"/>
              </w:rPr>
              <w:t>Step</w:t>
            </w:r>
          </w:p>
        </w:tc>
        <w:tc>
          <w:tcPr>
            <w:tcW w:type="dxa" w:w="2880"/>
            <w:shd w:val="clear" w:color="auto" w:fill="1F3A5F"/>
          </w:tcPr>
          <w:p>
            <w:r/>
            <w:r>
              <w:rPr>
                <w:b/>
                <w:color w:val="FFFFFF"/>
                <w:sz w:val="20"/>
              </w:rPr>
              <w:t>Connector &gt; action</w:t>
            </w:r>
          </w:p>
        </w:tc>
        <w:tc>
          <w:tcPr>
            <w:tcW w:type="dxa" w:w="4896"/>
            <w:shd w:val="clear" w:color="auto" w:fill="1F3A5F"/>
          </w:tcPr>
          <w:p>
            <w:r/>
            <w:r>
              <w:rPr>
                <w:b/>
                <w:color w:val="FFFFFF"/>
                <w:sz w:val="20"/>
              </w:rPr>
              <w:t>Settings / mapping</w:t>
            </w:r>
          </w:p>
        </w:tc>
      </w:tr>
      <w:tr>
        <w:tc>
          <w:tcPr>
            <w:tcW w:type="dxa" w:w="1872"/>
          </w:tcPr>
          <w:p>
            <w:r/>
            <w:r>
              <w:rPr>
                <w:sz w:val="20"/>
              </w:rPr>
            </w:r>
          </w:p>
        </w:tc>
        <w:tc>
          <w:tcPr>
            <w:tcW w:type="dxa" w:w="2880"/>
          </w:tcPr>
          <w:p>
            <w:r/>
            <w:r>
              <w:rPr>
                <w:sz w:val="20"/>
              </w:rPr>
            </w:r>
          </w:p>
        </w:tc>
        <w:tc>
          <w:tcPr>
            <w:tcW w:type="dxa" w:w="4896"/>
          </w:tcPr>
          <w:p>
            <w:r/>
            <w:r>
              <w:rPr>
                <w:sz w:val="20"/>
              </w:rPr>
            </w:r>
          </w:p>
        </w:tc>
      </w:tr>
      <w:tr>
        <w:tc>
          <w:tcPr>
            <w:tcW w:type="dxa" w:w="1872"/>
          </w:tcPr>
          <w:p>
            <w:r/>
            <w:r>
              <w:rPr>
                <w:sz w:val="20"/>
              </w:rPr>
            </w:r>
          </w:p>
        </w:tc>
        <w:tc>
          <w:tcPr>
            <w:tcW w:type="dxa" w:w="2880"/>
          </w:tcPr>
          <w:p>
            <w:r/>
            <w:r>
              <w:rPr>
                <w:sz w:val="20"/>
              </w:rPr>
            </w:r>
          </w:p>
        </w:tc>
        <w:tc>
          <w:tcPr>
            <w:tcW w:type="dxa" w:w="4896"/>
          </w:tcPr>
          <w:p>
            <w:r/>
            <w:r>
              <w:rPr>
                <w:sz w:val="20"/>
              </w:rPr>
            </w:r>
          </w:p>
        </w:tc>
      </w:tr>
      <w:tr>
        <w:tc>
          <w:tcPr>
            <w:tcW w:type="dxa" w:w="1872"/>
          </w:tcPr>
          <w:p>
            <w:r/>
            <w:r>
              <w:rPr>
                <w:sz w:val="20"/>
              </w:rPr>
            </w:r>
          </w:p>
        </w:tc>
        <w:tc>
          <w:tcPr>
            <w:tcW w:type="dxa" w:w="2880"/>
          </w:tcPr>
          <w:p>
            <w:r/>
            <w:r>
              <w:rPr>
                <w:sz w:val="20"/>
              </w:rPr>
            </w:r>
          </w:p>
        </w:tc>
        <w:tc>
          <w:tcPr>
            <w:tcW w:type="dxa" w:w="4896"/>
          </w:tcPr>
          <w:p>
            <w:r/>
            <w:r>
              <w:rPr>
                <w:sz w:val="20"/>
              </w:rPr>
            </w:r>
          </w:p>
        </w:tc>
      </w:tr>
      <w:tr>
        <w:tc>
          <w:tcPr>
            <w:tcW w:type="dxa" w:w="1872"/>
          </w:tcPr>
          <w:p>
            <w:r/>
            <w:r>
              <w:rPr>
                <w:sz w:val="20"/>
              </w:rPr>
            </w:r>
          </w:p>
        </w:tc>
        <w:tc>
          <w:tcPr>
            <w:tcW w:type="dxa" w:w="2880"/>
          </w:tcPr>
          <w:p>
            <w:r/>
            <w:r>
              <w:rPr>
                <w:sz w:val="20"/>
              </w:rPr>
            </w:r>
          </w:p>
        </w:tc>
        <w:tc>
          <w:tcPr>
            <w:tcW w:type="dxa" w:w="4896"/>
          </w:tcPr>
          <w:p>
            <w:r/>
            <w:r>
              <w:rPr>
                <w:sz w:val="20"/>
              </w:rPr>
            </w:r>
          </w:p>
        </w:tc>
      </w:tr>
    </w:tbl>
    <w:p/>
    <w:p>
      <w:pPr>
        <w:pStyle w:val="Heading3"/>
      </w:pPr>
      <w:r>
        <w:t>Outputs (at least two: a reference and a status message)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val="clear" w:color="auto" w:fill="1F3A5F"/>
          </w:tcPr>
          <w:p>
            <w:r/>
            <w:r>
              <w:rPr>
                <w:b/>
                <w:color w:val="FFFFFF"/>
                <w:sz w:val="20"/>
              </w:rPr>
              <w:t>Output name</w:t>
            </w:r>
          </w:p>
        </w:tc>
        <w:tc>
          <w:tcPr>
            <w:tcW w:type="dxa" w:w="1152"/>
            <w:shd w:val="clear" w:color="auto" w:fill="1F3A5F"/>
          </w:tcPr>
          <w:p>
            <w:r/>
            <w:r>
              <w:rPr>
                <w:b/>
                <w:color w:val="FFFFFF"/>
                <w:sz w:val="20"/>
              </w:rPr>
              <w:t>Type</w:t>
            </w:r>
          </w:p>
        </w:tc>
        <w:tc>
          <w:tcPr>
            <w:tcW w:type="dxa" w:w="4608"/>
            <w:shd w:val="clear" w:color="auto" w:fill="1F3A5F"/>
          </w:tcPr>
          <w:p>
            <w:r/>
            <w:r>
              <w:rPr>
                <w:b/>
                <w:color w:val="FFFFFF"/>
                <w:sz w:val="20"/>
              </w:rPr>
              <w:t>Value</w:t>
            </w:r>
          </w:p>
        </w:tc>
        <w:tc>
          <w:tcPr>
            <w:tcW w:type="dxa" w:w="2016"/>
            <w:shd w:val="clear" w:color="auto" w:fill="1F3A5F"/>
          </w:tcPr>
          <w:p>
            <w:r/>
            <w:r>
              <w:rPr>
                <w:b/>
                <w:color w:val="FFFFFF"/>
                <w:sz w:val="20"/>
              </w:rPr>
              <w:t>Example returned</w:t>
            </w:r>
          </w:p>
        </w:tc>
      </w:tr>
      <w:tr>
        <w:tc>
          <w:tcPr>
            <w:tcW w:type="dxa" w:w="1872"/>
          </w:tcPr>
          <w:p>
            <w:r/>
            <w:r>
              <w:rPr>
                <w:sz w:val="20"/>
              </w:rPr>
            </w:r>
          </w:p>
        </w:tc>
        <w:tc>
          <w:tcPr>
            <w:tcW w:type="dxa" w:w="1152"/>
          </w:tcPr>
          <w:p>
            <w:r/>
            <w:r>
              <w:rPr>
                <w:sz w:val="20"/>
              </w:rPr>
            </w:r>
          </w:p>
        </w:tc>
        <w:tc>
          <w:tcPr>
            <w:tcW w:type="dxa" w:w="4608"/>
          </w:tcPr>
          <w:p>
            <w:r/>
            <w:r>
              <w:rPr>
                <w:sz w:val="20"/>
              </w:rPr>
            </w:r>
          </w:p>
        </w:tc>
        <w:tc>
          <w:tcPr>
            <w:tcW w:type="dxa" w:w="2016"/>
          </w:tcPr>
          <w:p>
            <w:r/>
            <w:r>
              <w:rPr>
                <w:sz w:val="20"/>
              </w:rPr>
            </w:r>
          </w:p>
        </w:tc>
      </w:tr>
      <w:tr>
        <w:tc>
          <w:tcPr>
            <w:tcW w:type="dxa" w:w="1872"/>
          </w:tcPr>
          <w:p>
            <w:r/>
            <w:r>
              <w:rPr>
                <w:sz w:val="20"/>
              </w:rPr>
            </w:r>
          </w:p>
        </w:tc>
        <w:tc>
          <w:tcPr>
            <w:tcW w:type="dxa" w:w="1152"/>
          </w:tcPr>
          <w:p>
            <w:r/>
            <w:r>
              <w:rPr>
                <w:sz w:val="20"/>
              </w:rPr>
            </w:r>
          </w:p>
        </w:tc>
        <w:tc>
          <w:tcPr>
            <w:tcW w:type="dxa" w:w="4608"/>
          </w:tcPr>
          <w:p>
            <w:r/>
            <w:r>
              <w:rPr>
                <w:sz w:val="20"/>
              </w:rPr>
            </w:r>
          </w:p>
        </w:tc>
        <w:tc>
          <w:tcPr>
            <w:tcW w:type="dxa" w:w="2016"/>
          </w:tcPr>
          <w:p>
            <w:r/>
            <w:r>
              <w:rPr>
                <w:sz w:val="20"/>
              </w:rPr>
            </w:r>
          </w:p>
        </w:tc>
      </w:tr>
      <w:tr>
        <w:tc>
          <w:tcPr>
            <w:tcW w:type="dxa" w:w="1872"/>
          </w:tcPr>
          <w:p>
            <w:r/>
            <w:r>
              <w:rPr>
                <w:sz w:val="20"/>
              </w:rPr>
            </w:r>
          </w:p>
        </w:tc>
        <w:tc>
          <w:tcPr>
            <w:tcW w:type="dxa" w:w="1152"/>
          </w:tcPr>
          <w:p>
            <w:r/>
            <w:r>
              <w:rPr>
                <w:sz w:val="20"/>
              </w:rPr>
            </w:r>
          </w:p>
        </w:tc>
        <w:tc>
          <w:tcPr>
            <w:tcW w:type="dxa" w:w="4608"/>
          </w:tcPr>
          <w:p>
            <w:r/>
            <w:r>
              <w:rPr>
                <w:sz w:val="20"/>
              </w:rPr>
            </w:r>
          </w:p>
        </w:tc>
        <w:tc>
          <w:tcPr>
            <w:tcW w:type="dxa" w:w="2016"/>
          </w:tcPr>
          <w:p>
            <w:r/>
            <w:r>
              <w:rPr>
                <w:sz w:val="20"/>
              </w:rPr>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