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Regression Test Script for Published Agents</w:t>
      </w:r>
    </w:p>
    <w:p>
      <w:r>
        <w:rPr>
          <w:color w:val="595959"/>
          <w:sz w:val="19"/>
        </w:rPr>
        <w:t>Pashun Sports T-Shirts · Microsoft Copilot Studio: The Complete Guide (2026) · Lecture 13</w:t>
      </w:r>
    </w:p>
    <w:p>
      <w:r>
        <w:rPr>
          <w:i/>
        </w:rPr>
        <w:t>Re-run after every change to topics, trigger phrases, knowledge or instructions. Use real utterances from the transcripts, not invented 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Utterance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Expected topic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Pass / Fail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 need to return my Pro Tee, order PS-1042.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Start a Return or Exchange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Collects details, runs Log Return Request, returns a reference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 need to swap my Pro Tee from order PS-1042 for a large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Start a Return or Exchange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Does not re-ask details already given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My Pro Tee arrived damaged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Report a Damaged Delivery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Asks for photo, explains the 7-day rule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Where is my return for PS-1042?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Check Return 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Reads back the status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Who approves a refund?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Refund Question or knowledge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Refunds over $100 need Morgan Reyes sign-off; agent never promises a refund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R6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Where do I get a return label?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New or existing topic (as fixed)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Free return label by email on request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R7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Can I change my delivery address after ordering?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New Delivery Times topic or fallback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Answers from the Delivery Timescales document, or says it cannot find it and offers Jamie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R8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How many days do customers have to return a Pro Tee?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Knowledge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 days from delivery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R9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 you ship to Japan?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Fallback or knowledge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 only; no international shipping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R10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order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Multiple topics matched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Clarifying question in business language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t>☐  New trigger phrases did not steal intent from Return, Damaged Delivery or Check Return Status</w:t>
      </w:r>
    </w:p>
    <w:p>
      <w:r>
        <w:t>☐  Fallback and Escalate still work (see Lecture 12 Failure-Mode Test Script)</w:t>
      </w:r>
    </w:p>
    <w:p>
      <w:r>
        <w:t>☐  Citations point to the expected documents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