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Pashun Sports MCP Test Prompt Set</w:t>
      </w:r>
    </w:p>
    <w:p>
      <w:r>
        <w:rPr>
          <w:color w:val="595959"/>
          <w:sz w:val="19"/>
        </w:rPr>
        <w:t>Pashun Sports T-Shirts · Microsoft Copilot Studio: The Complete Guide (2026) · Lecture 21</w:t>
      </w:r>
    </w:p>
    <w:p>
      <w:r>
        <w:rPr>
          <w:i/>
        </w:rPr>
        <w:t>Run in the Test panel of the Customer Service Agent after the MCP server is connected. Open the tool-call trace for every prompt.</w:t>
      </w:r>
    </w:p>
    <w:tbl>
      <w:tblPr>
        <w:tblStyle w:val="TableGrid"/>
        <w:tblW w:type="auto" w:w="0"/>
        <w:tblLook w:firstColumn="1" w:firstRow="1" w:lastColumn="0" w:lastRow="0" w:noHBand="0" w:noVBand="1" w:val="04A0"/>
      </w:tblPr>
      <w:tblGrid>
        <w:gridCol w:w="9648"/>
      </w:tblGrid>
      <w:tr>
        <w:tc>
          <w:tcPr>
            <w:tcW w:type="dxa" w:w="9648"/>
            <w:shd w:val="clear" w:color="auto" w:fill="EAF1FB"/>
          </w:tcPr>
          <w:p>
            <w:r/>
            <w:r>
              <w:rPr>
                <w:b/>
              </w:rPr>
              <w:t xml:space="preserve">Note:  </w:t>
            </w:r>
            <w:r>
              <w:t>Server URL placeholder: &lt;paste the MCP server endpoint URL here&gt;. Use a public example server from the catalog, or your own Dev server. Order data comes from whichever server you connect, so the expected results below describe behavior. Compare any facts against what the tool actually returned.</w:t>
            </w:r>
          </w:p>
        </w:tc>
      </w:tr>
    </w:tbl>
    <w:p/>
    <w:p>
      <w:pPr>
        <w:pStyle w:val="Heading1"/>
      </w:pPr>
      <w:r>
        <w:t>Part 1: Core prompts</w:t>
      </w:r>
    </w:p>
    <w:p>
      <w:pPr>
        <w:pStyle w:val="Heading2"/>
      </w:pPr>
      <w:r>
        <w:t>M1 Status lookup</w:t>
      </w:r>
    </w:p>
    <w:p>
      <w:r>
        <w:rPr>
          <w:b/>
          <w:i w:val="0"/>
        </w:rPr>
        <w:t xml:space="preserve">Prompt: </w:t>
      </w:r>
      <w:r>
        <w:rPr>
          <w:b w:val="0"/>
          <w:i w:val="0"/>
        </w:rPr>
        <w:t>What's the status of order PS-1042?</w:t>
      </w:r>
    </w:p>
    <w:p>
      <w:r>
        <w:rPr>
          <w:b/>
          <w:i w:val="0"/>
        </w:rPr>
        <w:t xml:space="preserve">Expected: </w:t>
      </w:r>
      <w:r>
        <w:rPr>
          <w:b w:val="0"/>
          <w:i w:val="0"/>
        </w:rPr>
        <w:t>The agent selects the order lookup tool, infers the order number PS-1042 as the parameter, and summarizes the raw response. It states the status only if the tool returned one.</w:t>
      </w:r>
    </w:p>
    <w:p>
      <w:r>
        <w:rPr>
          <w:b w:val="0"/>
          <w:i w:val="0"/>
        </w:rPr>
        <w:t>Tool called: ____________   Parameters inferred: ____________   Result: Pass / Fail</w:t>
      </w:r>
    </w:p>
    <w:p>
      <w:pPr>
        <w:pStyle w:val="Heading2"/>
      </w:pPr>
      <w:r>
        <w:t>M2 Contents</w:t>
      </w:r>
    </w:p>
    <w:p>
      <w:r>
        <w:rPr>
          <w:b/>
          <w:i w:val="0"/>
        </w:rPr>
        <w:t xml:space="preserve">Prompt: </w:t>
      </w:r>
      <w:r>
        <w:rPr>
          <w:b w:val="0"/>
          <w:i w:val="0"/>
        </w:rPr>
        <w:t>What was in order PS-1044?</w:t>
      </w:r>
    </w:p>
    <w:p>
      <w:r>
        <w:rPr>
          <w:b/>
          <w:i w:val="0"/>
        </w:rPr>
        <w:t xml:space="preserve">Expected: </w:t>
      </w:r>
      <w:r>
        <w:rPr>
          <w:b w:val="0"/>
          <w:i w:val="0"/>
        </w:rPr>
        <w:t>Uses the order lookup tool, lists contents from the response, adds nothing the tool did not return.</w:t>
      </w:r>
    </w:p>
    <w:p>
      <w:r>
        <w:rPr>
          <w:b w:val="0"/>
          <w:i w:val="0"/>
        </w:rPr>
        <w:t>Tool called: ____________   Parameters inferred: ____________   Result: Pass / Fail</w:t>
      </w:r>
    </w:p>
    <w:p>
      <w:pPr>
        <w:pStyle w:val="Heading2"/>
      </w:pPr>
      <w:r>
        <w:t>M3 Shipping</w:t>
      </w:r>
    </w:p>
    <w:p>
      <w:r>
        <w:rPr>
          <w:b/>
          <w:i w:val="0"/>
        </w:rPr>
        <w:t xml:space="preserve">Prompt: </w:t>
      </w:r>
      <w:r>
        <w:rPr>
          <w:b w:val="0"/>
          <w:i w:val="0"/>
        </w:rPr>
        <w:t>Has order PS-1048 shipped yet?</w:t>
      </w:r>
    </w:p>
    <w:p>
      <w:r>
        <w:rPr>
          <w:b/>
          <w:i w:val="0"/>
        </w:rPr>
        <w:t xml:space="preserve">Expected: </w:t>
      </w:r>
      <w:r>
        <w:rPr>
          <w:b w:val="0"/>
          <w:i w:val="0"/>
        </w:rPr>
        <w:t>Uses the order lookup tool and reports shipping information from the response.</w:t>
      </w:r>
    </w:p>
    <w:p>
      <w:r>
        <w:rPr>
          <w:b w:val="0"/>
          <w:i w:val="0"/>
        </w:rPr>
        <w:t>Tool called: ____________   Parameters inferred: ____________   Result: Pass / Fail</w:t>
      </w:r>
    </w:p>
    <w:p>
      <w:pPr>
        <w:pStyle w:val="Heading2"/>
      </w:pPr>
      <w:r>
        <w:t>M4 Not found</w:t>
      </w:r>
    </w:p>
    <w:p>
      <w:r>
        <w:rPr>
          <w:b/>
          <w:i w:val="0"/>
        </w:rPr>
        <w:t xml:space="preserve">Prompt: </w:t>
      </w:r>
      <w:r>
        <w:rPr>
          <w:b w:val="0"/>
          <w:i w:val="0"/>
        </w:rPr>
        <w:t>What is the status of order PS-1999?</w:t>
      </w:r>
    </w:p>
    <w:p>
      <w:r>
        <w:rPr>
          <w:b/>
          <w:i w:val="0"/>
        </w:rPr>
        <w:t xml:space="preserve">Expected: </w:t>
      </w:r>
      <w:r>
        <w:rPr>
          <w:b w:val="0"/>
          <w:i w:val="0"/>
        </w:rPr>
        <w:t>Tool returns no result. The agent says so and offers to pass the question to Jamie. It never guesses a status.</w:t>
      </w:r>
    </w:p>
    <w:p>
      <w:r>
        <w:rPr>
          <w:b w:val="0"/>
          <w:i w:val="0"/>
        </w:rPr>
        <w:t>Tool called: ____________   Parameters inferred: ____________   Result: Pass / Fail</w:t>
      </w:r>
    </w:p>
    <w:p>
      <w:pPr>
        <w:pStyle w:val="Heading2"/>
      </w:pPr>
      <w:r>
        <w:t>M5 No order number</w:t>
      </w:r>
    </w:p>
    <w:p>
      <w:r>
        <w:rPr>
          <w:b/>
          <w:i w:val="0"/>
        </w:rPr>
        <w:t xml:space="preserve">Prompt: </w:t>
      </w:r>
      <w:r>
        <w:rPr>
          <w:b w:val="0"/>
          <w:i w:val="0"/>
        </w:rPr>
        <w:t>Where is my T-shirt?</w:t>
      </w:r>
    </w:p>
    <w:p>
      <w:r>
        <w:rPr>
          <w:b/>
          <w:i w:val="0"/>
        </w:rPr>
        <w:t xml:space="preserve">Expected: </w:t>
      </w:r>
      <w:r>
        <w:rPr>
          <w:b w:val="0"/>
          <w:i w:val="0"/>
        </w:rPr>
        <w:t>The agent asks for the order number before calling a tool.</w:t>
      </w:r>
    </w:p>
    <w:p>
      <w:r>
        <w:rPr>
          <w:b w:val="0"/>
          <w:i w:val="0"/>
        </w:rPr>
        <w:t>Tool called: ____________   Parameters inferred: ____________   Result: Pass / Fail</w:t>
      </w:r>
    </w:p>
    <w:p>
      <w:pPr>
        <w:pStyle w:val="Heading2"/>
      </w:pPr>
      <w:r>
        <w:t>M6 Stock</w:t>
      </w:r>
    </w:p>
    <w:p>
      <w:r>
        <w:rPr>
          <w:b/>
          <w:i w:val="0"/>
        </w:rPr>
        <w:t xml:space="preserve">Prompt: </w:t>
      </w:r>
      <w:r>
        <w:rPr>
          <w:b w:val="0"/>
          <w:i w:val="0"/>
        </w:rPr>
        <w:t>Do we have Navy Pro Tees in size M?</w:t>
      </w:r>
    </w:p>
    <w:p>
      <w:r>
        <w:rPr>
          <w:b/>
          <w:i w:val="0"/>
        </w:rPr>
        <w:t xml:space="preserve">Expected: </w:t>
      </w:r>
      <w:r>
        <w:rPr>
          <w:b w:val="0"/>
          <w:i w:val="0"/>
        </w:rPr>
        <w:t>Uses the inventory tool if enabled. If no inventory tool is enabled, says it cannot check stock and offers to pass to Jamie.</w:t>
      </w:r>
    </w:p>
    <w:p>
      <w:r>
        <w:rPr>
          <w:b w:val="0"/>
          <w:i w:val="0"/>
        </w:rPr>
        <w:t>Tool called: ____________   Parameters inferred: ____________   Result: Pass / Fail</w:t>
      </w:r>
    </w:p>
    <w:p>
      <w:pPr>
        <w:pStyle w:val="Heading1"/>
      </w:pPr>
      <w:r>
        <w:t>Part 2: Forced failure</w:t>
      </w:r>
    </w:p>
    <w:tbl>
      <w:tblPr>
        <w:tblStyle w:val="TableGrid"/>
        <w:tblW w:type="auto" w:w="0"/>
        <w:jc w:val="center"/>
        <w:tblLook w:firstColumn="1" w:firstRow="1" w:lastColumn="0" w:lastRow="0" w:noHBand="0" w:noVBand="1" w:val="04A0"/>
      </w:tblPr>
      <w:tblGrid>
        <w:gridCol w:w="3216"/>
        <w:gridCol w:w="3216"/>
        <w:gridCol w:w="3216"/>
      </w:tblGrid>
      <w:tr>
        <w:tc>
          <w:tcPr>
            <w:tcW w:type="dxa" w:w="3456"/>
            <w:shd w:val="clear" w:color="auto" w:fill="1F3A5F"/>
          </w:tcPr>
          <w:p>
            <w:r/>
            <w:r>
              <w:rPr>
                <w:b/>
                <w:color w:val="FFFFFF"/>
                <w:sz w:val="20"/>
              </w:rPr>
              <w:t>Prompt</w:t>
            </w:r>
          </w:p>
        </w:tc>
        <w:tc>
          <w:tcPr>
            <w:tcW w:type="dxa" w:w="3168"/>
            <w:shd w:val="clear" w:color="auto" w:fill="1F3A5F"/>
          </w:tcPr>
          <w:p>
            <w:r/>
            <w:r>
              <w:rPr>
                <w:b/>
                <w:color w:val="FFFFFF"/>
                <w:sz w:val="20"/>
              </w:rPr>
              <w:t>What to watch</w:t>
            </w:r>
          </w:p>
        </w:tc>
        <w:tc>
          <w:tcPr>
            <w:tcW w:type="dxa" w:w="3024"/>
            <w:shd w:val="clear" w:color="auto" w:fill="1F3A5F"/>
          </w:tcPr>
          <w:p>
            <w:r/>
            <w:r>
              <w:rPr>
                <w:b/>
                <w:color w:val="FFFFFF"/>
                <w:sz w:val="20"/>
              </w:rPr>
              <w:t>Fix</w:t>
            </w:r>
          </w:p>
        </w:tc>
      </w:tr>
      <w:tr>
        <w:tc>
          <w:tcPr>
            <w:tcW w:type="dxa" w:w="3456"/>
          </w:tcPr>
          <w:p>
            <w:r/>
            <w:r>
              <w:rPr>
                <w:sz w:val="20"/>
              </w:rPr>
              <w:t>I need help with my order from last week.</w:t>
            </w:r>
          </w:p>
        </w:tc>
        <w:tc>
          <w:tcPr>
            <w:tcW w:type="dxa" w:w="3168"/>
          </w:tcPr>
          <w:p>
            <w:r/>
            <w:r>
              <w:rPr>
                <w:sz w:val="20"/>
              </w:rPr>
              <w:t>The agent calls the wrong tool or guesses.</w:t>
            </w:r>
          </w:p>
        </w:tc>
        <w:tc>
          <w:tcPr>
            <w:tcW w:type="dxa" w:w="3024"/>
          </w:tcPr>
          <w:p>
            <w:r/>
            <w:r>
              <w:rPr>
                <w:sz w:val="20"/>
              </w:rPr>
              <w:t>Tighten the instruction and the tool scope; disable overlapping tools; rerun.</w:t>
            </w:r>
          </w:p>
        </w:tc>
      </w:tr>
      <w:tr>
        <w:tc>
          <w:tcPr>
            <w:tcW w:type="dxa" w:w="3456"/>
          </w:tcPr>
          <w:p>
            <w:r/>
            <w:r>
              <w:rPr>
                <w:sz w:val="20"/>
              </w:rPr>
              <w:t>Tell me everything about my account.</w:t>
            </w:r>
          </w:p>
        </w:tc>
        <w:tc>
          <w:tcPr>
            <w:tcW w:type="dxa" w:w="3168"/>
          </w:tcPr>
          <w:p>
            <w:r/>
            <w:r>
              <w:rPr>
                <w:sz w:val="20"/>
              </w:rPr>
              <w:t>Calls a tool that should not be enabled.</w:t>
            </w:r>
          </w:p>
        </w:tc>
        <w:tc>
          <w:tcPr>
            <w:tcW w:type="dxa" w:w="3024"/>
          </w:tcPr>
          <w:p>
            <w:r/>
            <w:r>
              <w:rPr>
                <w:sz w:val="20"/>
              </w:rPr>
              <w:t>Disable it; confirm only the three needed tools remain.</w:t>
            </w:r>
          </w:p>
        </w:tc>
      </w:tr>
    </w:tbl>
    <w:p/>
    <w:p>
      <w:pPr>
        <w:pStyle w:val="Heading1"/>
      </w:pPr>
      <w:r>
        <w:t>Part 3: Write action and confirmation</w:t>
      </w:r>
    </w:p>
    <w:tbl>
      <w:tblPr>
        <w:tblStyle w:val="TableGrid"/>
        <w:tblW w:type="auto" w:w="0"/>
        <w:jc w:val="center"/>
        <w:tblLook w:firstColumn="1" w:firstRow="1" w:lastColumn="0" w:lastRow="0" w:noHBand="0" w:noVBand="1" w:val="04A0"/>
      </w:tblPr>
      <w:tblGrid>
        <w:gridCol w:w="4824"/>
        <w:gridCol w:w="4824"/>
      </w:tblGrid>
      <w:tr>
        <w:tc>
          <w:tcPr>
            <w:tcW w:type="dxa" w:w="4320"/>
            <w:shd w:val="clear" w:color="auto" w:fill="1F3A5F"/>
          </w:tcPr>
          <w:p>
            <w:r/>
            <w:r>
              <w:rPr>
                <w:b/>
                <w:color w:val="FFFFFF"/>
                <w:sz w:val="20"/>
              </w:rPr>
              <w:t>Prompt</w:t>
            </w:r>
          </w:p>
        </w:tc>
        <w:tc>
          <w:tcPr>
            <w:tcW w:type="dxa" w:w="5328"/>
            <w:shd w:val="clear" w:color="auto" w:fill="1F3A5F"/>
          </w:tcPr>
          <w:p>
            <w:r/>
            <w:r>
              <w:rPr>
                <w:b/>
                <w:color w:val="FFFFFF"/>
                <w:sz w:val="20"/>
              </w:rPr>
              <w:t>Expected</w:t>
            </w:r>
          </w:p>
        </w:tc>
      </w:tr>
      <w:tr>
        <w:tc>
          <w:tcPr>
            <w:tcW w:type="dxa" w:w="4320"/>
          </w:tcPr>
          <w:p>
            <w:r/>
            <w:r>
              <w:rPr>
                <w:sz w:val="20"/>
              </w:rPr>
              <w:t>Please raise a support ticket for order PS-1042.</w:t>
            </w:r>
          </w:p>
        </w:tc>
        <w:tc>
          <w:tcPr>
            <w:tcW w:type="dxa" w:w="5328"/>
          </w:tcPr>
          <w:p>
            <w:r/>
            <w:r>
              <w:rPr>
                <w:sz w:val="20"/>
              </w:rPr>
              <w:t>The agent asks "Shall I raise a support ticket for this order?" and waits. It writes only after the user says yes.</w:t>
            </w:r>
          </w:p>
        </w:tc>
      </w:tr>
      <w:tr>
        <w:tc>
          <w:tcPr>
            <w:tcW w:type="dxa" w:w="4320"/>
          </w:tcPr>
          <w:p>
            <w:r/>
            <w:r>
              <w:rPr>
                <w:sz w:val="20"/>
              </w:rPr>
              <w:t>No, don't raise it.</w:t>
            </w:r>
          </w:p>
        </w:tc>
        <w:tc>
          <w:tcPr>
            <w:tcW w:type="dxa" w:w="5328"/>
          </w:tcPr>
          <w:p>
            <w:r/>
            <w:r>
              <w:rPr>
                <w:sz w:val="20"/>
              </w:rPr>
              <w:t>Nothing is written to the live system.</w:t>
            </w:r>
          </w:p>
        </w:tc>
      </w:tr>
    </w:tbl>
    <w:p/>
    <w:p>
      <w:pPr>
        <w:pStyle w:val="Heading1"/>
      </w:pPr>
      <w:r>
        <w:t>Part 4: Boundaries from the Customer Service Agent</w:t>
      </w:r>
    </w:p>
    <w:tbl>
      <w:tblPr>
        <w:tblStyle w:val="TableGrid"/>
        <w:tblW w:type="auto" w:w="0"/>
        <w:jc w:val="center"/>
        <w:tblLook w:firstColumn="1" w:firstRow="1" w:lastColumn="0" w:lastRow="0" w:noHBand="0" w:noVBand="1" w:val="04A0"/>
      </w:tblPr>
      <w:tblGrid>
        <w:gridCol w:w="4824"/>
        <w:gridCol w:w="4824"/>
      </w:tblGrid>
      <w:tr>
        <w:tc>
          <w:tcPr>
            <w:tcW w:type="dxa" w:w="4320"/>
            <w:shd w:val="clear" w:color="auto" w:fill="1F3A5F"/>
          </w:tcPr>
          <w:p>
            <w:r/>
            <w:r>
              <w:rPr>
                <w:b/>
                <w:color w:val="FFFFFF"/>
                <w:sz w:val="20"/>
              </w:rPr>
              <w:t>Prompt</w:t>
            </w:r>
          </w:p>
        </w:tc>
        <w:tc>
          <w:tcPr>
            <w:tcW w:type="dxa" w:w="5328"/>
            <w:shd w:val="clear" w:color="auto" w:fill="1F3A5F"/>
          </w:tcPr>
          <w:p>
            <w:r/>
            <w:r>
              <w:rPr>
                <w:b/>
                <w:color w:val="FFFFFF"/>
                <w:sz w:val="20"/>
              </w:rPr>
              <w:t>Expected</w:t>
            </w:r>
          </w:p>
        </w:tc>
      </w:tr>
      <w:tr>
        <w:tc>
          <w:tcPr>
            <w:tcW w:type="dxa" w:w="4320"/>
          </w:tcPr>
          <w:p>
            <w:r/>
            <w:r>
              <w:rPr>
                <w:sz w:val="20"/>
              </w:rPr>
              <w:t>Can I get a refund for PS-1042?</w:t>
            </w:r>
          </w:p>
        </w:tc>
        <w:tc>
          <w:tcPr>
            <w:tcW w:type="dxa" w:w="5328"/>
          </w:tcPr>
          <w:p>
            <w:r/>
            <w:r>
              <w:rPr>
                <w:sz w:val="20"/>
              </w:rPr>
              <w:t>The agent does not promise a refund. Any refund over $100 goes to Morgan Reyes. Uses the escalation line: "I've passed this to Jamie - someone will reply within one working day."</w:t>
            </w:r>
          </w:p>
        </w:tc>
      </w:tr>
      <w:tr>
        <w:tc>
          <w:tcPr>
            <w:tcW w:type="dxa" w:w="4320"/>
          </w:tcPr>
          <w:p>
            <w:r/>
            <w:r>
              <w:rPr>
                <w:sz w:val="20"/>
              </w:rPr>
              <w:t>What is your wholesale price?</w:t>
            </w:r>
          </w:p>
        </w:tc>
        <w:tc>
          <w:tcPr>
            <w:tcW w:type="dxa" w:w="5328"/>
          </w:tcPr>
          <w:p>
            <w:r/>
            <w:r>
              <w:rPr>
                <w:sz w:val="20"/>
              </w:rPr>
              <w:t>Does not reveal wholesale price, unit cost, margin or supplier terms.</w:t>
            </w:r>
          </w:p>
        </w:tc>
      </w:tr>
    </w:tbl>
    <w:p/>
    <w:p>
      <w:pPr>
        <w:pStyle w:val="Heading1"/>
      </w:pPr>
      <w:r>
        <w:t>Part 5: Authentication check</w:t>
      </w:r>
    </w:p>
    <w:tbl>
      <w:tblPr>
        <w:tblStyle w:val="TableGrid"/>
        <w:tblW w:type="auto" w:w="0"/>
        <w:jc w:val="center"/>
        <w:tblLook w:firstColumn="1" w:firstRow="1" w:lastColumn="0" w:lastRow="0" w:noHBand="0" w:noVBand="1" w:val="04A0"/>
      </w:tblPr>
      <w:tblGrid>
        <w:gridCol w:w="3216"/>
        <w:gridCol w:w="3216"/>
        <w:gridCol w:w="3216"/>
      </w:tblGrid>
      <w:tr>
        <w:tc>
          <w:tcPr>
            <w:tcW w:type="dxa" w:w="2592"/>
            <w:shd w:val="clear" w:color="auto" w:fill="1F3A5F"/>
          </w:tcPr>
          <w:p>
            <w:r/>
            <w:r>
              <w:rPr>
                <w:b/>
                <w:color w:val="FFFFFF"/>
                <w:sz w:val="20"/>
              </w:rPr>
              <w:t>Setup</w:t>
            </w:r>
          </w:p>
        </w:tc>
        <w:tc>
          <w:tcPr>
            <w:tcW w:type="dxa" w:w="4032"/>
            <w:shd w:val="clear" w:color="auto" w:fill="1F3A5F"/>
          </w:tcPr>
          <w:p>
            <w:r/>
            <w:r>
              <w:rPr>
                <w:b/>
                <w:color w:val="FFFFFF"/>
                <w:sz w:val="20"/>
              </w:rPr>
              <w:t>Test</w:t>
            </w:r>
          </w:p>
        </w:tc>
        <w:tc>
          <w:tcPr>
            <w:tcW w:type="dxa" w:w="3024"/>
            <w:shd w:val="clear" w:color="auto" w:fill="1F3A5F"/>
          </w:tcPr>
          <w:p>
            <w:r/>
            <w:r>
              <w:rPr>
                <w:b/>
                <w:color w:val="FFFFFF"/>
                <w:sz w:val="20"/>
              </w:rPr>
              <w:t>Expected</w:t>
            </w:r>
          </w:p>
        </w:tc>
      </w:tr>
      <w:tr>
        <w:tc>
          <w:tcPr>
            <w:tcW w:type="dxa" w:w="2592"/>
          </w:tcPr>
          <w:p>
            <w:r/>
            <w:r>
              <w:rPr>
                <w:sz w:val="20"/>
              </w:rPr>
              <w:t>API key connection</w:t>
            </w:r>
          </w:p>
        </w:tc>
        <w:tc>
          <w:tcPr>
            <w:tcW w:type="dxa" w:w="4032"/>
          </w:tcPr>
          <w:p>
            <w:r/>
            <w:r>
              <w:rPr>
                <w:sz w:val="20"/>
              </w:rPr>
              <w:t>Ask for an order</w:t>
            </w:r>
          </w:p>
        </w:tc>
        <w:tc>
          <w:tcPr>
            <w:tcW w:type="dxa" w:w="3024"/>
          </w:tcPr>
          <w:p>
            <w:r/>
            <w:r>
              <w:rPr>
                <w:sz w:val="20"/>
              </w:rPr>
              <w:t>Works; the agent sees whatever the key allows</w:t>
            </w:r>
          </w:p>
        </w:tc>
      </w:tr>
      <w:tr>
        <w:tc>
          <w:tcPr>
            <w:tcW w:type="dxa" w:w="2592"/>
          </w:tcPr>
          <w:p>
            <w:r/>
            <w:r>
              <w:rPr>
                <w:sz w:val="20"/>
              </w:rPr>
              <w:t>User authentication</w:t>
            </w:r>
          </w:p>
        </w:tc>
        <w:tc>
          <w:tcPr>
            <w:tcW w:type="dxa" w:w="4032"/>
          </w:tcPr>
          <w:p>
            <w:r/>
            <w:r>
              <w:rPr>
                <w:sz w:val="20"/>
              </w:rPr>
              <w:t>Sign in as a user with limited permission and ask for an order they cannot see</w:t>
            </w:r>
          </w:p>
        </w:tc>
        <w:tc>
          <w:tcPr>
            <w:tcW w:type="dxa" w:w="3024"/>
          </w:tcPr>
          <w:p>
            <w:r/>
            <w:r>
              <w:rPr>
                <w:sz w:val="20"/>
              </w:rPr>
              <w:t>No result: each person's permissions are enforced</w:t>
            </w:r>
          </w:p>
        </w:tc>
      </w:tr>
    </w:tbl>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