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Tool Selection and Description Worksheet</w:t>
      </w:r>
    </w:p>
    <w:p>
      <w:r>
        <w:rPr>
          <w:color w:val="595959"/>
          <w:sz w:val="19"/>
        </w:rPr>
        <w:t>Pashun Sports T-Shirts · Microsoft Copilot Studio: The Complete Guide (2026) · Lecture 21</w:t>
      </w:r>
    </w:p>
    <w:p>
      <w:r>
        <w:rPr>
          <w:i/>
        </w:rPr>
        <w:t>The orchestrator picks tools from their descriptions. Tight catalogs and verb-led descriptions make MCP reliable.</w:t>
      </w:r>
    </w:p>
    <w:p>
      <w:pPr>
        <w:pStyle w:val="Heading1"/>
      </w:pPr>
      <w:r>
        <w:t>1. Rules for descriptions</w:t>
      </w:r>
    </w:p>
    <w:p>
      <w:pPr>
        <w:pStyle w:val="ListBullet"/>
      </w:pPr>
      <w:r>
        <w:t>Verb-led: start with what the tool does ("Looks up...", "Creates...").</w:t>
      </w:r>
    </w:p>
    <w:p>
      <w:pPr>
        <w:pStyle w:val="ListBullet"/>
      </w:pPr>
      <w:r>
        <w:t>Scope-explicit: say what it covers and what it does not.</w:t>
      </w:r>
    </w:p>
    <w:p>
      <w:pPr>
        <w:pStyle w:val="ListBullet"/>
      </w:pPr>
      <w:r>
        <w:t>Name the input and the output.</w:t>
      </w:r>
    </w:p>
    <w:p>
      <w:pPr>
        <w:pStyle w:val="ListBullet"/>
      </w:pPr>
      <w:r>
        <w:t>Vague descriptions such as "handles items" produce unreliable tool selection.</w:t>
      </w:r>
    </w:p>
    <w:p>
      <w:pPr>
        <w:pStyle w:val="Heading1"/>
      </w:pPr>
      <w:r>
        <w:t>2. Worked example: order system tools</w:t>
      </w:r>
    </w:p>
    <w:p>
      <w:r>
        <w:rPr>
          <w:b w:val="0"/>
          <w:i w:val="0"/>
        </w:rPr>
        <w:t>Tool names and descriptions come from whichever server you connect, so the entries below show the pattern. Replace them with the exact text your server supplies.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016"/>
            <w:shd w:val="clear" w:color="auto" w:fill="1F3A5F"/>
          </w:tcPr>
          <w:p>
            <w:r/>
            <w:r>
              <w:rPr>
                <w:b/>
                <w:color w:val="FFFFFF"/>
                <w:sz w:val="19"/>
              </w:rPr>
              <w:t>Tool (pattern)</w:t>
            </w:r>
          </w:p>
        </w:tc>
        <w:tc>
          <w:tcPr>
            <w:tcW w:type="dxa" w:w="3168"/>
            <w:shd w:val="clear" w:color="auto" w:fill="1F3A5F"/>
          </w:tcPr>
          <w:p>
            <w:r/>
            <w:r>
              <w:rPr>
                <w:b/>
                <w:color w:val="FFFFFF"/>
                <w:sz w:val="19"/>
              </w:rPr>
              <w:t>Server description (as supplied)</w:t>
            </w:r>
          </w:p>
        </w:tc>
        <w:tc>
          <w:tcPr>
            <w:tcW w:type="dxa" w:w="1440"/>
            <w:shd w:val="clear" w:color="auto" w:fill="1F3A5F"/>
          </w:tcPr>
          <w:p>
            <w:r/>
            <w:r>
              <w:rPr>
                <w:b/>
                <w:color w:val="FFFFFF"/>
                <w:sz w:val="19"/>
              </w:rPr>
              <w:t>Keep?</w:t>
            </w:r>
          </w:p>
        </w:tc>
        <w:tc>
          <w:tcPr>
            <w:tcW w:type="dxa" w:w="3024"/>
            <w:shd w:val="clear" w:color="auto" w:fill="1F3A5F"/>
          </w:tcPr>
          <w:p>
            <w:r/>
            <w:r>
              <w:rPr>
                <w:b/>
                <w:color w:val="FFFFFF"/>
                <w:sz w:val="19"/>
              </w:rPr>
              <w:t>Rewrite or scope note</w:t>
            </w:r>
          </w:p>
        </w:tc>
      </w:tr>
      <w:tr>
        <w:tc>
          <w:tcPr>
            <w:tcW w:type="dxa" w:w="2016"/>
          </w:tcPr>
          <w:p>
            <w:r/>
            <w:r>
              <w:rPr>
                <w:sz w:val="19"/>
              </w:rPr>
              <w:t>Order lookup</w:t>
            </w:r>
          </w:p>
        </w:tc>
        <w:tc>
          <w:tcPr>
            <w:tcW w:type="dxa" w:w="3168"/>
          </w:tcPr>
          <w:p>
            <w:r/>
            <w:r>
              <w:rPr>
                <w:sz w:val="19"/>
              </w:rPr>
              <w:t>Looks up an order by its order number</w:t>
            </w:r>
          </w:p>
        </w:tc>
        <w:tc>
          <w:tcPr>
            <w:tcW w:type="dxa" w:w="1440"/>
          </w:tcPr>
          <w:p>
            <w:r/>
            <w:r>
              <w:rPr>
                <w:sz w:val="19"/>
              </w:rPr>
              <w:t>Keep</w:t>
            </w:r>
          </w:p>
        </w:tc>
        <w:tc>
          <w:tcPr>
            <w:tcW w:type="dxa" w:w="3024"/>
          </w:tcPr>
          <w:p>
            <w:r/>
            <w:r>
              <w:rPr>
                <w:sz w:val="19"/>
              </w:rPr>
              <w:t>Use for status, shipping and contents of an order, e.g. PS-1042.</w:t>
            </w:r>
          </w:p>
        </w:tc>
      </w:tr>
      <w:tr>
        <w:tc>
          <w:tcPr>
            <w:tcW w:type="dxa" w:w="2016"/>
          </w:tcPr>
          <w:p>
            <w:r/>
            <w:r>
              <w:rPr>
                <w:sz w:val="19"/>
              </w:rPr>
              <w:t>Order search</w:t>
            </w:r>
          </w:p>
        </w:tc>
        <w:tc>
          <w:tcPr>
            <w:tcW w:type="dxa" w:w="3168"/>
          </w:tcPr>
          <w:p>
            <w:r/>
            <w:r>
              <w:rPr>
                <w:sz w:val="19"/>
              </w:rPr>
              <w:t>Searches orders by customer or date</w:t>
            </w:r>
          </w:p>
        </w:tc>
        <w:tc>
          <w:tcPr>
            <w:tcW w:type="dxa" w:w="1440"/>
          </w:tcPr>
          <w:p>
            <w:r/>
            <w:r>
              <w:rPr>
                <w:sz w:val="19"/>
              </w:rPr>
              <w:t>Keep</w:t>
            </w:r>
          </w:p>
        </w:tc>
        <w:tc>
          <w:tcPr>
            <w:tcW w:type="dxa" w:w="3024"/>
          </w:tcPr>
          <w:p>
            <w:r/>
            <w:r>
              <w:rPr>
                <w:sz w:val="19"/>
              </w:rPr>
              <w:t>Use only when no order number is given.</w:t>
            </w:r>
          </w:p>
        </w:tc>
      </w:tr>
      <w:tr>
        <w:tc>
          <w:tcPr>
            <w:tcW w:type="dxa" w:w="2016"/>
          </w:tcPr>
          <w:p>
            <w:r/>
            <w:r>
              <w:rPr>
                <w:sz w:val="19"/>
              </w:rPr>
              <w:t>Inventory check</w:t>
            </w:r>
          </w:p>
        </w:tc>
        <w:tc>
          <w:tcPr>
            <w:tcW w:type="dxa" w:w="3168"/>
          </w:tcPr>
          <w:p>
            <w:r/>
            <w:r>
              <w:rPr>
                <w:sz w:val="19"/>
              </w:rPr>
              <w:t>Returns stock for a product</w:t>
            </w:r>
          </w:p>
        </w:tc>
        <w:tc>
          <w:tcPr>
            <w:tcW w:type="dxa" w:w="1440"/>
          </w:tcPr>
          <w:p>
            <w:r/>
            <w:r>
              <w:rPr>
                <w:sz w:val="19"/>
              </w:rPr>
              <w:t>Keep</w:t>
            </w:r>
          </w:p>
        </w:tc>
        <w:tc>
          <w:tcPr>
            <w:tcW w:type="dxa" w:w="3024"/>
          </w:tcPr>
          <w:p>
            <w:r/>
            <w:r>
              <w:rPr>
                <w:sz w:val="19"/>
              </w:rPr>
              <w:t>Use for stock questions only.</w:t>
            </w:r>
          </w:p>
        </w:tc>
      </w:tr>
      <w:tr>
        <w:tc>
          <w:tcPr>
            <w:tcW w:type="dxa" w:w="2016"/>
          </w:tcPr>
          <w:p>
            <w:r/>
            <w:r>
              <w:rPr>
                <w:sz w:val="19"/>
              </w:rPr>
              <w:t>Ticket creation</w:t>
            </w:r>
          </w:p>
        </w:tc>
        <w:tc>
          <w:tcPr>
            <w:tcW w:type="dxa" w:w="3168"/>
          </w:tcPr>
          <w:p>
            <w:r/>
            <w:r>
              <w:rPr>
                <w:sz w:val="19"/>
              </w:rPr>
              <w:t>Creates a support ticket</w:t>
            </w:r>
          </w:p>
        </w:tc>
        <w:tc>
          <w:tcPr>
            <w:tcW w:type="dxa" w:w="1440"/>
          </w:tcPr>
          <w:p>
            <w:r/>
            <w:r>
              <w:rPr>
                <w:sz w:val="19"/>
              </w:rPr>
              <w:t>Disable until needed</w:t>
            </w:r>
          </w:p>
        </w:tc>
        <w:tc>
          <w:tcPr>
            <w:tcW w:type="dxa" w:w="3024"/>
          </w:tcPr>
          <w:p>
            <w:r/>
            <w:r>
              <w:rPr>
                <w:sz w:val="19"/>
              </w:rPr>
              <w:t>When enabled, require confirmation: "Shall I raise a support ticket for this order?"</w:t>
            </w:r>
          </w:p>
        </w:tc>
      </w:tr>
      <w:tr>
        <w:tc>
          <w:tcPr>
            <w:tcW w:type="dxa" w:w="2016"/>
          </w:tcPr>
          <w:p>
            <w:r/>
            <w:r>
              <w:rPr>
                <w:sz w:val="19"/>
              </w:rPr>
              <w:t>Everything else on the server</w:t>
            </w:r>
          </w:p>
        </w:tc>
        <w:tc>
          <w:tcPr>
            <w:tcW w:type="dxa" w:w="3168"/>
          </w:tcPr>
          <w:p>
            <w:r/>
            <w:r>
              <w:rPr>
                <w:sz w:val="19"/>
              </w:rPr>
              <w:t>Various</w:t>
            </w:r>
          </w:p>
        </w:tc>
        <w:tc>
          <w:tcPr>
            <w:tcW w:type="dxa" w:w="1440"/>
          </w:tcPr>
          <w:p>
            <w:r/>
            <w:r>
              <w:rPr>
                <w:sz w:val="19"/>
              </w:rPr>
              <w:t>Disable</w:t>
            </w:r>
          </w:p>
        </w:tc>
        <w:tc>
          <w:tcPr>
            <w:tcW w:type="dxa" w:w="3024"/>
          </w:tcPr>
          <w:p>
            <w:r/>
            <w:r>
              <w:rPr>
                <w:sz w:val="19"/>
              </w:rPr>
              <w:t>Not needed for this agent.</w:t>
            </w:r>
          </w:p>
        </w:tc>
      </w:tr>
    </w:tbl>
    <w:p/>
    <w:p>
      <w:pPr>
        <w:pStyle w:val="Heading1"/>
      </w:pPr>
      <w:r>
        <w:t>3. Agent instruction that routes to the tool</w:t>
      </w:r>
    </w:p>
    <w:tbl>
      <w:tblPr>
        <w:tblStyle w:val="TableGrid"/>
        <w:tblW w:type="auto" w:w="0"/>
        <w:tblLook w:firstColumn="1" w:firstRow="1" w:lastColumn="0" w:lastRow="0" w:noHBand="0" w:noVBand="1" w:val="04A0"/>
      </w:tblPr>
      <w:tblGrid>
        <w:gridCol w:w="9648"/>
      </w:tblGrid>
      <w:tr>
        <w:tc>
          <w:tcPr>
            <w:tcW w:type="dxa" w:w="9648"/>
            <w:shd w:val="clear" w:color="auto" w:fill="F3F3F3"/>
          </w:tcPr>
          <w:p>
            <w:r/>
            <w:r>
              <w:rPr>
                <w:rFonts w:ascii="Consolas" w:hAnsi="Consolas" w:eastAsia="Consolas"/>
                <w:sz w:val="19"/>
              </w:rPr>
              <w:t>When a customer or colleague asks about the status, shipping or contents of an order, use the order lookup tool. Never guess an order status. If the tool returns no result, say so and offer to pass the question to Jamie.</w:t>
            </w:r>
          </w:p>
        </w:tc>
      </w:tr>
    </w:tbl>
    <w:p/>
    <w:p>
      <w:pPr>
        <w:pStyle w:val="Heading1"/>
      </w:pPr>
      <w:r>
        <w:t>4. Failure case and fix</w:t>
      </w:r>
    </w:p>
    <w:tbl>
      <w:tblPr>
        <w:tblStyle w:val="TableGrid"/>
        <w:tblW w:type="auto" w:w="0"/>
        <w:jc w:val="center"/>
        <w:tblLook w:firstColumn="1" w:firstRow="1" w:lastColumn="0" w:lastRow="0" w:noHBand="0" w:noVBand="1" w:val="04A0"/>
      </w:tblPr>
      <w:tblGrid>
        <w:gridCol w:w="4824"/>
        <w:gridCol w:w="4824"/>
      </w:tblGrid>
      <w:tr>
        <w:tc>
          <w:tcPr>
            <w:tcW w:type="dxa" w:w="2880"/>
            <w:shd w:val="clear" w:color="auto" w:fill="1F3A5F"/>
          </w:tcPr>
          <w:p>
            <w:r/>
            <w:r>
              <w:rPr>
                <w:b/>
                <w:color w:val="FFFFFF"/>
                <w:sz w:val="20"/>
              </w:rPr>
              <w:t>Step</w:t>
            </w:r>
          </w:p>
        </w:tc>
        <w:tc>
          <w:tcPr>
            <w:tcW w:type="dxa" w:w="6768"/>
            <w:shd w:val="clear" w:color="auto" w:fill="1F3A5F"/>
          </w:tcPr>
          <w:p>
            <w:r/>
            <w:r>
              <w:rPr>
                <w:b/>
                <w:color w:val="FFFFFF"/>
                <w:sz w:val="20"/>
              </w:rPr>
              <w:t>What happens</w:t>
            </w:r>
          </w:p>
        </w:tc>
      </w:tr>
      <w:tr>
        <w:tc>
          <w:tcPr>
            <w:tcW w:type="dxa" w:w="2880"/>
          </w:tcPr>
          <w:p>
            <w:r/>
            <w:r>
              <w:rPr>
                <w:sz w:val="20"/>
              </w:rPr>
              <w:t>Ambiguous question asked</w:t>
            </w:r>
          </w:p>
        </w:tc>
        <w:tc>
          <w:tcPr>
            <w:tcW w:type="dxa" w:w="6768"/>
          </w:tcPr>
          <w:p>
            <w:r/>
            <w:r>
              <w:rPr>
                <w:sz w:val="20"/>
              </w:rPr>
              <w:t>The agent calls the wrong tool.</w:t>
            </w:r>
          </w:p>
        </w:tc>
      </w:tr>
      <w:tr>
        <w:tc>
          <w:tcPr>
            <w:tcW w:type="dxa" w:w="2880"/>
          </w:tcPr>
          <w:p>
            <w:r/>
            <w:r>
              <w:rPr>
                <w:sz w:val="20"/>
              </w:rPr>
              <w:t>Fix 1</w:t>
            </w:r>
          </w:p>
        </w:tc>
        <w:tc>
          <w:tcPr>
            <w:tcW w:type="dxa" w:w="6768"/>
          </w:tcPr>
          <w:p>
            <w:r/>
            <w:r>
              <w:rPr>
                <w:sz w:val="20"/>
              </w:rPr>
              <w:t>Tighten the instruction to name the tool for each kind of question.</w:t>
            </w:r>
          </w:p>
        </w:tc>
      </w:tr>
      <w:tr>
        <w:tc>
          <w:tcPr>
            <w:tcW w:type="dxa" w:w="2880"/>
          </w:tcPr>
          <w:p>
            <w:r/>
            <w:r>
              <w:rPr>
                <w:sz w:val="20"/>
              </w:rPr>
              <w:t>Fix 2</w:t>
            </w:r>
          </w:p>
        </w:tc>
        <w:tc>
          <w:tcPr>
            <w:tcW w:type="dxa" w:w="6768"/>
          </w:tcPr>
          <w:p>
            <w:r/>
            <w:r>
              <w:rPr>
                <w:sz w:val="20"/>
              </w:rPr>
              <w:t>Disable overlapping tools and rewrite the vague description.</w:t>
            </w:r>
          </w:p>
        </w:tc>
      </w:tr>
      <w:tr>
        <w:tc>
          <w:tcPr>
            <w:tcW w:type="dxa" w:w="2880"/>
          </w:tcPr>
          <w:p>
            <w:r/>
            <w:r>
              <w:rPr>
                <w:sz w:val="20"/>
              </w:rPr>
              <w:t>Rerun</w:t>
            </w:r>
          </w:p>
        </w:tc>
        <w:tc>
          <w:tcPr>
            <w:tcW w:type="dxa" w:w="6768"/>
          </w:tcPr>
          <w:p>
            <w:r/>
            <w:r>
              <w:rPr>
                <w:sz w:val="20"/>
              </w:rPr>
              <w:t>Confirm in the trace that the right tool is called first.</w:t>
            </w:r>
          </w:p>
        </w:tc>
      </w:tr>
    </w:tbl>
    <w:p/>
    <w:p>
      <w:pPr>
        <w:pStyle w:val="Heading1"/>
      </w:pPr>
      <w:r>
        <w:t>5. Blank worksheet: your own server</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728"/>
            <w:shd w:val="clear" w:color="auto" w:fill="1F3A5F"/>
          </w:tcPr>
          <w:p>
            <w:r/>
            <w:r>
              <w:rPr>
                <w:b/>
                <w:color w:val="FFFFFF"/>
                <w:sz w:val="18"/>
              </w:rPr>
              <w:t>Tool name</w:t>
            </w:r>
          </w:p>
        </w:tc>
        <w:tc>
          <w:tcPr>
            <w:tcW w:type="dxa" w:w="2880"/>
            <w:shd w:val="clear" w:color="auto" w:fill="1F3A5F"/>
          </w:tcPr>
          <w:p>
            <w:r/>
            <w:r>
              <w:rPr>
                <w:b/>
                <w:color w:val="FFFFFF"/>
                <w:sz w:val="18"/>
              </w:rPr>
              <w:t>Server description (copy exactly)</w:t>
            </w:r>
          </w:p>
        </w:tc>
        <w:tc>
          <w:tcPr>
            <w:tcW w:type="dxa" w:w="1152"/>
            <w:shd w:val="clear" w:color="auto" w:fill="1F3A5F"/>
          </w:tcPr>
          <w:p>
            <w:r/>
            <w:r>
              <w:rPr>
                <w:b/>
                <w:color w:val="FFFFFF"/>
                <w:sz w:val="18"/>
              </w:rPr>
              <w:t>Needed? (yes/no)</w:t>
            </w:r>
          </w:p>
        </w:tc>
        <w:tc>
          <w:tcPr>
            <w:tcW w:type="dxa" w:w="1728"/>
            <w:shd w:val="clear" w:color="auto" w:fill="1F3A5F"/>
          </w:tcPr>
          <w:p>
            <w:r/>
            <w:r>
              <w:rPr>
                <w:b/>
                <w:color w:val="FFFFFF"/>
                <w:sz w:val="18"/>
              </w:rPr>
              <w:t>Overlaps with</w:t>
            </w:r>
          </w:p>
        </w:tc>
        <w:tc>
          <w:tcPr>
            <w:tcW w:type="dxa" w:w="2160"/>
            <w:shd w:val="clear" w:color="auto" w:fill="1F3A5F"/>
          </w:tcPr>
          <w:p>
            <w:r/>
            <w:r>
              <w:rPr>
                <w:b/>
                <w:color w:val="FFFFFF"/>
                <w:sz w:val="18"/>
              </w:rPr>
              <w:t>Rewritten or scoped description</w:t>
            </w:r>
          </w:p>
        </w:tc>
      </w:tr>
      <w:tr>
        <w:tc>
          <w:tcPr>
            <w:tcW w:type="dxa" w:w="1728"/>
          </w:tcPr>
          <w:p>
            <w:r/>
            <w:r>
              <w:rPr>
                <w:sz w:val="18"/>
              </w:rPr>
            </w:r>
          </w:p>
        </w:tc>
        <w:tc>
          <w:tcPr>
            <w:tcW w:type="dxa" w:w="2880"/>
          </w:tcPr>
          <w:p>
            <w:r/>
            <w:r>
              <w:rPr>
                <w:sz w:val="18"/>
              </w:rPr>
            </w:r>
          </w:p>
        </w:tc>
        <w:tc>
          <w:tcPr>
            <w:tcW w:type="dxa" w:w="1152"/>
          </w:tcPr>
          <w:p>
            <w:r/>
            <w:r>
              <w:rPr>
                <w:sz w:val="18"/>
              </w:rPr>
            </w:r>
          </w:p>
        </w:tc>
        <w:tc>
          <w:tcPr>
            <w:tcW w:type="dxa" w:w="1728"/>
          </w:tcPr>
          <w:p>
            <w:r/>
            <w:r>
              <w:rPr>
                <w:sz w:val="18"/>
              </w:rPr>
            </w:r>
          </w:p>
        </w:tc>
        <w:tc>
          <w:tcPr>
            <w:tcW w:type="dxa" w:w="2160"/>
          </w:tcPr>
          <w:p>
            <w:r/>
            <w:r>
              <w:rPr>
                <w:sz w:val="18"/>
              </w:rPr>
            </w:r>
          </w:p>
        </w:tc>
      </w:tr>
      <w:tr>
        <w:tc>
          <w:tcPr>
            <w:tcW w:type="dxa" w:w="1728"/>
          </w:tcPr>
          <w:p>
            <w:r/>
            <w:r>
              <w:rPr>
                <w:sz w:val="18"/>
              </w:rPr>
            </w:r>
          </w:p>
        </w:tc>
        <w:tc>
          <w:tcPr>
            <w:tcW w:type="dxa" w:w="2880"/>
          </w:tcPr>
          <w:p>
            <w:r/>
            <w:r>
              <w:rPr>
                <w:sz w:val="18"/>
              </w:rPr>
            </w:r>
          </w:p>
        </w:tc>
        <w:tc>
          <w:tcPr>
            <w:tcW w:type="dxa" w:w="1152"/>
          </w:tcPr>
          <w:p>
            <w:r/>
            <w:r>
              <w:rPr>
                <w:sz w:val="18"/>
              </w:rPr>
            </w:r>
          </w:p>
        </w:tc>
        <w:tc>
          <w:tcPr>
            <w:tcW w:type="dxa" w:w="1728"/>
          </w:tcPr>
          <w:p>
            <w:r/>
            <w:r>
              <w:rPr>
                <w:sz w:val="18"/>
              </w:rPr>
            </w:r>
          </w:p>
        </w:tc>
        <w:tc>
          <w:tcPr>
            <w:tcW w:type="dxa" w:w="2160"/>
          </w:tcPr>
          <w:p>
            <w:r/>
            <w:r>
              <w:rPr>
                <w:sz w:val="18"/>
              </w:rPr>
            </w:r>
          </w:p>
        </w:tc>
      </w:tr>
      <w:tr>
        <w:tc>
          <w:tcPr>
            <w:tcW w:type="dxa" w:w="1728"/>
          </w:tcPr>
          <w:p>
            <w:r/>
            <w:r>
              <w:rPr>
                <w:sz w:val="18"/>
              </w:rPr>
            </w:r>
          </w:p>
        </w:tc>
        <w:tc>
          <w:tcPr>
            <w:tcW w:type="dxa" w:w="2880"/>
          </w:tcPr>
          <w:p>
            <w:r/>
            <w:r>
              <w:rPr>
                <w:sz w:val="18"/>
              </w:rPr>
            </w:r>
          </w:p>
        </w:tc>
        <w:tc>
          <w:tcPr>
            <w:tcW w:type="dxa" w:w="1152"/>
          </w:tcPr>
          <w:p>
            <w:r/>
            <w:r>
              <w:rPr>
                <w:sz w:val="18"/>
              </w:rPr>
            </w:r>
          </w:p>
        </w:tc>
        <w:tc>
          <w:tcPr>
            <w:tcW w:type="dxa" w:w="1728"/>
          </w:tcPr>
          <w:p>
            <w:r/>
            <w:r>
              <w:rPr>
                <w:sz w:val="18"/>
              </w:rPr>
            </w:r>
          </w:p>
        </w:tc>
        <w:tc>
          <w:tcPr>
            <w:tcW w:type="dxa" w:w="2160"/>
          </w:tcPr>
          <w:p>
            <w:r/>
            <w:r>
              <w:rPr>
                <w:sz w:val="18"/>
              </w:rPr>
            </w:r>
          </w:p>
        </w:tc>
      </w:tr>
      <w:tr>
        <w:tc>
          <w:tcPr>
            <w:tcW w:type="dxa" w:w="1728"/>
          </w:tcPr>
          <w:p>
            <w:r/>
            <w:r>
              <w:rPr>
                <w:sz w:val="18"/>
              </w:rPr>
            </w:r>
          </w:p>
        </w:tc>
        <w:tc>
          <w:tcPr>
            <w:tcW w:type="dxa" w:w="2880"/>
          </w:tcPr>
          <w:p>
            <w:r/>
            <w:r>
              <w:rPr>
                <w:sz w:val="18"/>
              </w:rPr>
            </w:r>
          </w:p>
        </w:tc>
        <w:tc>
          <w:tcPr>
            <w:tcW w:type="dxa" w:w="1152"/>
          </w:tcPr>
          <w:p>
            <w:r/>
            <w:r>
              <w:rPr>
                <w:sz w:val="18"/>
              </w:rPr>
            </w:r>
          </w:p>
        </w:tc>
        <w:tc>
          <w:tcPr>
            <w:tcW w:type="dxa" w:w="1728"/>
          </w:tcPr>
          <w:p>
            <w:r/>
            <w:r>
              <w:rPr>
                <w:sz w:val="18"/>
              </w:rPr>
            </w:r>
          </w:p>
        </w:tc>
        <w:tc>
          <w:tcPr>
            <w:tcW w:type="dxa" w:w="2160"/>
          </w:tcPr>
          <w:p>
            <w:r/>
            <w:r>
              <w:rPr>
                <w:sz w:val="18"/>
              </w:rPr>
            </w:r>
          </w:p>
        </w:tc>
      </w:tr>
      <w:tr>
        <w:tc>
          <w:tcPr>
            <w:tcW w:type="dxa" w:w="1728"/>
          </w:tcPr>
          <w:p>
            <w:r/>
            <w:r>
              <w:rPr>
                <w:sz w:val="18"/>
              </w:rPr>
            </w:r>
          </w:p>
        </w:tc>
        <w:tc>
          <w:tcPr>
            <w:tcW w:type="dxa" w:w="2880"/>
          </w:tcPr>
          <w:p>
            <w:r/>
            <w:r>
              <w:rPr>
                <w:sz w:val="18"/>
              </w:rPr>
            </w:r>
          </w:p>
        </w:tc>
        <w:tc>
          <w:tcPr>
            <w:tcW w:type="dxa" w:w="1152"/>
          </w:tcPr>
          <w:p>
            <w:r/>
            <w:r>
              <w:rPr>
                <w:sz w:val="18"/>
              </w:rPr>
            </w:r>
          </w:p>
        </w:tc>
        <w:tc>
          <w:tcPr>
            <w:tcW w:type="dxa" w:w="1728"/>
          </w:tcPr>
          <w:p>
            <w:r/>
            <w:r>
              <w:rPr>
                <w:sz w:val="18"/>
              </w:rPr>
            </w:r>
          </w:p>
        </w:tc>
        <w:tc>
          <w:tcPr>
            <w:tcW w:type="dxa" w:w="2160"/>
          </w:tcPr>
          <w:p>
            <w:r/>
            <w:r>
              <w:rPr>
                <w:sz w:val="18"/>
              </w:rPr>
            </w:r>
          </w:p>
        </w:tc>
      </w:tr>
      <w:tr>
        <w:tc>
          <w:tcPr>
            <w:tcW w:type="dxa" w:w="1728"/>
          </w:tcPr>
          <w:p>
            <w:r/>
            <w:r>
              <w:rPr>
                <w:sz w:val="18"/>
              </w:rPr>
            </w:r>
          </w:p>
        </w:tc>
        <w:tc>
          <w:tcPr>
            <w:tcW w:type="dxa" w:w="2880"/>
          </w:tcPr>
          <w:p>
            <w:r/>
            <w:r>
              <w:rPr>
                <w:sz w:val="18"/>
              </w:rPr>
            </w:r>
          </w:p>
        </w:tc>
        <w:tc>
          <w:tcPr>
            <w:tcW w:type="dxa" w:w="1152"/>
          </w:tcPr>
          <w:p>
            <w:r/>
            <w:r>
              <w:rPr>
                <w:sz w:val="18"/>
              </w:rPr>
            </w:r>
          </w:p>
        </w:tc>
        <w:tc>
          <w:tcPr>
            <w:tcW w:type="dxa" w:w="1728"/>
          </w:tcPr>
          <w:p>
            <w:r/>
            <w:r>
              <w:rPr>
                <w:sz w:val="18"/>
              </w:rPr>
            </w:r>
          </w:p>
        </w:tc>
        <w:tc>
          <w:tcPr>
            <w:tcW w:type="dxa" w:w="2160"/>
          </w:tcPr>
          <w:p>
            <w:r/>
            <w:r>
              <w:rPr>
                <w:sz w:val="18"/>
              </w:rPr>
            </w:r>
          </w:p>
        </w:tc>
      </w:tr>
      <w:tr>
        <w:tc>
          <w:tcPr>
            <w:tcW w:type="dxa" w:w="1728"/>
          </w:tcPr>
          <w:p>
            <w:r/>
            <w:r>
              <w:rPr>
                <w:sz w:val="18"/>
              </w:rPr>
            </w:r>
          </w:p>
        </w:tc>
        <w:tc>
          <w:tcPr>
            <w:tcW w:type="dxa" w:w="2880"/>
          </w:tcPr>
          <w:p>
            <w:r/>
            <w:r>
              <w:rPr>
                <w:sz w:val="18"/>
              </w:rPr>
            </w:r>
          </w:p>
        </w:tc>
        <w:tc>
          <w:tcPr>
            <w:tcW w:type="dxa" w:w="1152"/>
          </w:tcPr>
          <w:p>
            <w:r/>
            <w:r>
              <w:rPr>
                <w:sz w:val="18"/>
              </w:rPr>
            </w:r>
          </w:p>
        </w:tc>
        <w:tc>
          <w:tcPr>
            <w:tcW w:type="dxa" w:w="1728"/>
          </w:tcPr>
          <w:p>
            <w:r/>
            <w:r>
              <w:rPr>
                <w:sz w:val="18"/>
              </w:rPr>
            </w:r>
          </w:p>
        </w:tc>
        <w:tc>
          <w:tcPr>
            <w:tcW w:type="dxa" w:w="2160"/>
          </w:tcPr>
          <w:p>
            <w:r/>
            <w:r>
              <w:rPr>
                <w:sz w:val="18"/>
              </w:rPr>
            </w:r>
          </w:p>
        </w:tc>
      </w:tr>
      <w:tr>
        <w:tc>
          <w:tcPr>
            <w:tcW w:type="dxa" w:w="1728"/>
          </w:tcPr>
          <w:p>
            <w:r/>
            <w:r>
              <w:rPr>
                <w:sz w:val="18"/>
              </w:rPr>
            </w:r>
          </w:p>
        </w:tc>
        <w:tc>
          <w:tcPr>
            <w:tcW w:type="dxa" w:w="2880"/>
          </w:tcPr>
          <w:p>
            <w:r/>
            <w:r>
              <w:rPr>
                <w:sz w:val="18"/>
              </w:rPr>
            </w:r>
          </w:p>
        </w:tc>
        <w:tc>
          <w:tcPr>
            <w:tcW w:type="dxa" w:w="1152"/>
          </w:tcPr>
          <w:p>
            <w:r/>
            <w:r>
              <w:rPr>
                <w:sz w:val="18"/>
              </w:rPr>
            </w:r>
          </w:p>
        </w:tc>
        <w:tc>
          <w:tcPr>
            <w:tcW w:type="dxa" w:w="1728"/>
          </w:tcPr>
          <w:p>
            <w:r/>
            <w:r>
              <w:rPr>
                <w:sz w:val="18"/>
              </w:rPr>
            </w:r>
          </w:p>
        </w:tc>
        <w:tc>
          <w:tcPr>
            <w:tcW w:type="dxa" w:w="2160"/>
          </w:tcPr>
          <w:p>
            <w:r/>
            <w:r>
              <w:rPr>
                <w:sz w:val="18"/>
              </w:rPr>
            </w:r>
          </w:p>
        </w:tc>
      </w:tr>
    </w:tbl>
    <w:p/>
    <w:p>
      <w:pPr>
        <w:pStyle w:val="Heading1"/>
      </w:pPr>
      <w:r>
        <w:t>6. Your instruction lines</w:t>
      </w:r>
    </w:p>
    <w:p>
      <w:r>
        <w:rPr>
          <w:b w:val="0"/>
          <w:i w:val="0"/>
        </w:rPr>
        <w:t>One line telling the agent exactly when to use the tool:</w:t>
      </w:r>
    </w:p>
    <w:p>
      <w:r>
        <w:t>______________________________________________________________________________</w:t>
      </w:r>
    </w:p>
    <w:p>
      <w:r>
        <w:t>______________________________________________________________________________</w:t>
      </w:r>
    </w:p>
    <w:p>
      <w:r>
        <w:rPr>
          <w:b w:val="0"/>
          <w:i w:val="0"/>
        </w:rPr>
        <w:t>One line telling it what to do when the tool returns nothing:</w:t>
      </w:r>
    </w:p>
    <w:p>
      <w:r>
        <w:t>______________________________________________________________________________</w:t>
      </w:r>
    </w:p>
    <w:p>
      <w:r>
        <w:t>______________________________________________________________________________</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