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Pashun Sports Supplier Portal Task Specification</w:t>
      </w:r>
    </w:p>
    <w:p>
      <w:r>
        <w:rPr>
          <w:color w:val="595959"/>
          <w:sz w:val="19"/>
        </w:rPr>
        <w:t>Pashun Sports T-Shirts · Microsoft Copilot Studio: The Complete Guide (2026) · Lecture 22</w:t>
      </w:r>
    </w:p>
    <w:p>
      <w:r>
        <w:rPr>
          <w:i/>
        </w:rPr>
        <w:t>Computer use task: Check Supplier Order Status. Training scenario with a fictional Ridgeline Apparel Supply portal.</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Training scenario  </w:t>
            </w:r>
            <w:r>
              <w:t>The Ridgeline portal in this course is a made-up training scenario. All names, URLs, fabric codes and order values are fictional. Never point a computer use agent at a real supplier site until the supplier and your IT team have agreed in writing that automated sign-in is allowed.</w:t>
            </w:r>
          </w:p>
        </w:tc>
      </w:tr>
    </w:tbl>
    <w:p/>
    <w:p>
      <w:pPr>
        <w:pStyle w:val="Heading1"/>
      </w:pPr>
      <w:r>
        <w:t>1. The business problem</w:t>
      </w:r>
    </w:p>
    <w:p>
      <w:r>
        <w:rPr>
          <w:b w:val="0"/>
          <w:i w:val="0"/>
        </w:rPr>
        <w:t>Every morning someone on the operations team logs into the Ridgeline Apparel Supply web portal, checks the status of the Pashun Pro Tee fabric orders, and retypes the details into the Supplier Tracker list in SharePoint. Ridgeline has no API or connector for the portal. The job takes about 15 minutes a day and is easy to forget on a busy launch week.</w:t>
      </w:r>
    </w:p>
    <w:p>
      <w:pPr>
        <w:pStyle w:val="Heading1"/>
      </w:pPr>
      <w:r>
        <w:t>2. Task summary</w:t>
      </w:r>
    </w:p>
    <w:tbl>
      <w:tblPr>
        <w:tblStyle w:val="TableGrid"/>
        <w:tblW w:type="auto" w:w="0"/>
        <w:jc w:val="center"/>
        <w:tblLook w:firstColumn="1" w:firstRow="1" w:lastColumn="0" w:lastRow="0" w:noHBand="0" w:noVBand="1" w:val="04A0"/>
      </w:tblPr>
      <w:tblGrid>
        <w:gridCol w:w="4824"/>
        <w:gridCol w:w="4824"/>
      </w:tblGrid>
      <w:tr>
        <w:tc>
          <w:tcPr>
            <w:tcW w:type="dxa" w:w="2448"/>
            <w:shd w:val="clear" w:color="auto" w:fill="1F3A5F"/>
          </w:tcPr>
          <w:p>
            <w:r/>
            <w:r>
              <w:rPr>
                <w:b/>
                <w:color w:val="FFFFFF"/>
                <w:sz w:val="20"/>
              </w:rPr>
              <w:t>Item</w:t>
            </w:r>
          </w:p>
        </w:tc>
        <w:tc>
          <w:tcPr>
            <w:tcW w:type="dxa" w:w="7344"/>
            <w:shd w:val="clear" w:color="auto" w:fill="1F3A5F"/>
          </w:tcPr>
          <w:p>
            <w:r/>
            <w:r>
              <w:rPr>
                <w:b/>
                <w:color w:val="FFFFFF"/>
                <w:sz w:val="20"/>
              </w:rPr>
              <w:t>Value</w:t>
            </w:r>
          </w:p>
        </w:tc>
      </w:tr>
      <w:tr>
        <w:tc>
          <w:tcPr>
            <w:tcW w:type="dxa" w:w="2448"/>
          </w:tcPr>
          <w:p>
            <w:r/>
            <w:r>
              <w:rPr>
                <w:sz w:val="20"/>
              </w:rPr>
              <w:t>Agent</w:t>
            </w:r>
          </w:p>
        </w:tc>
        <w:tc>
          <w:tcPr>
            <w:tcW w:type="dxa" w:w="7344"/>
          </w:tcPr>
          <w:p>
            <w:r/>
            <w:r>
              <w:rPr>
                <w:sz w:val="20"/>
              </w:rPr>
              <w:t>Pashun Sports Operations Agent</w:t>
            </w:r>
          </w:p>
        </w:tc>
      </w:tr>
      <w:tr>
        <w:tc>
          <w:tcPr>
            <w:tcW w:type="dxa" w:w="2448"/>
          </w:tcPr>
          <w:p>
            <w:r/>
            <w:r>
              <w:rPr>
                <w:sz w:val="20"/>
              </w:rPr>
              <w:t>Tool type</w:t>
            </w:r>
          </w:p>
        </w:tc>
        <w:tc>
          <w:tcPr>
            <w:tcW w:type="dxa" w:w="7344"/>
          </w:tcPr>
          <w:p>
            <w:r/>
            <w:r>
              <w:rPr>
                <w:sz w:val="20"/>
              </w:rPr>
              <w:t>Tools &gt; Add a tool &gt; Computer use</w:t>
            </w:r>
          </w:p>
        </w:tc>
      </w:tr>
      <w:tr>
        <w:tc>
          <w:tcPr>
            <w:tcW w:type="dxa" w:w="2448"/>
          </w:tcPr>
          <w:p>
            <w:r/>
            <w:r>
              <w:rPr>
                <w:sz w:val="20"/>
              </w:rPr>
              <w:t>Tool name</w:t>
            </w:r>
          </w:p>
        </w:tc>
        <w:tc>
          <w:tcPr>
            <w:tcW w:type="dxa" w:w="7344"/>
          </w:tcPr>
          <w:p>
            <w:r/>
            <w:r>
              <w:rPr>
                <w:sz w:val="20"/>
              </w:rPr>
              <w:t>Check Supplier Order Status</w:t>
            </w:r>
          </w:p>
        </w:tc>
      </w:tr>
      <w:tr>
        <w:tc>
          <w:tcPr>
            <w:tcW w:type="dxa" w:w="2448"/>
          </w:tcPr>
          <w:p>
            <w:r/>
            <w:r>
              <w:rPr>
                <w:sz w:val="20"/>
              </w:rPr>
              <w:t>Environment</w:t>
            </w:r>
          </w:p>
        </w:tc>
        <w:tc>
          <w:tcPr>
            <w:tcW w:type="dxa" w:w="7344"/>
          </w:tcPr>
          <w:p>
            <w:r/>
            <w:r>
              <w:rPr>
                <w:sz w:val="20"/>
              </w:rPr>
              <w:t>Hosted (Microsoft-managed cloud machine). The supplier portal is a public website, so no VPN or attended machine is needed.</w:t>
            </w:r>
          </w:p>
        </w:tc>
      </w:tr>
      <w:tr>
        <w:tc>
          <w:tcPr>
            <w:tcW w:type="dxa" w:w="2448"/>
          </w:tcPr>
          <w:p>
            <w:r/>
            <w:r>
              <w:rPr>
                <w:sz w:val="20"/>
              </w:rPr>
              <w:t>Starting URL</w:t>
            </w:r>
          </w:p>
        </w:tc>
        <w:tc>
          <w:tcPr>
            <w:tcW w:type="dxa" w:w="7344"/>
          </w:tcPr>
          <w:p>
            <w:r/>
            <w:r>
              <w:rPr>
                <w:sz w:val="20"/>
              </w:rPr>
              <w:t>https://portal.ridgelineapparel.example/login (the Ridgeline portal login page)</w:t>
            </w:r>
          </w:p>
        </w:tc>
      </w:tr>
      <w:tr>
        <w:tc>
          <w:tcPr>
            <w:tcW w:type="dxa" w:w="2448"/>
          </w:tcPr>
          <w:p>
            <w:r/>
            <w:r>
              <w:rPr>
                <w:sz w:val="20"/>
              </w:rPr>
              <w:t>Connection</w:t>
            </w:r>
          </w:p>
        </w:tc>
        <w:tc>
          <w:tcPr>
            <w:tcW w:type="dxa" w:w="7344"/>
          </w:tcPr>
          <w:p>
            <w:r/>
            <w:r>
              <w:rPr>
                <w:sz w:val="20"/>
              </w:rPr>
              <w:t>Dedicated service account ops-bot@pashunsports.example, held as connection details and chosen in the credential picker. No password appears in the goal or the instructions.</w:t>
            </w:r>
          </w:p>
        </w:tc>
      </w:tr>
      <w:tr>
        <w:tc>
          <w:tcPr>
            <w:tcW w:type="dxa" w:w="2448"/>
          </w:tcPr>
          <w:p>
            <w:r/>
            <w:r>
              <w:rPr>
                <w:sz w:val="20"/>
              </w:rPr>
              <w:t>Portal owner at supplier</w:t>
            </w:r>
          </w:p>
        </w:tc>
        <w:tc>
          <w:tcPr>
            <w:tcW w:type="dxa" w:w="7344"/>
          </w:tcPr>
          <w:p>
            <w:r/>
            <w:r>
              <w:rPr>
                <w:sz w:val="20"/>
              </w:rPr>
              <w:t>Casey Brooks, Account Manager, Ridgeline Apparel Supply (casey.brooks@ridgelineapparel.example, 404-555-0142)</w:t>
            </w:r>
          </w:p>
        </w:tc>
      </w:tr>
      <w:tr>
        <w:tc>
          <w:tcPr>
            <w:tcW w:type="dxa" w:w="2448"/>
          </w:tcPr>
          <w:p>
            <w:r/>
            <w:r>
              <w:rPr>
                <w:sz w:val="20"/>
              </w:rPr>
              <w:t>Business owner at Pashun</w:t>
            </w:r>
          </w:p>
        </w:tc>
        <w:tc>
          <w:tcPr>
            <w:tcW w:type="dxa" w:w="7344"/>
          </w:tcPr>
          <w:p>
            <w:r/>
            <w:r>
              <w:rPr>
                <w:sz w:val="20"/>
              </w:rPr>
              <w:t>Jamie Jordan, Project Manager</w:t>
            </w:r>
          </w:p>
        </w:tc>
      </w:tr>
      <w:tr>
        <w:tc>
          <w:tcPr>
            <w:tcW w:type="dxa" w:w="2448"/>
          </w:tcPr>
          <w:p>
            <w:r/>
            <w:r>
              <w:rPr>
                <w:sz w:val="20"/>
              </w:rPr>
              <w:t>Schedule</w:t>
            </w:r>
          </w:p>
        </w:tc>
        <w:tc>
          <w:tcPr>
            <w:tcW w:type="dxa" w:w="7344"/>
          </w:tcPr>
          <w:p>
            <w:r/>
            <w:r>
              <w:rPr>
                <w:sz w:val="20"/>
              </w:rPr>
              <w:t>Autonomous trigger, 7:00 AM each weekday</w:t>
            </w:r>
          </w:p>
        </w:tc>
      </w:tr>
      <w:tr>
        <w:tc>
          <w:tcPr>
            <w:tcW w:type="dxa" w:w="2448"/>
          </w:tcPr>
          <w:p>
            <w:r/>
            <w:r>
              <w:rPr>
                <w:sz w:val="20"/>
              </w:rPr>
              <w:t>Output</w:t>
            </w:r>
          </w:p>
        </w:tc>
        <w:tc>
          <w:tcPr>
            <w:tcW w:type="dxa" w:w="7344"/>
          </w:tcPr>
          <w:p>
            <w:r/>
            <w:r>
              <w:rPr>
                <w:sz w:val="20"/>
              </w:rPr>
              <w:t>Structured list mapped into the SharePoint list Supplier Tracker by a Power Automate action</w:t>
            </w:r>
          </w:p>
        </w:tc>
      </w:tr>
    </w:tbl>
    <w:p/>
    <w:p>
      <w:pPr>
        <w:pStyle w:val="Heading1"/>
      </w:pPr>
      <w:r>
        <w:t>3. The goal (type exactly this)</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Sign in. Go to Orders. Filter orders to status 'In Production'. For each order, capture order number, fabric code, quantity and promised ship date. Return the results as a JSON list. Do not modify, cancel or approve anything.</w:t>
            </w:r>
          </w:p>
        </w:tc>
      </w:tr>
    </w:tbl>
    <w:p/>
    <w:p>
      <w:r>
        <w:rPr>
          <w:b w:val="0"/>
          <w:i w:val="0"/>
        </w:rPr>
        <w:t>Added after the cookie banner test: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Dismiss any cookie or notification banner before navigating.</w:t>
            </w:r>
          </w:p>
        </w:tc>
      </w:tr>
    </w:tbl>
    <w:p/>
    <w:p>
      <w:r>
        <w:rPr>
          <w:b w:val="0"/>
          <w:i w:val="0"/>
        </w:rPr>
        <w:t>Added with the guardrails (failure path):</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If the orders table cannot be found, report failure and stop. Do not guess.</w:t>
            </w:r>
          </w:p>
        </w:tc>
      </w:tr>
    </w:tbl>
    <w:p/>
    <w:p>
      <w:pPr>
        <w:pStyle w:val="Heading1"/>
      </w:pPr>
      <w:r>
        <w:t>4. Output schema</w:t>
      </w:r>
    </w:p>
    <w:p>
      <w:r>
        <w:rPr>
          <w:b w:val="0"/>
          <w:i w:val="0"/>
        </w:rPr>
        <w:t>Define the output schema so the agent returns structured data rather than a paragraph. Each order is one record with four fields.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20"/>
              </w:rPr>
              <w:t>Field</w:t>
            </w:r>
          </w:p>
        </w:tc>
        <w:tc>
          <w:tcPr>
            <w:tcW w:type="dxa" w:w="1152"/>
            <w:shd w:val="clear" w:color="auto" w:fill="1F3A5F"/>
          </w:tcPr>
          <w:p>
            <w:r/>
            <w:r>
              <w:rPr>
                <w:b/>
                <w:color w:val="FFFFFF"/>
                <w:sz w:val="20"/>
              </w:rPr>
              <w:t>Type</w:t>
            </w:r>
          </w:p>
        </w:tc>
        <w:tc>
          <w:tcPr>
            <w:tcW w:type="dxa" w:w="4608"/>
            <w:shd w:val="clear" w:color="auto" w:fill="1F3A5F"/>
          </w:tcPr>
          <w:p>
            <w:r/>
            <w:r>
              <w:rPr>
                <w:b/>
                <w:color w:val="FFFFFF"/>
                <w:sz w:val="20"/>
              </w:rPr>
              <w:t>Meaning</w:t>
            </w:r>
          </w:p>
        </w:tc>
        <w:tc>
          <w:tcPr>
            <w:tcW w:type="dxa" w:w="2016"/>
            <w:shd w:val="clear" w:color="auto" w:fill="1F3A5F"/>
          </w:tcPr>
          <w:p>
            <w:r/>
            <w:r>
              <w:rPr>
                <w:b/>
                <w:color w:val="FFFFFF"/>
                <w:sz w:val="20"/>
              </w:rPr>
              <w:t>Example</w:t>
            </w:r>
          </w:p>
        </w:tc>
      </w:tr>
      <w:tr>
        <w:tc>
          <w:tcPr>
            <w:tcW w:type="dxa" w:w="2016"/>
          </w:tcPr>
          <w:p>
            <w:r/>
            <w:r>
              <w:rPr>
                <w:sz w:val="20"/>
              </w:rPr>
              <w:t>orderNumber</w:t>
            </w:r>
          </w:p>
        </w:tc>
        <w:tc>
          <w:tcPr>
            <w:tcW w:type="dxa" w:w="1152"/>
          </w:tcPr>
          <w:p>
            <w:r/>
            <w:r>
              <w:rPr>
                <w:sz w:val="20"/>
              </w:rPr>
              <w:t>Text</w:t>
            </w:r>
          </w:p>
        </w:tc>
        <w:tc>
          <w:tcPr>
            <w:tcW w:type="dxa" w:w="4608"/>
          </w:tcPr>
          <w:p>
            <w:r/>
            <w:r>
              <w:rPr>
                <w:sz w:val="20"/>
              </w:rPr>
              <w:t>Ridgeline purchase order reference as shown in the portal (this is not a customer order number)</w:t>
            </w:r>
          </w:p>
        </w:tc>
        <w:tc>
          <w:tcPr>
            <w:tcW w:type="dxa" w:w="2016"/>
          </w:tcPr>
          <w:p>
            <w:r/>
            <w:r>
              <w:rPr>
                <w:sz w:val="20"/>
              </w:rPr>
              <w:t>PO-2026-014</w:t>
            </w:r>
          </w:p>
        </w:tc>
      </w:tr>
      <w:tr>
        <w:tc>
          <w:tcPr>
            <w:tcW w:type="dxa" w:w="2016"/>
          </w:tcPr>
          <w:p>
            <w:r/>
            <w:r>
              <w:rPr>
                <w:sz w:val="20"/>
              </w:rPr>
              <w:t>fabricCode</w:t>
            </w:r>
          </w:p>
        </w:tc>
        <w:tc>
          <w:tcPr>
            <w:tcW w:type="dxa" w:w="1152"/>
          </w:tcPr>
          <w:p>
            <w:r/>
            <w:r>
              <w:rPr>
                <w:sz w:val="20"/>
              </w:rPr>
              <w:t>Text</w:t>
            </w:r>
          </w:p>
        </w:tc>
        <w:tc>
          <w:tcPr>
            <w:tcW w:type="dxa" w:w="4608"/>
          </w:tcPr>
          <w:p>
            <w:r/>
            <w:r>
              <w:rPr>
                <w:sz w:val="20"/>
              </w:rPr>
              <w:t>Ridgeline fabric code</w:t>
            </w:r>
          </w:p>
        </w:tc>
        <w:tc>
          <w:tcPr>
            <w:tcW w:type="dxa" w:w="2016"/>
          </w:tcPr>
          <w:p>
            <w:r/>
            <w:r>
              <w:rPr>
                <w:sz w:val="20"/>
              </w:rPr>
              <w:t>RPF-150-VOLT</w:t>
            </w:r>
          </w:p>
        </w:tc>
      </w:tr>
      <w:tr>
        <w:tc>
          <w:tcPr>
            <w:tcW w:type="dxa" w:w="2016"/>
          </w:tcPr>
          <w:p>
            <w:r/>
            <w:r>
              <w:rPr>
                <w:sz w:val="20"/>
              </w:rPr>
              <w:t>quantity</w:t>
            </w:r>
          </w:p>
        </w:tc>
        <w:tc>
          <w:tcPr>
            <w:tcW w:type="dxa" w:w="1152"/>
          </w:tcPr>
          <w:p>
            <w:r/>
            <w:r>
              <w:rPr>
                <w:sz w:val="20"/>
              </w:rPr>
              <w:t>Number</w:t>
            </w:r>
          </w:p>
        </w:tc>
        <w:tc>
          <w:tcPr>
            <w:tcW w:type="dxa" w:w="4608"/>
          </w:tcPr>
          <w:p>
            <w:r/>
            <w:r>
              <w:rPr>
                <w:sz w:val="20"/>
              </w:rPr>
              <w:t>Fabric quantity in meters as shown in the portal</w:t>
            </w:r>
          </w:p>
        </w:tc>
        <w:tc>
          <w:tcPr>
            <w:tcW w:type="dxa" w:w="2016"/>
          </w:tcPr>
          <w:p>
            <w:r/>
            <w:r>
              <w:rPr>
                <w:sz w:val="20"/>
              </w:rPr>
              <w:t>525</w:t>
            </w:r>
          </w:p>
        </w:tc>
      </w:tr>
      <w:tr>
        <w:tc>
          <w:tcPr>
            <w:tcW w:type="dxa" w:w="2016"/>
          </w:tcPr>
          <w:p>
            <w:r/>
            <w:r>
              <w:rPr>
                <w:sz w:val="20"/>
              </w:rPr>
              <w:t>promisedShipDate</w:t>
            </w:r>
          </w:p>
        </w:tc>
        <w:tc>
          <w:tcPr>
            <w:tcW w:type="dxa" w:w="1152"/>
          </w:tcPr>
          <w:p>
            <w:r/>
            <w:r>
              <w:rPr>
                <w:sz w:val="20"/>
              </w:rPr>
              <w:t>Date</w:t>
            </w:r>
          </w:p>
        </w:tc>
        <w:tc>
          <w:tcPr>
            <w:tcW w:type="dxa" w:w="4608"/>
          </w:tcPr>
          <w:p>
            <w:r/>
            <w:r>
              <w:rPr>
                <w:sz w:val="20"/>
              </w:rPr>
              <w:t>Promised ship date, ISO format YYYY-MM-DD</w:t>
            </w:r>
          </w:p>
        </w:tc>
        <w:tc>
          <w:tcPr>
            <w:tcW w:type="dxa" w:w="2016"/>
          </w:tcPr>
          <w:p>
            <w:r/>
            <w:r>
              <w:rPr>
                <w:sz w:val="20"/>
              </w:rPr>
              <w:t>2026-11-24</w:t>
            </w:r>
          </w:p>
        </w:tc>
      </w:tr>
    </w:tbl>
    <w:p/>
    <w:p>
      <w:r>
        <w:rPr>
          <w:b/>
          <w:i w:val="0"/>
        </w:rPr>
        <w:t>Sample output (illustrative values: PO-2026-014 is the Volt Green dyed-to-order batch, 1,500 shirts at 0.35 m each)</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w:t>
            </w:r>
          </w:p>
          <w:p>
            <w:r>
              <w:rPr>
                <w:rFonts w:ascii="Consolas" w:hAnsi="Consolas" w:eastAsia="Consolas"/>
                <w:sz w:val="19"/>
              </w:rPr>
              <w:t xml:space="preserve">  {</w:t>
            </w:r>
          </w:p>
          <w:p>
            <w:r>
              <w:rPr>
                <w:rFonts w:ascii="Consolas" w:hAnsi="Consolas" w:eastAsia="Consolas"/>
                <w:sz w:val="19"/>
              </w:rPr>
              <w:t xml:space="preserve">    "orderNumber": "PO-2026-014",</w:t>
            </w:r>
          </w:p>
          <w:p>
            <w:r>
              <w:rPr>
                <w:rFonts w:ascii="Consolas" w:hAnsi="Consolas" w:eastAsia="Consolas"/>
                <w:sz w:val="19"/>
              </w:rPr>
              <w:t xml:space="preserve">    "fabricCode": "RPF-150-VOLT",</w:t>
            </w:r>
          </w:p>
          <w:p>
            <w:r>
              <w:rPr>
                <w:rFonts w:ascii="Consolas" w:hAnsi="Consolas" w:eastAsia="Consolas"/>
                <w:sz w:val="19"/>
              </w:rPr>
              <w:t xml:space="preserve">    "quantity": 525,</w:t>
            </w:r>
          </w:p>
          <w:p>
            <w:r>
              <w:rPr>
                <w:rFonts w:ascii="Consolas" w:hAnsi="Consolas" w:eastAsia="Consolas"/>
                <w:sz w:val="19"/>
              </w:rPr>
              <w:t xml:space="preserve">    "promisedShipDate": "2026-11-24"</w:t>
            </w:r>
          </w:p>
          <w:p>
            <w:r>
              <w:rPr>
                <w:rFonts w:ascii="Consolas" w:hAnsi="Consolas" w:eastAsia="Consolas"/>
                <w:sz w:val="19"/>
              </w:rPr>
              <w:t xml:space="preserve">  },</w:t>
            </w:r>
          </w:p>
          <w:p>
            <w:r>
              <w:rPr>
                <w:rFonts w:ascii="Consolas" w:hAnsi="Consolas" w:eastAsia="Consolas"/>
                <w:sz w:val="19"/>
              </w:rPr>
              <w:t xml:space="preserve">  {</w:t>
            </w:r>
          </w:p>
          <w:p>
            <w:r>
              <w:rPr>
                <w:rFonts w:ascii="Consolas" w:hAnsi="Consolas" w:eastAsia="Consolas"/>
                <w:sz w:val="19"/>
              </w:rPr>
              <w:t xml:space="preserve">    "orderNumber": "PO-2026-013",</w:t>
            </w:r>
          </w:p>
          <w:p>
            <w:r>
              <w:rPr>
                <w:rFonts w:ascii="Consolas" w:hAnsi="Consolas" w:eastAsia="Consolas"/>
                <w:sz w:val="19"/>
              </w:rPr>
              <w:t xml:space="preserve">    "fabricCode": "RPF-150-NVY",</w:t>
            </w:r>
          </w:p>
          <w:p>
            <w:r>
              <w:rPr>
                <w:rFonts w:ascii="Consolas" w:hAnsi="Consolas" w:eastAsia="Consolas"/>
                <w:sz w:val="19"/>
              </w:rPr>
              <w:t xml:space="preserve">    "quantity": 350,</w:t>
            </w:r>
          </w:p>
          <w:p>
            <w:r>
              <w:rPr>
                <w:rFonts w:ascii="Consolas" w:hAnsi="Consolas" w:eastAsia="Consolas"/>
                <w:sz w:val="19"/>
              </w:rPr>
              <w:t xml:space="preserve">    "promisedShipDate": "2026-11-06"</w:t>
            </w:r>
          </w:p>
          <w:p>
            <w:r>
              <w:rPr>
                <w:rFonts w:ascii="Consolas" w:hAnsi="Consolas" w:eastAsia="Consolas"/>
                <w:sz w:val="19"/>
              </w:rPr>
              <w:t xml:space="preserve">  }</w:t>
            </w:r>
          </w:p>
          <w:p>
            <w:r>
              <w:rPr>
                <w:rFonts w:ascii="Consolas" w:hAnsi="Consolas" w:eastAsia="Consolas"/>
                <w:sz w:val="19"/>
              </w:rPr>
              <w:t>]</w:t>
            </w:r>
          </w:p>
        </w:tc>
      </w:tr>
    </w:tbl>
    <w:p/>
    <w:p>
      <w:pPr>
        <w:pStyle w:val="Heading1"/>
      </w:pPr>
      <w:r>
        <w:t>5. SharePoint mapping: Supplier Tracker list</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F3A5F"/>
          </w:tcPr>
          <w:p>
            <w:r/>
            <w:r>
              <w:rPr>
                <w:b/>
                <w:color w:val="FFFFFF"/>
                <w:sz w:val="20"/>
              </w:rPr>
              <w:t>Agent output field</w:t>
            </w:r>
          </w:p>
        </w:tc>
        <w:tc>
          <w:tcPr>
            <w:tcW w:type="dxa" w:w="4032"/>
            <w:shd w:val="clear" w:color="auto" w:fill="1F3A5F"/>
          </w:tcPr>
          <w:p>
            <w:r/>
            <w:r>
              <w:rPr>
                <w:b/>
                <w:color w:val="FFFFFF"/>
                <w:sz w:val="20"/>
              </w:rPr>
              <w:t>Supplier Tracker column</w:t>
            </w:r>
          </w:p>
        </w:tc>
        <w:tc>
          <w:tcPr>
            <w:tcW w:type="dxa" w:w="2880"/>
            <w:shd w:val="clear" w:color="auto" w:fill="1F3A5F"/>
          </w:tcPr>
          <w:p>
            <w:r/>
            <w:r>
              <w:rPr>
                <w:b/>
                <w:color w:val="FFFFFF"/>
                <w:sz w:val="20"/>
              </w:rPr>
              <w:t>Column type</w:t>
            </w:r>
          </w:p>
        </w:tc>
      </w:tr>
      <w:tr>
        <w:tc>
          <w:tcPr>
            <w:tcW w:type="dxa" w:w="2880"/>
          </w:tcPr>
          <w:p>
            <w:r/>
            <w:r>
              <w:rPr>
                <w:sz w:val="20"/>
              </w:rPr>
              <w:t>orderNumber</w:t>
            </w:r>
          </w:p>
        </w:tc>
        <w:tc>
          <w:tcPr>
            <w:tcW w:type="dxa" w:w="4032"/>
          </w:tcPr>
          <w:p>
            <w:r/>
            <w:r>
              <w:rPr>
                <w:sz w:val="20"/>
              </w:rPr>
              <w:t>Title (Ridgeline order number)</w:t>
            </w:r>
          </w:p>
        </w:tc>
        <w:tc>
          <w:tcPr>
            <w:tcW w:type="dxa" w:w="2880"/>
          </w:tcPr>
          <w:p>
            <w:r/>
            <w:r>
              <w:rPr>
                <w:sz w:val="20"/>
              </w:rPr>
              <w:t>Single line of text</w:t>
            </w:r>
          </w:p>
        </w:tc>
      </w:tr>
      <w:tr>
        <w:tc>
          <w:tcPr>
            <w:tcW w:type="dxa" w:w="2880"/>
          </w:tcPr>
          <w:p>
            <w:r/>
            <w:r>
              <w:rPr>
                <w:sz w:val="20"/>
              </w:rPr>
              <w:t>fabricCode</w:t>
            </w:r>
          </w:p>
        </w:tc>
        <w:tc>
          <w:tcPr>
            <w:tcW w:type="dxa" w:w="4032"/>
          </w:tcPr>
          <w:p>
            <w:r/>
            <w:r>
              <w:rPr>
                <w:sz w:val="20"/>
              </w:rPr>
              <w:t>FabricCode</w:t>
            </w:r>
          </w:p>
        </w:tc>
        <w:tc>
          <w:tcPr>
            <w:tcW w:type="dxa" w:w="2880"/>
          </w:tcPr>
          <w:p>
            <w:r/>
            <w:r>
              <w:rPr>
                <w:sz w:val="20"/>
              </w:rPr>
              <w:t>Single line of text</w:t>
            </w:r>
          </w:p>
        </w:tc>
      </w:tr>
      <w:tr>
        <w:tc>
          <w:tcPr>
            <w:tcW w:type="dxa" w:w="2880"/>
          </w:tcPr>
          <w:p>
            <w:r/>
            <w:r>
              <w:rPr>
                <w:sz w:val="20"/>
              </w:rPr>
              <w:t>quantity</w:t>
            </w:r>
          </w:p>
        </w:tc>
        <w:tc>
          <w:tcPr>
            <w:tcW w:type="dxa" w:w="4032"/>
          </w:tcPr>
          <w:p>
            <w:r/>
            <w:r>
              <w:rPr>
                <w:sz w:val="20"/>
              </w:rPr>
              <w:t>Quantity</w:t>
            </w:r>
          </w:p>
        </w:tc>
        <w:tc>
          <w:tcPr>
            <w:tcW w:type="dxa" w:w="2880"/>
          </w:tcPr>
          <w:p>
            <w:r/>
            <w:r>
              <w:rPr>
                <w:sz w:val="20"/>
              </w:rPr>
              <w:t>Number</w:t>
            </w:r>
          </w:p>
        </w:tc>
      </w:tr>
      <w:tr>
        <w:tc>
          <w:tcPr>
            <w:tcW w:type="dxa" w:w="2880"/>
          </w:tcPr>
          <w:p>
            <w:r/>
            <w:r>
              <w:rPr>
                <w:sz w:val="20"/>
              </w:rPr>
              <w:t>promisedShipDate</w:t>
            </w:r>
          </w:p>
        </w:tc>
        <w:tc>
          <w:tcPr>
            <w:tcW w:type="dxa" w:w="4032"/>
          </w:tcPr>
          <w:p>
            <w:r/>
            <w:r>
              <w:rPr>
                <w:sz w:val="20"/>
              </w:rPr>
              <w:t>PromisedShipDate</w:t>
            </w:r>
          </w:p>
        </w:tc>
        <w:tc>
          <w:tcPr>
            <w:tcW w:type="dxa" w:w="2880"/>
          </w:tcPr>
          <w:p>
            <w:r/>
            <w:r>
              <w:rPr>
                <w:sz w:val="20"/>
              </w:rPr>
              <w:t>Date</w:t>
            </w:r>
          </w:p>
        </w:tc>
      </w:tr>
      <w:tr>
        <w:tc>
          <w:tcPr>
            <w:tcW w:type="dxa" w:w="2880"/>
          </w:tcPr>
          <w:p>
            <w:r/>
            <w:r>
              <w:rPr>
                <w:sz w:val="20"/>
              </w:rPr>
              <w:t>(added by the flow)</w:t>
            </w:r>
          </w:p>
        </w:tc>
        <w:tc>
          <w:tcPr>
            <w:tcW w:type="dxa" w:w="4032"/>
          </w:tcPr>
          <w:p>
            <w:r/>
            <w:r>
              <w:rPr>
                <w:sz w:val="20"/>
              </w:rPr>
              <w:t>LastChecked</w:t>
            </w:r>
          </w:p>
        </w:tc>
        <w:tc>
          <w:tcPr>
            <w:tcW w:type="dxa" w:w="2880"/>
          </w:tcPr>
          <w:p>
            <w:r/>
            <w:r>
              <w:rPr>
                <w:sz w:val="20"/>
              </w:rPr>
              <w:t>Date and time (flow run time)</w:t>
            </w:r>
          </w:p>
        </w:tc>
      </w:tr>
    </w:tbl>
    <w:p/>
    <w:p>
      <w:r>
        <w:rPr>
          <w:b w:val="0"/>
          <w:i w:val="0"/>
        </w:rPr>
        <w:t>Site: https://pashunsports.sharepoint.com/sites/PashunSports. The Power Automate action creates a new item, or updates the existing item when the order number is already in the list, so the list never fills with duplicates.</w:t>
      </w:r>
    </w:p>
    <w:p>
      <w:pPr>
        <w:pStyle w:val="Heading1"/>
      </w:pPr>
      <w:r>
        <w:t>6. Build and test steps (as shown in the demo)</w:t>
      </w:r>
    </w:p>
    <w:p>
      <w:pPr>
        <w:pStyle w:val="ListNumber"/>
      </w:pPr>
      <w:r>
        <w:t>Open the Pashun Sports Operations Agent and go to Tools &gt; Add a tool &gt; Computer use.</w:t>
      </w:r>
    </w:p>
    <w:p>
      <w:pPr>
        <w:pStyle w:val="ListNumber"/>
      </w:pPr>
      <w:r>
        <w:t>Choose the hosted environment and name the tool Check Supplier Order Status.</w:t>
      </w:r>
    </w:p>
    <w:p>
      <w:pPr>
        <w:pStyle w:val="ListNumber"/>
      </w:pPr>
      <w:r>
        <w:t>Enter the starting URL and attach the connection holding the ops-bot@ service account. Show the credential picker so it is clear no password sits in the instructions.</w:t>
      </w:r>
    </w:p>
    <w:p>
      <w:pPr>
        <w:pStyle w:val="ListNumber"/>
      </w:pPr>
      <w:r>
        <w:t>Write the goal in plain English (section 3).</w:t>
      </w:r>
    </w:p>
    <w:p>
      <w:pPr>
        <w:pStyle w:val="ListNumber"/>
      </w:pPr>
      <w:r>
        <w:t>Define the output schema (section 4) and map the fields into the Supplier Tracker list with the Power Automate action (section 5).</w:t>
      </w:r>
    </w:p>
    <w:p>
      <w:pPr>
        <w:pStyle w:val="ListNumber"/>
      </w:pPr>
      <w:r>
        <w:t>Run it in the Test panel and open the step-by-step screenshot trace. Note where the model clicked and why.</w:t>
      </w:r>
    </w:p>
    <w:p>
      <w:pPr>
        <w:pStyle w:val="ListNumber"/>
      </w:pPr>
      <w:r>
        <w:t>Break it on purpose: a cookie banner appears. Watch the agent reason around it, then add the "Dismiss any cookie or notification banner" line.</w:t>
      </w:r>
    </w:p>
    <w:p>
      <w:pPr>
        <w:pStyle w:val="ListNumber"/>
      </w:pPr>
      <w:r>
        <w:t>Add guardrails: maximum step limit, timeout, and "report failure rather than guess" if the orders table cannot be found.</w:t>
      </w:r>
    </w:p>
    <w:p>
      <w:pPr>
        <w:pStyle w:val="ListNumber"/>
      </w:pPr>
      <w:r>
        <w:t>Trigger the tool from a scheduled autonomous trigger at 7:00 AM each weekday.</w:t>
      </w:r>
    </w:p>
    <w:p>
      <w:pPr>
        <w:pStyle w:val="Heading1"/>
      </w:pPr>
      <w:r>
        <w:t>7. Safety and governance notes</w:t>
      </w:r>
    </w:p>
    <w:p>
      <w:pPr>
        <w:pStyle w:val="ListBullet"/>
      </w:pPr>
      <w:r>
        <w:t>Treat the agent as a privileged user. The ops-bot@ account has the least access Ridgeline can give, ideally read-only on orders.</w:t>
      </w:r>
    </w:p>
    <w:p>
      <w:pPr>
        <w:pStyle w:val="ListBullet"/>
      </w:pPr>
      <w:r>
        <w:t>Never put credentials in the goal, the instructions or a test message. Use the connection only.</w:t>
      </w:r>
    </w:p>
    <w:p>
      <w:pPr>
        <w:pStyle w:val="ListBullet"/>
      </w:pPr>
      <w:r>
        <w:t>Many corporate portals block automated sign-in. Agree MFA and service-account handling with Ridgeline and with IT before you build.</w:t>
      </w:r>
    </w:p>
    <w:p>
      <w:pPr>
        <w:pStyle w:val="ListBullet"/>
      </w:pPr>
      <w:r>
        <w:t>The goal says "do not modify, cancel or approve anything". Keep it. If a future version needs to place or change an order, add a human approval step first.</w:t>
      </w:r>
    </w:p>
    <w:p>
      <w:pPr>
        <w:pStyle w:val="ListBullet"/>
      </w:pPr>
      <w:r>
        <w:t>Keep a human approval step in front of anything that spends money, sends external communications or deletes data.</w:t>
      </w:r>
    </w:p>
    <w:p>
      <w:pPr>
        <w:pStyle w:val="ListBullet"/>
      </w:pPr>
      <w:r>
        <w:t>Log every run and review the screenshot trace for the first week. The trace is your audit trail.</w:t>
      </w:r>
    </w:p>
    <w:p>
      <w:pPr>
        <w:pStyle w:val="ListBullet"/>
      </w:pPr>
      <w:r>
        <w:t>Computer use is in Preview: prototype only. Do not make it the only way the launch team learns about a late delivery. The Supplier Follow Up Agent still checks Ridgeline replies in Outlook.</w:t>
      </w:r>
    </w:p>
    <w:p>
      <w:pPr>
        <w:pStyle w:val="Heading1"/>
      </w:pPr>
      <w:r>
        <w:t>8. Credit and cost notes</w:t>
      </w:r>
    </w:p>
    <w:p>
      <w:r>
        <w:rPr>
          <w:b w:val="0"/>
          <w:i w:val="0"/>
        </w:rPr>
        <w:t>Computer use consumes Copilot Credits per action step, not per conversation. A 40-step portal journey costs materially more than a connector call. Budget it before you schedule it.</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3A5F"/>
          </w:tcPr>
          <w:p>
            <w:r/>
            <w:r>
              <w:rPr>
                <w:b/>
                <w:color w:val="FFFFFF"/>
                <w:sz w:val="20"/>
              </w:rPr>
              <w:t>Input</w:t>
            </w:r>
          </w:p>
        </w:tc>
        <w:tc>
          <w:tcPr>
            <w:tcW w:type="dxa" w:w="5472"/>
            <w:shd w:val="clear" w:color="auto" w:fill="1F3A5F"/>
          </w:tcPr>
          <w:p>
            <w:r/>
            <w:r>
              <w:rPr>
                <w:b/>
                <w:color w:val="FFFFFF"/>
                <w:sz w:val="20"/>
              </w:rPr>
              <w:t>Value (edit for your case)</w:t>
            </w:r>
          </w:p>
        </w:tc>
      </w:tr>
      <w:tr>
        <w:tc>
          <w:tcPr>
            <w:tcW w:type="dxa" w:w="4320"/>
          </w:tcPr>
          <w:p>
            <w:r/>
            <w:r>
              <w:rPr>
                <w:sz w:val="20"/>
              </w:rPr>
              <w:t>Steps per run (sign in, banner, Orders, filter, read rows, return)</w:t>
            </w:r>
          </w:p>
        </w:tc>
        <w:tc>
          <w:tcPr>
            <w:tcW w:type="dxa" w:w="5472"/>
          </w:tcPr>
          <w:p>
            <w:r/>
            <w:r>
              <w:rPr>
                <w:sz w:val="20"/>
              </w:rPr>
              <w:t>About 40 (estimate: measure from the first trace)</w:t>
            </w:r>
          </w:p>
        </w:tc>
      </w:tr>
      <w:tr>
        <w:tc>
          <w:tcPr>
            <w:tcW w:type="dxa" w:w="4320"/>
          </w:tcPr>
          <w:p>
            <w:r/>
            <w:r>
              <w:rPr>
                <w:sz w:val="20"/>
              </w:rPr>
              <w:t>Runs per month</w:t>
            </w:r>
          </w:p>
        </w:tc>
        <w:tc>
          <w:tcPr>
            <w:tcW w:type="dxa" w:w="5472"/>
          </w:tcPr>
          <w:p>
            <w:r/>
            <w:r>
              <w:rPr>
                <w:sz w:val="20"/>
              </w:rPr>
              <w:t>22 weekday runs</w:t>
            </w:r>
          </w:p>
        </w:tc>
      </w:tr>
      <w:tr>
        <w:tc>
          <w:tcPr>
            <w:tcW w:type="dxa" w:w="4320"/>
          </w:tcPr>
          <w:p>
            <w:r/>
            <w:r>
              <w:rPr>
                <w:sz w:val="20"/>
              </w:rPr>
              <w:t>Credits per step</w:t>
            </w:r>
          </w:p>
        </w:tc>
        <w:tc>
          <w:tcPr>
            <w:tcW w:type="dxa" w:w="5472"/>
          </w:tcPr>
          <w:p>
            <w:r/>
            <w:r>
              <w:rPr>
                <w:sz w:val="20"/>
              </w:rPr>
              <w:t>Check the live rate in the Agent Usage Estimator. Illustration only: if a step were billed like an agent action (5 credits in the lecture on licensing), 40 steps = 200 credits per run.</w:t>
            </w:r>
          </w:p>
        </w:tc>
      </w:tr>
      <w:tr>
        <w:tc>
          <w:tcPr>
            <w:tcW w:type="dxa" w:w="4320"/>
          </w:tcPr>
          <w:p>
            <w:r/>
            <w:r>
              <w:rPr>
                <w:sz w:val="20"/>
              </w:rPr>
              <w:t>Illustration at $0.01 per credit</w:t>
            </w:r>
          </w:p>
        </w:tc>
        <w:tc>
          <w:tcPr>
            <w:tcW w:type="dxa" w:w="5472"/>
          </w:tcPr>
          <w:p>
            <w:r/>
            <w:r>
              <w:rPr>
                <w:sz w:val="20"/>
              </w:rPr>
              <w:t>200 credits = $2.00 per run, about $44 per month for 22 runs</w:t>
            </w:r>
          </w:p>
        </w:tc>
      </w:tr>
      <w:tr>
        <w:tc>
          <w:tcPr>
            <w:tcW w:type="dxa" w:w="4320"/>
          </w:tcPr>
          <w:p>
            <w:r/>
            <w:r>
              <w:rPr>
                <w:sz w:val="20"/>
              </w:rPr>
              <w:t>Controls</w:t>
            </w:r>
          </w:p>
        </w:tc>
        <w:tc>
          <w:tcPr>
            <w:tcW w:type="dxa" w:w="5472"/>
          </w:tcPr>
          <w:p>
            <w:r/>
            <w:r>
              <w:rPr>
                <w:sz w:val="20"/>
              </w:rPr>
              <w:t>Step limit, timeout, schedule limited to weekdays, one run per day, owner reviews monthly consumption</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Check before you quote  </w:t>
            </w:r>
            <w:r>
              <w:t>The numbers above are an illustration to show the method, not a quote. Measure real steps from the screenshot trace and read the current computer use rate in the Agent Usage Estimator before you present a figure to Morgan Reyes.</w:t>
            </w:r>
          </w:p>
        </w:tc>
      </w:tr>
    </w:tbl>
    <w:p/>
    <w:p>
      <w:pPr>
        <w:pStyle w:val="Heading1"/>
      </w:pPr>
      <w:r>
        <w:t>9. Acceptance checklist</w:t>
      </w:r>
    </w:p>
    <w:p>
      <w:r>
        <w:t>☐  Test run returns every In Production order, with all four fields.</w:t>
      </w:r>
    </w:p>
    <w:p>
      <w:r>
        <w:t>☐  Cookie banner run succeeds after the banner line is added.</w:t>
      </w:r>
    </w:p>
    <w:p>
      <w:r>
        <w:t>☐  A run with the orders table hidden ends in a reported failure, not a guess.</w:t>
      </w:r>
    </w:p>
    <w:p>
      <w:r>
        <w:t>☐  No order was changed, cancelled or approved (check the portal activity page).</w:t>
      </w:r>
    </w:p>
    <w:p>
      <w:r>
        <w:t>☐  Supplier Tracker rows match the portal for three random orders.</w:t>
      </w:r>
    </w:p>
    <w:p>
      <w:r>
        <w:t>☐  The 7:00 AM weekday trigger fired and the run log is stored.</w:t>
      </w:r>
    </w:p>
    <w:p>
      <w:r>
        <w:t>☐  Jamie Jordan has signed off the task and the credit estimate.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