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Quiz Questions for 11 Concepts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is the most accurate definition for hoisting?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Variable declarations and function declarations are moved to the top of your code.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The JavaScript engine scans the </w:t>
      </w:r>
      <w:r>
        <w:rPr>
          <w:rtl w:val="0"/>
        </w:rPr>
        <w:t>code for function and variable declarations</w:t>
      </w:r>
      <w:r>
        <w:rPr>
          <w:rtl w:val="0"/>
        </w:rPr>
        <w:t xml:space="preserve"> and adds them to memory.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declarations are remembered so that you can access them no matter where they are declared.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Variable declarations, except let and const, are hoisted to the top of your code so they are accessible.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let and const declarations are not hoisted. FALSE they are hoisted but not instantiated with an undefined value.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 are not hoisted?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declarations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Class declarations</w:t>
        <w:tab/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expressions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Variables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It is a good programming practice to rely on hoisting.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The scope defined by var, let and const are the same.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JavaScript feature defines scope?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Object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Array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Closure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CORRECT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variable declared with var, has access to its parent scope. What is this called?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Global scope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Scope chain CORRECT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 scope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Block scope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True or False: In order to work with an object in JavaScript, you must first make a class. FALSE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of the following type is not an object?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Array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Function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Date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Undefined CORRECT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On some primitive data types we can access properties and methods similar to an object. This is possible because: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Primitive types are objects as well.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Some primitive types use an object wrapper.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Primitive types are backed by a prototype object.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Some primitive types are actually objects.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