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B440E" w14:textId="77777777" w:rsidR="009358C4" w:rsidRPr="008E71CE" w:rsidRDefault="00000000">
      <w:pPr>
        <w:pStyle w:val="Title"/>
        <w:rPr>
          <w:rFonts w:asciiTheme="minorHAnsi" w:hAnsiTheme="minorHAnsi" w:cstheme="minorBidi"/>
        </w:rPr>
      </w:pPr>
      <w:r w:rsidRPr="008E71CE">
        <w:rPr>
          <w:rFonts w:asciiTheme="minorHAnsi" w:hAnsiTheme="minorHAnsi" w:cstheme="minorBidi"/>
        </w:rPr>
        <w:t>Internal Finance Policy — Maryland Events</w:t>
      </w:r>
    </w:p>
    <w:p w14:paraId="6DEE910B" w14:textId="6853118B" w:rsidR="009358C4" w:rsidRPr="008E71CE" w:rsidRDefault="00000000">
      <w:r w:rsidRPr="008E71CE">
        <w:t xml:space="preserve">Effective Period: January 1, </w:t>
      </w:r>
      <w:proofErr w:type="gramStart"/>
      <w:r w:rsidRPr="008E71CE">
        <w:t>2025</w:t>
      </w:r>
      <w:proofErr w:type="gramEnd"/>
      <w:r w:rsidRPr="008E71CE">
        <w:t xml:space="preserve"> </w:t>
      </w:r>
      <w:r w:rsidR="008E71CE" w:rsidRPr="008E71CE">
        <w:t>onwards</w:t>
      </w:r>
    </w:p>
    <w:p w14:paraId="743F4988" w14:textId="77777777" w:rsidR="009358C4" w:rsidRPr="008E71CE" w:rsidRDefault="00000000">
      <w:r w:rsidRPr="008E71CE">
        <w:t>Purpose: To establish financial controls and guide proper recording and evaluation of expenses for the Events team. This policy must be used to cross-check the Sample Expense Ledger for anomalies.</w:t>
      </w:r>
    </w:p>
    <w:p w14:paraId="3AF4CE08" w14:textId="77777777" w:rsidR="009358C4" w:rsidRPr="008E71CE" w:rsidRDefault="00000000">
      <w:pPr>
        <w:pStyle w:val="Heading1"/>
        <w:rPr>
          <w:rFonts w:asciiTheme="minorHAnsi" w:hAnsiTheme="minorHAnsi" w:cstheme="minorBidi"/>
        </w:rPr>
      </w:pPr>
      <w:r w:rsidRPr="008E71CE">
        <w:rPr>
          <w:rFonts w:asciiTheme="minorHAnsi" w:hAnsiTheme="minorHAnsi" w:cstheme="minorBidi"/>
        </w:rPr>
        <w:t>1. Expense Category Limits (Per Transaction)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358C4" w:rsidRPr="008E71CE" w14:paraId="68334407" w14:textId="77777777">
        <w:tc>
          <w:tcPr>
            <w:tcW w:w="4320" w:type="dxa"/>
          </w:tcPr>
          <w:p w14:paraId="5C90EAD6" w14:textId="77777777" w:rsidR="009358C4" w:rsidRPr="008E71CE" w:rsidRDefault="00000000">
            <w:r w:rsidRPr="008E71CE">
              <w:t>Category</w:t>
            </w:r>
          </w:p>
        </w:tc>
        <w:tc>
          <w:tcPr>
            <w:tcW w:w="4320" w:type="dxa"/>
          </w:tcPr>
          <w:p w14:paraId="3E8DFD17" w14:textId="77777777" w:rsidR="009358C4" w:rsidRPr="008E71CE" w:rsidRDefault="00000000">
            <w:r w:rsidRPr="008E71CE">
              <w:t>Maximum Allowable Amount (PKR)</w:t>
            </w:r>
          </w:p>
        </w:tc>
      </w:tr>
      <w:tr w:rsidR="009358C4" w:rsidRPr="008E71CE" w14:paraId="1DF85DBA" w14:textId="77777777">
        <w:tc>
          <w:tcPr>
            <w:tcW w:w="4320" w:type="dxa"/>
          </w:tcPr>
          <w:p w14:paraId="11C5B73C" w14:textId="77777777" w:rsidR="009358C4" w:rsidRPr="008E71CE" w:rsidRDefault="00000000">
            <w:r w:rsidRPr="008E71CE">
              <w:t>Venue Rental</w:t>
            </w:r>
          </w:p>
        </w:tc>
        <w:tc>
          <w:tcPr>
            <w:tcW w:w="4320" w:type="dxa"/>
          </w:tcPr>
          <w:p w14:paraId="6913217B" w14:textId="77777777" w:rsidR="009358C4" w:rsidRPr="008E71CE" w:rsidRDefault="00000000">
            <w:r w:rsidRPr="008E71CE">
              <w:t>2500</w:t>
            </w:r>
          </w:p>
        </w:tc>
      </w:tr>
      <w:tr w:rsidR="009358C4" w:rsidRPr="008E71CE" w14:paraId="211278B7" w14:textId="77777777">
        <w:tc>
          <w:tcPr>
            <w:tcW w:w="4320" w:type="dxa"/>
          </w:tcPr>
          <w:p w14:paraId="5C306D94" w14:textId="77777777" w:rsidR="009358C4" w:rsidRPr="008E71CE" w:rsidRDefault="00000000">
            <w:r w:rsidRPr="008E71CE">
              <w:t>Lighting</w:t>
            </w:r>
          </w:p>
        </w:tc>
        <w:tc>
          <w:tcPr>
            <w:tcW w:w="4320" w:type="dxa"/>
          </w:tcPr>
          <w:p w14:paraId="48E8ABC5" w14:textId="77777777" w:rsidR="009358C4" w:rsidRPr="008E71CE" w:rsidRDefault="00000000">
            <w:r w:rsidRPr="008E71CE">
              <w:t>1500</w:t>
            </w:r>
          </w:p>
        </w:tc>
      </w:tr>
      <w:tr w:rsidR="009358C4" w:rsidRPr="008E71CE" w14:paraId="035B243A" w14:textId="77777777">
        <w:tc>
          <w:tcPr>
            <w:tcW w:w="4320" w:type="dxa"/>
          </w:tcPr>
          <w:p w14:paraId="5CADB748" w14:textId="77777777" w:rsidR="009358C4" w:rsidRPr="008E71CE" w:rsidRDefault="00000000">
            <w:r w:rsidRPr="008E71CE">
              <w:t>Sound System</w:t>
            </w:r>
          </w:p>
        </w:tc>
        <w:tc>
          <w:tcPr>
            <w:tcW w:w="4320" w:type="dxa"/>
          </w:tcPr>
          <w:p w14:paraId="0F5D24D8" w14:textId="77777777" w:rsidR="009358C4" w:rsidRPr="008E71CE" w:rsidRDefault="00000000">
            <w:r w:rsidRPr="008E71CE">
              <w:t>1800</w:t>
            </w:r>
          </w:p>
        </w:tc>
      </w:tr>
      <w:tr w:rsidR="009358C4" w:rsidRPr="008E71CE" w14:paraId="6F34D4A9" w14:textId="77777777">
        <w:tc>
          <w:tcPr>
            <w:tcW w:w="4320" w:type="dxa"/>
          </w:tcPr>
          <w:p w14:paraId="5A89698F" w14:textId="77777777" w:rsidR="009358C4" w:rsidRPr="008E71CE" w:rsidRDefault="00000000">
            <w:r w:rsidRPr="008E71CE">
              <w:t>Décor</w:t>
            </w:r>
          </w:p>
        </w:tc>
        <w:tc>
          <w:tcPr>
            <w:tcW w:w="4320" w:type="dxa"/>
          </w:tcPr>
          <w:p w14:paraId="64A37E65" w14:textId="77777777" w:rsidR="009358C4" w:rsidRPr="008E71CE" w:rsidRDefault="00000000">
            <w:r w:rsidRPr="008E71CE">
              <w:t>2000</w:t>
            </w:r>
          </w:p>
        </w:tc>
      </w:tr>
      <w:tr w:rsidR="009358C4" w:rsidRPr="008E71CE" w14:paraId="0E6B1954" w14:textId="77777777">
        <w:tc>
          <w:tcPr>
            <w:tcW w:w="4320" w:type="dxa"/>
          </w:tcPr>
          <w:p w14:paraId="58CF4DC8" w14:textId="77777777" w:rsidR="009358C4" w:rsidRPr="008E71CE" w:rsidRDefault="00000000">
            <w:r w:rsidRPr="008E71CE">
              <w:t>Catering</w:t>
            </w:r>
          </w:p>
        </w:tc>
        <w:tc>
          <w:tcPr>
            <w:tcW w:w="4320" w:type="dxa"/>
          </w:tcPr>
          <w:p w14:paraId="23E7CB33" w14:textId="77777777" w:rsidR="009358C4" w:rsidRPr="008E71CE" w:rsidRDefault="00000000">
            <w:r w:rsidRPr="008E71CE">
              <w:t>3000</w:t>
            </w:r>
          </w:p>
        </w:tc>
      </w:tr>
      <w:tr w:rsidR="009358C4" w:rsidRPr="008E71CE" w14:paraId="304E2CE8" w14:textId="77777777">
        <w:tc>
          <w:tcPr>
            <w:tcW w:w="4320" w:type="dxa"/>
          </w:tcPr>
          <w:p w14:paraId="3DB76F07" w14:textId="77777777" w:rsidR="009358C4" w:rsidRPr="008E71CE" w:rsidRDefault="00000000">
            <w:r w:rsidRPr="008E71CE">
              <w:t>Transport</w:t>
            </w:r>
          </w:p>
        </w:tc>
        <w:tc>
          <w:tcPr>
            <w:tcW w:w="4320" w:type="dxa"/>
          </w:tcPr>
          <w:p w14:paraId="412B2C45" w14:textId="77777777" w:rsidR="009358C4" w:rsidRPr="008E71CE" w:rsidRDefault="00000000">
            <w:r w:rsidRPr="008E71CE">
              <w:t>1000</w:t>
            </w:r>
          </w:p>
        </w:tc>
      </w:tr>
      <w:tr w:rsidR="009358C4" w:rsidRPr="008E71CE" w14:paraId="3E015C22" w14:textId="77777777">
        <w:tc>
          <w:tcPr>
            <w:tcW w:w="4320" w:type="dxa"/>
          </w:tcPr>
          <w:p w14:paraId="421D91F4" w14:textId="77777777" w:rsidR="009358C4" w:rsidRPr="008E71CE" w:rsidRDefault="00000000">
            <w:r w:rsidRPr="008E71CE">
              <w:t>Marketing</w:t>
            </w:r>
          </w:p>
        </w:tc>
        <w:tc>
          <w:tcPr>
            <w:tcW w:w="4320" w:type="dxa"/>
          </w:tcPr>
          <w:p w14:paraId="03751709" w14:textId="77777777" w:rsidR="009358C4" w:rsidRPr="008E71CE" w:rsidRDefault="00000000">
            <w:r w:rsidRPr="008E71CE">
              <w:t>2500</w:t>
            </w:r>
          </w:p>
        </w:tc>
      </w:tr>
      <w:tr w:rsidR="009358C4" w:rsidRPr="008E71CE" w14:paraId="1C79EAE8" w14:textId="77777777">
        <w:tc>
          <w:tcPr>
            <w:tcW w:w="4320" w:type="dxa"/>
          </w:tcPr>
          <w:p w14:paraId="5538501A" w14:textId="77777777" w:rsidR="009358C4" w:rsidRPr="008E71CE" w:rsidRDefault="00000000">
            <w:r w:rsidRPr="008E71CE">
              <w:t>Subscription</w:t>
            </w:r>
          </w:p>
        </w:tc>
        <w:tc>
          <w:tcPr>
            <w:tcW w:w="4320" w:type="dxa"/>
          </w:tcPr>
          <w:p w14:paraId="6C65E7C9" w14:textId="77777777" w:rsidR="009358C4" w:rsidRPr="008E71CE" w:rsidRDefault="00000000">
            <w:r w:rsidRPr="008E71CE">
              <w:t>800</w:t>
            </w:r>
          </w:p>
        </w:tc>
      </w:tr>
      <w:tr w:rsidR="009358C4" w:rsidRPr="008E71CE" w14:paraId="61326BD9" w14:textId="77777777">
        <w:tc>
          <w:tcPr>
            <w:tcW w:w="4320" w:type="dxa"/>
          </w:tcPr>
          <w:p w14:paraId="0C357484" w14:textId="77777777" w:rsidR="009358C4" w:rsidRPr="008E71CE" w:rsidRDefault="00000000">
            <w:r w:rsidRPr="008E71CE">
              <w:t>Utilities</w:t>
            </w:r>
          </w:p>
        </w:tc>
        <w:tc>
          <w:tcPr>
            <w:tcW w:w="4320" w:type="dxa"/>
          </w:tcPr>
          <w:p w14:paraId="79C3A233" w14:textId="77777777" w:rsidR="009358C4" w:rsidRPr="008E71CE" w:rsidRDefault="00000000">
            <w:r w:rsidRPr="008E71CE">
              <w:t>1200</w:t>
            </w:r>
          </w:p>
        </w:tc>
      </w:tr>
      <w:tr w:rsidR="009358C4" w:rsidRPr="008E71CE" w14:paraId="1674440D" w14:textId="77777777">
        <w:tc>
          <w:tcPr>
            <w:tcW w:w="4320" w:type="dxa"/>
          </w:tcPr>
          <w:p w14:paraId="66603E45" w14:textId="77777777" w:rsidR="009358C4" w:rsidRPr="008E71CE" w:rsidRDefault="00000000">
            <w:r w:rsidRPr="008E71CE">
              <w:t>Miscellaneous</w:t>
            </w:r>
          </w:p>
        </w:tc>
        <w:tc>
          <w:tcPr>
            <w:tcW w:w="4320" w:type="dxa"/>
          </w:tcPr>
          <w:p w14:paraId="1541C020" w14:textId="77777777" w:rsidR="009358C4" w:rsidRPr="008E71CE" w:rsidRDefault="00000000">
            <w:r w:rsidRPr="008E71CE">
              <w:t>500</w:t>
            </w:r>
          </w:p>
        </w:tc>
      </w:tr>
    </w:tbl>
    <w:p w14:paraId="05635196" w14:textId="77777777" w:rsidR="009358C4" w:rsidRPr="008E71CE" w:rsidRDefault="00000000">
      <w:r w:rsidRPr="008E71CE">
        <w:rPr>
          <w:rFonts w:ascii="Segoe UI Emoji" w:hAnsi="Segoe UI Emoji" w:cs="Segoe UI Emoji"/>
        </w:rPr>
        <w:t>🔔</w:t>
      </w:r>
      <w:r w:rsidRPr="008E71CE">
        <w:t xml:space="preserve"> Note: Any transaction above these limits requires written manager approval.</w:t>
      </w:r>
    </w:p>
    <w:p w14:paraId="4E3D9712" w14:textId="77777777" w:rsidR="009358C4" w:rsidRPr="008E71CE" w:rsidRDefault="00000000">
      <w:pPr>
        <w:pStyle w:val="Heading1"/>
        <w:rPr>
          <w:rFonts w:asciiTheme="minorHAnsi" w:hAnsiTheme="minorHAnsi" w:cstheme="minorBidi"/>
        </w:rPr>
      </w:pPr>
      <w:r w:rsidRPr="008E71CE">
        <w:rPr>
          <w:rFonts w:asciiTheme="minorHAnsi" w:hAnsiTheme="minorHAnsi" w:cstheme="minorBidi"/>
        </w:rPr>
        <w:t>2. Duplicate Expense Prevention</w:t>
      </w:r>
    </w:p>
    <w:p w14:paraId="2BD9747E" w14:textId="77777777" w:rsidR="009358C4" w:rsidRPr="008E71CE" w:rsidRDefault="00000000">
      <w:r w:rsidRPr="008E71CE">
        <w:t>- No two entries should share the same date, vendor, amount, and category.</w:t>
      </w:r>
    </w:p>
    <w:p w14:paraId="5056CF47" w14:textId="77777777" w:rsidR="009358C4" w:rsidRPr="008E71CE" w:rsidRDefault="00000000">
      <w:r w:rsidRPr="008E71CE">
        <w:t>- If a payment is split into multiple parts, it must be clearly stated in the description as 'Part 1 of 2' etc.</w:t>
      </w:r>
    </w:p>
    <w:p w14:paraId="2D5AB7E7" w14:textId="77777777" w:rsidR="009358C4" w:rsidRPr="008E71CE" w:rsidRDefault="00000000">
      <w:pPr>
        <w:pStyle w:val="Heading1"/>
        <w:rPr>
          <w:rFonts w:asciiTheme="minorHAnsi" w:hAnsiTheme="minorHAnsi" w:cstheme="minorBidi"/>
        </w:rPr>
      </w:pPr>
      <w:r w:rsidRPr="008E71CE">
        <w:rPr>
          <w:rFonts w:asciiTheme="minorHAnsi" w:hAnsiTheme="minorHAnsi" w:cstheme="minorBidi"/>
        </w:rPr>
        <w:t>3. Frequency Rules</w:t>
      </w:r>
    </w:p>
    <w:p w14:paraId="0C4DDBFB" w14:textId="77777777" w:rsidR="009358C4" w:rsidRPr="008E71CE" w:rsidRDefault="00000000">
      <w:r w:rsidRPr="008E71CE">
        <w:t>- Subscriptions should appear only once per month per vendor.</w:t>
      </w:r>
    </w:p>
    <w:p w14:paraId="21FCF577" w14:textId="77777777" w:rsidR="009358C4" w:rsidRPr="008E71CE" w:rsidRDefault="00000000">
      <w:r w:rsidRPr="008E71CE">
        <w:lastRenderedPageBreak/>
        <w:t>- Utilities should not appear more than twice a month.</w:t>
      </w:r>
    </w:p>
    <w:p w14:paraId="0061A270" w14:textId="77777777" w:rsidR="009358C4" w:rsidRPr="008E71CE" w:rsidRDefault="00000000">
      <w:pPr>
        <w:pStyle w:val="Heading1"/>
        <w:rPr>
          <w:rFonts w:asciiTheme="minorHAnsi" w:hAnsiTheme="minorHAnsi" w:cstheme="minorBidi"/>
        </w:rPr>
      </w:pPr>
      <w:r w:rsidRPr="008E71CE">
        <w:rPr>
          <w:rFonts w:asciiTheme="minorHAnsi" w:hAnsiTheme="minorHAnsi" w:cstheme="minorBidi"/>
        </w:rPr>
        <w:t>4. Date Validity</w:t>
      </w:r>
    </w:p>
    <w:p w14:paraId="3CA14BC0" w14:textId="77777777" w:rsidR="009358C4" w:rsidRPr="008E71CE" w:rsidRDefault="00000000">
      <w:r w:rsidRPr="008E71CE">
        <w:t>- All transactions must fall between January 1, 2025, and March 30, 2025.</w:t>
      </w:r>
    </w:p>
    <w:p w14:paraId="12E3CCE9" w14:textId="77777777" w:rsidR="009358C4" w:rsidRPr="008E71CE" w:rsidRDefault="00000000">
      <w:r w:rsidRPr="008E71CE">
        <w:t>- Any future-dated transaction or backdated to 2024 should be flagged.</w:t>
      </w:r>
    </w:p>
    <w:p w14:paraId="4838C56F" w14:textId="77777777" w:rsidR="009358C4" w:rsidRPr="008E71CE" w:rsidRDefault="00000000">
      <w:pPr>
        <w:pStyle w:val="Heading1"/>
        <w:rPr>
          <w:rFonts w:asciiTheme="minorHAnsi" w:hAnsiTheme="minorHAnsi" w:cstheme="minorBidi"/>
        </w:rPr>
      </w:pPr>
      <w:r w:rsidRPr="008E71CE">
        <w:rPr>
          <w:rFonts w:asciiTheme="minorHAnsi" w:hAnsiTheme="minorHAnsi" w:cstheme="minorBidi"/>
        </w:rPr>
        <w:t>5. Description Accuracy</w:t>
      </w:r>
    </w:p>
    <w:p w14:paraId="44FB1568" w14:textId="77777777" w:rsidR="009358C4" w:rsidRPr="008E71CE" w:rsidRDefault="00000000">
      <w:r w:rsidRPr="008E71CE">
        <w:t>- Descriptions must be non-generic. Avoid vague terms like “misc,” “stuff,” or “payment.”</w:t>
      </w:r>
    </w:p>
    <w:p w14:paraId="6F7107B4" w14:textId="77777777" w:rsidR="009358C4" w:rsidRPr="008E71CE" w:rsidRDefault="00000000">
      <w:r w:rsidRPr="008E71CE">
        <w:t>- Descriptions should clearly reflect the nature of the transaction (e.g., "Final settlement for lighting at ABC Gala").</w:t>
      </w:r>
    </w:p>
    <w:p w14:paraId="5E4164D2" w14:textId="77777777" w:rsidR="009358C4" w:rsidRPr="008E71CE" w:rsidRDefault="00000000">
      <w:pPr>
        <w:pStyle w:val="Heading1"/>
        <w:rPr>
          <w:rFonts w:asciiTheme="minorHAnsi" w:hAnsiTheme="minorHAnsi" w:cstheme="minorBidi"/>
        </w:rPr>
      </w:pPr>
      <w:r w:rsidRPr="008E71CE">
        <w:rPr>
          <w:rFonts w:asciiTheme="minorHAnsi" w:hAnsiTheme="minorHAnsi" w:cstheme="minorBidi"/>
        </w:rPr>
        <w:t>6. Vendor Usage</w:t>
      </w:r>
    </w:p>
    <w:p w14:paraId="658A9332" w14:textId="77777777" w:rsidR="008E71CE" w:rsidRPr="008E71CE" w:rsidRDefault="00000000">
      <w:r w:rsidRPr="008E71CE">
        <w:t xml:space="preserve">- Approved vendors are listed </w:t>
      </w:r>
      <w:r w:rsidR="008E71CE" w:rsidRPr="008E71CE">
        <w:t>below:</w:t>
      </w:r>
    </w:p>
    <w:p w14:paraId="2E0301F3" w14:textId="21092465" w:rsidR="008E71CE" w:rsidRPr="008E71CE" w:rsidRDefault="008E71CE" w:rsidP="008E71CE">
      <w:pPr>
        <w:pStyle w:val="ListParagraph"/>
        <w:numPr>
          <w:ilvl w:val="0"/>
          <w:numId w:val="10"/>
        </w:numPr>
      </w:pPr>
      <w:r w:rsidRPr="008E71CE">
        <w:t>AAA Party Rentals</w:t>
      </w:r>
    </w:p>
    <w:p w14:paraId="1ACF38AD" w14:textId="6602C155" w:rsidR="008E71CE" w:rsidRPr="008E71CE" w:rsidRDefault="008E71CE" w:rsidP="008E71CE">
      <w:pPr>
        <w:pStyle w:val="ListParagraph"/>
        <w:numPr>
          <w:ilvl w:val="0"/>
          <w:numId w:val="10"/>
        </w:numPr>
      </w:pPr>
      <w:r w:rsidRPr="008E71CE">
        <w:t>Maryland Flower and Foliage Company</w:t>
      </w:r>
    </w:p>
    <w:p w14:paraId="62696877" w14:textId="27690CEB" w:rsidR="008E71CE" w:rsidRPr="008E71CE" w:rsidRDefault="008E71CE" w:rsidP="008E71CE">
      <w:pPr>
        <w:pStyle w:val="ListParagraph"/>
        <w:numPr>
          <w:ilvl w:val="0"/>
          <w:numId w:val="10"/>
        </w:numPr>
      </w:pPr>
      <w:r w:rsidRPr="008E71CE">
        <w:t>Willow Oak Flower &amp; Herb Farm</w:t>
      </w:r>
    </w:p>
    <w:p w14:paraId="0DD84B4A" w14:textId="0F2481D1" w:rsidR="008E71CE" w:rsidRPr="008E71CE" w:rsidRDefault="008E71CE" w:rsidP="008E71CE">
      <w:pPr>
        <w:pStyle w:val="ListParagraph"/>
        <w:numPr>
          <w:ilvl w:val="0"/>
          <w:numId w:val="10"/>
        </w:numPr>
      </w:pPr>
      <w:r w:rsidRPr="008E71CE">
        <w:t>ABC Party and Tent Rental</w:t>
      </w:r>
    </w:p>
    <w:p w14:paraId="1834614D" w14:textId="51303413" w:rsidR="008E71CE" w:rsidRPr="008E71CE" w:rsidRDefault="008E71CE" w:rsidP="008E71CE">
      <w:pPr>
        <w:pStyle w:val="ListParagraph"/>
        <w:numPr>
          <w:ilvl w:val="0"/>
          <w:numId w:val="10"/>
        </w:numPr>
      </w:pPr>
      <w:r w:rsidRPr="008E71CE">
        <w:t>Absolute Party Rental</w:t>
      </w:r>
    </w:p>
    <w:p w14:paraId="67EFCCE3" w14:textId="08B4B23A" w:rsidR="008E71CE" w:rsidRPr="008E71CE" w:rsidRDefault="008E71CE" w:rsidP="008E71CE">
      <w:pPr>
        <w:pStyle w:val="ListParagraph"/>
        <w:numPr>
          <w:ilvl w:val="0"/>
          <w:numId w:val="10"/>
        </w:numPr>
      </w:pPr>
      <w:r w:rsidRPr="008E71CE">
        <w:t>Party Warehouse</w:t>
      </w:r>
    </w:p>
    <w:p w14:paraId="48533292" w14:textId="2D1CCF47" w:rsidR="008E71CE" w:rsidRPr="008E71CE" w:rsidRDefault="008E71CE" w:rsidP="008E71CE">
      <w:pPr>
        <w:pStyle w:val="ListParagraph"/>
        <w:numPr>
          <w:ilvl w:val="0"/>
          <w:numId w:val="10"/>
        </w:numPr>
      </w:pPr>
      <w:r w:rsidRPr="008E71CE">
        <w:t>L&amp;B Concepts</w:t>
      </w:r>
    </w:p>
    <w:p w14:paraId="0DC5C3CE" w14:textId="103DCD8B" w:rsidR="009358C4" w:rsidRPr="008E71CE" w:rsidRDefault="00000000">
      <w:r w:rsidRPr="008E71CE">
        <w:t xml:space="preserve"> Any unfamiliar or one-off vendor should be highlighted and validated.</w:t>
      </w:r>
    </w:p>
    <w:p w14:paraId="6347BFC5" w14:textId="0F5F9787" w:rsidR="009358C4" w:rsidRPr="008E71CE" w:rsidRDefault="00000000" w:rsidP="008E71CE">
      <w:r w:rsidRPr="008E71CE">
        <w:t>- No single vendor should have more than 10 transactions per month unless it’s a subscription service or venue provider.</w:t>
      </w:r>
    </w:p>
    <w:sectPr w:rsidR="009358C4" w:rsidRPr="008E71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519345C"/>
    <w:multiLevelType w:val="hybridMultilevel"/>
    <w:tmpl w:val="B90A22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6377112">
    <w:abstractNumId w:val="8"/>
  </w:num>
  <w:num w:numId="2" w16cid:durableId="1148983125">
    <w:abstractNumId w:val="6"/>
  </w:num>
  <w:num w:numId="3" w16cid:durableId="255095416">
    <w:abstractNumId w:val="5"/>
  </w:num>
  <w:num w:numId="4" w16cid:durableId="604339395">
    <w:abstractNumId w:val="4"/>
  </w:num>
  <w:num w:numId="5" w16cid:durableId="1629049631">
    <w:abstractNumId w:val="7"/>
  </w:num>
  <w:num w:numId="6" w16cid:durableId="784886980">
    <w:abstractNumId w:val="3"/>
  </w:num>
  <w:num w:numId="7" w16cid:durableId="37168657">
    <w:abstractNumId w:val="2"/>
  </w:num>
  <w:num w:numId="8" w16cid:durableId="836845519">
    <w:abstractNumId w:val="1"/>
  </w:num>
  <w:num w:numId="9" w16cid:durableId="342709731">
    <w:abstractNumId w:val="0"/>
  </w:num>
  <w:num w:numId="10" w16cid:durableId="2253397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E71CE"/>
    <w:rsid w:val="009358C4"/>
    <w:rsid w:val="00AA1D8D"/>
    <w:rsid w:val="00B47730"/>
    <w:rsid w:val="00CB0664"/>
    <w:rsid w:val="00D84D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FA6013"/>
  <w14:defaultImageDpi w14:val="300"/>
  <w15:docId w15:val="{56B2828E-6FA5-4925-B649-E7EA0D494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Ayesha Younis</cp:lastModifiedBy>
  <cp:revision>2</cp:revision>
  <dcterms:created xsi:type="dcterms:W3CDTF">2013-12-23T23:15:00Z</dcterms:created>
  <dcterms:modified xsi:type="dcterms:W3CDTF">2025-06-15T17:53:00Z</dcterms:modified>
  <cp:category/>
</cp:coreProperties>
</file>