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11-7 Resource Link for Video (Policies and Codes)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https://github.com/iaasacademy/aws-how-to-guide/tree/1f0bf4a875e4e7903fe5921a35f7cdd9408c5321/AWS%20System%20Manager%20Run%20Command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github.com/iaasacademy/aws-how-to-guide/tree/1f0bf4a875e4e7903fe5921a35f7cdd9408c5321/AWS%20System%20Manager%20Run%20Command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39BB6B5-4B1F-4982-A47F-C51CCF1EBD4E}"/>
</file>

<file path=customXml/itemProps2.xml><?xml version="1.0" encoding="utf-8"?>
<ds:datastoreItem xmlns:ds="http://schemas.openxmlformats.org/officeDocument/2006/customXml" ds:itemID="{081E36E0-EBA7-4925-B32E-1BD26B51F71F}"/>
</file>

<file path=customXml/itemProps3.xml><?xml version="1.0" encoding="utf-8"?>
<ds:datastoreItem xmlns:ds="http://schemas.openxmlformats.org/officeDocument/2006/customXml" ds:itemID="{2A36D146-0C43-4A7F-9193-7FED7B40D84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