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back-door</w:t>
      </w:r>
    </w:p>
    <w:p>
      <w:pPr>
        <w:pStyle w:val="Author"/>
      </w:pPr>
      <w:r>
        <w:t xml:space="preserve">yousri</w:t>
      </w:r>
      <w:r>
        <w:t xml:space="preserve"> </w:t>
      </w:r>
      <w:r>
        <w:t xml:space="preserve">elfattah</w:t>
      </w:r>
    </w:p>
    <w:p>
      <w:pPr>
        <w:pStyle w:val="Date"/>
      </w:pPr>
      <w:r>
        <w:t xml:space="preserve">2024-07-28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(dagitty)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(ggdag)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'ggdag'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bookmarkEnd w:id="21"/>
    <w:bookmarkStart w:id="38" w:name="chapter-9"/>
    <w:p>
      <w:pPr>
        <w:pStyle w:val="Heading1"/>
      </w:pPr>
      <w:r>
        <w:t xml:space="preserve">Chapter 9</w:t>
      </w:r>
    </w:p>
    <w:bookmarkStart w:id="31" w:name="back-door-criterion"/>
    <w:p>
      <w:pPr>
        <w:pStyle w:val="Heading2"/>
      </w:pPr>
      <w:r>
        <w:t xml:space="preserve">Back-Door Criterion</w:t>
      </w:r>
    </w:p>
    <w:p>
      <w:pPr>
        <w:pStyle w:val="FirstParagraph"/>
      </w:pPr>
      <w:r>
        <w:t xml:space="preserve">First we load the causal model named</w:t>
      </w:r>
      <w:r>
        <w:t xml:space="preserve"> </w:t>
      </w:r>
      <w:r>
        <w:t xml:space="preserve">“</w:t>
      </w:r>
      <w:r>
        <w:t xml:space="preserve">confounding</w:t>
      </w:r>
      <w:r>
        <w:t xml:space="preserve">”</w:t>
      </w:r>
      <w:r>
        <w:t xml:space="preserve"> </w:t>
      </w:r>
      <w:r>
        <w:t xml:space="preserve">from the dagitty library using the function</w:t>
      </w:r>
      <w:r>
        <w:t xml:space="preserve"> </w:t>
      </w:r>
      <w:r>
        <w:rPr>
          <w:bCs/>
          <w:b/>
        </w:rPr>
        <w:t xml:space="preserve">dagitty::getExample</w:t>
      </w:r>
      <w:r>
        <w:t xml:space="preserve">. We then use the function</w:t>
      </w:r>
      <w:r>
        <w:t xml:space="preserve"> </w:t>
      </w:r>
      <w:r>
        <w:rPr>
          <w:bCs/>
          <w:b/>
        </w:rPr>
        <w:t xml:space="preserve">dagitty::dagitty</w:t>
      </w:r>
      <w:r>
        <w:t xml:space="preserve"> </w:t>
      </w:r>
      <w:r>
        <w:t xml:space="preserve">to construct a</w:t>
      </w:r>
      <w:r>
        <w:t xml:space="preserve"> </w:t>
      </w:r>
      <w:r>
        <w:rPr>
          <w:rStyle w:val="VerbatimChar"/>
          <w:bCs/>
          <w:b/>
        </w:rPr>
        <w:t xml:space="preserve">dagitty</w:t>
      </w:r>
      <w:r>
        <w:t xml:space="preserve"> graph object from a textual description and display the causal graph using</w:t>
      </w:r>
      <w:r>
        <w:t xml:space="preserve"> </w:t>
      </w:r>
      <w:r>
        <w:rPr>
          <w:bCs/>
          <w:b/>
        </w:rPr>
        <w:t xml:space="preserve">ggdag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dagitty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getExample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"confounding"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dagitty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dagitty</w:t>
      </w:r>
      <w:r>
        <w:rPr>
          <w:rStyle w:val="NormalTok"/>
        </w:rPr>
        <w:t xml:space="preserve">(g) </w:t>
      </w:r>
      <w:r>
        <w:br/>
      </w:r>
      <w:r>
        <w:rPr>
          <w:rStyle w:val="NormalTok"/>
        </w:rPr>
        <w:t xml:space="preserve">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ggdag_status</w:t>
      </w:r>
      <w:r>
        <w:rPr>
          <w:rStyle w:val="NormalTok"/>
        </w:rPr>
        <w:t xml:space="preserve">(g2)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theme_dag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ack-door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list all paths between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using the function</w:t>
      </w:r>
      <w:r>
        <w:t xml:space="preserve"> </w:t>
      </w:r>
      <w:r>
        <w:rPr>
          <w:bCs/>
          <w:b/>
        </w:rPr>
        <w:t xml:space="preserve">dagitty::paths</w:t>
      </w:r>
      <w:r>
        <w:t xml:space="preserve">. There are five paths from the exposure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to the outcome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and the other four are biasing backdoor paths.</w:t>
      </w:r>
    </w:p>
    <w:p>
      <w:pPr>
        <w:pStyle w:val="SourceCode"/>
      </w:pPr>
      <w:r>
        <w:rPr>
          <w:rStyle w:val="NormalTok"/>
        </w:rPr>
        <w:t xml:space="preserve">dagitty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paths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directed=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paths</w:t>
      </w:r>
    </w:p>
    <w:p>
      <w:pPr>
        <w:pStyle w:val="SourceCode"/>
      </w:pPr>
      <w:r>
        <w:rPr>
          <w:rStyle w:val="VerbatimChar"/>
        </w:rPr>
        <w:t xml:space="preserve">## [1] "E -&gt; D"                "E &lt;- A -&gt; Z -&gt; D"      "E &lt;- A -&gt; Z &lt;- B -&gt; D"</w:t>
      </w:r>
      <w:r>
        <w:br/>
      </w:r>
      <w:r>
        <w:rPr>
          <w:rStyle w:val="VerbatimChar"/>
        </w:rPr>
        <w:t xml:space="preserve">## [4] "E &lt;- Z -&gt; D"           "E &lt;- Z &lt;- B -&gt; D"</w:t>
      </w:r>
    </w:p>
    <w:p>
      <w:pPr>
        <w:pStyle w:val="FirstParagraph"/>
      </w:pPr>
      <w:r>
        <w:t xml:space="preserve">We can visualize all paths between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using the function</w:t>
      </w:r>
      <w:r>
        <w:t xml:space="preserve"> </w:t>
      </w:r>
      <w:r>
        <w:rPr>
          <w:bCs/>
          <w:b/>
        </w:rPr>
        <w:t xml:space="preserve">ggdag::ggdag_paths</w:t>
      </w:r>
    </w:p>
    <w:p>
      <w:pPr>
        <w:pStyle w:val="SourceCode"/>
      </w:pPr>
      <w:r>
        <w:rPr>
          <w:rStyle w:val="NormalTok"/>
        </w:rPr>
        <w:t xml:space="preserve">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ggdag_paths</w:t>
      </w:r>
      <w:r>
        <w:rPr>
          <w:rStyle w:val="NormalTok"/>
        </w:rPr>
        <w:t xml:space="preserve">(g2)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ack-door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use the function</w:t>
      </w:r>
      <w:r>
        <w:t xml:space="preserve"> </w:t>
      </w:r>
      <w:r>
        <w:rPr>
          <w:bCs/>
          <w:b/>
        </w:rPr>
        <w:t xml:space="preserve">dagitty::adjustmentSets</w:t>
      </w:r>
      <w:r>
        <w:t xml:space="preserve"> </w:t>
      </w:r>
      <w:r>
        <w:t xml:space="preserve">to get the backdoor adjustment sets</w:t>
      </w:r>
    </w:p>
    <w:p>
      <w:pPr>
        <w:pStyle w:val="SourceCode"/>
      </w:pPr>
      <w:r>
        <w:rPr>
          <w:rStyle w:val="NormalTok"/>
        </w:rPr>
        <w:t xml:space="preserve">dagitty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adjustmentSets</w:t>
      </w:r>
      <w:r>
        <w:rPr>
          <w:rStyle w:val="NormalTok"/>
        </w:rPr>
        <w:t xml:space="preserve">(g2)</w:t>
      </w:r>
    </w:p>
    <w:p>
      <w:pPr>
        <w:pStyle w:val="SourceCode"/>
      </w:pPr>
      <w:r>
        <w:rPr>
          <w:rStyle w:val="VerbatimChar"/>
        </w:rPr>
        <w:t xml:space="preserve">## { B, Z }</w:t>
      </w:r>
      <w:r>
        <w:br/>
      </w:r>
      <w:r>
        <w:rPr>
          <w:rStyle w:val="VerbatimChar"/>
        </w:rPr>
        <w:t xml:space="preserve">## { A, Z }</w:t>
      </w:r>
    </w:p>
    <w:p>
      <w:pPr>
        <w:pStyle w:val="FirstParagraph"/>
      </w:pPr>
      <w:r>
        <w:t xml:space="preserve">We verify that the adjustment sets are backdoor adjustments satisfying the backdoor criterion; that is each adjustment set blocks all backdoor paths. It is already clear that the adjustment sets are not descendants of the exposure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 To verify the adjustment set blocks the backdoor paths we use the function</w:t>
      </w:r>
      <w:r>
        <w:t xml:space="preserve"> </w:t>
      </w:r>
      <w:r>
        <w:rPr>
          <w:bCs/>
          <w:b/>
        </w:rPr>
        <w:t xml:space="preserve">dagitty::dseparation</w:t>
      </w:r>
      <w:r>
        <w:t xml:space="preserve"> </w:t>
      </w:r>
      <w:r>
        <w:t xml:space="preserve">to check dseparation between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for the dag after removing the causal link</w:t>
      </w:r>
      <w:r>
        <w:t xml:space="preserve"> </w:t>
      </w:r>
      <w:r>
        <w:t xml:space="preserve">“</w:t>
      </w:r>
      <w:r>
        <w:t xml:space="preserve">E -&gt; D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dagitty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dseparated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"dag {A -&gt; E ; A -&gt; Z ; B -&gt; D ; B -&gt; Z ;  Z -&gt; D ; Z -&gt; E}"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dagitty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dseparated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"dag {A -&gt; E ; A -&gt; Z ; B -&gt; D ; B -&gt; Z ;  Z -&gt; D ; Z -&gt; E}"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We can visualize the backdoor adjustments using the function</w:t>
      </w:r>
      <w:r>
        <w:t xml:space="preserve"> </w:t>
      </w:r>
      <w:r>
        <w:rPr>
          <w:bCs/>
          <w:b/>
        </w:rPr>
        <w:t xml:space="preserve">ggdag::ggdag_adjustment_set</w:t>
      </w:r>
    </w:p>
    <w:p>
      <w:pPr>
        <w:pStyle w:val="SourceCode"/>
      </w:pPr>
      <w:r>
        <w:rPr>
          <w:rStyle w:val="NormalTok"/>
        </w:rPr>
        <w:t xml:space="preserve">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ggdag_adjustment_set</w:t>
      </w:r>
      <w:r>
        <w:rPr>
          <w:rStyle w:val="NormalTok"/>
        </w:rPr>
        <w:t xml:space="preserve">(g2)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ack-door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imulation-data"/>
    <w:p>
      <w:pPr>
        <w:pStyle w:val="Heading2"/>
      </w:pPr>
      <w:r>
        <w:t xml:space="preserve">Simulation data</w:t>
      </w:r>
    </w:p>
    <w:p>
      <w:pPr>
        <w:pStyle w:val="FirstParagraph"/>
      </w:pPr>
      <w:r>
        <w:t xml:space="preserve">We generate simulated observational data for the linear Gaussion SCM</w:t>
      </w:r>
    </w:p>
    <w:p>
      <w:pPr>
        <w:pStyle w:val="SourceCode"/>
      </w:pPr>
      <w:r>
        <w:rPr>
          <w:rStyle w:val="CommentTok"/>
        </w:rPr>
        <w:t xml:space="preserve"># simulate data (linear Gaussain back-door model)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model.data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E,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)</w:t>
      </w:r>
    </w:p>
    <w:bookmarkEnd w:id="32"/>
    <w:bookmarkStart w:id="33" w:name="linear-regression"/>
    <w:p>
      <w:pPr>
        <w:pStyle w:val="Heading2"/>
      </w:pPr>
      <w:r>
        <w:t xml:space="preserve">Linear regression</w:t>
      </w:r>
    </w:p>
    <w:p>
      <w:pPr>
        <w:pStyle w:val="FirstParagraph"/>
      </w:pPr>
      <w:r>
        <w:t xml:space="preserve">Adjusting for {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}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Z, model.data))</w:t>
      </w:r>
    </w:p>
    <w:p>
      <w:pPr>
        <w:pStyle w:val="SourceCode"/>
      </w:pPr>
      <w:r>
        <w:rPr>
          <w:rStyle w:val="VerbatimChar"/>
        </w:rPr>
        <w:t xml:space="preserve">## (Intercept)           E           A           Z </w:t>
      </w:r>
      <w:r>
        <w:br/>
      </w:r>
      <w:r>
        <w:rPr>
          <w:rStyle w:val="VerbatimChar"/>
        </w:rPr>
        <w:t xml:space="preserve">##  0.02274868  1.20442048 -0.11863110  1.06994194</w:t>
      </w:r>
    </w:p>
    <w:p>
      <w:pPr>
        <w:pStyle w:val="FirstParagraph"/>
      </w:pPr>
      <w:r>
        <w:t xml:space="preserve">Adjusting for {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}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Z, model.data))</w:t>
      </w:r>
    </w:p>
    <w:p>
      <w:pPr>
        <w:pStyle w:val="SourceCode"/>
      </w:pPr>
      <w:r>
        <w:rPr>
          <w:rStyle w:val="VerbatimChar"/>
        </w:rPr>
        <w:t xml:space="preserve">## (Intercept)           E           B           Z </w:t>
      </w:r>
      <w:r>
        <w:br/>
      </w:r>
      <w:r>
        <w:rPr>
          <w:rStyle w:val="VerbatimChar"/>
        </w:rPr>
        <w:t xml:space="preserve">## 0.004957568 1.217314671 0.912211514 0.643561678</w:t>
      </w:r>
    </w:p>
    <w:bookmarkEnd w:id="33"/>
    <w:bookmarkStart w:id="37" w:name="drawing-a-scatter-plot"/>
    <w:p>
      <w:pPr>
        <w:pStyle w:val="Heading2"/>
      </w:pPr>
      <w:r>
        <w:t xml:space="preserve">Drawing a scatter plot</w:t>
      </w:r>
    </w:p>
    <w:p>
      <w:pPr>
        <w:pStyle w:val="FirstParagraph"/>
      </w:pPr>
      <w:r>
        <w:t xml:space="preserve">In this script, the scatter plot is generated using</w:t>
      </w:r>
      <w:r>
        <w:t xml:space="preserve"> </w:t>
      </w:r>
      <w:r>
        <w:rPr>
          <w:bCs/>
          <w:b/>
        </w:rPr>
        <w:t xml:space="preserve">geom_point()</w:t>
      </w:r>
      <w:r>
        <w:t xml:space="preserve">, and the linear regression line is added with</w:t>
      </w:r>
      <w:r>
        <w:t xml:space="preserve"> </w:t>
      </w:r>
      <w:r>
        <w:rPr>
          <w:bCs/>
          <w:b/>
        </w:rPr>
        <w:t xml:space="preserve">geom_smooth()</w:t>
      </w:r>
      <w:r>
        <w:t xml:space="preserve"> </w:t>
      </w:r>
      <w:r>
        <w:t xml:space="preserve">where method =</w:t>
      </w:r>
      <w:r>
        <w:t xml:space="preserve"> </w:t>
      </w:r>
      <w:r>
        <w:t xml:space="preserve">“</w:t>
      </w:r>
      <w:r>
        <w:rPr>
          <w:bCs/>
          <w:b/>
        </w:rPr>
        <w:t xml:space="preserve">lm</w:t>
      </w:r>
      <w:r>
        <w:t xml:space="preserve">”</w:t>
      </w:r>
      <w:r>
        <w:t xml:space="preserve"> </w:t>
      </w:r>
      <w:r>
        <w:t xml:space="preserve">specifies a linear model. The caption includes the estimated slope from the linear regression.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Recreate model and extract coefficients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Z, model.data)</w:t>
      </w:r>
      <w:r>
        <w:br/>
      </w:r>
      <w:r>
        <w:rPr>
          <w:rStyle w:val="NormalTok"/>
        </w:rPr>
        <w:t xml:space="preserve">model.coefs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CommentTok"/>
        </w:rPr>
        <w:t xml:space="preserve"># Create scatter plot of D versus 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(model.data,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linear regression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D versus E with linear regression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(model.coefs[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ack-door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back-door</dc:title>
  <dc:creator>yousri elfattah</dc:creator>
  <cp:keywords/>
  <dcterms:created xsi:type="dcterms:W3CDTF">2024-07-28T08:04:25Z</dcterms:created>
  <dcterms:modified xsi:type="dcterms:W3CDTF">2024-07-28T08:04:25Z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2024-07-28</vt:lpwstr>
  </property>
  <property fmtid="{D5CDD505-2E9C-101B-9397-08002B2CF9AE}" pid="3" name="output">
    <vt:lpwstr>word_document</vt:lpwstr>
  </property>
</Properties>
</file>