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F7BEC" w14:textId="1E776329" w:rsidR="009567EC" w:rsidRDefault="009567EC" w:rsidP="009567EC">
      <w:pPr>
        <w:pStyle w:val="Heading3"/>
      </w:pPr>
      <w:r>
        <w:t xml:space="preserve">Article: </w:t>
      </w:r>
      <w:r w:rsidRPr="009567EC">
        <w:t xml:space="preserve">Step-By-Step Process </w:t>
      </w:r>
      <w:proofErr w:type="gramStart"/>
      <w:r w:rsidRPr="009567EC">
        <w:t>Of</w:t>
      </w:r>
      <w:proofErr w:type="gramEnd"/>
      <w:r w:rsidRPr="009567EC">
        <w:t xml:space="preserve"> Implementing </w:t>
      </w:r>
      <w:proofErr w:type="gramStart"/>
      <w:r w:rsidRPr="009567EC">
        <w:t>And</w:t>
      </w:r>
      <w:proofErr w:type="gramEnd"/>
      <w:r w:rsidRPr="009567EC">
        <w:t xml:space="preserve"> Measuring Mistake Proofing Success</w:t>
      </w:r>
    </w:p>
    <w:p w14:paraId="2E214FC8" w14:textId="77777777" w:rsidR="009567EC" w:rsidRDefault="009567EC" w:rsidP="009567EC"/>
    <w:p w14:paraId="1348E547" w14:textId="77777777" w:rsidR="009567EC" w:rsidRPr="009567EC" w:rsidRDefault="009567EC" w:rsidP="009567EC">
      <w:pPr>
        <w:rPr>
          <w:b/>
          <w:bCs/>
          <w:lang w:val="en-IN"/>
        </w:rPr>
      </w:pPr>
      <w:r w:rsidRPr="009567EC">
        <w:rPr>
          <w:b/>
          <w:bCs/>
          <w:lang w:val="en-IN"/>
        </w:rPr>
        <w:t>Section Recap</w:t>
      </w:r>
    </w:p>
    <w:p w14:paraId="6E908F89" w14:textId="77777777" w:rsidR="009567EC" w:rsidRPr="009567EC" w:rsidRDefault="009567EC" w:rsidP="009567EC">
      <w:pPr>
        <w:rPr>
          <w:lang w:val="en-IN"/>
        </w:rPr>
      </w:pPr>
      <w:r w:rsidRPr="009567EC">
        <w:rPr>
          <w:lang w:val="en-IN"/>
        </w:rPr>
        <w:br/>
        <w:t>In service industries, errors aren’t always obvious. Some are loud—like double bookings or overcharges. Others hide in routine steps, going unnoticed until it’s too late. That’s why mistake-proofing can’t be reactive. It must be built into every step of the process. And it starts with knowing where mistakes come from—and how to stop them.</w:t>
      </w:r>
    </w:p>
    <w:p w14:paraId="3ADF6432" w14:textId="77777777" w:rsidR="009567EC" w:rsidRPr="009567EC" w:rsidRDefault="009567EC" w:rsidP="009567EC">
      <w:pPr>
        <w:rPr>
          <w:lang w:val="en-IN"/>
        </w:rPr>
      </w:pPr>
      <w:r w:rsidRPr="009567EC">
        <w:rPr>
          <w:b/>
          <w:bCs/>
          <w:lang w:val="en-IN"/>
        </w:rPr>
        <w:t>Step 1: Identify Service Errors and Risk Points</w:t>
      </w:r>
      <w:r w:rsidRPr="009567EC">
        <w:rPr>
          <w:b/>
          <w:bCs/>
          <w:lang w:val="en-IN"/>
        </w:rPr>
        <w:br/>
      </w:r>
      <w:r w:rsidRPr="009567EC">
        <w:rPr>
          <w:b/>
          <w:bCs/>
          <w:lang w:val="en-IN"/>
        </w:rPr>
        <w:br/>
      </w:r>
      <w:r w:rsidRPr="009567EC">
        <w:rPr>
          <w:lang w:val="en-IN"/>
        </w:rPr>
        <w:t xml:space="preserve">Before fixing mistakes, businesses must first spot them. This begins with </w:t>
      </w:r>
      <w:proofErr w:type="spellStart"/>
      <w:r w:rsidRPr="009567EC">
        <w:rPr>
          <w:lang w:val="en-IN"/>
        </w:rPr>
        <w:t>analyzing</w:t>
      </w:r>
      <w:proofErr w:type="spellEnd"/>
      <w:r w:rsidRPr="009567EC">
        <w:rPr>
          <w:lang w:val="en-IN"/>
        </w:rPr>
        <w:t xml:space="preserve"> complaints, testing services firsthand, observing frontline operations, and stress-testing under pressure. A delayed dispatch, a broken booking tool, or unclear policies often point to deeper cracks in the system.</w:t>
      </w:r>
    </w:p>
    <w:p w14:paraId="27139B85" w14:textId="77777777" w:rsidR="009567EC" w:rsidRPr="009567EC" w:rsidRDefault="009567EC" w:rsidP="009567EC">
      <w:pPr>
        <w:rPr>
          <w:lang w:val="en-IN"/>
        </w:rPr>
      </w:pPr>
      <w:r w:rsidRPr="009567EC">
        <w:rPr>
          <w:b/>
          <w:bCs/>
          <w:lang w:val="en-IN"/>
        </w:rPr>
        <w:t>Step 2: Apply the Right Mistake-Proofing Techniques</w:t>
      </w:r>
      <w:r w:rsidRPr="009567EC">
        <w:rPr>
          <w:b/>
          <w:bCs/>
          <w:lang w:val="en-IN"/>
        </w:rPr>
        <w:br/>
      </w:r>
      <w:r w:rsidRPr="009567EC">
        <w:rPr>
          <w:b/>
          <w:bCs/>
          <w:lang w:val="en-IN"/>
        </w:rPr>
        <w:br/>
      </w:r>
      <w:r w:rsidRPr="009567EC">
        <w:rPr>
          <w:lang w:val="en-IN"/>
        </w:rPr>
        <w:t>Once problem areas are found, the next step is choosing the right technique. Use prevention techniques—like automation, physical barriers, and sequence control—when mistakes are repetitive and avoidable. Use detection techniques—like alarms, checklists, and go/no-go controls—when mistakes are unpredictable but need early intervention.</w:t>
      </w:r>
    </w:p>
    <w:p w14:paraId="3642107D" w14:textId="77777777" w:rsidR="009567EC" w:rsidRPr="009567EC" w:rsidRDefault="009567EC" w:rsidP="009567EC">
      <w:pPr>
        <w:rPr>
          <w:lang w:val="en-IN"/>
        </w:rPr>
      </w:pPr>
      <w:r w:rsidRPr="009567EC">
        <w:rPr>
          <w:b/>
          <w:bCs/>
          <w:lang w:val="en-IN"/>
        </w:rPr>
        <w:t>Step 3: Integrate Mistake-Proofing into the Workflow</w:t>
      </w:r>
      <w:r w:rsidRPr="009567EC">
        <w:rPr>
          <w:b/>
          <w:bCs/>
          <w:lang w:val="en-IN"/>
        </w:rPr>
        <w:br/>
      </w:r>
      <w:r w:rsidRPr="009567EC">
        <w:rPr>
          <w:b/>
          <w:bCs/>
          <w:lang w:val="en-IN"/>
        </w:rPr>
        <w:br/>
      </w:r>
      <w:r w:rsidRPr="009567EC">
        <w:rPr>
          <w:lang w:val="en-IN"/>
        </w:rPr>
        <w:t>A tool is only useful if people actually use it. Mistake-proofing often fails due to resistance, complexity, or invisibility. To overcome this, companies must update SOPs, embed systems directly into tasks, use digital prompts, and reinforce habits with standard work instructions.</w:t>
      </w:r>
    </w:p>
    <w:p w14:paraId="1F7F56B7" w14:textId="77777777" w:rsidR="009567EC" w:rsidRPr="009567EC" w:rsidRDefault="009567EC" w:rsidP="009567EC">
      <w:pPr>
        <w:rPr>
          <w:lang w:val="en-IN"/>
        </w:rPr>
      </w:pPr>
      <w:r w:rsidRPr="009567EC">
        <w:rPr>
          <w:b/>
          <w:bCs/>
          <w:lang w:val="en-IN"/>
        </w:rPr>
        <w:t>Step 4: Train Employees the Right Way</w:t>
      </w:r>
      <w:r w:rsidRPr="009567EC">
        <w:rPr>
          <w:b/>
          <w:bCs/>
          <w:lang w:val="en-IN"/>
        </w:rPr>
        <w:br/>
      </w:r>
      <w:r w:rsidRPr="009567EC">
        <w:rPr>
          <w:b/>
          <w:bCs/>
          <w:lang w:val="en-IN"/>
        </w:rPr>
        <w:br/>
      </w:r>
      <w:r w:rsidRPr="009567EC">
        <w:rPr>
          <w:lang w:val="en-IN"/>
        </w:rPr>
        <w:t>Training isn’t just about showing how a system works. It’s about helping employees believe in its purpose. Hands-on practice, real-world examples, recognition programs, and empowering frontline staff to spot risks make mistake-proofing part of the culture—not just a checklist.</w:t>
      </w:r>
    </w:p>
    <w:p w14:paraId="732E7302" w14:textId="77777777" w:rsidR="009567EC" w:rsidRPr="009567EC" w:rsidRDefault="009567EC" w:rsidP="009567EC">
      <w:pPr>
        <w:rPr>
          <w:lang w:val="en-IN"/>
        </w:rPr>
      </w:pPr>
      <w:r w:rsidRPr="009567EC">
        <w:rPr>
          <w:b/>
          <w:bCs/>
          <w:lang w:val="en-IN"/>
        </w:rPr>
        <w:t>Step 5: Monitor and Refine Over Time</w:t>
      </w:r>
      <w:r w:rsidRPr="009567EC">
        <w:rPr>
          <w:b/>
          <w:bCs/>
          <w:lang w:val="en-IN"/>
        </w:rPr>
        <w:br/>
      </w:r>
      <w:r w:rsidRPr="009567EC">
        <w:rPr>
          <w:b/>
          <w:bCs/>
          <w:lang w:val="en-IN"/>
        </w:rPr>
        <w:br/>
      </w:r>
      <w:r w:rsidRPr="009567EC">
        <w:rPr>
          <w:lang w:val="en-IN"/>
        </w:rPr>
        <w:t>Even the best systems decay. People find shortcuts. Tools are ignored. That’s why businesses must audit regularly, track performance data, and listen to employee and customer feedback. Using the PDCA (Plan–Do–Check–Act) cycle ensures systems stay sharp and evolve with changing demands.</w:t>
      </w:r>
    </w:p>
    <w:p w14:paraId="150F2DEA" w14:textId="4FD3AF6E" w:rsidR="009567EC" w:rsidRPr="009567EC" w:rsidRDefault="009567EC" w:rsidP="009567EC">
      <w:pPr>
        <w:rPr>
          <w:lang w:val="en-IN"/>
        </w:rPr>
      </w:pPr>
      <w:r w:rsidRPr="009567EC">
        <w:rPr>
          <w:lang w:val="en-IN"/>
        </w:rPr>
        <w:t>In services, mistake-proofing isn’t one decision. It’s a continuous cycle—because what works today may not survive tomorrow.</w:t>
      </w:r>
    </w:p>
    <w:p w14:paraId="01927A27" w14:textId="77777777" w:rsidR="006E5BE4" w:rsidRDefault="006E5BE4"/>
    <w:sectPr w:rsidR="006E5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EC"/>
    <w:rsid w:val="00087326"/>
    <w:rsid w:val="002A0F19"/>
    <w:rsid w:val="006E5BE4"/>
    <w:rsid w:val="006F69BC"/>
    <w:rsid w:val="007C6F28"/>
    <w:rsid w:val="009567EC"/>
    <w:rsid w:val="00A248C0"/>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3279"/>
  <w15:chartTrackingRefBased/>
  <w15:docId w15:val="{A318314F-F6C7-4E91-B36C-9CFBAC8B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56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7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7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7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7EC"/>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9567EC"/>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9567EC"/>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9567EC"/>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567EC"/>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9567E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567E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567E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567E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56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7E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56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7E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567EC"/>
    <w:pPr>
      <w:spacing w:before="160"/>
      <w:jc w:val="center"/>
    </w:pPr>
    <w:rPr>
      <w:i/>
      <w:iCs/>
      <w:color w:val="404040" w:themeColor="text1" w:themeTint="BF"/>
    </w:rPr>
  </w:style>
  <w:style w:type="character" w:customStyle="1" w:styleId="QuoteChar">
    <w:name w:val="Quote Char"/>
    <w:basedOn w:val="DefaultParagraphFont"/>
    <w:link w:val="Quote"/>
    <w:uiPriority w:val="29"/>
    <w:rsid w:val="009567EC"/>
    <w:rPr>
      <w:i/>
      <w:iCs/>
      <w:color w:val="404040" w:themeColor="text1" w:themeTint="BF"/>
      <w:lang w:val="en-US"/>
    </w:rPr>
  </w:style>
  <w:style w:type="paragraph" w:styleId="ListParagraph">
    <w:name w:val="List Paragraph"/>
    <w:basedOn w:val="Normal"/>
    <w:uiPriority w:val="34"/>
    <w:qFormat/>
    <w:rsid w:val="009567EC"/>
    <w:pPr>
      <w:ind w:left="720"/>
      <w:contextualSpacing/>
    </w:pPr>
  </w:style>
  <w:style w:type="character" w:styleId="IntenseEmphasis">
    <w:name w:val="Intense Emphasis"/>
    <w:basedOn w:val="DefaultParagraphFont"/>
    <w:uiPriority w:val="21"/>
    <w:qFormat/>
    <w:rsid w:val="009567EC"/>
    <w:rPr>
      <w:i/>
      <w:iCs/>
      <w:color w:val="2F5496" w:themeColor="accent1" w:themeShade="BF"/>
    </w:rPr>
  </w:style>
  <w:style w:type="paragraph" w:styleId="IntenseQuote">
    <w:name w:val="Intense Quote"/>
    <w:basedOn w:val="Normal"/>
    <w:next w:val="Normal"/>
    <w:link w:val="IntenseQuoteChar"/>
    <w:uiPriority w:val="30"/>
    <w:qFormat/>
    <w:rsid w:val="00956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7EC"/>
    <w:rPr>
      <w:i/>
      <w:iCs/>
      <w:color w:val="2F5496" w:themeColor="accent1" w:themeShade="BF"/>
      <w:lang w:val="en-US"/>
    </w:rPr>
  </w:style>
  <w:style w:type="character" w:styleId="IntenseReference">
    <w:name w:val="Intense Reference"/>
    <w:basedOn w:val="DefaultParagraphFont"/>
    <w:uiPriority w:val="32"/>
    <w:qFormat/>
    <w:rsid w:val="009567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71338">
      <w:bodyDiv w:val="1"/>
      <w:marLeft w:val="0"/>
      <w:marRight w:val="0"/>
      <w:marTop w:val="0"/>
      <w:marBottom w:val="0"/>
      <w:divBdr>
        <w:top w:val="none" w:sz="0" w:space="0" w:color="auto"/>
        <w:left w:val="none" w:sz="0" w:space="0" w:color="auto"/>
        <w:bottom w:val="none" w:sz="0" w:space="0" w:color="auto"/>
        <w:right w:val="none" w:sz="0" w:space="0" w:color="auto"/>
      </w:divBdr>
    </w:div>
    <w:div w:id="104229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2025-06-09T11:31:00Z</dcterms:created>
  <dcterms:modified xsi:type="dcterms:W3CDTF">2025-06-09T11:33:00Z</dcterms:modified>
</cp:coreProperties>
</file>