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DA12" w14:textId="77777777" w:rsidR="003A146B" w:rsidRPr="003A146B" w:rsidRDefault="003A146B" w:rsidP="003A146B">
      <w:pPr>
        <w:rPr>
          <w:b/>
          <w:bCs/>
        </w:rPr>
      </w:pPr>
      <w:r w:rsidRPr="003A146B">
        <w:rPr>
          <w:b/>
          <w:bCs/>
        </w:rPr>
        <w:t>Cisco CBS350 Switch Stacking</w:t>
      </w:r>
    </w:p>
    <w:p w14:paraId="32AEEAD0" w14:textId="77777777" w:rsidR="003A146B" w:rsidRPr="003A146B" w:rsidRDefault="003A146B" w:rsidP="003A146B">
      <w:r w:rsidRPr="003A146B">
        <w:rPr>
          <w:b/>
          <w:bCs/>
        </w:rPr>
        <w:t>Cisco Documentation</w:t>
      </w:r>
    </w:p>
    <w:p w14:paraId="7B72F437" w14:textId="77777777" w:rsidR="003A146B" w:rsidRPr="003A146B" w:rsidRDefault="003A146B" w:rsidP="003A146B">
      <w:hyperlink r:id="rId4" w:tgtFrame="_blank" w:history="1">
        <w:r w:rsidRPr="003A146B">
          <w:rPr>
            <w:rStyle w:val="Hyperlink"/>
          </w:rPr>
          <w:t>Stacking Guidelines for Cisco Business Switches - Cisco</w:t>
        </w:r>
      </w:hyperlink>
    </w:p>
    <w:p w14:paraId="7168872C" w14:textId="77777777" w:rsidR="00943008" w:rsidRDefault="00943008"/>
    <w:sectPr w:rsidR="0094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6B"/>
    <w:rsid w:val="000B7B1B"/>
    <w:rsid w:val="001C35C1"/>
    <w:rsid w:val="003A146B"/>
    <w:rsid w:val="00861D2F"/>
    <w:rsid w:val="0094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E25F"/>
  <w15:chartTrackingRefBased/>
  <w15:docId w15:val="{299C4349-237E-4700-AA82-C179714F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4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sco.com/c/en/us/support/docs/smb/switches/Cisco-Business-Switching/kmgmt2836-Stacking-Guidelines-for-C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2025-08-19T06:24:00Z</dcterms:created>
  <dcterms:modified xsi:type="dcterms:W3CDTF">2025-08-19T06:24:00Z</dcterms:modified>
</cp:coreProperties>
</file>