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B8176" w14:textId="77777777" w:rsidR="0019390A" w:rsidRPr="0019390A" w:rsidRDefault="0019390A" w:rsidP="0019390A">
      <w:r w:rsidRPr="0019390A">
        <w:t xml:space="preserve">Why we </w:t>
      </w:r>
      <w:proofErr w:type="gramStart"/>
      <w:r w:rsidRPr="0019390A">
        <w:t>have to</w:t>
      </w:r>
      <w:proofErr w:type="gramEnd"/>
      <w:r w:rsidRPr="0019390A">
        <w:t xml:space="preserve"> monitor the </w:t>
      </w:r>
      <w:proofErr w:type="spellStart"/>
      <w:proofErr w:type="gramStart"/>
      <w:r w:rsidRPr="0019390A">
        <w:t>bufferedAmount</w:t>
      </w:r>
      <w:proofErr w:type="spellEnd"/>
      <w:proofErr w:type="gramEnd"/>
      <w:r w:rsidRPr="0019390A">
        <w:t xml:space="preserve"> property</w:t>
      </w:r>
    </w:p>
    <w:p w14:paraId="2B122F4F" w14:textId="5B87418C" w:rsidR="0019390A" w:rsidRPr="0019390A" w:rsidRDefault="0019390A" w:rsidP="0019390A">
      <w:r w:rsidRPr="0019390A">
        <w:drawing>
          <wp:inline distT="0" distB="0" distL="0" distR="0" wp14:anchorId="0FB3FE32" wp14:editId="0E408050">
            <wp:extent cx="5943600" cy="3713480"/>
            <wp:effectExtent l="0" t="0" r="0" b="1270"/>
            <wp:docPr id="566602087" name="Picture 2" descr="BufferedAmount and bufferedAmountLowThreshol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fferedAmount and bufferedAmountLowThreshold 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73ADC050" w14:textId="77777777" w:rsidR="0019390A" w:rsidRPr="0019390A" w:rsidRDefault="0019390A" w:rsidP="0019390A">
      <w:r w:rsidRPr="0019390A">
        <w:t>The </w:t>
      </w:r>
      <w:proofErr w:type="spellStart"/>
      <w:r w:rsidRPr="0019390A">
        <w:rPr>
          <w:b/>
          <w:bCs/>
        </w:rPr>
        <w:t>bufferedAmount</w:t>
      </w:r>
      <w:proofErr w:type="spellEnd"/>
      <w:r w:rsidRPr="0019390A">
        <w:t xml:space="preserve"> property of a WebRTC </w:t>
      </w:r>
      <w:proofErr w:type="spellStart"/>
      <w:r w:rsidRPr="0019390A">
        <w:t>DataChannel</w:t>
      </w:r>
      <w:proofErr w:type="spellEnd"/>
      <w:r w:rsidRPr="0019390A">
        <w:t xml:space="preserve"> shows how many bytes of data are currently waiting in the send queue to be transmitted over the network. Think of it as measuring how full that “outgoing mailbox” is at any moment. When you use the </w:t>
      </w:r>
      <w:proofErr w:type="gramStart"/>
      <w:r w:rsidRPr="0019390A">
        <w:rPr>
          <w:b/>
          <w:bCs/>
        </w:rPr>
        <w:t>send(</w:t>
      </w:r>
      <w:proofErr w:type="gramEnd"/>
      <w:r w:rsidRPr="0019390A">
        <w:rPr>
          <w:b/>
          <w:bCs/>
        </w:rPr>
        <w:t>)</w:t>
      </w:r>
      <w:r w:rsidRPr="0019390A">
        <w:t> method to push data into the channel, it gets buffered if the network or peer can’t handle it immediately, so </w:t>
      </w:r>
      <w:proofErr w:type="spellStart"/>
      <w:r w:rsidRPr="0019390A">
        <w:rPr>
          <w:b/>
          <w:bCs/>
        </w:rPr>
        <w:t>bufferedAmount</w:t>
      </w:r>
      <w:proofErr w:type="spellEnd"/>
      <w:r w:rsidRPr="0019390A">
        <w:t> rises.</w:t>
      </w:r>
    </w:p>
    <w:p w14:paraId="6BB7BC5D" w14:textId="77777777" w:rsidR="0019390A" w:rsidRPr="0019390A" w:rsidRDefault="0019390A" w:rsidP="0019390A">
      <w:r w:rsidRPr="0019390A">
        <w:t>Monitoring this value is crucial for flow control; if it gets too large, you risk filling the buffer and causing errors or stalling. To manage this, you can pause sending more data until </w:t>
      </w:r>
      <w:proofErr w:type="spellStart"/>
      <w:r w:rsidRPr="0019390A">
        <w:rPr>
          <w:b/>
          <w:bCs/>
        </w:rPr>
        <w:t>bufferedAmount</w:t>
      </w:r>
      <w:proofErr w:type="spellEnd"/>
      <w:r w:rsidRPr="0019390A">
        <w:t> drops to a safer level, often indicated by the </w:t>
      </w:r>
      <w:proofErr w:type="spellStart"/>
      <w:r w:rsidRPr="0019390A">
        <w:rPr>
          <w:b/>
          <w:bCs/>
        </w:rPr>
        <w:t>bufferedAmountLowThreshold</w:t>
      </w:r>
      <w:proofErr w:type="spellEnd"/>
      <w:r w:rsidRPr="0019390A">
        <w:t> property triggering a </w:t>
      </w:r>
      <w:proofErr w:type="spellStart"/>
      <w:r w:rsidRPr="0019390A">
        <w:rPr>
          <w:b/>
          <w:bCs/>
        </w:rPr>
        <w:t>bufferedamountlow</w:t>
      </w:r>
      <w:proofErr w:type="spellEnd"/>
      <w:r w:rsidRPr="0019390A">
        <w:t> event. This way, you ensure smooth, reliable data streaming without overwhelming the channel.</w:t>
      </w:r>
    </w:p>
    <w:p w14:paraId="02C22D02" w14:textId="77777777" w:rsidR="0019390A" w:rsidRPr="0019390A" w:rsidRDefault="0019390A" w:rsidP="0019390A">
      <w:r w:rsidRPr="0019390A">
        <w:t>Enough talk. Let's get coding.</w:t>
      </w:r>
    </w:p>
    <w:p w14:paraId="3BEE8D15" w14:textId="77777777" w:rsidR="0019390A" w:rsidRDefault="0019390A"/>
    <w:sectPr w:rsidR="00193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0A"/>
    <w:rsid w:val="0019390A"/>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8F7E"/>
  <w15:chartTrackingRefBased/>
  <w15:docId w15:val="{2516403C-0140-401B-BBBF-6D16C51E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90A"/>
    <w:rPr>
      <w:rFonts w:eastAsiaTheme="majorEastAsia" w:cstheme="majorBidi"/>
      <w:color w:val="272727" w:themeColor="text1" w:themeTint="D8"/>
    </w:rPr>
  </w:style>
  <w:style w:type="paragraph" w:styleId="Title">
    <w:name w:val="Title"/>
    <w:basedOn w:val="Normal"/>
    <w:next w:val="Normal"/>
    <w:link w:val="TitleChar"/>
    <w:uiPriority w:val="10"/>
    <w:qFormat/>
    <w:rsid w:val="00193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90A"/>
    <w:pPr>
      <w:spacing w:before="160"/>
      <w:jc w:val="center"/>
    </w:pPr>
    <w:rPr>
      <w:i/>
      <w:iCs/>
      <w:color w:val="404040" w:themeColor="text1" w:themeTint="BF"/>
    </w:rPr>
  </w:style>
  <w:style w:type="character" w:customStyle="1" w:styleId="QuoteChar">
    <w:name w:val="Quote Char"/>
    <w:basedOn w:val="DefaultParagraphFont"/>
    <w:link w:val="Quote"/>
    <w:uiPriority w:val="29"/>
    <w:rsid w:val="0019390A"/>
    <w:rPr>
      <w:i/>
      <w:iCs/>
      <w:color w:val="404040" w:themeColor="text1" w:themeTint="BF"/>
    </w:rPr>
  </w:style>
  <w:style w:type="paragraph" w:styleId="ListParagraph">
    <w:name w:val="List Paragraph"/>
    <w:basedOn w:val="Normal"/>
    <w:uiPriority w:val="34"/>
    <w:qFormat/>
    <w:rsid w:val="0019390A"/>
    <w:pPr>
      <w:ind w:left="720"/>
      <w:contextualSpacing/>
    </w:pPr>
  </w:style>
  <w:style w:type="character" w:styleId="IntenseEmphasis">
    <w:name w:val="Intense Emphasis"/>
    <w:basedOn w:val="DefaultParagraphFont"/>
    <w:uiPriority w:val="21"/>
    <w:qFormat/>
    <w:rsid w:val="0019390A"/>
    <w:rPr>
      <w:i/>
      <w:iCs/>
      <w:color w:val="0F4761" w:themeColor="accent1" w:themeShade="BF"/>
    </w:rPr>
  </w:style>
  <w:style w:type="paragraph" w:styleId="IntenseQuote">
    <w:name w:val="Intense Quote"/>
    <w:basedOn w:val="Normal"/>
    <w:next w:val="Normal"/>
    <w:link w:val="IntenseQuoteChar"/>
    <w:uiPriority w:val="30"/>
    <w:qFormat/>
    <w:rsid w:val="00193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90A"/>
    <w:rPr>
      <w:i/>
      <w:iCs/>
      <w:color w:val="0F4761" w:themeColor="accent1" w:themeShade="BF"/>
    </w:rPr>
  </w:style>
  <w:style w:type="character" w:styleId="IntenseReference">
    <w:name w:val="Intense Reference"/>
    <w:basedOn w:val="DefaultParagraphFont"/>
    <w:uiPriority w:val="32"/>
    <w:qFormat/>
    <w:rsid w:val="00193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131</Words>
  <Characters>753</Characters>
  <Application>Microsoft Office Word</Application>
  <DocSecurity>0</DocSecurity>
  <Lines>6</Lines>
  <Paragraphs>1</Paragraphs>
  <ScaleCrop>false</ScaleCrop>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2026-01-21T03:49:00Z</dcterms:created>
  <dcterms:modified xsi:type="dcterms:W3CDTF">2026-01-21T03:55:00Z</dcterms:modified>
</cp:coreProperties>
</file>