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may remember, I guided you through the process of setting up a wallet. That wallet was of course, Exodus, a Desktop Wallet. I feel it’s the most user friendly Cryptocurrency wallet!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I want to walk you through the steps required to use Binance - a Cryptocurrency exchange, to purchase Cryptocurrencies.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you’re not aware of the Binance Cryptocurrency exchange, let me give you a little 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Binance has been around since 2017…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one the fastest growing cryptocurrency exchanges…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 reasons cited for its tremendous growth rates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It’s Available In Multiple Languages.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r w:rsidDel="00000000" w:rsidR="00000000" w:rsidRPr="00000000">
        <w:rPr>
          <w:rtl w:val="0"/>
        </w:rPr>
        <w:t xml:space="preserve">A Simple User Experience.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t>
      </w:r>
      <w:r w:rsidDel="00000000" w:rsidR="00000000" w:rsidRPr="00000000">
        <w:rPr>
          <w:rtl w:val="0"/>
        </w:rPr>
        <w:t xml:space="preserve">They Process Orders At Lightening Speed.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Remember, Binance is a Cryptocurrency only exchange…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 FIAT currencies can be deposited!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they have recently allowed deposits via credit and debit cards.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you’re actively seeking to use an alternative Cryptocurrency exchange…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Check Binance 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They list many of the latest token, in some cases, gaining priority over Poloniex and others.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me switch over now, and show you how easy it is to get started…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Head Over To Binance.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Remember to follow the correct link to Binance; binance.com…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don’t want you to fall prey to the numerous phishing sites out there!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Register With Binance.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Simply enter the information required for an account…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Password.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Password Confirmation.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agree to the terms…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click register!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want to do me a favour, please use my Referral ID: 21831759…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Deposit Cryptocurrency.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a very simple process…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just hover over: Funds…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select; Balance…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there, select: Deposit…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 which ever cryptocurrency you wish to deposit into Binance.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simply then, send it over to Deposit Address shown.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That’s how easy it is to get started with Binance!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you wish to start executing trades, let me show you how that’d work…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First, Buying.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will use the Ethereum/Bitcoin trading pair.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you’re buying at Market Rate select the option…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simply enter the amount of Ether you want to buy…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confirm the order!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Simples!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next lecture I’m going to showcase how the selling process with Binance works. As well as share other little interesting facts you should be aware of when it comes to Binance.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