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hope you enjoyed this section, which put a spotlight on other cryptocurrencies in this ecosystem. All in the aim of helping you to understand other cryptocurrencies.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the cryptocurrencies we discussed in this section included the likes of: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Litecoin.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Binance Coin.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Ethereum.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Ethereum Classic.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And, Monero.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Naturally, we will continue adding to this section, adding more cryptocurrencies as time goes by.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look forward to seeing you in next section where we’ll be moving onto talking about the blockchain, the underlying power of cryptocurrencies. Albeit, blockchain theory for the time-being. Rest assured we will be moving onto practical blockchain hands-on working later.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