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Targeting Your Skills To The Role</w:t>
      </w:r>
    </w:p>
    <w:p w:rsidR="00000000" w:rsidDel="00000000" w:rsidP="00000000" w:rsidRDefault="00000000" w:rsidRPr="00000000" w14:paraId="00000002">
      <w:pPr>
        <w:rPr/>
      </w:pPr>
      <w:r w:rsidDel="00000000" w:rsidR="00000000" w:rsidRPr="00000000">
        <w:rPr>
          <w:rtl w:val="0"/>
        </w:rPr>
        <w:t xml:space="preserve">Let’s map your skills to the ones advertised for in the job description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Step one:</w:t>
      </w:r>
      <w:r w:rsidDel="00000000" w:rsidR="00000000" w:rsidRPr="00000000">
        <w:rPr>
          <w:rtl w:val="0"/>
        </w:rPr>
        <w:t xml:space="preserve"> What skills are being asked for in this role?</w:t>
      </w:r>
    </w:p>
    <w:p w:rsidR="00000000" w:rsidDel="00000000" w:rsidP="00000000" w:rsidRDefault="00000000" w:rsidRPr="00000000" w14:paraId="00000005">
      <w:pPr>
        <w:rPr/>
      </w:pPr>
      <w:r w:rsidDel="00000000" w:rsidR="00000000" w:rsidRPr="00000000">
        <w:rPr>
          <w:b w:val="1"/>
          <w:rtl w:val="0"/>
        </w:rPr>
        <w:t xml:space="preserve">Step two:</w:t>
      </w:r>
      <w:r w:rsidDel="00000000" w:rsidR="00000000" w:rsidRPr="00000000">
        <w:rPr>
          <w:rtl w:val="0"/>
        </w:rPr>
        <w:t xml:space="preserve"> Can I prove I have them?</w:t>
      </w:r>
    </w:p>
    <w:p w:rsidR="00000000" w:rsidDel="00000000" w:rsidP="00000000" w:rsidRDefault="00000000" w:rsidRPr="00000000" w14:paraId="00000006">
      <w:pPr>
        <w:rPr/>
      </w:pPr>
      <w:r w:rsidDel="00000000" w:rsidR="00000000" w:rsidRPr="00000000">
        <w:rPr>
          <w:b w:val="1"/>
          <w:rtl w:val="0"/>
        </w:rPr>
        <w:t xml:space="preserve">Step three:</w:t>
      </w:r>
      <w:r w:rsidDel="00000000" w:rsidR="00000000" w:rsidRPr="00000000">
        <w:rPr>
          <w:rtl w:val="0"/>
        </w:rPr>
        <w:t xml:space="preserve"> How do I demonstrate the benefit they bring?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Remember, there is almost never a perfect candidate. The job description outlines the recruiters perfect candidate and most if not all will not have all the skills requested. The employer will be prepared to offer training for an enthusiastic and promising candidate. We all need some training to get up-to-speed on any new job. So don’t be put off if you don’t have some of the skills. Show transferable skills and willingness to learn. You will need the core skills, though, especially if it is for a more senior position. If a major skill needed for the role is at the bottom of your diamond 9, then maybe you don’t want this job anyway.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tbl>
      <w:tblPr>
        <w:tblStyle w:val="Table1"/>
        <w:tblW w:w="9105.0" w:type="dxa"/>
        <w:jc w:val="left"/>
        <w:tblBorders>
          <w:top w:color="333639" w:space="0" w:sz="6" w:val="single"/>
          <w:left w:color="333639" w:space="0" w:sz="6" w:val="single"/>
          <w:bottom w:color="333639" w:space="0" w:sz="6" w:val="single"/>
          <w:right w:color="333639" w:space="0" w:sz="6" w:val="single"/>
          <w:insideH w:color="333639" w:space="0" w:sz="6" w:val="single"/>
          <w:insideV w:color="333639" w:space="0" w:sz="6" w:val="single"/>
        </w:tblBorders>
        <w:tblLayout w:type="fixed"/>
        <w:tblLook w:val="0600"/>
      </w:tblPr>
      <w:tblGrid>
        <w:gridCol w:w="2570"/>
        <w:gridCol w:w="2630"/>
        <w:gridCol w:w="3905"/>
        <w:tblGridChange w:id="0">
          <w:tblGrid>
            <w:gridCol w:w="2570"/>
            <w:gridCol w:w="2630"/>
            <w:gridCol w:w="3905"/>
          </w:tblGrid>
        </w:tblGridChange>
      </w:tblGrid>
      <w:tr>
        <w:trPr>
          <w:cantSplit w:val="0"/>
          <w:trHeight w:val="1160" w:hRule="atLeast"/>
          <w:tblHeader w:val="0"/>
        </w:trPr>
        <w:tc>
          <w:tcPr>
            <w:tcBorders>
              <w:top w:color="333639" w:space="0" w:sz="6" w:val="single"/>
              <w:left w:color="333639" w:space="0" w:sz="6" w:val="single"/>
              <w:bottom w:color="333639" w:space="0" w:sz="6" w:val="single"/>
              <w:right w:color="333639" w:space="0" w:sz="6" w:val="single"/>
            </w:tcBorders>
            <w:shd w:fill="1d7151"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The vacancy calls for: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ffffff"/>
              </w:rPr>
            </w:pPr>
            <w:r w:rsidDel="00000000" w:rsidR="00000000" w:rsidRPr="00000000">
              <w:rPr>
                <w:b w:val="1"/>
                <w:i w:val="1"/>
                <w:color w:val="ffffff"/>
                <w:rtl w:val="0"/>
              </w:rPr>
              <w:t xml:space="preserve">List the skills</w:t>
            </w:r>
          </w:p>
        </w:tc>
        <w:tc>
          <w:tcPr>
            <w:tcBorders>
              <w:top w:color="333639" w:space="0" w:sz="6" w:val="single"/>
              <w:left w:color="333639" w:space="0" w:sz="6" w:val="single"/>
              <w:bottom w:color="333639" w:space="0" w:sz="6" w:val="single"/>
              <w:right w:color="333639" w:space="0" w:sz="6" w:val="single"/>
            </w:tcBorders>
            <w:shd w:fill="1d7151"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You have: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ffffff"/>
              </w:rPr>
            </w:pPr>
            <w:r w:rsidDel="00000000" w:rsidR="00000000" w:rsidRPr="00000000">
              <w:rPr>
                <w:b w:val="1"/>
                <w:i w:val="1"/>
                <w:color w:val="ffffff"/>
                <w:rtl w:val="0"/>
              </w:rPr>
              <w:t xml:space="preserve">List as many as you can</w:t>
            </w:r>
          </w:p>
        </w:tc>
        <w:tc>
          <w:tcPr>
            <w:tcBorders>
              <w:top w:color="333639" w:space="0" w:sz="6" w:val="single"/>
              <w:left w:color="333639" w:space="0" w:sz="6" w:val="single"/>
              <w:bottom w:color="333639" w:space="0" w:sz="6" w:val="single"/>
              <w:right w:color="333639" w:space="0" w:sz="6" w:val="single"/>
            </w:tcBorders>
            <w:shd w:fill="1d7151"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What benefit did you bring?</w:t>
            </w:r>
          </w:p>
        </w:tc>
      </w:tr>
      <w:tr>
        <w:trPr>
          <w:cantSplit w:val="0"/>
          <w:trHeight w:val="1835" w:hRule="atLeast"/>
          <w:tblHeader w:val="0"/>
        </w:trPr>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r>
          </w:p>
        </w:tc>
      </w:tr>
      <w:tr>
        <w:trPr>
          <w:cantSplit w:val="0"/>
          <w:trHeight w:val="1835" w:hRule="atLeast"/>
          <w:tblHeader w:val="0"/>
        </w:trPr>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r>
          </w:p>
        </w:tc>
      </w:tr>
      <w:tr>
        <w:trPr>
          <w:cantSplit w:val="0"/>
          <w:trHeight w:val="1835" w:hRule="atLeast"/>
          <w:tblHeader w:val="0"/>
        </w:trPr>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r>
          </w:p>
        </w:tc>
      </w:tr>
      <w:tr>
        <w:trPr>
          <w:cantSplit w:val="0"/>
          <w:trHeight w:val="2180" w:hRule="atLeast"/>
          <w:tblHeader w:val="0"/>
        </w:trPr>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r>
          </w:p>
        </w:tc>
      </w:tr>
      <w:tr>
        <w:trPr>
          <w:cantSplit w:val="0"/>
          <w:trHeight w:val="2180" w:hRule="atLeast"/>
          <w:tblHeader w:val="0"/>
        </w:trPr>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r>
          </w:p>
        </w:tc>
      </w:tr>
      <w:tr>
        <w:trPr>
          <w:cantSplit w:val="0"/>
          <w:trHeight w:val="1835" w:hRule="atLeast"/>
          <w:tblHeader w:val="0"/>
        </w:trPr>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r>
          </w:p>
        </w:tc>
      </w:tr>
      <w:tr>
        <w:trPr>
          <w:cantSplit w:val="0"/>
          <w:trHeight w:val="2180" w:hRule="atLeast"/>
          <w:tblHeader w:val="0"/>
        </w:trPr>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r>
          </w:p>
        </w:tc>
      </w:tr>
      <w:tr>
        <w:trPr>
          <w:cantSplit w:val="0"/>
          <w:trHeight w:val="1835" w:hRule="atLeast"/>
          <w:tblHeader w:val="0"/>
        </w:trPr>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r>
          </w:p>
        </w:tc>
      </w:tr>
      <w:tr>
        <w:trPr>
          <w:cantSplit w:val="0"/>
          <w:trHeight w:val="2180" w:hRule="atLeast"/>
          <w:tblHeader w:val="0"/>
        </w:trPr>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720" w:before="0" w:line="313.04347826086956" w:lineRule="auto"/>
              <w:ind w:left="0" w:right="0" w:firstLine="0"/>
              <w:jc w:val="left"/>
              <w:rPr/>
            </w:pPr>
            <w:r w:rsidDel="00000000" w:rsidR="00000000" w:rsidRPr="00000000">
              <w:rPr>
                <w:rtl w:val="0"/>
              </w:rPr>
            </w:r>
          </w:p>
        </w:tc>
      </w:tr>
    </w:tbl>
    <w:p w:rsidR="00000000" w:rsidDel="00000000" w:rsidP="00000000" w:rsidRDefault="00000000" w:rsidRPr="00000000" w14:paraId="0000002B">
      <w:pPr>
        <w:spacing w:after="720" w:line="313.04347826086956" w:lineRule="au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