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https://doc.rust-lang.org/book/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excellent official resource and should be used alongside this course if you need help cementing any concepts.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https://play.rust-lang.org/?version=stable&amp;mode=debug&amp;edition=2021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great resource if you want to play around with Rust, but don't want to start a whole rust project in your IDE. You can just go online and get started.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play.rust-lang.org/?version=stable&amp;mode=debug&amp;edition=2021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doc.rust-lang.org/book/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DB88B98-503E-4C14-8A93-10DE13D65012}"/>
</file>

<file path=customXml/itemProps2.xml><?xml version="1.0" encoding="utf-8"?>
<ds:datastoreItem xmlns:ds="http://schemas.openxmlformats.org/officeDocument/2006/customXml" ds:itemID="{CD1D6A98-677D-4B16-B70E-59221E0E26B7}"/>
</file>

<file path=customXml/itemProps3.xml><?xml version="1.0" encoding="utf-8"?>
<ds:datastoreItem xmlns:ds="http://schemas.openxmlformats.org/officeDocument/2006/customXml" ds:itemID="{89E65513-28D4-44EE-9E9B-4FAE7477CC9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