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Usually, basic visuals are effective at communicating your message. But in some cases, you need another type of chart. The two resources below help you pick the right chart.</w:t>
        <w:br w:type="textWrapping"/>
        <w:t xml:space="preserve">﻿﻿</w:t>
        <w:br w:type="textWrapping"/>
        <w:t xml:space="preserve">﻿﻿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fp874bas7y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Chart Guide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Choose and design the perfect chart, with the help of this Chart Guide.</w:t>
        <w:br w:type="textWrapping"/>
        <w:t xml:space="preserve">﻿﻿Created by Michiel Dullaert, founder of dePerfecteGrafiek.nl (Dutch for The Perfect Chart).</w:t>
        <w:br w:type="textWrapping"/>
        <w:t xml:space="preserve">﻿﻿</w:t>
        <w:br w:type="textWrapping"/>
        <w:t xml:space="preserve">﻿﻿You can download your own copy of the Chart Guide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  <w:br w:type="textWrapping"/>
        <w:t xml:space="preserve">﻿﻿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2037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﻿﻿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lqh6ny7km42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Data Visualization catalogue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lqh6ny7km42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﻿﻿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lqh6ny7km42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﻿﻿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Here's another resource</w:t>
      </w:r>
      <w:hyperlink r:id="rId9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to help you choose the right chart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search by function and choose the ideal visualization.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343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﻿﻿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hyperlink" Target="http://chart.guide/poster" TargetMode="Externa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11" Type="http://schemas.openxmlformats.org/officeDocument/2006/relationships/image" Target="media/image2.png"/><Relationship Id="rId6" Type="http://schemas.openxmlformats.org/officeDocument/2006/relationships/hyperlink" Target="http://chart.guide/poster" TargetMode="External"/><Relationship Id="rId5" Type="http://schemas.openxmlformats.org/officeDocument/2006/relationships/styles" Target="styles.xml"/><Relationship Id="rId10" Type="http://schemas.openxmlformats.org/officeDocument/2006/relationships/hyperlink" Target="https://datavizcatalogue.com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atavizcatalogue.com/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F9535AF1-7768-4CAE-B025-3269A1C9DDDB}"/>
</file>

<file path=customXml/itemProps2.xml><?xml version="1.0" encoding="utf-8"?>
<ds:datastoreItem xmlns:ds="http://schemas.openxmlformats.org/officeDocument/2006/customXml" ds:itemID="{4F63EB6E-629E-4B41-93A5-33D760E66076}"/>
</file>

<file path=customXml/itemProps3.xml><?xml version="1.0" encoding="utf-8"?>
<ds:datastoreItem xmlns:ds="http://schemas.openxmlformats.org/officeDocument/2006/customXml" ds:itemID="{B616AAC5-8E3D-4435-A639-5BD6A0774FE6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