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The famous meme. But did you spot the 5 hidden lessons for Data Storytelling?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﻿﻿</w:t>
      </w:r>
      <w:r w:rsidDel="00000000" w:rsidR="00000000" w:rsidRPr="00000000">
        <w:rPr/>
        <w:drawing>
          <wp:inline distB="114300" distT="114300" distL="114300" distR="114300">
            <wp:extent cx="4762500" cy="65055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50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 hidden lessons for Data Storytelling: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Humor = memorable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Make your story relatable to your audience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Use visuals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Use a character in your story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Don't give all information at once. Present your story step-by-step.</w:t>
        <w:br w:type="textWrapping"/>
        <w:t xml:space="preserve">﻿﻿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Image credit: u/thegreathero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jpg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7871112-0040-4F41-A82F-6D91F59BE44B}"/>
</file>

<file path=customXml/itemProps2.xml><?xml version="1.0" encoding="utf-8"?>
<ds:datastoreItem xmlns:ds="http://schemas.openxmlformats.org/officeDocument/2006/customXml" ds:itemID="{B2CE96BE-A82A-4D52-95B2-A12242C72162}"/>
</file>

<file path=customXml/itemProps3.xml><?xml version="1.0" encoding="utf-8"?>
<ds:datastoreItem xmlns:ds="http://schemas.openxmlformats.org/officeDocument/2006/customXml" ds:itemID="{EE1B7DBF-64FC-4D50-B98A-4E4195B83A7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