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vj0ejtlcvn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Example of using metaphors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an example of how you can use metaphors in your storytelling.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&lt;iframe src="https://www.linkedin.com/embed/feed/update/urn:li:ugcPost:6830850501861535744" height="1000" width="500" frameborder="0" allowfullscreen="" title="Embedded post"&gt;&lt;/iframe&gt;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Note that the similarities between data and walnuts aren't that clear.</w:t>
        <w:br w:type="textWrapping"/>
        <w:t xml:space="preserve">﻿﻿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this little story reached 130k people. It shows the power of metaphors. It's not about finding a brilliant similarity between two things. Most important is that you're able to paint a picture in the head of the audience.</w:t>
        <w:br w:type="textWrapping"/>
        <w:t xml:space="preserve">﻿﻿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you spot the storytelling techniques I used?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xukxhlvb5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How to find metaphors for your Data presentation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xukxhlvb5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﻿﻿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﻿﻿Follow these 3 steps: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yourself: what's the point you're trying to make?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down all your associations.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Now, choose an association that your can relate to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 skills are important for all Data professionals. However, they're often neglected.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else is important, but often neglected? Hmm, healthy foods? Not really. Exercise? No, it's emphasized often. However, some people like working out their upper body, and not their legs!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everyone will be able to relate, but at least people that have been going to the gym. And it's easy to make the metaphor visual.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 voilà!</w:t>
        <w:br w:type="textWrapping"/>
        <w:t xml:space="preserve"> ﻿﻿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explain technical concepts, be a little creative:</w:t>
      </w: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0jub14eyc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Normal distribution in real life: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0jub14eyc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﻿﻿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595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to learn more about analogies?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this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article from Growth Tribe</w:t>
        </w:r>
      </w:hyperlink>
      <w:r w:rsidDel="00000000" w:rsidR="00000000" w:rsidRPr="00000000">
        <w:rPr>
          <w:rtl w:val="0"/>
        </w:rPr>
        <w:t xml:space="preserve"> or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this article by HBR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﻿﻿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br.org/2005/04/how-strategists-really-think-tapping-the-power-of-analogy" TargetMode="External"/><Relationship Id="rId8" Type="http://schemas.openxmlformats.org/officeDocument/2006/relationships/image" Target="media/image1.jpg"/><Relationship Id="rId3" Type="http://schemas.openxmlformats.org/officeDocument/2006/relationships/fontTable" Target="fontTable.xml"/><Relationship Id="rId12" Type="http://schemas.openxmlformats.org/officeDocument/2006/relationships/hyperlink" Target="https://hbr.org/2005/04/how-strategists-really-think-tapping-the-power-of-analogy" TargetMode="Externa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s://growthtribe.io/blog/data-storytelling-the-power-of-analogies" TargetMode="External"/><Relationship Id="rId1" Type="http://schemas.openxmlformats.org/officeDocument/2006/relationships/theme" Target="theme/theme1.xml"/><Relationship Id="rId6" Type="http://schemas.openxmlformats.org/officeDocument/2006/relationships/image" Target="media/image3.jpg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growthtribe.io/blog/data-storytelling-the-power-of-analogie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B6649F0-1830-4E6B-97E5-6A2D25B7ECC4}"/>
</file>

<file path=customXml/itemProps2.xml><?xml version="1.0" encoding="utf-8"?>
<ds:datastoreItem xmlns:ds="http://schemas.openxmlformats.org/officeDocument/2006/customXml" ds:itemID="{A610FDB1-24D1-4DFC-860C-6353C54E3FC1}"/>
</file>

<file path=customXml/itemProps3.xml><?xml version="1.0" encoding="utf-8"?>
<ds:datastoreItem xmlns:ds="http://schemas.openxmlformats.org/officeDocument/2006/customXml" ds:itemID="{C3D91E60-1F13-4F6D-B2CF-76225805BA5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