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D0855" w14:textId="77777777" w:rsidR="000015C9" w:rsidRPr="000015C9" w:rsidRDefault="000015C9" w:rsidP="000015C9">
      <w:pPr>
        <w:rPr>
          <w:b/>
          <w:bCs/>
        </w:rPr>
      </w:pPr>
      <w:r w:rsidRPr="000015C9">
        <w:rPr>
          <w:b/>
          <w:bCs/>
        </w:rPr>
        <w:t>Bumped Environments Challenge</w:t>
      </w:r>
    </w:p>
    <w:p w14:paraId="26A57D4C" w14:textId="77777777" w:rsidR="000015C9" w:rsidRPr="000015C9" w:rsidRDefault="000015C9" w:rsidP="000015C9">
      <w:r w:rsidRPr="000015C9">
        <w:t xml:space="preserve">Create a shader that takes a normal map and a cube map. The normal map is to be unwrapped onto the surface </w:t>
      </w:r>
      <w:proofErr w:type="spellStart"/>
      <w:r w:rsidRPr="000015C9">
        <w:t>normals</w:t>
      </w:r>
      <w:proofErr w:type="spellEnd"/>
      <w:r w:rsidRPr="000015C9">
        <w:t xml:space="preserve"> and then multiplied by 0.3. The cube map should be used to set the Albedo. This will give a metallic reflective bump mapped surface. See images below</w:t>
      </w:r>
    </w:p>
    <w:p w14:paraId="35C48CF9" w14:textId="0A87FA37" w:rsidR="000015C9" w:rsidRPr="000015C9" w:rsidRDefault="000015C9" w:rsidP="000015C9">
      <w:r w:rsidRPr="000015C9">
        <w:drawing>
          <wp:inline distT="0" distB="0" distL="0" distR="0" wp14:anchorId="63675D1C" wp14:editId="32996C16">
            <wp:extent cx="5731510" cy="3089910"/>
            <wp:effectExtent l="0" t="0" r="2540" b="0"/>
            <wp:docPr id="2068467504" name="Picture 4" descr="A cartoon rabbit in th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7504" name="Picture 4" descr="A cartoon rabbit in the sk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5C9">
        <w:drawing>
          <wp:inline distT="0" distB="0" distL="0" distR="0" wp14:anchorId="0F6BF89B" wp14:editId="42D467FA">
            <wp:extent cx="5731510" cy="3089910"/>
            <wp:effectExtent l="0" t="0" r="2540" b="0"/>
            <wp:docPr id="712566564" name="Picture 3" descr="A cartoon animal in th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66564" name="Picture 3" descr="A cartoon animal in the sk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076B" w14:textId="77777777" w:rsidR="000015C9" w:rsidRPr="000015C9" w:rsidRDefault="000015C9" w:rsidP="000015C9"/>
    <w:p w14:paraId="35668158" w14:textId="77777777" w:rsidR="000015C9" w:rsidRPr="000015C9" w:rsidRDefault="000015C9" w:rsidP="000015C9">
      <w:r w:rsidRPr="000015C9">
        <w:t>Resources for this lecture</w:t>
      </w:r>
    </w:p>
    <w:p w14:paraId="387CCEE8" w14:textId="77777777" w:rsidR="000015C9" w:rsidRPr="000015C9" w:rsidRDefault="000015C9" w:rsidP="000015C9">
      <w:pPr>
        <w:numPr>
          <w:ilvl w:val="0"/>
          <w:numId w:val="1"/>
        </w:numPr>
      </w:pPr>
      <w:r w:rsidRPr="000015C9">
        <w:t>BumpRefChallenge.shader.zip</w:t>
      </w:r>
    </w:p>
    <w:p w14:paraId="7AC0DB14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275E3"/>
    <w:multiLevelType w:val="multilevel"/>
    <w:tmpl w:val="C2BE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30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C9"/>
    <w:rsid w:val="000015C9"/>
    <w:rsid w:val="000C7C5B"/>
    <w:rsid w:val="00271056"/>
    <w:rsid w:val="0044653A"/>
    <w:rsid w:val="00BD4256"/>
    <w:rsid w:val="00C46937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992B"/>
  <w15:chartTrackingRefBased/>
  <w15:docId w15:val="{02AA7928-3186-4D29-BA83-21FF202B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47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34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77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22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26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14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60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1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4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1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3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3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91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56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74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663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08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2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4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8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2025-02-11T12:08:00Z</dcterms:created>
  <dcterms:modified xsi:type="dcterms:W3CDTF">2025-02-11T12:09:00Z</dcterms:modified>
</cp:coreProperties>
</file>