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216FA" w14:textId="62D7142F" w:rsidR="0009411E" w:rsidRPr="00155A75" w:rsidRDefault="0009411E" w:rsidP="00363B72">
      <w:pPr>
        <w:autoSpaceDE w:val="0"/>
        <w:autoSpaceDN w:val="0"/>
        <w:adjustRightInd w:val="0"/>
        <w:jc w:val="both"/>
        <w:rPr>
          <w:rFonts w:asciiTheme="minorHAnsi" w:hAnsiTheme="minorHAnsi" w:cstheme="minorHAnsi"/>
          <w:b/>
          <w:szCs w:val="22"/>
        </w:rPr>
      </w:pPr>
      <w:r w:rsidRPr="00155A75">
        <w:rPr>
          <w:rFonts w:asciiTheme="minorHAnsi" w:hAnsiTheme="minorHAnsi" w:cstheme="minorHAnsi"/>
          <w:b/>
          <w:szCs w:val="22"/>
        </w:rPr>
        <w:t>What must you obtain from your customer for GDPR compliance?</w:t>
      </w:r>
    </w:p>
    <w:p w14:paraId="63D88B23" w14:textId="5EB162C2" w:rsidR="00FF2A92" w:rsidRPr="00155A75" w:rsidRDefault="0009411E" w:rsidP="00155A75">
      <w:pPr>
        <w:pStyle w:val="ListParagraph"/>
        <w:numPr>
          <w:ilvl w:val="0"/>
          <w:numId w:val="27"/>
        </w:numPr>
        <w:autoSpaceDE w:val="0"/>
        <w:autoSpaceDN w:val="0"/>
        <w:adjustRightInd w:val="0"/>
        <w:jc w:val="both"/>
        <w:rPr>
          <w:rFonts w:asciiTheme="minorHAnsi" w:hAnsiTheme="minorHAnsi" w:cstheme="minorHAnsi"/>
          <w:i/>
          <w:szCs w:val="22"/>
        </w:rPr>
      </w:pPr>
      <w:r w:rsidRPr="00155A75">
        <w:rPr>
          <w:rFonts w:asciiTheme="minorHAnsi" w:hAnsiTheme="minorHAnsi" w:cstheme="minorHAnsi"/>
          <w:szCs w:val="22"/>
        </w:rPr>
        <w:t>Explicit Consent</w:t>
      </w:r>
      <w:r w:rsidR="00487F48" w:rsidRPr="00155A75">
        <w:rPr>
          <w:rFonts w:asciiTheme="minorHAnsi" w:hAnsiTheme="minorHAnsi" w:cstheme="minorHAnsi"/>
          <w:szCs w:val="22"/>
        </w:rPr>
        <w:t>.</w:t>
      </w:r>
      <w:r w:rsidR="00155A75" w:rsidRPr="00155A75">
        <w:rPr>
          <w:rFonts w:asciiTheme="minorHAnsi" w:hAnsiTheme="minorHAnsi" w:cstheme="minorHAnsi"/>
          <w:szCs w:val="22"/>
        </w:rPr>
        <w:t xml:space="preserve"> </w:t>
      </w:r>
      <w:r w:rsidR="00155A75" w:rsidRPr="00155A75">
        <w:rPr>
          <w:rFonts w:asciiTheme="minorHAnsi" w:eastAsiaTheme="minorHAnsi" w:hAnsiTheme="minorHAnsi" w:cstheme="minorHAnsi"/>
          <w:i/>
          <w:iCs/>
          <w:color w:val="000000"/>
          <w:szCs w:val="22"/>
          <w:lang w:eastAsia="en-US"/>
        </w:rPr>
        <w:t>This answer is correct because</w:t>
      </w:r>
      <w:r w:rsidR="00155A75">
        <w:rPr>
          <w:rFonts w:asciiTheme="minorHAnsi" w:eastAsiaTheme="minorHAnsi" w:hAnsiTheme="minorHAnsi" w:cstheme="minorHAnsi"/>
          <w:i/>
          <w:iCs/>
          <w:color w:val="000000"/>
          <w:szCs w:val="22"/>
          <w:lang w:eastAsia="en-US"/>
        </w:rPr>
        <w:t xml:space="preserve"> </w:t>
      </w:r>
      <w:r w:rsidR="00155A75" w:rsidRPr="00155A75">
        <w:rPr>
          <w:rFonts w:asciiTheme="minorHAnsi" w:hAnsiTheme="minorHAnsi" w:cstheme="minorHAnsi"/>
          <w:i/>
          <w:szCs w:val="22"/>
        </w:rPr>
        <w:t>you must obtain explicit consent from individuals to contact them for all marketing purposes. This doesn't include transactional emails, such as sending them an invoice.</w:t>
      </w:r>
    </w:p>
    <w:p w14:paraId="4EA46FA4" w14:textId="38CBB5C1" w:rsidR="0009411E" w:rsidRPr="00155A75" w:rsidRDefault="0009411E" w:rsidP="00155A75">
      <w:pPr>
        <w:pStyle w:val="ListParagraph"/>
        <w:numPr>
          <w:ilvl w:val="0"/>
          <w:numId w:val="27"/>
        </w:numPr>
        <w:autoSpaceDE w:val="0"/>
        <w:autoSpaceDN w:val="0"/>
        <w:adjustRightInd w:val="0"/>
        <w:jc w:val="both"/>
        <w:rPr>
          <w:rFonts w:asciiTheme="minorHAnsi" w:hAnsiTheme="minorHAnsi" w:cstheme="minorHAnsi"/>
          <w:szCs w:val="22"/>
        </w:rPr>
      </w:pPr>
      <w:r w:rsidRPr="00155A75">
        <w:rPr>
          <w:rFonts w:asciiTheme="minorHAnsi" w:hAnsiTheme="minorHAnsi" w:cstheme="minorHAnsi"/>
          <w:szCs w:val="22"/>
        </w:rPr>
        <w:t>Lawful Basis.</w:t>
      </w:r>
      <w:r w:rsidR="00155A75" w:rsidRPr="00155A75">
        <w:rPr>
          <w:rFonts w:asciiTheme="minorHAnsi" w:hAnsiTheme="minorHAnsi" w:cstheme="minorHAnsi"/>
          <w:szCs w:val="22"/>
        </w:rPr>
        <w:t xml:space="preserve"> </w:t>
      </w:r>
      <w:r w:rsidR="00155A75" w:rsidRPr="00155A75">
        <w:rPr>
          <w:rFonts w:asciiTheme="minorHAnsi" w:eastAsiaTheme="minorHAnsi" w:hAnsiTheme="minorHAnsi" w:cstheme="minorHAnsi"/>
          <w:i/>
          <w:iCs/>
          <w:color w:val="000000"/>
          <w:szCs w:val="22"/>
          <w:lang w:eastAsia="en-US"/>
        </w:rPr>
        <w:t>This answer is incorrect because</w:t>
      </w:r>
      <w:r w:rsidR="00155A75">
        <w:rPr>
          <w:rFonts w:asciiTheme="minorHAnsi" w:eastAsiaTheme="minorHAnsi" w:hAnsiTheme="minorHAnsi" w:cstheme="minorHAnsi"/>
          <w:i/>
          <w:iCs/>
          <w:color w:val="000000"/>
          <w:szCs w:val="22"/>
          <w:lang w:eastAsia="en-US"/>
        </w:rPr>
        <w:t xml:space="preserve"> you must obtain explicit consent from your customer for GDPR compliance.</w:t>
      </w:r>
    </w:p>
    <w:p w14:paraId="25DB6306" w14:textId="79854AA4" w:rsidR="0009411E" w:rsidRPr="00155A75" w:rsidRDefault="0009411E" w:rsidP="00155A75">
      <w:pPr>
        <w:pStyle w:val="ListParagraph"/>
        <w:numPr>
          <w:ilvl w:val="0"/>
          <w:numId w:val="27"/>
        </w:numPr>
        <w:autoSpaceDE w:val="0"/>
        <w:autoSpaceDN w:val="0"/>
        <w:adjustRightInd w:val="0"/>
        <w:jc w:val="both"/>
        <w:rPr>
          <w:rFonts w:asciiTheme="minorHAnsi" w:hAnsiTheme="minorHAnsi" w:cstheme="minorHAnsi"/>
          <w:szCs w:val="22"/>
        </w:rPr>
      </w:pPr>
      <w:r w:rsidRPr="00155A75">
        <w:rPr>
          <w:rFonts w:asciiTheme="minorHAnsi" w:hAnsiTheme="minorHAnsi" w:cstheme="minorHAnsi"/>
          <w:szCs w:val="22"/>
        </w:rPr>
        <w:t>General Consent.</w:t>
      </w:r>
      <w:r w:rsidR="00155A75" w:rsidRPr="00155A75">
        <w:rPr>
          <w:rFonts w:asciiTheme="minorHAnsi" w:hAnsiTheme="minorHAnsi" w:cstheme="minorHAnsi"/>
          <w:szCs w:val="22"/>
        </w:rPr>
        <w:t xml:space="preserve"> </w:t>
      </w:r>
      <w:r w:rsidR="00155A75" w:rsidRPr="00155A75">
        <w:rPr>
          <w:rFonts w:asciiTheme="minorHAnsi" w:eastAsiaTheme="minorHAnsi" w:hAnsiTheme="minorHAnsi" w:cstheme="minorHAnsi"/>
          <w:i/>
          <w:iCs/>
          <w:color w:val="000000"/>
          <w:szCs w:val="22"/>
          <w:lang w:eastAsia="en-US"/>
        </w:rPr>
        <w:t>This answer is incorrect because</w:t>
      </w:r>
      <w:r w:rsidR="00155A75">
        <w:rPr>
          <w:rFonts w:asciiTheme="minorHAnsi" w:eastAsiaTheme="minorHAnsi" w:hAnsiTheme="minorHAnsi" w:cstheme="minorHAnsi"/>
          <w:i/>
          <w:iCs/>
          <w:color w:val="000000"/>
          <w:szCs w:val="22"/>
          <w:lang w:eastAsia="en-US"/>
        </w:rPr>
        <w:t xml:space="preserve"> </w:t>
      </w:r>
      <w:r w:rsidR="005E1FD0">
        <w:rPr>
          <w:rFonts w:asciiTheme="minorHAnsi" w:eastAsiaTheme="minorHAnsi" w:hAnsiTheme="minorHAnsi" w:cstheme="minorHAnsi"/>
          <w:i/>
          <w:iCs/>
          <w:color w:val="000000"/>
          <w:szCs w:val="22"/>
          <w:lang w:eastAsia="en-US"/>
        </w:rPr>
        <w:t>you must obtain explicit consent not general consent from your customer for GDPR compliance.</w:t>
      </w:r>
    </w:p>
    <w:p w14:paraId="236F0655" w14:textId="210CC32B" w:rsidR="0009411E" w:rsidRPr="005E1FD0" w:rsidRDefault="0009411E" w:rsidP="00155A75">
      <w:pPr>
        <w:pStyle w:val="ListParagraph"/>
        <w:numPr>
          <w:ilvl w:val="0"/>
          <w:numId w:val="27"/>
        </w:numPr>
        <w:autoSpaceDE w:val="0"/>
        <w:autoSpaceDN w:val="0"/>
        <w:adjustRightInd w:val="0"/>
        <w:jc w:val="both"/>
        <w:rPr>
          <w:rFonts w:asciiTheme="minorHAnsi" w:hAnsiTheme="minorHAnsi" w:cstheme="minorHAnsi"/>
          <w:szCs w:val="22"/>
        </w:rPr>
      </w:pPr>
      <w:r w:rsidRPr="00155A75">
        <w:rPr>
          <w:rFonts w:asciiTheme="minorHAnsi" w:hAnsiTheme="minorHAnsi" w:cstheme="minorHAnsi"/>
          <w:szCs w:val="22"/>
        </w:rPr>
        <w:t>An Email.</w:t>
      </w:r>
      <w:r w:rsidR="00155A75" w:rsidRPr="00155A75">
        <w:rPr>
          <w:rFonts w:asciiTheme="minorHAnsi" w:hAnsiTheme="minorHAnsi" w:cstheme="minorHAnsi"/>
          <w:szCs w:val="22"/>
        </w:rPr>
        <w:t xml:space="preserve"> </w:t>
      </w:r>
      <w:r w:rsidR="00155A75" w:rsidRPr="00155A75">
        <w:rPr>
          <w:rFonts w:asciiTheme="minorHAnsi" w:eastAsiaTheme="minorHAnsi" w:hAnsiTheme="minorHAnsi" w:cstheme="minorHAnsi"/>
          <w:i/>
          <w:iCs/>
          <w:color w:val="000000"/>
          <w:szCs w:val="22"/>
          <w:lang w:eastAsia="en-US"/>
        </w:rPr>
        <w:t>This answer is incorrect because</w:t>
      </w:r>
      <w:r w:rsidR="005E1FD0">
        <w:rPr>
          <w:rFonts w:asciiTheme="minorHAnsi" w:eastAsiaTheme="minorHAnsi" w:hAnsiTheme="minorHAnsi" w:cstheme="minorHAnsi"/>
          <w:i/>
          <w:iCs/>
          <w:color w:val="000000"/>
          <w:szCs w:val="22"/>
          <w:lang w:eastAsia="en-US"/>
        </w:rPr>
        <w:t xml:space="preserve"> </w:t>
      </w:r>
      <w:r w:rsidR="005E1FD0" w:rsidRPr="00155A75">
        <w:rPr>
          <w:rFonts w:asciiTheme="minorHAnsi" w:hAnsiTheme="minorHAnsi" w:cstheme="minorHAnsi"/>
          <w:i/>
          <w:szCs w:val="22"/>
        </w:rPr>
        <w:t>you must obtain explicit consent from individuals to contact them for all marketing purposes</w:t>
      </w:r>
      <w:r w:rsidR="005E1FD0">
        <w:rPr>
          <w:rFonts w:asciiTheme="minorHAnsi" w:eastAsiaTheme="minorHAnsi" w:hAnsiTheme="minorHAnsi" w:cstheme="minorHAnsi"/>
          <w:i/>
          <w:iCs/>
          <w:color w:val="000000"/>
          <w:szCs w:val="22"/>
          <w:lang w:eastAsia="en-US"/>
        </w:rPr>
        <w:t>.</w:t>
      </w:r>
    </w:p>
    <w:p w14:paraId="01A81068" w14:textId="508BBB66" w:rsidR="005E1FD0" w:rsidRPr="005E1FD0" w:rsidRDefault="005E1FD0" w:rsidP="005E1FD0">
      <w:pPr>
        <w:autoSpaceDE w:val="0"/>
        <w:autoSpaceDN w:val="0"/>
        <w:adjustRightInd w:val="0"/>
        <w:jc w:val="both"/>
        <w:rPr>
          <w:rFonts w:asciiTheme="minorHAnsi" w:hAnsiTheme="minorHAnsi" w:cstheme="minorHAnsi"/>
          <w:szCs w:val="22"/>
        </w:rPr>
      </w:pPr>
      <w:r>
        <w:rPr>
          <w:rFonts w:asciiTheme="minorHAnsi" w:hAnsiTheme="minorHAnsi" w:cstheme="minorHAnsi"/>
          <w:szCs w:val="22"/>
        </w:rPr>
        <w:t>Answer: a) Explicit Consent</w:t>
      </w:r>
    </w:p>
    <w:p w14:paraId="23FF7159" w14:textId="7CFA81DD" w:rsidR="0009411E" w:rsidRPr="00155A75" w:rsidRDefault="0009411E" w:rsidP="00363B72">
      <w:pPr>
        <w:autoSpaceDE w:val="0"/>
        <w:autoSpaceDN w:val="0"/>
        <w:adjustRightInd w:val="0"/>
        <w:jc w:val="both"/>
        <w:rPr>
          <w:rFonts w:asciiTheme="minorHAnsi" w:hAnsiTheme="minorHAnsi" w:cstheme="minorHAnsi"/>
          <w:szCs w:val="22"/>
        </w:rPr>
      </w:pPr>
    </w:p>
    <w:p w14:paraId="6558360F" w14:textId="77777777" w:rsidR="00487F48" w:rsidRPr="00155A75" w:rsidRDefault="00487F48" w:rsidP="00363B72">
      <w:pPr>
        <w:autoSpaceDE w:val="0"/>
        <w:autoSpaceDN w:val="0"/>
        <w:adjustRightInd w:val="0"/>
        <w:jc w:val="both"/>
        <w:rPr>
          <w:rFonts w:asciiTheme="minorHAnsi" w:hAnsiTheme="minorHAnsi" w:cstheme="minorHAnsi"/>
          <w:szCs w:val="22"/>
        </w:rPr>
      </w:pPr>
    </w:p>
    <w:p w14:paraId="022A6BF2" w14:textId="77777777" w:rsidR="00487F48" w:rsidRPr="00155A75" w:rsidRDefault="00487F48" w:rsidP="00363B72">
      <w:pPr>
        <w:autoSpaceDE w:val="0"/>
        <w:autoSpaceDN w:val="0"/>
        <w:adjustRightInd w:val="0"/>
        <w:jc w:val="both"/>
        <w:rPr>
          <w:rFonts w:asciiTheme="minorHAnsi" w:eastAsiaTheme="minorHAnsi" w:hAnsiTheme="minorHAnsi" w:cstheme="minorHAnsi"/>
          <w:color w:val="000000"/>
          <w:szCs w:val="22"/>
          <w:lang w:eastAsia="en-US"/>
        </w:rPr>
      </w:pPr>
    </w:p>
    <w:p w14:paraId="080E58C7" w14:textId="038C3675" w:rsidR="0009411E" w:rsidRPr="0009411E" w:rsidRDefault="0009411E" w:rsidP="0009411E">
      <w:pPr>
        <w:autoSpaceDE w:val="0"/>
        <w:autoSpaceDN w:val="0"/>
        <w:adjustRightInd w:val="0"/>
        <w:rPr>
          <w:rFonts w:asciiTheme="minorHAnsi" w:eastAsiaTheme="minorHAnsi" w:hAnsiTheme="minorHAnsi" w:cstheme="minorHAnsi"/>
          <w:color w:val="000000"/>
          <w:szCs w:val="22"/>
          <w:lang w:eastAsia="en-US"/>
        </w:rPr>
      </w:pPr>
      <w:r w:rsidRPr="0009411E">
        <w:rPr>
          <w:rFonts w:asciiTheme="minorHAnsi" w:eastAsiaTheme="minorHAnsi" w:hAnsiTheme="minorHAnsi" w:cstheme="minorHAnsi"/>
          <w:b/>
          <w:bCs/>
          <w:color w:val="000000"/>
          <w:szCs w:val="22"/>
          <w:lang w:eastAsia="en-US"/>
        </w:rPr>
        <w:t xml:space="preserve">In which of the following condition of GDPR: The Lawfulness of Processing Personal Data is not applied. </w:t>
      </w:r>
    </w:p>
    <w:p w14:paraId="6629185F" w14:textId="77777777" w:rsidR="005E1FD0" w:rsidRPr="005E1FD0" w:rsidRDefault="0009411E" w:rsidP="005E1FD0">
      <w:pPr>
        <w:pStyle w:val="ListParagraph"/>
        <w:numPr>
          <w:ilvl w:val="0"/>
          <w:numId w:val="29"/>
        </w:numPr>
        <w:autoSpaceDE w:val="0"/>
        <w:autoSpaceDN w:val="0"/>
        <w:adjustRightInd w:val="0"/>
        <w:rPr>
          <w:rFonts w:asciiTheme="minorHAnsi" w:eastAsiaTheme="minorHAnsi" w:hAnsiTheme="minorHAnsi" w:cstheme="minorHAnsi"/>
          <w:color w:val="000000"/>
          <w:szCs w:val="22"/>
          <w:lang w:eastAsia="en-US"/>
        </w:rPr>
      </w:pPr>
      <w:r w:rsidRPr="005E1FD0">
        <w:rPr>
          <w:rFonts w:asciiTheme="minorHAnsi" w:eastAsiaTheme="minorHAnsi" w:hAnsiTheme="minorHAnsi" w:cstheme="minorHAnsi"/>
          <w:color w:val="000000"/>
          <w:szCs w:val="22"/>
          <w:lang w:eastAsia="en-US"/>
        </w:rPr>
        <w:t xml:space="preserve">The data subject has given consent to the processing of his or her personal data for one or more specific purposes. </w:t>
      </w:r>
      <w:r w:rsidRPr="005E1FD0">
        <w:rPr>
          <w:rFonts w:asciiTheme="minorHAnsi" w:eastAsiaTheme="minorHAnsi" w:hAnsiTheme="minorHAnsi" w:cstheme="minorHAnsi"/>
          <w:i/>
          <w:iCs/>
          <w:color w:val="000000"/>
          <w:szCs w:val="22"/>
          <w:lang w:eastAsia="en-US"/>
        </w:rPr>
        <w:t xml:space="preserve">This answer is incorrect because this condition comes under the GDPR Article 6: The Lawfulness of Processing Personal Data. According to this condition personal data may be processed on the basis that the data subject has consented to such processing. </w:t>
      </w:r>
    </w:p>
    <w:p w14:paraId="5BCC5DC8" w14:textId="30E89857" w:rsidR="0009411E" w:rsidRPr="005E1FD0" w:rsidRDefault="0009411E" w:rsidP="005E1FD0">
      <w:pPr>
        <w:pStyle w:val="ListParagraph"/>
        <w:numPr>
          <w:ilvl w:val="0"/>
          <w:numId w:val="29"/>
        </w:numPr>
        <w:autoSpaceDE w:val="0"/>
        <w:autoSpaceDN w:val="0"/>
        <w:adjustRightInd w:val="0"/>
        <w:rPr>
          <w:rFonts w:asciiTheme="minorHAnsi" w:eastAsiaTheme="minorHAnsi" w:hAnsiTheme="minorHAnsi" w:cstheme="minorHAnsi"/>
          <w:color w:val="000000"/>
          <w:szCs w:val="22"/>
          <w:lang w:eastAsia="en-US"/>
        </w:rPr>
      </w:pPr>
      <w:r w:rsidRPr="005E1FD0">
        <w:rPr>
          <w:rFonts w:asciiTheme="minorHAnsi" w:eastAsiaTheme="minorHAnsi" w:hAnsiTheme="minorHAnsi" w:cstheme="minorHAnsi"/>
          <w:color w:val="000000"/>
          <w:szCs w:val="22"/>
          <w:lang w:eastAsia="en-US"/>
        </w:rPr>
        <w:t xml:space="preserve">Processing is necessary for the performance of a task carried out in the private interest. </w:t>
      </w:r>
      <w:r w:rsidRPr="005E1FD0">
        <w:rPr>
          <w:rFonts w:asciiTheme="minorHAnsi" w:eastAsiaTheme="minorHAnsi" w:hAnsiTheme="minorHAnsi" w:cstheme="minorHAnsi"/>
          <w:i/>
          <w:iCs/>
          <w:color w:val="000000"/>
          <w:szCs w:val="22"/>
          <w:lang w:eastAsia="en-US"/>
        </w:rPr>
        <w:t xml:space="preserve">This answer is correct because this is the condition that is not applied for the Lawfulness of Processing Personal Data under the Article 6 of the GDPR. </w:t>
      </w:r>
    </w:p>
    <w:p w14:paraId="4A369979" w14:textId="6228FC83" w:rsidR="0009411E" w:rsidRPr="005E1FD0" w:rsidRDefault="0009411E" w:rsidP="005E1FD0">
      <w:pPr>
        <w:pStyle w:val="ListParagraph"/>
        <w:numPr>
          <w:ilvl w:val="0"/>
          <w:numId w:val="29"/>
        </w:numPr>
        <w:autoSpaceDE w:val="0"/>
        <w:autoSpaceDN w:val="0"/>
        <w:adjustRightInd w:val="0"/>
        <w:rPr>
          <w:rFonts w:asciiTheme="minorHAnsi" w:eastAsiaTheme="minorHAnsi" w:hAnsiTheme="minorHAnsi" w:cstheme="minorHAnsi"/>
          <w:color w:val="000000"/>
          <w:szCs w:val="22"/>
          <w:lang w:eastAsia="en-US"/>
        </w:rPr>
      </w:pPr>
      <w:r w:rsidRPr="005E1FD0">
        <w:rPr>
          <w:rFonts w:asciiTheme="minorHAnsi" w:eastAsiaTheme="minorHAnsi" w:hAnsiTheme="minorHAnsi" w:cstheme="minorHAnsi"/>
          <w:color w:val="000000"/>
          <w:szCs w:val="22"/>
          <w:lang w:eastAsia="en-US"/>
        </w:rPr>
        <w:t xml:space="preserve">Processing is necessary in order to protect the vital interests of the data subject or of another natural person. </w:t>
      </w:r>
      <w:r w:rsidRPr="005E1FD0">
        <w:rPr>
          <w:rFonts w:asciiTheme="minorHAnsi" w:eastAsiaTheme="minorHAnsi" w:hAnsiTheme="minorHAnsi" w:cstheme="minorHAnsi"/>
          <w:i/>
          <w:iCs/>
          <w:color w:val="000000"/>
          <w:szCs w:val="22"/>
          <w:lang w:eastAsia="en-US"/>
        </w:rPr>
        <w:t xml:space="preserve">This answer is incorrect because vital interests is one of the condition included under article 6 of the GDPR: lawfulness of processing personal data. According to this condition the personal data may be processed on the basis that it is necessary to protect the vital interests of the data subject which may essentially applies in life-or-death scenarios. </w:t>
      </w:r>
    </w:p>
    <w:p w14:paraId="2BAA8C4D" w14:textId="5E50F9EF" w:rsidR="0009411E" w:rsidRPr="005E1FD0" w:rsidRDefault="0009411E" w:rsidP="005E1FD0">
      <w:pPr>
        <w:pStyle w:val="ListParagraph"/>
        <w:numPr>
          <w:ilvl w:val="0"/>
          <w:numId w:val="29"/>
        </w:numPr>
        <w:autoSpaceDE w:val="0"/>
        <w:autoSpaceDN w:val="0"/>
        <w:adjustRightInd w:val="0"/>
        <w:rPr>
          <w:rFonts w:asciiTheme="minorHAnsi" w:eastAsiaTheme="minorHAnsi" w:hAnsiTheme="minorHAnsi" w:cstheme="minorHAnsi"/>
          <w:color w:val="000000"/>
          <w:szCs w:val="22"/>
          <w:lang w:eastAsia="en-US"/>
        </w:rPr>
      </w:pPr>
      <w:r w:rsidRPr="005E1FD0">
        <w:rPr>
          <w:rFonts w:asciiTheme="minorHAnsi" w:eastAsiaTheme="minorHAnsi" w:hAnsiTheme="minorHAnsi" w:cstheme="minorHAnsi"/>
          <w:color w:val="000000"/>
          <w:szCs w:val="22"/>
          <w:lang w:eastAsia="en-US"/>
        </w:rPr>
        <w:t xml:space="preserve">Processing is necessary for compliance with a legal obligation to which the controller is subject. </w:t>
      </w:r>
      <w:r w:rsidRPr="005E1FD0">
        <w:rPr>
          <w:rFonts w:asciiTheme="minorHAnsi" w:eastAsiaTheme="minorHAnsi" w:hAnsiTheme="minorHAnsi" w:cstheme="minorHAnsi"/>
          <w:i/>
          <w:iCs/>
          <w:color w:val="000000"/>
          <w:szCs w:val="22"/>
          <w:lang w:eastAsia="en-US"/>
        </w:rPr>
        <w:t xml:space="preserve">This answer is incorrect because this condition is included under Article 6 of the GDPR: The Lawfulness of Processing Personal Data. </w:t>
      </w:r>
    </w:p>
    <w:p w14:paraId="48D53B8A" w14:textId="77777777" w:rsidR="0009411E" w:rsidRPr="0009411E" w:rsidRDefault="0009411E" w:rsidP="0009411E">
      <w:pPr>
        <w:autoSpaceDE w:val="0"/>
        <w:autoSpaceDN w:val="0"/>
        <w:adjustRightInd w:val="0"/>
        <w:rPr>
          <w:rFonts w:asciiTheme="minorHAnsi" w:eastAsiaTheme="minorHAnsi" w:hAnsiTheme="minorHAnsi" w:cstheme="minorHAnsi"/>
          <w:color w:val="000000"/>
          <w:szCs w:val="22"/>
          <w:lang w:eastAsia="en-US"/>
        </w:rPr>
      </w:pPr>
    </w:p>
    <w:p w14:paraId="763FE30C" w14:textId="1DF34360" w:rsidR="0009411E" w:rsidRDefault="0009411E" w:rsidP="0009411E">
      <w:pPr>
        <w:autoSpaceDE w:val="0"/>
        <w:autoSpaceDN w:val="0"/>
        <w:adjustRightInd w:val="0"/>
        <w:jc w:val="both"/>
        <w:rPr>
          <w:rFonts w:asciiTheme="minorHAnsi" w:eastAsiaTheme="minorHAnsi" w:hAnsiTheme="minorHAnsi" w:cstheme="minorHAnsi"/>
          <w:color w:val="000000"/>
          <w:szCs w:val="22"/>
          <w:lang w:eastAsia="en-US"/>
        </w:rPr>
      </w:pPr>
      <w:r w:rsidRPr="00155A75">
        <w:rPr>
          <w:rFonts w:asciiTheme="minorHAnsi" w:eastAsiaTheme="minorHAnsi" w:hAnsiTheme="minorHAnsi" w:cstheme="minorHAnsi"/>
          <w:color w:val="000000"/>
          <w:szCs w:val="22"/>
          <w:lang w:eastAsia="en-US"/>
        </w:rPr>
        <w:t>Answer: b) Processing is necessary for the performance of a task carried out in the private interest.</w:t>
      </w:r>
    </w:p>
    <w:p w14:paraId="186C72C0" w14:textId="137ADE0F" w:rsidR="002A6B24" w:rsidRDefault="002A6B24" w:rsidP="0009411E">
      <w:pPr>
        <w:autoSpaceDE w:val="0"/>
        <w:autoSpaceDN w:val="0"/>
        <w:adjustRightInd w:val="0"/>
        <w:jc w:val="both"/>
        <w:rPr>
          <w:rFonts w:asciiTheme="minorHAnsi" w:eastAsiaTheme="minorHAnsi" w:hAnsiTheme="minorHAnsi" w:cstheme="minorHAnsi"/>
          <w:color w:val="000000"/>
          <w:szCs w:val="22"/>
          <w:lang w:eastAsia="en-US"/>
        </w:rPr>
      </w:pPr>
    </w:p>
    <w:p w14:paraId="6BA5A2AA" w14:textId="4C5E3CF5" w:rsidR="002A6B24" w:rsidRDefault="002A6B24" w:rsidP="0009411E">
      <w:pPr>
        <w:autoSpaceDE w:val="0"/>
        <w:autoSpaceDN w:val="0"/>
        <w:adjustRightInd w:val="0"/>
        <w:jc w:val="both"/>
        <w:rPr>
          <w:rFonts w:asciiTheme="minorHAnsi" w:eastAsiaTheme="minorHAnsi" w:hAnsiTheme="minorHAnsi" w:cstheme="minorHAnsi"/>
          <w:color w:val="000000"/>
          <w:szCs w:val="22"/>
          <w:lang w:eastAsia="en-US"/>
        </w:rPr>
      </w:pPr>
    </w:p>
    <w:p w14:paraId="56555DBE" w14:textId="46FA9CF2" w:rsidR="002A6B24" w:rsidRPr="00591ABE" w:rsidRDefault="002A6B24" w:rsidP="0009411E">
      <w:pPr>
        <w:autoSpaceDE w:val="0"/>
        <w:autoSpaceDN w:val="0"/>
        <w:adjustRightInd w:val="0"/>
        <w:jc w:val="both"/>
        <w:rPr>
          <w:rFonts w:asciiTheme="minorHAnsi" w:eastAsiaTheme="minorHAnsi" w:hAnsiTheme="minorHAnsi" w:cstheme="minorHAnsi"/>
          <w:b/>
          <w:color w:val="000000"/>
          <w:szCs w:val="22"/>
          <w:lang w:eastAsia="en-US"/>
        </w:rPr>
      </w:pPr>
      <w:r w:rsidRPr="00591ABE">
        <w:rPr>
          <w:rFonts w:asciiTheme="minorHAnsi" w:eastAsiaTheme="minorHAnsi" w:hAnsiTheme="minorHAnsi" w:cstheme="minorHAnsi"/>
          <w:b/>
          <w:color w:val="000000"/>
          <w:szCs w:val="22"/>
          <w:lang w:eastAsia="en-US"/>
        </w:rPr>
        <w:t>What does consent means?</w:t>
      </w:r>
    </w:p>
    <w:p w14:paraId="24DF3BEB" w14:textId="0CE4BF6F" w:rsidR="002A6B24" w:rsidRPr="002A6B24" w:rsidRDefault="002A6B24" w:rsidP="002A6B24">
      <w:pPr>
        <w:pStyle w:val="ListParagraph"/>
        <w:numPr>
          <w:ilvl w:val="0"/>
          <w:numId w:val="32"/>
        </w:numPr>
        <w:autoSpaceDE w:val="0"/>
        <w:autoSpaceDN w:val="0"/>
        <w:adjustRightInd w:val="0"/>
        <w:jc w:val="both"/>
        <w:rPr>
          <w:rFonts w:ascii="Segoe UI" w:eastAsia="Times New Roman" w:hAnsi="Segoe UI" w:cs="Segoe UI"/>
          <w:color w:val="333333"/>
        </w:rPr>
      </w:pPr>
      <w:r w:rsidRPr="002A6B24">
        <w:rPr>
          <w:rFonts w:ascii="Segoe UI" w:hAnsi="Segoe UI" w:cs="Segoe UI"/>
          <w:color w:val="333333"/>
          <w:shd w:val="clear" w:color="auto" w:fill="FFFFFF"/>
        </w:rPr>
        <w:t xml:space="preserve">Personal Data shall be </w:t>
      </w:r>
      <w:r w:rsidRPr="002A6B24">
        <w:rPr>
          <w:rFonts w:ascii="Segoe UI" w:eastAsia="Times New Roman" w:hAnsi="Segoe UI" w:cs="Segoe UI"/>
          <w:color w:val="333333"/>
        </w:rPr>
        <w:t>collected for specified, explicit and legitimate purposes</w:t>
      </w:r>
      <w:r w:rsidRPr="002A6B24">
        <w:rPr>
          <w:rFonts w:ascii="Segoe UI" w:eastAsia="Times New Roman" w:hAnsi="Segoe UI" w:cs="Segoe UI"/>
          <w:color w:val="333333"/>
        </w:rPr>
        <w:t xml:space="preserve">. </w:t>
      </w:r>
      <w:r w:rsidRPr="002A6B24">
        <w:rPr>
          <w:rFonts w:asciiTheme="minorHAnsi" w:eastAsiaTheme="minorHAnsi" w:hAnsiTheme="minorHAnsi" w:cstheme="minorHAnsi"/>
          <w:i/>
          <w:iCs/>
          <w:color w:val="000000"/>
          <w:szCs w:val="22"/>
          <w:lang w:eastAsia="en-US"/>
        </w:rPr>
        <w:t>This answer is incorrect because</w:t>
      </w:r>
      <w:r w:rsidRPr="002A6B24">
        <w:rPr>
          <w:rFonts w:asciiTheme="minorHAnsi" w:eastAsiaTheme="minorHAnsi" w:hAnsiTheme="minorHAnsi" w:cstheme="minorHAnsi"/>
          <w:i/>
          <w:iCs/>
          <w:color w:val="000000"/>
          <w:szCs w:val="22"/>
          <w:lang w:eastAsia="en-US"/>
        </w:rPr>
        <w:t xml:space="preserve"> this statement describes the purpose limitation principle under the GDPR.</w:t>
      </w:r>
      <w:bookmarkStart w:id="0" w:name="_GoBack"/>
      <w:bookmarkEnd w:id="0"/>
    </w:p>
    <w:p w14:paraId="084CC9CA" w14:textId="0CD5B0CB" w:rsidR="002A6B24" w:rsidRPr="002A6B24" w:rsidRDefault="002A6B24" w:rsidP="002A6B24">
      <w:pPr>
        <w:pStyle w:val="ListParagraph"/>
        <w:numPr>
          <w:ilvl w:val="0"/>
          <w:numId w:val="32"/>
        </w:numPr>
        <w:autoSpaceDE w:val="0"/>
        <w:autoSpaceDN w:val="0"/>
        <w:adjustRightInd w:val="0"/>
        <w:jc w:val="both"/>
        <w:rPr>
          <w:rFonts w:ascii="Segoe UI" w:eastAsia="Times New Roman" w:hAnsi="Segoe UI" w:cs="Segoe UI"/>
          <w:color w:val="333333"/>
        </w:rPr>
      </w:pPr>
      <w:r w:rsidRPr="002A6B24">
        <w:rPr>
          <w:rFonts w:ascii="Segoe UI" w:hAnsi="Segoe UI" w:cs="Segoe UI"/>
        </w:rPr>
        <w:t xml:space="preserve">Data processing shall be </w:t>
      </w:r>
      <w:r w:rsidRPr="002A6B24">
        <w:rPr>
          <w:rFonts w:ascii="Segoe UI" w:eastAsia="Times New Roman" w:hAnsi="Segoe UI" w:cs="Segoe UI"/>
          <w:color w:val="333333"/>
        </w:rPr>
        <w:t>limited to what is necessary</w:t>
      </w:r>
      <w:r w:rsidRPr="002A6B24">
        <w:rPr>
          <w:rFonts w:ascii="Segoe UI" w:eastAsia="Times New Roman" w:hAnsi="Segoe UI" w:cs="Segoe UI"/>
          <w:color w:val="333333"/>
        </w:rPr>
        <w:t xml:space="preserve">. </w:t>
      </w:r>
      <w:r w:rsidRPr="002A6B24">
        <w:rPr>
          <w:rFonts w:asciiTheme="minorHAnsi" w:eastAsiaTheme="minorHAnsi" w:hAnsiTheme="minorHAnsi" w:cstheme="minorHAnsi"/>
          <w:i/>
          <w:iCs/>
          <w:color w:val="000000"/>
          <w:szCs w:val="22"/>
          <w:lang w:eastAsia="en-US"/>
        </w:rPr>
        <w:t>This answer is incorrect because</w:t>
      </w:r>
      <w:r w:rsidRPr="002A6B24">
        <w:rPr>
          <w:rFonts w:asciiTheme="minorHAnsi" w:eastAsiaTheme="minorHAnsi" w:hAnsiTheme="minorHAnsi" w:cstheme="minorHAnsi"/>
          <w:i/>
          <w:iCs/>
          <w:color w:val="000000"/>
          <w:szCs w:val="22"/>
          <w:lang w:eastAsia="en-US"/>
        </w:rPr>
        <w:t xml:space="preserve"> this statement represents data minimization principle under the GDPR.</w:t>
      </w:r>
    </w:p>
    <w:p w14:paraId="3929F302" w14:textId="7F6076F8" w:rsidR="002A6B24" w:rsidRDefault="002A6B24" w:rsidP="002A6B24">
      <w:pPr>
        <w:pStyle w:val="ListParagraph"/>
        <w:numPr>
          <w:ilvl w:val="0"/>
          <w:numId w:val="32"/>
        </w:numPr>
        <w:autoSpaceDE w:val="0"/>
        <w:autoSpaceDN w:val="0"/>
        <w:adjustRightInd w:val="0"/>
        <w:jc w:val="both"/>
        <w:rPr>
          <w:rFonts w:ascii="Segoe UI" w:hAnsi="Segoe UI" w:cs="Segoe UI"/>
          <w:i/>
        </w:rPr>
      </w:pPr>
      <w:r w:rsidRPr="002A6B24">
        <w:rPr>
          <w:rFonts w:ascii="Segoe UI" w:hAnsi="Segoe UI" w:cs="Segoe UI"/>
          <w:shd w:val="clear" w:color="auto" w:fill="FFFFFF"/>
        </w:rPr>
        <w:lastRenderedPageBreak/>
        <w:t>P</w:t>
      </w:r>
      <w:r w:rsidRPr="002A6B24">
        <w:rPr>
          <w:rFonts w:ascii="Segoe UI" w:hAnsi="Segoe UI" w:cs="Segoe UI"/>
          <w:shd w:val="clear" w:color="auto" w:fill="FFFFFF"/>
        </w:rPr>
        <w:t>ersonal data to be lawful, fair, and transparent</w:t>
      </w:r>
      <w:r w:rsidRPr="002A6B24">
        <w:rPr>
          <w:rFonts w:ascii="Segoe UI" w:hAnsi="Segoe UI" w:cs="Segoe UI"/>
          <w:shd w:val="clear" w:color="auto" w:fill="FFFFFF"/>
        </w:rPr>
        <w:t xml:space="preserve">. </w:t>
      </w:r>
      <w:r w:rsidRPr="002A6B24">
        <w:rPr>
          <w:rFonts w:asciiTheme="minorHAnsi" w:eastAsiaTheme="minorHAnsi" w:hAnsiTheme="minorHAnsi" w:cstheme="minorHAnsi"/>
          <w:i/>
          <w:iCs/>
          <w:color w:val="000000"/>
          <w:szCs w:val="22"/>
          <w:lang w:eastAsia="en-US"/>
        </w:rPr>
        <w:t>This answer is incorrect because</w:t>
      </w:r>
      <w:r w:rsidRPr="002A6B24">
        <w:rPr>
          <w:rFonts w:asciiTheme="minorHAnsi" w:eastAsiaTheme="minorHAnsi" w:hAnsiTheme="minorHAnsi" w:cstheme="minorHAnsi"/>
          <w:i/>
          <w:iCs/>
          <w:color w:val="000000"/>
          <w:szCs w:val="22"/>
          <w:lang w:eastAsia="en-US"/>
        </w:rPr>
        <w:t xml:space="preserve"> this option represents </w:t>
      </w:r>
      <w:r w:rsidRPr="002A6B24">
        <w:rPr>
          <w:rFonts w:ascii="Segoe UI" w:hAnsi="Segoe UI" w:cs="Segoe UI"/>
          <w:i/>
        </w:rPr>
        <w:t>lawfulness, fairness and transparency</w:t>
      </w:r>
      <w:r w:rsidRPr="002A6B24">
        <w:rPr>
          <w:rFonts w:ascii="Segoe UI" w:hAnsi="Segoe UI" w:cs="Segoe UI"/>
          <w:i/>
        </w:rPr>
        <w:t xml:space="preserve"> the first principle of the GDPR.</w:t>
      </w:r>
    </w:p>
    <w:p w14:paraId="32C10AC5" w14:textId="62E915BD" w:rsidR="002A6B24" w:rsidRPr="002A6B24" w:rsidRDefault="002A6B24" w:rsidP="002A6B24">
      <w:pPr>
        <w:pStyle w:val="ListParagraph"/>
        <w:numPr>
          <w:ilvl w:val="0"/>
          <w:numId w:val="32"/>
        </w:numPr>
        <w:autoSpaceDE w:val="0"/>
        <w:autoSpaceDN w:val="0"/>
        <w:adjustRightInd w:val="0"/>
        <w:jc w:val="both"/>
        <w:rPr>
          <w:rFonts w:ascii="Segoe UI" w:hAnsi="Segoe UI" w:cs="Segoe UI"/>
          <w:i/>
        </w:rPr>
      </w:pPr>
      <w:r w:rsidRPr="002A6B24">
        <w:rPr>
          <w:rFonts w:ascii="Segoe UI" w:hAnsi="Segoe UI" w:cs="Segoe UI"/>
        </w:rPr>
        <w:t xml:space="preserve">Offering individuals real choice and control over their personal data. </w:t>
      </w:r>
      <w:r w:rsidRPr="002A6B24">
        <w:rPr>
          <w:rFonts w:asciiTheme="minorHAnsi" w:eastAsiaTheme="minorHAnsi" w:hAnsiTheme="minorHAnsi" w:cstheme="minorHAnsi"/>
          <w:i/>
          <w:iCs/>
          <w:color w:val="000000"/>
          <w:szCs w:val="22"/>
          <w:lang w:eastAsia="en-US"/>
        </w:rPr>
        <w:t xml:space="preserve">This answer is correct because </w:t>
      </w:r>
      <w:r w:rsidRPr="002A6B24">
        <w:rPr>
          <w:rFonts w:ascii="Segoe UI" w:hAnsi="Segoe UI" w:cs="Segoe UI"/>
          <w:i/>
        </w:rPr>
        <w:t>consent means offering individuals real choice and control over their personal data.</w:t>
      </w:r>
    </w:p>
    <w:p w14:paraId="4E0691BB" w14:textId="02643303" w:rsidR="002A6B24" w:rsidRDefault="002A6B24" w:rsidP="0009411E">
      <w:pPr>
        <w:autoSpaceDE w:val="0"/>
        <w:autoSpaceDN w:val="0"/>
        <w:adjustRightInd w:val="0"/>
        <w:jc w:val="both"/>
        <w:rPr>
          <w:rFonts w:ascii="Segoe UI" w:hAnsi="Segoe UI" w:cs="Segoe UI"/>
        </w:rPr>
      </w:pPr>
      <w:r>
        <w:rPr>
          <w:rFonts w:asciiTheme="minorHAnsi" w:eastAsiaTheme="minorHAnsi" w:hAnsiTheme="minorHAnsi" w:cstheme="minorHAnsi"/>
          <w:color w:val="000000"/>
          <w:szCs w:val="22"/>
          <w:lang w:eastAsia="en-US"/>
        </w:rPr>
        <w:t xml:space="preserve">Answer: d) </w:t>
      </w:r>
      <w:r w:rsidRPr="002A6B24">
        <w:rPr>
          <w:rFonts w:ascii="Segoe UI" w:hAnsi="Segoe UI" w:cs="Segoe UI"/>
        </w:rPr>
        <w:t>Offering individuals real choice and control over their personal data</w:t>
      </w:r>
      <w:r>
        <w:rPr>
          <w:rFonts w:ascii="Segoe UI" w:hAnsi="Segoe UI" w:cs="Segoe UI"/>
        </w:rPr>
        <w:t>.</w:t>
      </w:r>
    </w:p>
    <w:p w14:paraId="5905A3E6" w14:textId="486D9608" w:rsidR="00A95CA3" w:rsidRDefault="00A95CA3" w:rsidP="0009411E">
      <w:pPr>
        <w:autoSpaceDE w:val="0"/>
        <w:autoSpaceDN w:val="0"/>
        <w:adjustRightInd w:val="0"/>
        <w:jc w:val="both"/>
        <w:rPr>
          <w:rFonts w:ascii="Segoe UI" w:hAnsi="Segoe UI" w:cs="Segoe UI"/>
        </w:rPr>
      </w:pPr>
    </w:p>
    <w:p w14:paraId="2F219BD5" w14:textId="3763F593" w:rsidR="00A95CA3" w:rsidRDefault="00A95CA3" w:rsidP="0009411E">
      <w:pPr>
        <w:autoSpaceDE w:val="0"/>
        <w:autoSpaceDN w:val="0"/>
        <w:adjustRightInd w:val="0"/>
        <w:jc w:val="both"/>
        <w:rPr>
          <w:rFonts w:ascii="Segoe UI" w:hAnsi="Segoe UI" w:cs="Segoe UI"/>
        </w:rPr>
      </w:pPr>
    </w:p>
    <w:p w14:paraId="359E9790" w14:textId="4CC5325E" w:rsidR="00A95CA3" w:rsidRPr="00591ABE" w:rsidRDefault="00A95CA3" w:rsidP="00A95CA3">
      <w:pPr>
        <w:autoSpaceDE w:val="0"/>
        <w:autoSpaceDN w:val="0"/>
        <w:adjustRightInd w:val="0"/>
        <w:jc w:val="both"/>
        <w:rPr>
          <w:rFonts w:asciiTheme="minorHAnsi" w:eastAsiaTheme="minorHAnsi" w:hAnsiTheme="minorHAnsi" w:cstheme="minorHAnsi"/>
          <w:b/>
          <w:color w:val="000000"/>
          <w:szCs w:val="22"/>
          <w:lang w:eastAsia="en-US"/>
        </w:rPr>
      </w:pPr>
      <w:r w:rsidRPr="00591ABE">
        <w:rPr>
          <w:rFonts w:asciiTheme="minorHAnsi" w:eastAsiaTheme="minorHAnsi" w:hAnsiTheme="minorHAnsi" w:cstheme="minorHAnsi"/>
          <w:b/>
          <w:color w:val="000000"/>
          <w:szCs w:val="22"/>
          <w:lang w:eastAsia="en-US"/>
        </w:rPr>
        <w:t>Wh</w:t>
      </w:r>
      <w:r w:rsidRPr="00591ABE">
        <w:rPr>
          <w:rFonts w:asciiTheme="minorHAnsi" w:eastAsiaTheme="minorHAnsi" w:hAnsiTheme="minorHAnsi" w:cstheme="minorHAnsi"/>
          <w:b/>
          <w:color w:val="000000"/>
          <w:szCs w:val="22"/>
          <w:lang w:eastAsia="en-US"/>
        </w:rPr>
        <w:t xml:space="preserve">ich option </w:t>
      </w:r>
      <w:r w:rsidR="001D30D3" w:rsidRPr="00591ABE">
        <w:rPr>
          <w:rFonts w:asciiTheme="minorHAnsi" w:eastAsiaTheme="minorHAnsi" w:hAnsiTheme="minorHAnsi" w:cstheme="minorHAnsi"/>
          <w:b/>
          <w:color w:val="000000"/>
          <w:szCs w:val="22"/>
          <w:lang w:eastAsia="en-US"/>
        </w:rPr>
        <w:t>describes the purpose limitation principle of the GDPR</w:t>
      </w:r>
      <w:r w:rsidRPr="00591ABE">
        <w:rPr>
          <w:rFonts w:asciiTheme="minorHAnsi" w:eastAsiaTheme="minorHAnsi" w:hAnsiTheme="minorHAnsi" w:cstheme="minorHAnsi"/>
          <w:b/>
          <w:color w:val="000000"/>
          <w:szCs w:val="22"/>
          <w:lang w:eastAsia="en-US"/>
        </w:rPr>
        <w:t>?</w:t>
      </w:r>
    </w:p>
    <w:p w14:paraId="20293DC4" w14:textId="1D05FE2A" w:rsidR="00A95CA3" w:rsidRPr="002A6B24" w:rsidRDefault="00A95CA3" w:rsidP="00A95CA3">
      <w:pPr>
        <w:pStyle w:val="ListParagraph"/>
        <w:numPr>
          <w:ilvl w:val="0"/>
          <w:numId w:val="33"/>
        </w:numPr>
        <w:autoSpaceDE w:val="0"/>
        <w:autoSpaceDN w:val="0"/>
        <w:adjustRightInd w:val="0"/>
        <w:jc w:val="both"/>
        <w:rPr>
          <w:rFonts w:ascii="Segoe UI" w:eastAsia="Times New Roman" w:hAnsi="Segoe UI" w:cs="Segoe UI"/>
          <w:color w:val="333333"/>
        </w:rPr>
      </w:pPr>
      <w:r w:rsidRPr="002A6B24">
        <w:rPr>
          <w:rFonts w:ascii="Segoe UI" w:hAnsi="Segoe UI" w:cs="Segoe UI"/>
          <w:color w:val="333333"/>
          <w:shd w:val="clear" w:color="auto" w:fill="FFFFFF"/>
        </w:rPr>
        <w:t xml:space="preserve">Personal Data shall be </w:t>
      </w:r>
      <w:r w:rsidRPr="002A6B24">
        <w:rPr>
          <w:rFonts w:ascii="Segoe UI" w:eastAsia="Times New Roman" w:hAnsi="Segoe UI" w:cs="Segoe UI"/>
          <w:color w:val="333333"/>
        </w:rPr>
        <w:t xml:space="preserve">collected for specified, explicit and legitimate purposes. </w:t>
      </w:r>
      <w:r w:rsidRPr="002A6B24">
        <w:rPr>
          <w:rFonts w:asciiTheme="minorHAnsi" w:eastAsiaTheme="minorHAnsi" w:hAnsiTheme="minorHAnsi" w:cstheme="minorHAnsi"/>
          <w:i/>
          <w:iCs/>
          <w:color w:val="000000"/>
          <w:szCs w:val="22"/>
          <w:lang w:eastAsia="en-US"/>
        </w:rPr>
        <w:t>This answer is correct because this statement describes the purpose limitation principle under the GDPR.</w:t>
      </w:r>
    </w:p>
    <w:p w14:paraId="6933427F" w14:textId="77777777" w:rsidR="00A95CA3" w:rsidRPr="002A6B24" w:rsidRDefault="00A95CA3" w:rsidP="00A95CA3">
      <w:pPr>
        <w:pStyle w:val="ListParagraph"/>
        <w:numPr>
          <w:ilvl w:val="0"/>
          <w:numId w:val="33"/>
        </w:numPr>
        <w:autoSpaceDE w:val="0"/>
        <w:autoSpaceDN w:val="0"/>
        <w:adjustRightInd w:val="0"/>
        <w:jc w:val="both"/>
        <w:rPr>
          <w:rFonts w:ascii="Segoe UI" w:eastAsia="Times New Roman" w:hAnsi="Segoe UI" w:cs="Segoe UI"/>
          <w:color w:val="333333"/>
        </w:rPr>
      </w:pPr>
      <w:r w:rsidRPr="002A6B24">
        <w:rPr>
          <w:rFonts w:ascii="Segoe UI" w:hAnsi="Segoe UI" w:cs="Segoe UI"/>
        </w:rPr>
        <w:t xml:space="preserve">Data processing shall be </w:t>
      </w:r>
      <w:r w:rsidRPr="002A6B24">
        <w:rPr>
          <w:rFonts w:ascii="Segoe UI" w:eastAsia="Times New Roman" w:hAnsi="Segoe UI" w:cs="Segoe UI"/>
          <w:color w:val="333333"/>
        </w:rPr>
        <w:t xml:space="preserve">limited to what is necessary. </w:t>
      </w:r>
      <w:r w:rsidRPr="002A6B24">
        <w:rPr>
          <w:rFonts w:asciiTheme="minorHAnsi" w:eastAsiaTheme="minorHAnsi" w:hAnsiTheme="minorHAnsi" w:cstheme="minorHAnsi"/>
          <w:i/>
          <w:iCs/>
          <w:color w:val="000000"/>
          <w:szCs w:val="22"/>
          <w:lang w:eastAsia="en-US"/>
        </w:rPr>
        <w:t>This answer is incorrect because this statement represents data minimization principle under the GDPR.</w:t>
      </w:r>
    </w:p>
    <w:p w14:paraId="6E8AE81D" w14:textId="77777777" w:rsidR="00A95CA3" w:rsidRDefault="00A95CA3" w:rsidP="00A95CA3">
      <w:pPr>
        <w:pStyle w:val="ListParagraph"/>
        <w:numPr>
          <w:ilvl w:val="0"/>
          <w:numId w:val="33"/>
        </w:numPr>
        <w:autoSpaceDE w:val="0"/>
        <w:autoSpaceDN w:val="0"/>
        <w:adjustRightInd w:val="0"/>
        <w:jc w:val="both"/>
        <w:rPr>
          <w:rFonts w:ascii="Segoe UI" w:hAnsi="Segoe UI" w:cs="Segoe UI"/>
          <w:i/>
        </w:rPr>
      </w:pPr>
      <w:r w:rsidRPr="002A6B24">
        <w:rPr>
          <w:rFonts w:ascii="Segoe UI" w:hAnsi="Segoe UI" w:cs="Segoe UI"/>
          <w:shd w:val="clear" w:color="auto" w:fill="FFFFFF"/>
        </w:rPr>
        <w:t xml:space="preserve">Personal data to be lawful, fair, and transparent. </w:t>
      </w:r>
      <w:r w:rsidRPr="002A6B24">
        <w:rPr>
          <w:rFonts w:asciiTheme="minorHAnsi" w:eastAsiaTheme="minorHAnsi" w:hAnsiTheme="minorHAnsi" w:cstheme="minorHAnsi"/>
          <w:i/>
          <w:iCs/>
          <w:color w:val="000000"/>
          <w:szCs w:val="22"/>
          <w:lang w:eastAsia="en-US"/>
        </w:rPr>
        <w:t xml:space="preserve">This answer is incorrect because this option represents </w:t>
      </w:r>
      <w:r w:rsidRPr="002A6B24">
        <w:rPr>
          <w:rFonts w:ascii="Segoe UI" w:hAnsi="Segoe UI" w:cs="Segoe UI"/>
          <w:i/>
        </w:rPr>
        <w:t>lawfulness, fairness and transparency the first principle of the GDPR.</w:t>
      </w:r>
    </w:p>
    <w:p w14:paraId="61F7828A" w14:textId="3ED99B54" w:rsidR="00A95CA3" w:rsidRPr="002A6B24" w:rsidRDefault="00A95CA3" w:rsidP="00A95CA3">
      <w:pPr>
        <w:pStyle w:val="ListParagraph"/>
        <w:numPr>
          <w:ilvl w:val="0"/>
          <w:numId w:val="33"/>
        </w:numPr>
        <w:autoSpaceDE w:val="0"/>
        <w:autoSpaceDN w:val="0"/>
        <w:adjustRightInd w:val="0"/>
        <w:jc w:val="both"/>
        <w:rPr>
          <w:rFonts w:ascii="Segoe UI" w:hAnsi="Segoe UI" w:cs="Segoe UI"/>
          <w:i/>
        </w:rPr>
      </w:pPr>
      <w:r w:rsidRPr="002A6B24">
        <w:rPr>
          <w:rFonts w:ascii="Segoe UI" w:hAnsi="Segoe UI" w:cs="Segoe UI"/>
        </w:rPr>
        <w:t xml:space="preserve">Offering individuals real choice and control over their personal data. </w:t>
      </w:r>
      <w:r w:rsidRPr="002A6B24">
        <w:rPr>
          <w:rFonts w:asciiTheme="minorHAnsi" w:eastAsiaTheme="minorHAnsi" w:hAnsiTheme="minorHAnsi" w:cstheme="minorHAnsi"/>
          <w:i/>
          <w:iCs/>
          <w:color w:val="000000"/>
          <w:szCs w:val="22"/>
          <w:lang w:eastAsia="en-US"/>
        </w:rPr>
        <w:t xml:space="preserve">This answer is </w:t>
      </w:r>
      <w:r w:rsidR="001D30D3">
        <w:rPr>
          <w:rFonts w:asciiTheme="minorHAnsi" w:eastAsiaTheme="minorHAnsi" w:hAnsiTheme="minorHAnsi" w:cstheme="minorHAnsi"/>
          <w:i/>
          <w:iCs/>
          <w:color w:val="000000"/>
          <w:szCs w:val="22"/>
          <w:lang w:eastAsia="en-US"/>
        </w:rPr>
        <w:t>in</w:t>
      </w:r>
      <w:r w:rsidRPr="002A6B24">
        <w:rPr>
          <w:rFonts w:asciiTheme="minorHAnsi" w:eastAsiaTheme="minorHAnsi" w:hAnsiTheme="minorHAnsi" w:cstheme="minorHAnsi"/>
          <w:i/>
          <w:iCs/>
          <w:color w:val="000000"/>
          <w:szCs w:val="22"/>
          <w:lang w:eastAsia="en-US"/>
        </w:rPr>
        <w:t xml:space="preserve">correct because </w:t>
      </w:r>
      <w:r w:rsidR="001D30D3">
        <w:rPr>
          <w:rFonts w:asciiTheme="minorHAnsi" w:eastAsiaTheme="minorHAnsi" w:hAnsiTheme="minorHAnsi" w:cstheme="minorHAnsi"/>
          <w:i/>
          <w:iCs/>
          <w:color w:val="000000"/>
          <w:szCs w:val="22"/>
          <w:lang w:eastAsia="en-US"/>
        </w:rPr>
        <w:t xml:space="preserve">this statement describes </w:t>
      </w:r>
      <w:r w:rsidRPr="002A6B24">
        <w:rPr>
          <w:rFonts w:ascii="Segoe UI" w:hAnsi="Segoe UI" w:cs="Segoe UI"/>
          <w:i/>
        </w:rPr>
        <w:t>consent</w:t>
      </w:r>
      <w:r w:rsidR="001D30D3">
        <w:rPr>
          <w:rFonts w:ascii="Segoe UI" w:hAnsi="Segoe UI" w:cs="Segoe UI"/>
          <w:i/>
        </w:rPr>
        <w:t xml:space="preserve"> that</w:t>
      </w:r>
      <w:r w:rsidRPr="002A6B24">
        <w:rPr>
          <w:rFonts w:ascii="Segoe UI" w:hAnsi="Segoe UI" w:cs="Segoe UI"/>
          <w:i/>
        </w:rPr>
        <w:t xml:space="preserve"> means offering individuals real choice and control over their personal data.</w:t>
      </w:r>
    </w:p>
    <w:p w14:paraId="10D0CEEA" w14:textId="0AF13D0B" w:rsidR="00A95CA3" w:rsidRDefault="00A95CA3" w:rsidP="00A95CA3">
      <w:pPr>
        <w:autoSpaceDE w:val="0"/>
        <w:autoSpaceDN w:val="0"/>
        <w:adjustRightInd w:val="0"/>
        <w:jc w:val="both"/>
        <w:rPr>
          <w:rFonts w:ascii="Segoe UI" w:hAnsi="Segoe UI" w:cs="Segoe UI"/>
        </w:rPr>
      </w:pPr>
      <w:r>
        <w:rPr>
          <w:rFonts w:asciiTheme="minorHAnsi" w:eastAsiaTheme="minorHAnsi" w:hAnsiTheme="minorHAnsi" w:cstheme="minorHAnsi"/>
          <w:color w:val="000000"/>
          <w:szCs w:val="22"/>
          <w:lang w:eastAsia="en-US"/>
        </w:rPr>
        <w:t xml:space="preserve">Answer: </w:t>
      </w:r>
      <w:r w:rsidR="001D30D3">
        <w:rPr>
          <w:rFonts w:asciiTheme="minorHAnsi" w:eastAsiaTheme="minorHAnsi" w:hAnsiTheme="minorHAnsi" w:cstheme="minorHAnsi"/>
          <w:color w:val="000000"/>
          <w:szCs w:val="22"/>
          <w:lang w:eastAsia="en-US"/>
        </w:rPr>
        <w:t>a</w:t>
      </w:r>
      <w:r>
        <w:rPr>
          <w:rFonts w:asciiTheme="minorHAnsi" w:eastAsiaTheme="minorHAnsi" w:hAnsiTheme="minorHAnsi" w:cstheme="minorHAnsi"/>
          <w:color w:val="000000"/>
          <w:szCs w:val="22"/>
          <w:lang w:eastAsia="en-US"/>
        </w:rPr>
        <w:t xml:space="preserve">) </w:t>
      </w:r>
      <w:r w:rsidR="001D30D3" w:rsidRPr="002A6B24">
        <w:rPr>
          <w:rFonts w:ascii="Segoe UI" w:hAnsi="Segoe UI" w:cs="Segoe UI"/>
          <w:color w:val="333333"/>
          <w:shd w:val="clear" w:color="auto" w:fill="FFFFFF"/>
        </w:rPr>
        <w:t xml:space="preserve">Personal Data shall be </w:t>
      </w:r>
      <w:r w:rsidR="001D30D3" w:rsidRPr="002A6B24">
        <w:rPr>
          <w:rFonts w:ascii="Segoe UI" w:eastAsia="Times New Roman" w:hAnsi="Segoe UI" w:cs="Segoe UI"/>
          <w:color w:val="333333"/>
        </w:rPr>
        <w:t>collected for specified, explicit and legitimate purposes</w:t>
      </w:r>
      <w:r>
        <w:rPr>
          <w:rFonts w:ascii="Segoe UI" w:hAnsi="Segoe UI" w:cs="Segoe UI"/>
        </w:rPr>
        <w:t>.</w:t>
      </w:r>
    </w:p>
    <w:p w14:paraId="63BF7F53" w14:textId="44847310" w:rsidR="001D30D3" w:rsidRDefault="001D30D3" w:rsidP="00A95CA3">
      <w:pPr>
        <w:autoSpaceDE w:val="0"/>
        <w:autoSpaceDN w:val="0"/>
        <w:adjustRightInd w:val="0"/>
        <w:jc w:val="both"/>
        <w:rPr>
          <w:rFonts w:ascii="Segoe UI" w:hAnsi="Segoe UI" w:cs="Segoe UI"/>
        </w:rPr>
      </w:pPr>
    </w:p>
    <w:p w14:paraId="283EF379" w14:textId="120F2773" w:rsidR="001D30D3" w:rsidRDefault="001D30D3" w:rsidP="00A95CA3">
      <w:pPr>
        <w:autoSpaceDE w:val="0"/>
        <w:autoSpaceDN w:val="0"/>
        <w:adjustRightInd w:val="0"/>
        <w:jc w:val="both"/>
        <w:rPr>
          <w:rFonts w:ascii="Segoe UI" w:hAnsi="Segoe UI" w:cs="Segoe UI"/>
        </w:rPr>
      </w:pPr>
    </w:p>
    <w:p w14:paraId="6A692CFC" w14:textId="77777777" w:rsidR="001D30D3" w:rsidRDefault="001D30D3" w:rsidP="00A95CA3">
      <w:pPr>
        <w:autoSpaceDE w:val="0"/>
        <w:autoSpaceDN w:val="0"/>
        <w:adjustRightInd w:val="0"/>
        <w:jc w:val="both"/>
        <w:rPr>
          <w:rFonts w:ascii="Segoe UI" w:hAnsi="Segoe UI" w:cs="Segoe UI"/>
        </w:rPr>
      </w:pPr>
    </w:p>
    <w:p w14:paraId="628768F5" w14:textId="24FB21B4" w:rsidR="0074678E" w:rsidRPr="00591ABE" w:rsidRDefault="0074678E" w:rsidP="0074678E">
      <w:pPr>
        <w:autoSpaceDE w:val="0"/>
        <w:autoSpaceDN w:val="0"/>
        <w:adjustRightInd w:val="0"/>
        <w:jc w:val="both"/>
        <w:rPr>
          <w:rFonts w:asciiTheme="minorHAnsi" w:eastAsiaTheme="minorHAnsi" w:hAnsiTheme="minorHAnsi" w:cstheme="minorHAnsi"/>
          <w:b/>
          <w:color w:val="000000"/>
          <w:szCs w:val="22"/>
          <w:lang w:eastAsia="en-US"/>
        </w:rPr>
      </w:pPr>
      <w:r w:rsidRPr="00591ABE">
        <w:rPr>
          <w:rFonts w:asciiTheme="minorHAnsi" w:eastAsiaTheme="minorHAnsi" w:hAnsiTheme="minorHAnsi" w:cstheme="minorHAnsi"/>
          <w:b/>
          <w:color w:val="000000"/>
          <w:szCs w:val="22"/>
          <w:lang w:eastAsia="en-US"/>
        </w:rPr>
        <w:t xml:space="preserve">Select an option which is best suited for the data minimization </w:t>
      </w:r>
      <w:r w:rsidRPr="00591ABE">
        <w:rPr>
          <w:rFonts w:asciiTheme="minorHAnsi" w:eastAsiaTheme="minorHAnsi" w:hAnsiTheme="minorHAnsi" w:cstheme="minorHAnsi"/>
          <w:b/>
          <w:color w:val="000000"/>
          <w:szCs w:val="22"/>
          <w:lang w:eastAsia="en-US"/>
        </w:rPr>
        <w:t xml:space="preserve">principle </w:t>
      </w:r>
      <w:r w:rsidRPr="00591ABE">
        <w:rPr>
          <w:rFonts w:asciiTheme="minorHAnsi" w:eastAsiaTheme="minorHAnsi" w:hAnsiTheme="minorHAnsi" w:cstheme="minorHAnsi"/>
          <w:b/>
          <w:color w:val="000000"/>
          <w:szCs w:val="22"/>
          <w:lang w:eastAsia="en-US"/>
        </w:rPr>
        <w:t xml:space="preserve">under </w:t>
      </w:r>
      <w:r w:rsidRPr="00591ABE">
        <w:rPr>
          <w:rFonts w:asciiTheme="minorHAnsi" w:eastAsiaTheme="minorHAnsi" w:hAnsiTheme="minorHAnsi" w:cstheme="minorHAnsi"/>
          <w:b/>
          <w:color w:val="000000"/>
          <w:szCs w:val="22"/>
          <w:lang w:eastAsia="en-US"/>
        </w:rPr>
        <w:t>the GDPR?</w:t>
      </w:r>
    </w:p>
    <w:p w14:paraId="7FD25ACA" w14:textId="3221273F" w:rsidR="0074678E" w:rsidRPr="002A6B24" w:rsidRDefault="0074678E" w:rsidP="0074678E">
      <w:pPr>
        <w:pStyle w:val="ListParagraph"/>
        <w:numPr>
          <w:ilvl w:val="0"/>
          <w:numId w:val="34"/>
        </w:numPr>
        <w:autoSpaceDE w:val="0"/>
        <w:autoSpaceDN w:val="0"/>
        <w:adjustRightInd w:val="0"/>
        <w:jc w:val="both"/>
        <w:rPr>
          <w:rFonts w:ascii="Segoe UI" w:eastAsia="Times New Roman" w:hAnsi="Segoe UI" w:cs="Segoe UI"/>
          <w:color w:val="333333"/>
        </w:rPr>
      </w:pPr>
      <w:r w:rsidRPr="002A6B24">
        <w:rPr>
          <w:rFonts w:ascii="Segoe UI" w:hAnsi="Segoe UI" w:cs="Segoe UI"/>
          <w:color w:val="333333"/>
          <w:shd w:val="clear" w:color="auto" w:fill="FFFFFF"/>
        </w:rPr>
        <w:t xml:space="preserve">Personal Data shall be </w:t>
      </w:r>
      <w:r w:rsidRPr="002A6B24">
        <w:rPr>
          <w:rFonts w:ascii="Segoe UI" w:eastAsia="Times New Roman" w:hAnsi="Segoe UI" w:cs="Segoe UI"/>
          <w:color w:val="333333"/>
        </w:rPr>
        <w:t xml:space="preserve">collected for specified, explicit and legitimate purposes. </w:t>
      </w:r>
      <w:r w:rsidRPr="002A6B24">
        <w:rPr>
          <w:rFonts w:asciiTheme="minorHAnsi" w:eastAsiaTheme="minorHAnsi" w:hAnsiTheme="minorHAnsi" w:cstheme="minorHAnsi"/>
          <w:i/>
          <w:iCs/>
          <w:color w:val="000000"/>
          <w:szCs w:val="22"/>
          <w:lang w:eastAsia="en-US"/>
        </w:rPr>
        <w:t xml:space="preserve">This answer is </w:t>
      </w:r>
      <w:r>
        <w:rPr>
          <w:rFonts w:asciiTheme="minorHAnsi" w:eastAsiaTheme="minorHAnsi" w:hAnsiTheme="minorHAnsi" w:cstheme="minorHAnsi"/>
          <w:i/>
          <w:iCs/>
          <w:color w:val="000000"/>
          <w:szCs w:val="22"/>
          <w:lang w:eastAsia="en-US"/>
        </w:rPr>
        <w:t>in</w:t>
      </w:r>
      <w:r w:rsidRPr="002A6B24">
        <w:rPr>
          <w:rFonts w:asciiTheme="minorHAnsi" w:eastAsiaTheme="minorHAnsi" w:hAnsiTheme="minorHAnsi" w:cstheme="minorHAnsi"/>
          <w:i/>
          <w:iCs/>
          <w:color w:val="000000"/>
          <w:szCs w:val="22"/>
          <w:lang w:eastAsia="en-US"/>
        </w:rPr>
        <w:t>correct because this statement describes the purpose limitation principle under the GDPR.</w:t>
      </w:r>
    </w:p>
    <w:p w14:paraId="31E287A0" w14:textId="6D78467F" w:rsidR="0074678E" w:rsidRDefault="0074678E" w:rsidP="0074678E">
      <w:pPr>
        <w:pStyle w:val="ListParagraph"/>
        <w:numPr>
          <w:ilvl w:val="0"/>
          <w:numId w:val="34"/>
        </w:numPr>
        <w:autoSpaceDE w:val="0"/>
        <w:autoSpaceDN w:val="0"/>
        <w:adjustRightInd w:val="0"/>
        <w:jc w:val="both"/>
        <w:rPr>
          <w:rFonts w:ascii="Segoe UI" w:hAnsi="Segoe UI" w:cs="Segoe UI"/>
          <w:i/>
        </w:rPr>
      </w:pPr>
      <w:r w:rsidRPr="002A6B24">
        <w:rPr>
          <w:rFonts w:ascii="Segoe UI" w:hAnsi="Segoe UI" w:cs="Segoe UI"/>
          <w:shd w:val="clear" w:color="auto" w:fill="FFFFFF"/>
        </w:rPr>
        <w:t xml:space="preserve">Personal data to be lawful, fair, and transparent. </w:t>
      </w:r>
      <w:r w:rsidRPr="002A6B24">
        <w:rPr>
          <w:rFonts w:asciiTheme="minorHAnsi" w:eastAsiaTheme="minorHAnsi" w:hAnsiTheme="minorHAnsi" w:cstheme="minorHAnsi"/>
          <w:i/>
          <w:iCs/>
          <w:color w:val="000000"/>
          <w:szCs w:val="22"/>
          <w:lang w:eastAsia="en-US"/>
        </w:rPr>
        <w:t xml:space="preserve">This answer is incorrect because this option represents </w:t>
      </w:r>
      <w:r w:rsidRPr="002A6B24">
        <w:rPr>
          <w:rFonts w:ascii="Segoe UI" w:hAnsi="Segoe UI" w:cs="Segoe UI"/>
          <w:i/>
        </w:rPr>
        <w:t>lawfulness, fairness and transparency the first principle of the GDPR.</w:t>
      </w:r>
    </w:p>
    <w:p w14:paraId="2E466DBC" w14:textId="4AC5AB84" w:rsidR="0074678E" w:rsidRPr="002A6B24" w:rsidRDefault="0074678E" w:rsidP="0074678E">
      <w:pPr>
        <w:pStyle w:val="ListParagraph"/>
        <w:numPr>
          <w:ilvl w:val="0"/>
          <w:numId w:val="34"/>
        </w:numPr>
        <w:autoSpaceDE w:val="0"/>
        <w:autoSpaceDN w:val="0"/>
        <w:adjustRightInd w:val="0"/>
        <w:jc w:val="both"/>
        <w:rPr>
          <w:rFonts w:ascii="Segoe UI" w:eastAsia="Times New Roman" w:hAnsi="Segoe UI" w:cs="Segoe UI"/>
          <w:color w:val="333333"/>
        </w:rPr>
      </w:pPr>
      <w:r w:rsidRPr="002A6B24">
        <w:rPr>
          <w:rFonts w:ascii="Segoe UI" w:hAnsi="Segoe UI" w:cs="Segoe UI"/>
        </w:rPr>
        <w:t xml:space="preserve">Data processing shall be </w:t>
      </w:r>
      <w:r w:rsidRPr="002A6B24">
        <w:rPr>
          <w:rFonts w:ascii="Segoe UI" w:eastAsia="Times New Roman" w:hAnsi="Segoe UI" w:cs="Segoe UI"/>
          <w:color w:val="333333"/>
        </w:rPr>
        <w:t xml:space="preserve">limited to what is necessary. </w:t>
      </w:r>
      <w:r w:rsidRPr="002A6B24">
        <w:rPr>
          <w:rFonts w:asciiTheme="minorHAnsi" w:eastAsiaTheme="minorHAnsi" w:hAnsiTheme="minorHAnsi" w:cstheme="minorHAnsi"/>
          <w:i/>
          <w:iCs/>
          <w:color w:val="000000"/>
          <w:szCs w:val="22"/>
          <w:lang w:eastAsia="en-US"/>
        </w:rPr>
        <w:t>This answer is correct because this statement represents data minimization principle under the GDPR</w:t>
      </w:r>
      <w:r>
        <w:rPr>
          <w:rFonts w:asciiTheme="minorHAnsi" w:eastAsiaTheme="minorHAnsi" w:hAnsiTheme="minorHAnsi" w:cstheme="minorHAnsi"/>
          <w:i/>
          <w:iCs/>
          <w:color w:val="000000"/>
          <w:szCs w:val="22"/>
          <w:lang w:eastAsia="en-US"/>
        </w:rPr>
        <w:t xml:space="preserve"> according to which </w:t>
      </w:r>
      <w:r>
        <w:rPr>
          <w:rFonts w:ascii="Segoe UI" w:hAnsi="Segoe UI" w:cs="Segoe UI"/>
          <w:i/>
        </w:rPr>
        <w:t>d</w:t>
      </w:r>
      <w:r w:rsidRPr="0074678E">
        <w:rPr>
          <w:rFonts w:ascii="Segoe UI" w:hAnsi="Segoe UI" w:cs="Segoe UI"/>
          <w:i/>
        </w:rPr>
        <w:t xml:space="preserve">ata processing shall be </w:t>
      </w:r>
      <w:r w:rsidRPr="0074678E">
        <w:rPr>
          <w:rFonts w:ascii="Segoe UI" w:eastAsia="Times New Roman" w:hAnsi="Segoe UI" w:cs="Segoe UI"/>
          <w:i/>
          <w:color w:val="333333"/>
        </w:rPr>
        <w:t>limited to what is necessary in relation to the purposes outline for which they are processed</w:t>
      </w:r>
      <w:r>
        <w:rPr>
          <w:rFonts w:ascii="Segoe UI" w:eastAsia="Times New Roman" w:hAnsi="Segoe UI" w:cs="Segoe UI"/>
          <w:i/>
          <w:color w:val="333333"/>
        </w:rPr>
        <w:t>.</w:t>
      </w:r>
    </w:p>
    <w:p w14:paraId="5A79DD17" w14:textId="77777777" w:rsidR="0074678E" w:rsidRPr="002A6B24" w:rsidRDefault="0074678E" w:rsidP="0074678E">
      <w:pPr>
        <w:pStyle w:val="ListParagraph"/>
        <w:numPr>
          <w:ilvl w:val="0"/>
          <w:numId w:val="34"/>
        </w:numPr>
        <w:autoSpaceDE w:val="0"/>
        <w:autoSpaceDN w:val="0"/>
        <w:adjustRightInd w:val="0"/>
        <w:jc w:val="both"/>
        <w:rPr>
          <w:rFonts w:ascii="Segoe UI" w:hAnsi="Segoe UI" w:cs="Segoe UI"/>
          <w:i/>
        </w:rPr>
      </w:pPr>
      <w:r w:rsidRPr="002A6B24">
        <w:rPr>
          <w:rFonts w:ascii="Segoe UI" w:hAnsi="Segoe UI" w:cs="Segoe UI"/>
        </w:rPr>
        <w:t xml:space="preserve">Offering individuals real choice and control over their personal data. </w:t>
      </w:r>
      <w:r w:rsidRPr="002A6B24">
        <w:rPr>
          <w:rFonts w:asciiTheme="minorHAnsi" w:eastAsiaTheme="minorHAnsi" w:hAnsiTheme="minorHAnsi" w:cstheme="minorHAnsi"/>
          <w:i/>
          <w:iCs/>
          <w:color w:val="000000"/>
          <w:szCs w:val="22"/>
          <w:lang w:eastAsia="en-US"/>
        </w:rPr>
        <w:t xml:space="preserve">This answer is </w:t>
      </w:r>
      <w:r>
        <w:rPr>
          <w:rFonts w:asciiTheme="minorHAnsi" w:eastAsiaTheme="minorHAnsi" w:hAnsiTheme="minorHAnsi" w:cstheme="minorHAnsi"/>
          <w:i/>
          <w:iCs/>
          <w:color w:val="000000"/>
          <w:szCs w:val="22"/>
          <w:lang w:eastAsia="en-US"/>
        </w:rPr>
        <w:t>in</w:t>
      </w:r>
      <w:r w:rsidRPr="002A6B24">
        <w:rPr>
          <w:rFonts w:asciiTheme="minorHAnsi" w:eastAsiaTheme="minorHAnsi" w:hAnsiTheme="minorHAnsi" w:cstheme="minorHAnsi"/>
          <w:i/>
          <w:iCs/>
          <w:color w:val="000000"/>
          <w:szCs w:val="22"/>
          <w:lang w:eastAsia="en-US"/>
        </w:rPr>
        <w:t xml:space="preserve">correct because </w:t>
      </w:r>
      <w:r>
        <w:rPr>
          <w:rFonts w:asciiTheme="minorHAnsi" w:eastAsiaTheme="minorHAnsi" w:hAnsiTheme="minorHAnsi" w:cstheme="minorHAnsi"/>
          <w:i/>
          <w:iCs/>
          <w:color w:val="000000"/>
          <w:szCs w:val="22"/>
          <w:lang w:eastAsia="en-US"/>
        </w:rPr>
        <w:t xml:space="preserve">this statement describes </w:t>
      </w:r>
      <w:r w:rsidRPr="002A6B24">
        <w:rPr>
          <w:rFonts w:ascii="Segoe UI" w:hAnsi="Segoe UI" w:cs="Segoe UI"/>
          <w:i/>
        </w:rPr>
        <w:t>consent</w:t>
      </w:r>
      <w:r>
        <w:rPr>
          <w:rFonts w:ascii="Segoe UI" w:hAnsi="Segoe UI" w:cs="Segoe UI"/>
          <w:i/>
        </w:rPr>
        <w:t xml:space="preserve"> that</w:t>
      </w:r>
      <w:r w:rsidRPr="002A6B24">
        <w:rPr>
          <w:rFonts w:ascii="Segoe UI" w:hAnsi="Segoe UI" w:cs="Segoe UI"/>
          <w:i/>
        </w:rPr>
        <w:t xml:space="preserve"> means offering individuals real choice and control over their personal data.</w:t>
      </w:r>
    </w:p>
    <w:p w14:paraId="50F661B2" w14:textId="0F068889" w:rsidR="002A6B24" w:rsidRPr="0074678E" w:rsidRDefault="0074678E" w:rsidP="0009411E">
      <w:pPr>
        <w:autoSpaceDE w:val="0"/>
        <w:autoSpaceDN w:val="0"/>
        <w:adjustRightInd w:val="0"/>
        <w:jc w:val="both"/>
        <w:rPr>
          <w:rFonts w:ascii="Segoe UI" w:hAnsi="Segoe UI" w:cs="Segoe UI"/>
        </w:rPr>
      </w:pPr>
      <w:r>
        <w:rPr>
          <w:rFonts w:asciiTheme="minorHAnsi" w:eastAsiaTheme="minorHAnsi" w:hAnsiTheme="minorHAnsi" w:cstheme="minorHAnsi"/>
          <w:color w:val="000000"/>
          <w:szCs w:val="22"/>
          <w:lang w:eastAsia="en-US"/>
        </w:rPr>
        <w:t xml:space="preserve">Answer: </w:t>
      </w:r>
      <w:r w:rsidR="00591ABE">
        <w:rPr>
          <w:rFonts w:asciiTheme="minorHAnsi" w:eastAsiaTheme="minorHAnsi" w:hAnsiTheme="minorHAnsi" w:cstheme="minorHAnsi"/>
          <w:color w:val="000000"/>
          <w:szCs w:val="22"/>
          <w:lang w:eastAsia="en-US"/>
        </w:rPr>
        <w:t>c)</w:t>
      </w:r>
      <w:r>
        <w:rPr>
          <w:rFonts w:asciiTheme="minorHAnsi" w:eastAsiaTheme="minorHAnsi" w:hAnsiTheme="minorHAnsi" w:cstheme="minorHAnsi"/>
          <w:color w:val="000000"/>
          <w:szCs w:val="22"/>
          <w:lang w:eastAsia="en-US"/>
        </w:rPr>
        <w:t xml:space="preserve"> </w:t>
      </w:r>
      <w:r w:rsidR="00591ABE" w:rsidRPr="002A6B24">
        <w:rPr>
          <w:rFonts w:ascii="Segoe UI" w:hAnsi="Segoe UI" w:cs="Segoe UI"/>
        </w:rPr>
        <w:t xml:space="preserve">Data processing shall be </w:t>
      </w:r>
      <w:r w:rsidR="00591ABE" w:rsidRPr="002A6B24">
        <w:rPr>
          <w:rFonts w:ascii="Segoe UI" w:eastAsia="Times New Roman" w:hAnsi="Segoe UI" w:cs="Segoe UI"/>
          <w:color w:val="333333"/>
        </w:rPr>
        <w:t>limited to what is necessary</w:t>
      </w:r>
      <w:r>
        <w:rPr>
          <w:rFonts w:ascii="Segoe UI" w:hAnsi="Segoe UI" w:cs="Segoe UI"/>
        </w:rPr>
        <w:t>.</w:t>
      </w:r>
    </w:p>
    <w:sectPr w:rsidR="002A6B24" w:rsidRPr="00746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F6D55" w14:textId="77777777" w:rsidR="00F5114A" w:rsidRDefault="00F5114A" w:rsidP="00961FCB">
      <w:r>
        <w:separator/>
      </w:r>
    </w:p>
  </w:endnote>
  <w:endnote w:type="continuationSeparator" w:id="0">
    <w:p w14:paraId="17D166DA" w14:textId="77777777" w:rsidR="00F5114A" w:rsidRDefault="00F5114A"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C72CD" w14:textId="77777777" w:rsidR="00F5114A" w:rsidRDefault="00F5114A" w:rsidP="00961FCB">
      <w:r>
        <w:separator/>
      </w:r>
    </w:p>
  </w:footnote>
  <w:footnote w:type="continuationSeparator" w:id="0">
    <w:p w14:paraId="69345AD8" w14:textId="77777777" w:rsidR="00F5114A" w:rsidRDefault="00F5114A"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667F59"/>
    <w:multiLevelType w:val="hybridMultilevel"/>
    <w:tmpl w:val="5ED2EB4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47A8"/>
    <w:multiLevelType w:val="hybridMultilevel"/>
    <w:tmpl w:val="957AD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04FE0"/>
    <w:multiLevelType w:val="hybridMultilevel"/>
    <w:tmpl w:val="3948E718"/>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382F51"/>
    <w:multiLevelType w:val="hybridMultilevel"/>
    <w:tmpl w:val="CBB4A7F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8B48E6"/>
    <w:multiLevelType w:val="hybridMultilevel"/>
    <w:tmpl w:val="A9747076"/>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E43252"/>
    <w:multiLevelType w:val="hybridMultilevel"/>
    <w:tmpl w:val="4656D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B7D2E"/>
    <w:multiLevelType w:val="hybridMultilevel"/>
    <w:tmpl w:val="5B58A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3039B"/>
    <w:multiLevelType w:val="hybridMultilevel"/>
    <w:tmpl w:val="0414B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A1067"/>
    <w:multiLevelType w:val="hybridMultilevel"/>
    <w:tmpl w:val="E45A0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212B8"/>
    <w:multiLevelType w:val="hybridMultilevel"/>
    <w:tmpl w:val="BA606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75C3B"/>
    <w:multiLevelType w:val="hybridMultilevel"/>
    <w:tmpl w:val="D2823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542A6"/>
    <w:multiLevelType w:val="hybridMultilevel"/>
    <w:tmpl w:val="164A64EA"/>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BE37F3B"/>
    <w:multiLevelType w:val="hybridMultilevel"/>
    <w:tmpl w:val="7EA27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10B39"/>
    <w:multiLevelType w:val="hybridMultilevel"/>
    <w:tmpl w:val="67020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C176F"/>
    <w:multiLevelType w:val="hybridMultilevel"/>
    <w:tmpl w:val="7ED2B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10996"/>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7562D"/>
    <w:multiLevelType w:val="hybridMultilevel"/>
    <w:tmpl w:val="C180F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957E0"/>
    <w:multiLevelType w:val="hybridMultilevel"/>
    <w:tmpl w:val="D2823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BC1092"/>
    <w:multiLevelType w:val="hybridMultilevel"/>
    <w:tmpl w:val="A7DEA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47A6F"/>
    <w:multiLevelType w:val="hybridMultilevel"/>
    <w:tmpl w:val="1B5780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B204E80"/>
    <w:multiLevelType w:val="hybridMultilevel"/>
    <w:tmpl w:val="8422B05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C0941A4"/>
    <w:multiLevelType w:val="hybridMultilevel"/>
    <w:tmpl w:val="D2823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D0202"/>
    <w:multiLevelType w:val="hybridMultilevel"/>
    <w:tmpl w:val="60BEEB2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3B7653B"/>
    <w:multiLevelType w:val="hybridMultilevel"/>
    <w:tmpl w:val="C35EA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10793"/>
    <w:multiLevelType w:val="hybridMultilevel"/>
    <w:tmpl w:val="5B2E2B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F3E23C5"/>
    <w:multiLevelType w:val="hybridMultilevel"/>
    <w:tmpl w:val="0458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23AC8"/>
    <w:multiLevelType w:val="hybridMultilevel"/>
    <w:tmpl w:val="7B34F43C"/>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59FF97C"/>
    <w:multiLevelType w:val="hybridMultilevel"/>
    <w:tmpl w:val="6DEBD7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76724D6"/>
    <w:multiLevelType w:val="hybridMultilevel"/>
    <w:tmpl w:val="38E04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8929C"/>
    <w:multiLevelType w:val="hybridMultilevel"/>
    <w:tmpl w:val="2ADC5A5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F914A8C"/>
    <w:multiLevelType w:val="hybridMultilevel"/>
    <w:tmpl w:val="1E0864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C437C"/>
    <w:multiLevelType w:val="hybridMultilevel"/>
    <w:tmpl w:val="7B585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4E4637"/>
    <w:multiLevelType w:val="hybridMultilevel"/>
    <w:tmpl w:val="DA72F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7"/>
  </w:num>
  <w:num w:numId="3">
    <w:abstractNumId w:val="24"/>
  </w:num>
  <w:num w:numId="4">
    <w:abstractNumId w:val="18"/>
  </w:num>
  <w:num w:numId="5">
    <w:abstractNumId w:val="16"/>
  </w:num>
  <w:num w:numId="6">
    <w:abstractNumId w:val="12"/>
  </w:num>
  <w:num w:numId="7">
    <w:abstractNumId w:val="6"/>
  </w:num>
  <w:num w:numId="8">
    <w:abstractNumId w:val="14"/>
  </w:num>
  <w:num w:numId="9">
    <w:abstractNumId w:val="2"/>
  </w:num>
  <w:num w:numId="10">
    <w:abstractNumId w:val="11"/>
  </w:num>
  <w:num w:numId="11">
    <w:abstractNumId w:val="31"/>
  </w:num>
  <w:num w:numId="12">
    <w:abstractNumId w:val="28"/>
  </w:num>
  <w:num w:numId="13">
    <w:abstractNumId w:val="19"/>
  </w:num>
  <w:num w:numId="14">
    <w:abstractNumId w:val="3"/>
  </w:num>
  <w:num w:numId="15">
    <w:abstractNumId w:val="13"/>
  </w:num>
  <w:num w:numId="16">
    <w:abstractNumId w:val="4"/>
  </w:num>
  <w:num w:numId="17">
    <w:abstractNumId w:val="23"/>
  </w:num>
  <w:num w:numId="18">
    <w:abstractNumId w:val="20"/>
  </w:num>
  <w:num w:numId="19">
    <w:abstractNumId w:val="33"/>
  </w:num>
  <w:num w:numId="20">
    <w:abstractNumId w:val="8"/>
  </w:num>
  <w:num w:numId="21">
    <w:abstractNumId w:val="5"/>
  </w:num>
  <w:num w:numId="22">
    <w:abstractNumId w:val="9"/>
  </w:num>
  <w:num w:numId="23">
    <w:abstractNumId w:val="29"/>
  </w:num>
  <w:num w:numId="24">
    <w:abstractNumId w:val="0"/>
  </w:num>
  <w:num w:numId="25">
    <w:abstractNumId w:val="26"/>
  </w:num>
  <w:num w:numId="26">
    <w:abstractNumId w:val="7"/>
  </w:num>
  <w:num w:numId="27">
    <w:abstractNumId w:val="30"/>
  </w:num>
  <w:num w:numId="28">
    <w:abstractNumId w:val="22"/>
  </w:num>
  <w:num w:numId="29">
    <w:abstractNumId w:val="1"/>
  </w:num>
  <w:num w:numId="30">
    <w:abstractNumId w:val="15"/>
  </w:num>
  <w:num w:numId="31">
    <w:abstractNumId w:val="25"/>
  </w:num>
  <w:num w:numId="32">
    <w:abstractNumId w:val="21"/>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rQUAd4/ZTSwAAAA="/>
  </w:docVars>
  <w:rsids>
    <w:rsidRoot w:val="00EF4D80"/>
    <w:rsid w:val="000533B6"/>
    <w:rsid w:val="0009411E"/>
    <w:rsid w:val="000975FA"/>
    <w:rsid w:val="00155A75"/>
    <w:rsid w:val="001C60F6"/>
    <w:rsid w:val="001D30D3"/>
    <w:rsid w:val="002570A4"/>
    <w:rsid w:val="002A6B24"/>
    <w:rsid w:val="002F4F00"/>
    <w:rsid w:val="00323428"/>
    <w:rsid w:val="00333046"/>
    <w:rsid w:val="00343803"/>
    <w:rsid w:val="00362B37"/>
    <w:rsid w:val="00363B72"/>
    <w:rsid w:val="00461208"/>
    <w:rsid w:val="00466785"/>
    <w:rsid w:val="00487F48"/>
    <w:rsid w:val="0049653C"/>
    <w:rsid w:val="004B4D58"/>
    <w:rsid w:val="004E52AD"/>
    <w:rsid w:val="00591ABE"/>
    <w:rsid w:val="005E1FD0"/>
    <w:rsid w:val="005E290D"/>
    <w:rsid w:val="005F5878"/>
    <w:rsid w:val="00640C2D"/>
    <w:rsid w:val="006B70AE"/>
    <w:rsid w:val="006D768D"/>
    <w:rsid w:val="0074678E"/>
    <w:rsid w:val="0086471B"/>
    <w:rsid w:val="00886CA5"/>
    <w:rsid w:val="008C01E0"/>
    <w:rsid w:val="008F203E"/>
    <w:rsid w:val="00933571"/>
    <w:rsid w:val="00961FCB"/>
    <w:rsid w:val="00974826"/>
    <w:rsid w:val="00A256D0"/>
    <w:rsid w:val="00A46A82"/>
    <w:rsid w:val="00A52911"/>
    <w:rsid w:val="00A95CA3"/>
    <w:rsid w:val="00AE38DF"/>
    <w:rsid w:val="00CA634E"/>
    <w:rsid w:val="00E04D72"/>
    <w:rsid w:val="00E76C71"/>
    <w:rsid w:val="00E83911"/>
    <w:rsid w:val="00E84D98"/>
    <w:rsid w:val="00EA1247"/>
    <w:rsid w:val="00EF4D80"/>
    <w:rsid w:val="00F03A71"/>
    <w:rsid w:val="00F5114A"/>
    <w:rsid w:val="00FD050B"/>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31</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8</cp:revision>
  <dcterms:created xsi:type="dcterms:W3CDTF">2018-05-16T14:51:00Z</dcterms:created>
  <dcterms:modified xsi:type="dcterms:W3CDTF">2018-05-17T04:54:00Z</dcterms:modified>
</cp:coreProperties>
</file>