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91880" w14:textId="35F20123" w:rsidR="00F222FD" w:rsidRPr="007D4530" w:rsidRDefault="00233A0F" w:rsidP="001F067F">
      <w:pPr>
        <w:rPr>
          <w:rFonts w:asciiTheme="minorHAnsi" w:hAnsiTheme="minorHAnsi" w:cstheme="minorHAnsi"/>
          <w:b/>
          <w:color w:val="333333"/>
          <w:szCs w:val="22"/>
        </w:rPr>
      </w:pPr>
      <w:r w:rsidRPr="007D4530">
        <w:rPr>
          <w:rFonts w:asciiTheme="minorHAnsi" w:hAnsiTheme="minorHAnsi" w:cstheme="minorHAnsi"/>
          <w:b/>
          <w:color w:val="333333"/>
          <w:szCs w:val="22"/>
        </w:rPr>
        <w:t>GDPR gives individuals control of how companies can use information that is directly related to them personally and provides how many specific rights?</w:t>
      </w:r>
    </w:p>
    <w:p w14:paraId="20226453" w14:textId="761F7A81" w:rsidR="00233A0F" w:rsidRPr="007D4530" w:rsidRDefault="00233A0F" w:rsidP="00012FCD">
      <w:pPr>
        <w:pStyle w:val="ListParagraph"/>
        <w:numPr>
          <w:ilvl w:val="0"/>
          <w:numId w:val="36"/>
        </w:numPr>
        <w:rPr>
          <w:rFonts w:asciiTheme="minorHAnsi" w:hAnsiTheme="minorHAnsi" w:cstheme="minorHAnsi"/>
          <w:szCs w:val="22"/>
        </w:rPr>
      </w:pPr>
      <w:r w:rsidRPr="007D4530">
        <w:rPr>
          <w:rFonts w:asciiTheme="minorHAnsi" w:hAnsiTheme="minorHAnsi" w:cstheme="minorHAnsi"/>
          <w:szCs w:val="22"/>
        </w:rPr>
        <w:t>Seven</w:t>
      </w:r>
      <w:r w:rsidR="00012FCD" w:rsidRPr="007D4530">
        <w:rPr>
          <w:rFonts w:asciiTheme="minorHAnsi" w:hAnsiTheme="minorHAnsi" w:cstheme="minorHAnsi"/>
          <w:szCs w:val="22"/>
        </w:rPr>
        <w:t>.</w:t>
      </w:r>
      <w:r w:rsidR="003710FF" w:rsidRPr="007D4530">
        <w:rPr>
          <w:rFonts w:asciiTheme="minorHAnsi" w:hAnsiTheme="minorHAnsi" w:cstheme="minorHAnsi"/>
          <w:szCs w:val="22"/>
        </w:rPr>
        <w:t xml:space="preserve"> </w:t>
      </w:r>
      <w:r w:rsidR="00D34157" w:rsidRPr="007D4530">
        <w:rPr>
          <w:rFonts w:asciiTheme="minorHAnsi" w:hAnsiTheme="minorHAnsi" w:cstheme="minorHAnsi"/>
          <w:i/>
          <w:szCs w:val="22"/>
        </w:rPr>
        <w:t>This option is incorrect because t</w:t>
      </w:r>
      <w:r w:rsidR="003710FF" w:rsidRPr="007D4530">
        <w:rPr>
          <w:rStyle w:val="st"/>
          <w:rFonts w:asciiTheme="minorHAnsi" w:hAnsiTheme="minorHAnsi" w:cstheme="minorHAnsi"/>
          <w:i/>
          <w:szCs w:val="22"/>
        </w:rPr>
        <w:t xml:space="preserve">he law </w:t>
      </w:r>
      <w:r w:rsidR="003710FF" w:rsidRPr="007D4530">
        <w:rPr>
          <w:rStyle w:val="Emphasis"/>
          <w:rFonts w:asciiTheme="minorHAnsi" w:hAnsiTheme="minorHAnsi" w:cstheme="minorHAnsi"/>
          <w:szCs w:val="22"/>
        </w:rPr>
        <w:t>gives individuals control</w:t>
      </w:r>
      <w:r w:rsidR="003710FF" w:rsidRPr="007D4530">
        <w:rPr>
          <w:rStyle w:val="st"/>
          <w:rFonts w:asciiTheme="minorHAnsi" w:hAnsiTheme="minorHAnsi" w:cstheme="minorHAnsi"/>
          <w:i/>
          <w:szCs w:val="22"/>
        </w:rPr>
        <w:t xml:space="preserve"> of how </w:t>
      </w:r>
      <w:r w:rsidR="003710FF" w:rsidRPr="007D4530">
        <w:rPr>
          <w:rStyle w:val="Emphasis"/>
          <w:rFonts w:asciiTheme="minorHAnsi" w:hAnsiTheme="minorHAnsi" w:cstheme="minorHAnsi"/>
          <w:szCs w:val="22"/>
        </w:rPr>
        <w:t>companies can use information</w:t>
      </w:r>
      <w:r w:rsidR="003710FF" w:rsidRPr="007D4530">
        <w:rPr>
          <w:rStyle w:val="st"/>
          <w:rFonts w:asciiTheme="minorHAnsi" w:hAnsiTheme="minorHAnsi" w:cstheme="minorHAnsi"/>
          <w:i/>
          <w:szCs w:val="22"/>
        </w:rPr>
        <w:t xml:space="preserve"> that is </w:t>
      </w:r>
      <w:r w:rsidR="003710FF" w:rsidRPr="007D4530">
        <w:rPr>
          <w:rStyle w:val="Emphasis"/>
          <w:rFonts w:asciiTheme="minorHAnsi" w:hAnsiTheme="minorHAnsi" w:cstheme="minorHAnsi"/>
          <w:szCs w:val="22"/>
        </w:rPr>
        <w:t>directly</w:t>
      </w:r>
      <w:r w:rsidR="003710FF" w:rsidRPr="007D4530">
        <w:rPr>
          <w:rStyle w:val="st"/>
          <w:rFonts w:asciiTheme="minorHAnsi" w:hAnsiTheme="minorHAnsi" w:cstheme="minorHAnsi"/>
          <w:i/>
          <w:szCs w:val="22"/>
        </w:rPr>
        <w:t xml:space="preserve"> relatable to </w:t>
      </w:r>
      <w:r w:rsidR="003710FF" w:rsidRPr="007D4530">
        <w:rPr>
          <w:rStyle w:val="Emphasis"/>
          <w:rFonts w:asciiTheme="minorHAnsi" w:hAnsiTheme="minorHAnsi" w:cstheme="minorHAnsi"/>
          <w:szCs w:val="22"/>
        </w:rPr>
        <w:t>them personally</w:t>
      </w:r>
      <w:r w:rsidR="003710FF" w:rsidRPr="007D4530">
        <w:rPr>
          <w:rStyle w:val="st"/>
          <w:rFonts w:asciiTheme="minorHAnsi" w:hAnsiTheme="minorHAnsi" w:cstheme="minorHAnsi"/>
          <w:i/>
          <w:szCs w:val="22"/>
        </w:rPr>
        <w:t xml:space="preserve"> and </w:t>
      </w:r>
      <w:r w:rsidR="003710FF" w:rsidRPr="007D4530">
        <w:rPr>
          <w:rStyle w:val="Emphasis"/>
          <w:rFonts w:asciiTheme="minorHAnsi" w:hAnsiTheme="minorHAnsi" w:cstheme="minorHAnsi"/>
          <w:szCs w:val="22"/>
        </w:rPr>
        <w:t>provides</w:t>
      </w:r>
      <w:r w:rsidR="003710FF" w:rsidRPr="007D4530">
        <w:rPr>
          <w:rStyle w:val="st"/>
          <w:rFonts w:asciiTheme="minorHAnsi" w:hAnsiTheme="minorHAnsi" w:cstheme="minorHAnsi"/>
          <w:i/>
          <w:szCs w:val="22"/>
        </w:rPr>
        <w:t xml:space="preserve"> eight </w:t>
      </w:r>
      <w:r w:rsidR="003710FF" w:rsidRPr="007D4530">
        <w:rPr>
          <w:rStyle w:val="Emphasis"/>
          <w:rFonts w:asciiTheme="minorHAnsi" w:hAnsiTheme="minorHAnsi" w:cstheme="minorHAnsi"/>
          <w:szCs w:val="22"/>
        </w:rPr>
        <w:t>specific rights</w:t>
      </w:r>
      <w:r w:rsidR="00D34157" w:rsidRPr="007D4530">
        <w:rPr>
          <w:rStyle w:val="Emphasis"/>
          <w:rFonts w:asciiTheme="minorHAnsi" w:hAnsiTheme="minorHAnsi" w:cstheme="minorHAnsi"/>
          <w:szCs w:val="22"/>
        </w:rPr>
        <w:t>.</w:t>
      </w:r>
    </w:p>
    <w:p w14:paraId="223BB1A2" w14:textId="731B3725" w:rsidR="00233A0F" w:rsidRPr="007D4530" w:rsidRDefault="00233A0F" w:rsidP="00012FCD">
      <w:pPr>
        <w:pStyle w:val="ListParagraph"/>
        <w:numPr>
          <w:ilvl w:val="0"/>
          <w:numId w:val="36"/>
        </w:numPr>
        <w:rPr>
          <w:rFonts w:asciiTheme="minorHAnsi" w:hAnsiTheme="minorHAnsi" w:cstheme="minorHAnsi"/>
          <w:szCs w:val="22"/>
        </w:rPr>
      </w:pPr>
      <w:r w:rsidRPr="007D4530">
        <w:rPr>
          <w:rFonts w:asciiTheme="minorHAnsi" w:hAnsiTheme="minorHAnsi" w:cstheme="minorHAnsi"/>
          <w:szCs w:val="22"/>
        </w:rPr>
        <w:t>Eight</w:t>
      </w:r>
      <w:r w:rsidR="00012FCD" w:rsidRPr="007D4530">
        <w:rPr>
          <w:rFonts w:asciiTheme="minorHAnsi" w:hAnsiTheme="minorHAnsi" w:cstheme="minorHAnsi"/>
          <w:szCs w:val="22"/>
        </w:rPr>
        <w:t>.</w:t>
      </w:r>
      <w:r w:rsidR="00D34157" w:rsidRPr="007D4530">
        <w:rPr>
          <w:rFonts w:asciiTheme="minorHAnsi" w:hAnsiTheme="minorHAnsi" w:cstheme="minorHAnsi"/>
          <w:szCs w:val="22"/>
        </w:rPr>
        <w:t xml:space="preserve"> </w:t>
      </w:r>
      <w:r w:rsidR="00D34157" w:rsidRPr="007D4530">
        <w:rPr>
          <w:rFonts w:asciiTheme="minorHAnsi" w:hAnsiTheme="minorHAnsi" w:cstheme="minorHAnsi"/>
          <w:i/>
          <w:szCs w:val="22"/>
        </w:rPr>
        <w:t xml:space="preserve">This option is correct because </w:t>
      </w:r>
      <w:r w:rsidR="00D34157" w:rsidRPr="007D4530">
        <w:rPr>
          <w:rFonts w:asciiTheme="minorHAnsi" w:hAnsiTheme="minorHAnsi" w:cstheme="minorHAnsi"/>
          <w:i/>
          <w:color w:val="333333"/>
          <w:szCs w:val="22"/>
        </w:rPr>
        <w:t xml:space="preserve">GDPR gives individuals control of how companies can use </w:t>
      </w:r>
      <w:r w:rsidR="00D34157" w:rsidRPr="007D4530">
        <w:rPr>
          <w:rFonts w:asciiTheme="minorHAnsi" w:hAnsiTheme="minorHAnsi" w:cstheme="minorHAnsi"/>
          <w:i/>
          <w:color w:val="333333"/>
          <w:szCs w:val="22"/>
        </w:rPr>
        <w:t xml:space="preserve">their personal </w:t>
      </w:r>
      <w:r w:rsidR="00D34157" w:rsidRPr="007D4530">
        <w:rPr>
          <w:rFonts w:asciiTheme="minorHAnsi" w:hAnsiTheme="minorHAnsi" w:cstheme="minorHAnsi"/>
          <w:i/>
          <w:color w:val="333333"/>
          <w:szCs w:val="22"/>
        </w:rPr>
        <w:t>information that is directly related to them and provides eight specific rights</w:t>
      </w:r>
      <w:r w:rsidR="00D34157" w:rsidRPr="007D4530">
        <w:rPr>
          <w:rFonts w:asciiTheme="minorHAnsi" w:hAnsiTheme="minorHAnsi" w:cstheme="minorHAnsi"/>
          <w:i/>
          <w:color w:val="333333"/>
          <w:szCs w:val="22"/>
        </w:rPr>
        <w:t>.</w:t>
      </w:r>
    </w:p>
    <w:p w14:paraId="6946BD72" w14:textId="4885AAE2" w:rsidR="00233A0F" w:rsidRPr="007D4530" w:rsidRDefault="00233A0F" w:rsidP="00012FCD">
      <w:pPr>
        <w:pStyle w:val="ListParagraph"/>
        <w:numPr>
          <w:ilvl w:val="0"/>
          <w:numId w:val="36"/>
        </w:numPr>
        <w:rPr>
          <w:rFonts w:asciiTheme="minorHAnsi" w:hAnsiTheme="minorHAnsi" w:cstheme="minorHAnsi"/>
          <w:szCs w:val="22"/>
        </w:rPr>
      </w:pPr>
      <w:r w:rsidRPr="007D4530">
        <w:rPr>
          <w:rFonts w:asciiTheme="minorHAnsi" w:hAnsiTheme="minorHAnsi" w:cstheme="minorHAnsi"/>
          <w:szCs w:val="22"/>
        </w:rPr>
        <w:t>Ten</w:t>
      </w:r>
      <w:r w:rsidR="00012FCD" w:rsidRPr="007D4530">
        <w:rPr>
          <w:rFonts w:asciiTheme="minorHAnsi" w:hAnsiTheme="minorHAnsi" w:cstheme="minorHAnsi"/>
          <w:szCs w:val="22"/>
        </w:rPr>
        <w:t>.</w:t>
      </w:r>
      <w:r w:rsidR="00D34157" w:rsidRPr="007D4530">
        <w:rPr>
          <w:rFonts w:asciiTheme="minorHAnsi" w:hAnsiTheme="minorHAnsi" w:cstheme="minorHAnsi"/>
          <w:szCs w:val="22"/>
        </w:rPr>
        <w:t xml:space="preserve"> </w:t>
      </w:r>
      <w:r w:rsidR="00D34157" w:rsidRPr="007D4530">
        <w:rPr>
          <w:rFonts w:asciiTheme="minorHAnsi" w:hAnsiTheme="minorHAnsi" w:cstheme="minorHAnsi"/>
          <w:i/>
          <w:szCs w:val="22"/>
        </w:rPr>
        <w:t xml:space="preserve">This option is </w:t>
      </w:r>
      <w:r w:rsidR="00D34157" w:rsidRPr="007D4530">
        <w:rPr>
          <w:rFonts w:asciiTheme="minorHAnsi" w:hAnsiTheme="minorHAnsi" w:cstheme="minorHAnsi"/>
          <w:i/>
          <w:szCs w:val="22"/>
        </w:rPr>
        <w:t>in</w:t>
      </w:r>
      <w:r w:rsidR="00D34157" w:rsidRPr="007D4530">
        <w:rPr>
          <w:rFonts w:asciiTheme="minorHAnsi" w:hAnsiTheme="minorHAnsi" w:cstheme="minorHAnsi"/>
          <w:i/>
          <w:szCs w:val="22"/>
        </w:rPr>
        <w:t xml:space="preserve">correct because </w:t>
      </w:r>
      <w:r w:rsidR="00D34157" w:rsidRPr="007D4530">
        <w:rPr>
          <w:rFonts w:asciiTheme="minorHAnsi" w:hAnsiTheme="minorHAnsi" w:cstheme="minorHAnsi"/>
          <w:i/>
          <w:color w:val="333333"/>
          <w:szCs w:val="22"/>
        </w:rPr>
        <w:t xml:space="preserve">GDPR gives </w:t>
      </w:r>
      <w:r w:rsidR="00D34157" w:rsidRPr="007D4530">
        <w:rPr>
          <w:rFonts w:asciiTheme="minorHAnsi" w:hAnsiTheme="minorHAnsi" w:cstheme="minorHAnsi"/>
          <w:i/>
          <w:color w:val="333333"/>
          <w:szCs w:val="22"/>
        </w:rPr>
        <w:t>eight data subject rights.</w:t>
      </w:r>
    </w:p>
    <w:p w14:paraId="0A268DCE" w14:textId="4385BD0D" w:rsidR="00233A0F" w:rsidRPr="007D4530" w:rsidRDefault="00233A0F" w:rsidP="00012FCD">
      <w:pPr>
        <w:pStyle w:val="ListParagraph"/>
        <w:numPr>
          <w:ilvl w:val="0"/>
          <w:numId w:val="36"/>
        </w:numPr>
        <w:rPr>
          <w:rFonts w:asciiTheme="minorHAnsi" w:hAnsiTheme="minorHAnsi" w:cstheme="minorHAnsi"/>
          <w:szCs w:val="22"/>
        </w:rPr>
      </w:pPr>
      <w:r w:rsidRPr="007D4530">
        <w:rPr>
          <w:rFonts w:asciiTheme="minorHAnsi" w:hAnsiTheme="minorHAnsi" w:cstheme="minorHAnsi"/>
          <w:szCs w:val="22"/>
        </w:rPr>
        <w:t>Twelve</w:t>
      </w:r>
      <w:r w:rsidR="00012FCD" w:rsidRPr="007D4530">
        <w:rPr>
          <w:rFonts w:asciiTheme="minorHAnsi" w:hAnsiTheme="minorHAnsi" w:cstheme="minorHAnsi"/>
          <w:szCs w:val="22"/>
        </w:rPr>
        <w:t xml:space="preserve">. </w:t>
      </w:r>
      <w:r w:rsidR="00D34157" w:rsidRPr="007D4530">
        <w:rPr>
          <w:rFonts w:asciiTheme="minorHAnsi" w:hAnsiTheme="minorHAnsi" w:cstheme="minorHAnsi"/>
          <w:i/>
          <w:szCs w:val="22"/>
        </w:rPr>
        <w:t xml:space="preserve">This option is </w:t>
      </w:r>
      <w:r w:rsidR="00D34157" w:rsidRPr="007D4530">
        <w:rPr>
          <w:rFonts w:asciiTheme="minorHAnsi" w:hAnsiTheme="minorHAnsi" w:cstheme="minorHAnsi"/>
          <w:i/>
          <w:szCs w:val="22"/>
        </w:rPr>
        <w:t>in</w:t>
      </w:r>
      <w:r w:rsidR="00D34157" w:rsidRPr="007D4530">
        <w:rPr>
          <w:rFonts w:asciiTheme="minorHAnsi" w:hAnsiTheme="minorHAnsi" w:cstheme="minorHAnsi"/>
          <w:i/>
          <w:szCs w:val="22"/>
        </w:rPr>
        <w:t xml:space="preserve">correct because </w:t>
      </w:r>
      <w:r w:rsidR="00D34157" w:rsidRPr="007D4530">
        <w:rPr>
          <w:rFonts w:asciiTheme="minorHAnsi" w:hAnsiTheme="minorHAnsi" w:cstheme="minorHAnsi"/>
          <w:i/>
          <w:color w:val="333333"/>
          <w:szCs w:val="22"/>
        </w:rPr>
        <w:t>GDPR gives individuals</w:t>
      </w:r>
      <w:r w:rsidR="00D34157" w:rsidRPr="007D4530">
        <w:rPr>
          <w:rFonts w:asciiTheme="minorHAnsi" w:hAnsiTheme="minorHAnsi" w:cstheme="minorHAnsi"/>
          <w:i/>
          <w:color w:val="333333"/>
          <w:szCs w:val="22"/>
        </w:rPr>
        <w:t xml:space="preserve"> </w:t>
      </w:r>
      <w:r w:rsidR="00D34157" w:rsidRPr="007D4530">
        <w:rPr>
          <w:rFonts w:asciiTheme="minorHAnsi" w:hAnsiTheme="minorHAnsi" w:cstheme="minorHAnsi"/>
          <w:i/>
          <w:color w:val="333333"/>
          <w:szCs w:val="22"/>
        </w:rPr>
        <w:t>eight specific rights</w:t>
      </w:r>
      <w:r w:rsidR="00D34157" w:rsidRPr="007D4530">
        <w:rPr>
          <w:rFonts w:asciiTheme="minorHAnsi" w:hAnsiTheme="minorHAnsi" w:cstheme="minorHAnsi"/>
          <w:i/>
          <w:color w:val="333333"/>
          <w:szCs w:val="22"/>
        </w:rPr>
        <w:t xml:space="preserve"> in order to </w:t>
      </w:r>
      <w:r w:rsidR="00D34157" w:rsidRPr="007D4530">
        <w:rPr>
          <w:rStyle w:val="Emphasis"/>
          <w:rFonts w:asciiTheme="minorHAnsi" w:hAnsiTheme="minorHAnsi" w:cstheme="minorHAnsi"/>
          <w:szCs w:val="22"/>
        </w:rPr>
        <w:t>control</w:t>
      </w:r>
      <w:r w:rsidR="00D34157" w:rsidRPr="007D4530">
        <w:rPr>
          <w:rStyle w:val="st"/>
          <w:rFonts w:asciiTheme="minorHAnsi" w:hAnsiTheme="minorHAnsi" w:cstheme="minorHAnsi"/>
          <w:i/>
          <w:szCs w:val="22"/>
        </w:rPr>
        <w:t xml:space="preserve"> of how </w:t>
      </w:r>
      <w:r w:rsidR="00D34157" w:rsidRPr="007D4530">
        <w:rPr>
          <w:rStyle w:val="Emphasis"/>
          <w:rFonts w:asciiTheme="minorHAnsi" w:hAnsiTheme="minorHAnsi" w:cstheme="minorHAnsi"/>
          <w:szCs w:val="22"/>
        </w:rPr>
        <w:t xml:space="preserve">companies can use </w:t>
      </w:r>
      <w:r w:rsidR="00D34157" w:rsidRPr="007D4530">
        <w:rPr>
          <w:rStyle w:val="Emphasis"/>
          <w:rFonts w:asciiTheme="minorHAnsi" w:hAnsiTheme="minorHAnsi" w:cstheme="minorHAnsi"/>
          <w:szCs w:val="22"/>
        </w:rPr>
        <w:t xml:space="preserve">their personal </w:t>
      </w:r>
      <w:r w:rsidR="00D34157" w:rsidRPr="007D4530">
        <w:rPr>
          <w:rStyle w:val="Emphasis"/>
          <w:rFonts w:asciiTheme="minorHAnsi" w:hAnsiTheme="minorHAnsi" w:cstheme="minorHAnsi"/>
          <w:szCs w:val="22"/>
        </w:rPr>
        <w:t>information</w:t>
      </w:r>
      <w:r w:rsidR="00D34157" w:rsidRPr="007D4530">
        <w:rPr>
          <w:rStyle w:val="Emphasis"/>
          <w:rFonts w:asciiTheme="minorHAnsi" w:hAnsiTheme="minorHAnsi" w:cstheme="minorHAnsi"/>
          <w:szCs w:val="22"/>
        </w:rPr>
        <w:t>.</w:t>
      </w:r>
    </w:p>
    <w:p w14:paraId="1E1D0245" w14:textId="75153839" w:rsidR="00B44C25" w:rsidRPr="007D4530" w:rsidRDefault="00B44C25" w:rsidP="001F067F">
      <w:pPr>
        <w:rPr>
          <w:rFonts w:asciiTheme="minorHAnsi" w:hAnsiTheme="minorHAnsi" w:cstheme="minorHAnsi"/>
          <w:szCs w:val="22"/>
        </w:rPr>
      </w:pPr>
      <w:r w:rsidRPr="007D4530">
        <w:rPr>
          <w:rFonts w:asciiTheme="minorHAnsi" w:hAnsiTheme="minorHAnsi" w:cstheme="minorHAnsi"/>
          <w:szCs w:val="22"/>
        </w:rPr>
        <w:t>Answer: b)</w:t>
      </w:r>
      <w:r w:rsidR="00D34157" w:rsidRPr="007D4530">
        <w:rPr>
          <w:rFonts w:asciiTheme="minorHAnsi" w:hAnsiTheme="minorHAnsi" w:cstheme="minorHAnsi"/>
          <w:szCs w:val="22"/>
        </w:rPr>
        <w:t xml:space="preserve"> Eight.</w:t>
      </w:r>
    </w:p>
    <w:p w14:paraId="69B19D6E" w14:textId="5DF16C6F" w:rsidR="00233A0F" w:rsidRPr="007D4530" w:rsidRDefault="00233A0F" w:rsidP="001F067F">
      <w:pPr>
        <w:rPr>
          <w:rFonts w:asciiTheme="minorHAnsi" w:hAnsiTheme="minorHAnsi" w:cstheme="minorHAnsi"/>
          <w:szCs w:val="22"/>
        </w:rPr>
      </w:pPr>
    </w:p>
    <w:p w14:paraId="11D9D89C" w14:textId="6D579CEE" w:rsidR="00233A0F" w:rsidRPr="007D4530" w:rsidRDefault="00233A0F" w:rsidP="001F067F">
      <w:pPr>
        <w:rPr>
          <w:rFonts w:asciiTheme="minorHAnsi" w:hAnsiTheme="minorHAnsi" w:cstheme="minorHAnsi"/>
          <w:szCs w:val="22"/>
        </w:rPr>
      </w:pPr>
    </w:p>
    <w:p w14:paraId="552C4282" w14:textId="219A61BE" w:rsidR="00233A0F" w:rsidRPr="007D4530" w:rsidRDefault="00B44C25" w:rsidP="00B44C25">
      <w:pPr>
        <w:rPr>
          <w:rFonts w:asciiTheme="minorHAnsi" w:eastAsia="Times New Roman" w:hAnsiTheme="minorHAnsi" w:cstheme="minorHAnsi"/>
          <w:b/>
          <w:color w:val="222222"/>
          <w:szCs w:val="22"/>
        </w:rPr>
      </w:pPr>
      <w:r w:rsidRPr="007D4530">
        <w:rPr>
          <w:rFonts w:asciiTheme="minorHAnsi" w:eastAsia="Times New Roman" w:hAnsiTheme="minorHAnsi" w:cstheme="minorHAnsi"/>
          <w:b/>
          <w:color w:val="222222"/>
          <w:szCs w:val="22"/>
        </w:rPr>
        <w:t>Which data subjects right ensures fairly processing of the personal data and also requires data controllers to provide information regarding the collection and further processing of personal data to data subjects?</w:t>
      </w:r>
    </w:p>
    <w:p w14:paraId="55D13C8D" w14:textId="22B3B7E9" w:rsidR="00B44C25" w:rsidRPr="007D4530" w:rsidRDefault="00B44C25" w:rsidP="00012FCD">
      <w:pPr>
        <w:pStyle w:val="ListParagraph"/>
        <w:numPr>
          <w:ilvl w:val="0"/>
          <w:numId w:val="37"/>
        </w:numPr>
        <w:rPr>
          <w:rFonts w:asciiTheme="minorHAnsi" w:hAnsiTheme="minorHAnsi" w:cstheme="minorHAnsi"/>
          <w:szCs w:val="22"/>
        </w:rPr>
      </w:pPr>
      <w:r w:rsidRPr="007D4530">
        <w:rPr>
          <w:rFonts w:asciiTheme="minorHAnsi" w:hAnsiTheme="minorHAnsi" w:cstheme="minorHAnsi"/>
          <w:szCs w:val="22"/>
        </w:rPr>
        <w:t>The right to be informed</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correct because</w:t>
      </w:r>
      <w:r w:rsidR="001A3561" w:rsidRPr="007D4530">
        <w:rPr>
          <w:rFonts w:asciiTheme="minorHAnsi" w:hAnsiTheme="minorHAnsi" w:cstheme="minorHAnsi"/>
          <w:i/>
          <w:szCs w:val="22"/>
        </w:rPr>
        <w:t xml:space="preserve"> </w:t>
      </w:r>
      <w:r w:rsidR="006775AC" w:rsidRPr="007D4530">
        <w:rPr>
          <w:rFonts w:asciiTheme="minorHAnsi" w:hAnsiTheme="minorHAnsi" w:cstheme="minorHAnsi"/>
          <w:i/>
          <w:szCs w:val="22"/>
        </w:rPr>
        <w:t>r</w:t>
      </w:r>
      <w:r w:rsidR="001A3561" w:rsidRPr="007D4530">
        <w:rPr>
          <w:rFonts w:asciiTheme="minorHAnsi" w:hAnsiTheme="minorHAnsi" w:cstheme="minorHAnsi"/>
          <w:i/>
          <w:szCs w:val="22"/>
        </w:rPr>
        <w:t xml:space="preserve">ight to </w:t>
      </w:r>
      <w:r w:rsidR="006775AC" w:rsidRPr="007D4530">
        <w:rPr>
          <w:rFonts w:asciiTheme="minorHAnsi" w:hAnsiTheme="minorHAnsi" w:cstheme="minorHAnsi"/>
          <w:i/>
          <w:szCs w:val="22"/>
        </w:rPr>
        <w:t>be informed</w:t>
      </w:r>
      <w:r w:rsidR="001A3561" w:rsidRPr="007D4530">
        <w:rPr>
          <w:rFonts w:asciiTheme="minorHAnsi" w:hAnsiTheme="minorHAnsi" w:cstheme="minorHAnsi"/>
          <w:i/>
          <w:szCs w:val="22"/>
        </w:rPr>
        <w:t xml:space="preserve"> ensures fairly processing of the personal data, and also requires data controllers to provide information regarding the collection and further processing of personal data to data subjects.</w:t>
      </w:r>
    </w:p>
    <w:p w14:paraId="7192326F" w14:textId="6CB9A5C3" w:rsidR="00B44C25" w:rsidRPr="007D4530" w:rsidRDefault="00B44C25" w:rsidP="00012FCD">
      <w:pPr>
        <w:pStyle w:val="ListParagraph"/>
        <w:numPr>
          <w:ilvl w:val="0"/>
          <w:numId w:val="37"/>
        </w:numPr>
        <w:rPr>
          <w:rFonts w:asciiTheme="minorHAnsi" w:hAnsiTheme="minorHAnsi" w:cstheme="minorHAnsi"/>
          <w:szCs w:val="22"/>
        </w:rPr>
      </w:pPr>
      <w:r w:rsidRPr="007D4530">
        <w:rPr>
          <w:rFonts w:asciiTheme="minorHAnsi" w:hAnsiTheme="minorHAnsi" w:cstheme="minorHAnsi"/>
          <w:szCs w:val="22"/>
        </w:rPr>
        <w:t>The right of access</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6775AC" w:rsidRPr="007D4530">
        <w:rPr>
          <w:rFonts w:asciiTheme="minorHAnsi" w:hAnsiTheme="minorHAnsi" w:cstheme="minorHAnsi"/>
          <w:i/>
          <w:szCs w:val="22"/>
        </w:rPr>
        <w:t xml:space="preserve"> u</w:t>
      </w:r>
      <w:r w:rsidR="006775AC" w:rsidRPr="007D4530">
        <w:rPr>
          <w:rFonts w:asciiTheme="minorHAnsi" w:eastAsia="Times New Roman" w:hAnsiTheme="minorHAnsi" w:cstheme="minorHAnsi"/>
          <w:i/>
          <w:color w:val="222222"/>
          <w:szCs w:val="22"/>
        </w:rPr>
        <w:t>nder this right you must be able to provide processing confirmation and access to an individual's data</w:t>
      </w:r>
      <w:r w:rsidR="006775AC" w:rsidRPr="007D4530">
        <w:rPr>
          <w:rFonts w:asciiTheme="minorHAnsi" w:eastAsia="Times New Roman" w:hAnsiTheme="minorHAnsi" w:cstheme="minorHAnsi"/>
          <w:i/>
          <w:color w:val="222222"/>
          <w:szCs w:val="22"/>
        </w:rPr>
        <w:t>.</w:t>
      </w:r>
    </w:p>
    <w:p w14:paraId="45BAF30A" w14:textId="173A6F79" w:rsidR="00B44C25" w:rsidRPr="007D4530" w:rsidRDefault="00B44C25" w:rsidP="00012FCD">
      <w:pPr>
        <w:pStyle w:val="ListParagraph"/>
        <w:numPr>
          <w:ilvl w:val="0"/>
          <w:numId w:val="37"/>
        </w:numPr>
        <w:rPr>
          <w:rFonts w:asciiTheme="minorHAnsi" w:hAnsiTheme="minorHAnsi" w:cstheme="minorHAnsi"/>
          <w:szCs w:val="22"/>
        </w:rPr>
      </w:pPr>
      <w:r w:rsidRPr="007D4530">
        <w:rPr>
          <w:rFonts w:asciiTheme="minorHAnsi" w:hAnsiTheme="minorHAnsi" w:cstheme="minorHAnsi"/>
          <w:szCs w:val="22"/>
          <w:lang w:val="en-IN"/>
        </w:rPr>
        <w:t>The right to rectification</w:t>
      </w:r>
      <w:r w:rsidR="00012FCD" w:rsidRPr="007D4530">
        <w:rPr>
          <w:rFonts w:asciiTheme="minorHAnsi" w:hAnsiTheme="minorHAnsi" w:cstheme="minorHAnsi"/>
          <w:szCs w:val="22"/>
          <w:lang w:val="en-IN"/>
        </w:rPr>
        <w:t>.</w:t>
      </w:r>
      <w:r w:rsidR="00F03D72" w:rsidRPr="007D4530">
        <w:rPr>
          <w:rFonts w:asciiTheme="minorHAnsi" w:hAnsiTheme="minorHAnsi" w:cstheme="minorHAnsi"/>
          <w:szCs w:val="22"/>
          <w:lang w:val="en-IN"/>
        </w:rPr>
        <w:t xml:space="preserve"> </w:t>
      </w:r>
      <w:r w:rsidR="00F03D72" w:rsidRPr="007D4530">
        <w:rPr>
          <w:rFonts w:asciiTheme="minorHAnsi" w:hAnsiTheme="minorHAnsi" w:cstheme="minorHAnsi"/>
          <w:i/>
          <w:szCs w:val="22"/>
        </w:rPr>
        <w:t>This option is incorrect because</w:t>
      </w:r>
      <w:r w:rsidR="006775AC" w:rsidRPr="007D4530">
        <w:rPr>
          <w:rFonts w:asciiTheme="minorHAnsi" w:hAnsiTheme="minorHAnsi" w:cstheme="minorHAnsi"/>
          <w:i/>
          <w:szCs w:val="22"/>
        </w:rPr>
        <w:t xml:space="preserve"> according to this right the data subjects should have the right to require the data controller to correct errors in personal data processed by or on behalf of that controller.</w:t>
      </w:r>
    </w:p>
    <w:p w14:paraId="78924A80" w14:textId="6F259B83" w:rsidR="00B44C25" w:rsidRPr="007D4530" w:rsidRDefault="00B44C25" w:rsidP="00012FCD">
      <w:pPr>
        <w:pStyle w:val="ListParagraph"/>
        <w:numPr>
          <w:ilvl w:val="0"/>
          <w:numId w:val="37"/>
        </w:numPr>
        <w:rPr>
          <w:rFonts w:asciiTheme="minorHAnsi" w:hAnsiTheme="minorHAnsi" w:cstheme="minorHAnsi"/>
          <w:szCs w:val="22"/>
        </w:rPr>
      </w:pPr>
      <w:r w:rsidRPr="007D4530">
        <w:rPr>
          <w:rFonts w:asciiTheme="minorHAnsi" w:hAnsiTheme="minorHAnsi" w:cstheme="minorHAnsi"/>
          <w:szCs w:val="22"/>
        </w:rPr>
        <w:t>The right to erasure (the 'right to be forgotten')</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6775AC" w:rsidRPr="007D4530">
        <w:rPr>
          <w:rFonts w:asciiTheme="minorHAnsi" w:hAnsiTheme="minorHAnsi" w:cstheme="minorHAnsi"/>
          <w:i/>
          <w:szCs w:val="22"/>
        </w:rPr>
        <w:t xml:space="preserve"> this right state that the </w:t>
      </w:r>
      <w:r w:rsidR="006775AC" w:rsidRPr="007D4530">
        <w:rPr>
          <w:rFonts w:asciiTheme="minorHAnsi" w:eastAsia="Times New Roman" w:hAnsiTheme="minorHAnsi" w:cstheme="minorHAnsi"/>
          <w:i/>
          <w:color w:val="222222"/>
          <w:szCs w:val="22"/>
        </w:rPr>
        <w:t xml:space="preserve">organizations must have procedures in place for easily and securely </w:t>
      </w:r>
      <w:bookmarkStart w:id="0" w:name="_Hlk514336462"/>
      <w:r w:rsidR="006775AC" w:rsidRPr="007D4530">
        <w:rPr>
          <w:rFonts w:asciiTheme="minorHAnsi" w:eastAsia="Times New Roman" w:hAnsiTheme="minorHAnsi" w:cstheme="minorHAnsi"/>
          <w:i/>
          <w:color w:val="222222"/>
          <w:szCs w:val="22"/>
        </w:rPr>
        <w:t>removing or deleting personal data upon request</w:t>
      </w:r>
      <w:bookmarkEnd w:id="0"/>
      <w:r w:rsidR="006775AC" w:rsidRPr="007D4530">
        <w:rPr>
          <w:rFonts w:asciiTheme="minorHAnsi" w:eastAsia="Times New Roman" w:hAnsiTheme="minorHAnsi" w:cstheme="minorHAnsi"/>
          <w:i/>
          <w:color w:val="222222"/>
          <w:szCs w:val="22"/>
        </w:rPr>
        <w:t>.</w:t>
      </w:r>
    </w:p>
    <w:p w14:paraId="23374037" w14:textId="4CCDEB7C" w:rsidR="00B44C25" w:rsidRPr="007D4530" w:rsidRDefault="00B44C25" w:rsidP="00B44C25">
      <w:pPr>
        <w:rPr>
          <w:rFonts w:asciiTheme="minorHAnsi" w:hAnsiTheme="minorHAnsi" w:cstheme="minorHAnsi"/>
          <w:szCs w:val="22"/>
        </w:rPr>
      </w:pPr>
      <w:r w:rsidRPr="007D4530">
        <w:rPr>
          <w:rFonts w:asciiTheme="minorHAnsi" w:hAnsiTheme="minorHAnsi" w:cstheme="minorHAnsi"/>
          <w:szCs w:val="22"/>
        </w:rPr>
        <w:t>Answer: a)</w:t>
      </w:r>
      <w:r w:rsidR="007D4530" w:rsidRPr="007D4530">
        <w:rPr>
          <w:rFonts w:asciiTheme="minorHAnsi" w:hAnsiTheme="minorHAnsi" w:cstheme="minorHAnsi"/>
          <w:szCs w:val="22"/>
        </w:rPr>
        <w:t xml:space="preserve"> </w:t>
      </w:r>
      <w:r w:rsidR="007D4530" w:rsidRPr="007D4530">
        <w:rPr>
          <w:rFonts w:asciiTheme="minorHAnsi" w:hAnsiTheme="minorHAnsi" w:cstheme="minorHAnsi"/>
          <w:szCs w:val="22"/>
        </w:rPr>
        <w:t>The right to be informed</w:t>
      </w:r>
      <w:r w:rsidR="007D4530" w:rsidRPr="007D4530">
        <w:rPr>
          <w:rFonts w:asciiTheme="minorHAnsi" w:hAnsiTheme="minorHAnsi" w:cstheme="minorHAnsi"/>
          <w:szCs w:val="22"/>
        </w:rPr>
        <w:t>.</w:t>
      </w:r>
    </w:p>
    <w:p w14:paraId="5374E497" w14:textId="467258F6" w:rsidR="00B44C25" w:rsidRPr="007D4530" w:rsidRDefault="00B44C25" w:rsidP="00B44C25">
      <w:pPr>
        <w:rPr>
          <w:rFonts w:asciiTheme="minorHAnsi" w:hAnsiTheme="minorHAnsi" w:cstheme="minorHAnsi"/>
          <w:szCs w:val="22"/>
        </w:rPr>
      </w:pPr>
    </w:p>
    <w:p w14:paraId="2BCBA29F" w14:textId="3E2A6BA7" w:rsidR="00B44C25" w:rsidRPr="007D4530" w:rsidRDefault="00B44C25" w:rsidP="00B44C25">
      <w:pPr>
        <w:rPr>
          <w:rFonts w:asciiTheme="minorHAnsi" w:hAnsiTheme="minorHAnsi" w:cstheme="minorHAnsi"/>
          <w:szCs w:val="22"/>
        </w:rPr>
      </w:pPr>
    </w:p>
    <w:p w14:paraId="7C70C0DA" w14:textId="5B7DE69C" w:rsidR="00B44C25" w:rsidRPr="007D4530" w:rsidRDefault="00B44C25" w:rsidP="00B44C25">
      <w:pPr>
        <w:rPr>
          <w:rFonts w:asciiTheme="minorHAnsi" w:eastAsia="Times New Roman" w:hAnsiTheme="minorHAnsi" w:cstheme="minorHAnsi"/>
          <w:b/>
          <w:color w:val="222222"/>
          <w:szCs w:val="22"/>
        </w:rPr>
      </w:pPr>
      <w:r w:rsidRPr="007D4530">
        <w:rPr>
          <w:rFonts w:asciiTheme="minorHAnsi" w:eastAsia="Times New Roman" w:hAnsiTheme="minorHAnsi" w:cstheme="minorHAnsi"/>
          <w:b/>
          <w:color w:val="222222"/>
          <w:szCs w:val="22"/>
        </w:rPr>
        <w:t xml:space="preserve">The information needs to be written </w:t>
      </w:r>
      <w:r w:rsidR="007D4530" w:rsidRPr="007D4530">
        <w:rPr>
          <w:rFonts w:asciiTheme="minorHAnsi" w:eastAsia="Times New Roman" w:hAnsiTheme="minorHAnsi" w:cstheme="minorHAnsi"/>
          <w:b/>
          <w:color w:val="222222"/>
          <w:szCs w:val="22"/>
        </w:rPr>
        <w:t xml:space="preserve">in </w:t>
      </w:r>
      <w:r w:rsidRPr="007D4530">
        <w:rPr>
          <w:rFonts w:asciiTheme="minorHAnsi" w:eastAsia="Times New Roman" w:hAnsiTheme="minorHAnsi" w:cstheme="minorHAnsi"/>
          <w:b/>
          <w:color w:val="222222"/>
          <w:szCs w:val="22"/>
        </w:rPr>
        <w:t xml:space="preserve">what type of </w:t>
      </w:r>
      <w:r w:rsidR="007D4530" w:rsidRPr="007D4530">
        <w:rPr>
          <w:rFonts w:asciiTheme="minorHAnsi" w:eastAsia="Times New Roman" w:hAnsiTheme="minorHAnsi" w:cstheme="minorHAnsi"/>
          <w:b/>
          <w:color w:val="222222"/>
          <w:szCs w:val="22"/>
        </w:rPr>
        <w:t>text</w:t>
      </w:r>
      <w:r w:rsidRPr="007D4530">
        <w:rPr>
          <w:rFonts w:asciiTheme="minorHAnsi" w:eastAsia="Times New Roman" w:hAnsiTheme="minorHAnsi" w:cstheme="minorHAnsi"/>
          <w:b/>
          <w:color w:val="222222"/>
          <w:szCs w:val="22"/>
        </w:rPr>
        <w:t>, particularly if addressed to a child and free of charge.</w:t>
      </w:r>
    </w:p>
    <w:p w14:paraId="643EFC5B" w14:textId="643465F2" w:rsidR="00B44C25" w:rsidRPr="007D4530" w:rsidRDefault="00B44C25" w:rsidP="00012FCD">
      <w:pPr>
        <w:pStyle w:val="ListParagraph"/>
        <w:numPr>
          <w:ilvl w:val="0"/>
          <w:numId w:val="38"/>
        </w:numPr>
        <w:rPr>
          <w:rFonts w:asciiTheme="minorHAnsi" w:hAnsiTheme="minorHAnsi" w:cstheme="minorHAnsi"/>
          <w:szCs w:val="22"/>
        </w:rPr>
      </w:pPr>
      <w:r w:rsidRPr="007D4530">
        <w:rPr>
          <w:rFonts w:asciiTheme="minorHAnsi" w:hAnsiTheme="minorHAnsi" w:cstheme="minorHAnsi"/>
          <w:szCs w:val="22"/>
        </w:rPr>
        <w:t>Encrypted text</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sidRPr="007D4530">
        <w:rPr>
          <w:rFonts w:asciiTheme="minorHAnsi" w:hAnsiTheme="minorHAnsi" w:cstheme="minorHAnsi"/>
          <w:i/>
          <w:szCs w:val="22"/>
        </w:rPr>
        <w:t xml:space="preserve"> the information needs to be written in clear and plain text.</w:t>
      </w:r>
    </w:p>
    <w:p w14:paraId="536EA497" w14:textId="29720483" w:rsidR="00B44C25" w:rsidRPr="007D4530" w:rsidRDefault="00B44C25" w:rsidP="00012FCD">
      <w:pPr>
        <w:pStyle w:val="ListParagraph"/>
        <w:numPr>
          <w:ilvl w:val="0"/>
          <w:numId w:val="38"/>
        </w:numPr>
        <w:rPr>
          <w:rFonts w:asciiTheme="minorHAnsi" w:hAnsiTheme="minorHAnsi" w:cstheme="minorHAnsi"/>
          <w:szCs w:val="22"/>
        </w:rPr>
      </w:pPr>
      <w:r w:rsidRPr="007D4530">
        <w:rPr>
          <w:rFonts w:asciiTheme="minorHAnsi" w:hAnsiTheme="minorHAnsi" w:cstheme="minorHAnsi"/>
          <w:szCs w:val="22"/>
        </w:rPr>
        <w:t>Encoded text</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sidRPr="007D4530">
        <w:rPr>
          <w:rFonts w:asciiTheme="minorHAnsi" w:hAnsiTheme="minorHAnsi" w:cstheme="minorHAnsi"/>
          <w:i/>
          <w:szCs w:val="22"/>
        </w:rPr>
        <w:t xml:space="preserve"> the information doesn’t need to be encoded.</w:t>
      </w:r>
    </w:p>
    <w:p w14:paraId="57D40E90" w14:textId="28B3FCA6" w:rsidR="00B44C25" w:rsidRPr="007D4530" w:rsidRDefault="00B44C25" w:rsidP="00012FCD">
      <w:pPr>
        <w:pStyle w:val="ListParagraph"/>
        <w:numPr>
          <w:ilvl w:val="0"/>
          <w:numId w:val="38"/>
        </w:numPr>
        <w:rPr>
          <w:rFonts w:asciiTheme="minorHAnsi" w:hAnsiTheme="minorHAnsi" w:cstheme="minorHAnsi"/>
          <w:szCs w:val="22"/>
        </w:rPr>
      </w:pPr>
      <w:r w:rsidRPr="007D4530">
        <w:rPr>
          <w:rFonts w:asciiTheme="minorHAnsi" w:hAnsiTheme="minorHAnsi" w:cstheme="minorHAnsi"/>
          <w:szCs w:val="22"/>
        </w:rPr>
        <w:t>Hash format</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sidRPr="007D4530">
        <w:rPr>
          <w:rFonts w:asciiTheme="minorHAnsi" w:hAnsiTheme="minorHAnsi" w:cstheme="minorHAnsi"/>
          <w:i/>
          <w:szCs w:val="22"/>
        </w:rPr>
        <w:t xml:space="preserve"> </w:t>
      </w:r>
      <w:r w:rsidR="007D4530" w:rsidRPr="007D4530">
        <w:rPr>
          <w:rFonts w:asciiTheme="minorHAnsi" w:hAnsiTheme="minorHAnsi" w:cstheme="minorHAnsi"/>
          <w:i/>
          <w:szCs w:val="22"/>
        </w:rPr>
        <w:t xml:space="preserve">the information needs to be written in </w:t>
      </w:r>
      <w:r w:rsidR="007D4530" w:rsidRPr="007D4530">
        <w:rPr>
          <w:rFonts w:asciiTheme="minorHAnsi" w:hAnsiTheme="minorHAnsi" w:cstheme="minorHAnsi"/>
          <w:i/>
          <w:szCs w:val="22"/>
        </w:rPr>
        <w:t xml:space="preserve">a </w:t>
      </w:r>
      <w:r w:rsidR="007D4530" w:rsidRPr="007D4530">
        <w:rPr>
          <w:rFonts w:asciiTheme="minorHAnsi" w:hAnsiTheme="minorHAnsi" w:cstheme="minorHAnsi"/>
          <w:i/>
          <w:szCs w:val="22"/>
        </w:rPr>
        <w:t>clear and plain text</w:t>
      </w:r>
      <w:r w:rsidR="007D4530" w:rsidRPr="007D4530">
        <w:rPr>
          <w:rFonts w:asciiTheme="minorHAnsi" w:hAnsiTheme="minorHAnsi" w:cstheme="minorHAnsi"/>
          <w:i/>
          <w:szCs w:val="22"/>
        </w:rPr>
        <w:t xml:space="preserve"> format so that it will be </w:t>
      </w:r>
      <w:r w:rsidR="007D4530" w:rsidRPr="007D4530">
        <w:rPr>
          <w:rFonts w:asciiTheme="minorHAnsi" w:eastAsia="Times New Roman" w:hAnsiTheme="minorHAnsi" w:cstheme="minorHAnsi"/>
          <w:i/>
          <w:color w:val="222222"/>
          <w:szCs w:val="22"/>
        </w:rPr>
        <w:t>transparent, intelligible and easily accessible</w:t>
      </w:r>
      <w:r w:rsidR="007D4530" w:rsidRPr="007D4530">
        <w:rPr>
          <w:rFonts w:asciiTheme="minorHAnsi" w:hAnsiTheme="minorHAnsi" w:cstheme="minorHAnsi"/>
          <w:i/>
          <w:szCs w:val="22"/>
        </w:rPr>
        <w:t>.</w:t>
      </w:r>
    </w:p>
    <w:p w14:paraId="2405BC87" w14:textId="2E570480" w:rsidR="00B44C25" w:rsidRPr="007D4530" w:rsidRDefault="00B44C25" w:rsidP="00012FCD">
      <w:pPr>
        <w:pStyle w:val="ListParagraph"/>
        <w:numPr>
          <w:ilvl w:val="0"/>
          <w:numId w:val="38"/>
        </w:numPr>
        <w:rPr>
          <w:rFonts w:asciiTheme="minorHAnsi" w:eastAsia="Times New Roman" w:hAnsiTheme="minorHAnsi" w:cstheme="minorHAnsi"/>
          <w:color w:val="222222"/>
          <w:szCs w:val="22"/>
        </w:rPr>
      </w:pPr>
      <w:r w:rsidRPr="007D4530">
        <w:rPr>
          <w:rFonts w:asciiTheme="minorHAnsi" w:eastAsia="Times New Roman" w:hAnsiTheme="minorHAnsi" w:cstheme="minorHAnsi"/>
          <w:color w:val="222222"/>
          <w:szCs w:val="22"/>
        </w:rPr>
        <w:t>Clear and plain text</w:t>
      </w:r>
      <w:r w:rsidR="00012FCD" w:rsidRPr="007D4530">
        <w:rPr>
          <w:rFonts w:asciiTheme="minorHAnsi" w:eastAsia="Times New Roman" w:hAnsiTheme="minorHAnsi" w:cstheme="minorHAnsi"/>
          <w:color w:val="222222"/>
          <w:szCs w:val="22"/>
        </w:rPr>
        <w:t>.</w:t>
      </w:r>
      <w:r w:rsidR="00F03D72" w:rsidRPr="007D4530">
        <w:rPr>
          <w:rFonts w:asciiTheme="minorHAnsi" w:eastAsia="Times New Roman" w:hAnsiTheme="minorHAnsi" w:cstheme="minorHAnsi"/>
          <w:color w:val="222222"/>
          <w:szCs w:val="22"/>
        </w:rPr>
        <w:t xml:space="preserve"> </w:t>
      </w:r>
      <w:r w:rsidR="00F03D72" w:rsidRPr="007D4530">
        <w:rPr>
          <w:rFonts w:asciiTheme="minorHAnsi" w:hAnsiTheme="minorHAnsi" w:cstheme="minorHAnsi"/>
          <w:i/>
          <w:szCs w:val="22"/>
        </w:rPr>
        <w:t>This option is correct because</w:t>
      </w:r>
      <w:r w:rsidR="007D4530" w:rsidRPr="007D4530">
        <w:rPr>
          <w:rFonts w:asciiTheme="minorHAnsi" w:hAnsiTheme="minorHAnsi" w:cstheme="minorHAnsi"/>
          <w:i/>
          <w:szCs w:val="22"/>
        </w:rPr>
        <w:t xml:space="preserve"> </w:t>
      </w:r>
      <w:r w:rsidR="007D4530" w:rsidRPr="007D4530">
        <w:rPr>
          <w:rFonts w:asciiTheme="minorHAnsi" w:eastAsia="Times New Roman" w:hAnsiTheme="minorHAnsi" w:cstheme="minorHAnsi"/>
          <w:i/>
          <w:color w:val="222222"/>
          <w:szCs w:val="22"/>
        </w:rPr>
        <w:t>th</w:t>
      </w:r>
      <w:r w:rsidR="007D4530" w:rsidRPr="007D4530">
        <w:rPr>
          <w:rFonts w:asciiTheme="minorHAnsi" w:eastAsia="Times New Roman" w:hAnsiTheme="minorHAnsi" w:cstheme="minorHAnsi"/>
          <w:i/>
          <w:color w:val="222222"/>
          <w:szCs w:val="22"/>
        </w:rPr>
        <w:t>e information needs to be written in clear and plain language, particularly if addressed to a child; and free of charge</w:t>
      </w:r>
      <w:r w:rsidR="007D4530" w:rsidRPr="007D4530">
        <w:rPr>
          <w:rFonts w:asciiTheme="minorHAnsi" w:eastAsia="Times New Roman" w:hAnsiTheme="minorHAnsi" w:cstheme="minorHAnsi"/>
          <w:i/>
          <w:color w:val="222222"/>
          <w:szCs w:val="22"/>
        </w:rPr>
        <w:t>.</w:t>
      </w:r>
    </w:p>
    <w:p w14:paraId="6C30816E" w14:textId="6CA42FA1" w:rsidR="00B44C25" w:rsidRPr="007D4530" w:rsidRDefault="00B44C25" w:rsidP="00B44C25">
      <w:pPr>
        <w:rPr>
          <w:rFonts w:asciiTheme="minorHAnsi" w:hAnsiTheme="minorHAnsi" w:cstheme="minorHAnsi"/>
          <w:szCs w:val="22"/>
        </w:rPr>
      </w:pPr>
      <w:r w:rsidRPr="007D4530">
        <w:rPr>
          <w:rFonts w:asciiTheme="minorHAnsi" w:hAnsiTheme="minorHAnsi" w:cstheme="minorHAnsi"/>
          <w:szCs w:val="22"/>
        </w:rPr>
        <w:t>Answer: d)</w:t>
      </w:r>
      <w:r w:rsidR="007D4530" w:rsidRPr="007D4530">
        <w:rPr>
          <w:rFonts w:asciiTheme="minorHAnsi" w:hAnsiTheme="minorHAnsi" w:cstheme="minorHAnsi"/>
          <w:szCs w:val="22"/>
        </w:rPr>
        <w:t xml:space="preserve"> </w:t>
      </w:r>
      <w:r w:rsidR="007D4530" w:rsidRPr="007D4530">
        <w:rPr>
          <w:rFonts w:asciiTheme="minorHAnsi" w:eastAsia="Times New Roman" w:hAnsiTheme="minorHAnsi" w:cstheme="minorHAnsi"/>
          <w:color w:val="222222"/>
          <w:szCs w:val="22"/>
        </w:rPr>
        <w:t>Clear and plain text</w:t>
      </w:r>
    </w:p>
    <w:p w14:paraId="2D57EB6A" w14:textId="20EF18F4" w:rsidR="00B44C25" w:rsidRPr="007D4530" w:rsidRDefault="00B44C25" w:rsidP="00B44C25">
      <w:pPr>
        <w:rPr>
          <w:rFonts w:asciiTheme="minorHAnsi" w:hAnsiTheme="minorHAnsi" w:cstheme="minorHAnsi"/>
          <w:szCs w:val="22"/>
        </w:rPr>
      </w:pPr>
    </w:p>
    <w:p w14:paraId="0F9CFB25" w14:textId="145B7E41" w:rsidR="00B44C25" w:rsidRPr="007D4530" w:rsidRDefault="00B44C25" w:rsidP="00B44C25">
      <w:pPr>
        <w:rPr>
          <w:rFonts w:asciiTheme="minorHAnsi" w:hAnsiTheme="minorHAnsi" w:cstheme="minorHAnsi"/>
          <w:szCs w:val="22"/>
        </w:rPr>
      </w:pPr>
    </w:p>
    <w:p w14:paraId="150745DA" w14:textId="379D25BE" w:rsidR="00B44C25" w:rsidRPr="00EF7B3D" w:rsidRDefault="00B44C25" w:rsidP="00B44C25">
      <w:pPr>
        <w:rPr>
          <w:rFonts w:asciiTheme="minorHAnsi" w:eastAsia="Times New Roman" w:hAnsiTheme="minorHAnsi" w:cstheme="minorHAnsi"/>
          <w:b/>
          <w:color w:val="222222"/>
          <w:szCs w:val="22"/>
        </w:rPr>
      </w:pPr>
      <w:r w:rsidRPr="00EF7B3D">
        <w:rPr>
          <w:rFonts w:asciiTheme="minorHAnsi" w:eastAsia="Times New Roman" w:hAnsiTheme="minorHAnsi" w:cstheme="minorHAnsi"/>
          <w:b/>
          <w:color w:val="222222"/>
          <w:szCs w:val="22"/>
        </w:rPr>
        <w:lastRenderedPageBreak/>
        <w:t>Under which right you must be able to provide processing confirmation and access to an individual's data.</w:t>
      </w:r>
    </w:p>
    <w:p w14:paraId="649C8500" w14:textId="73EF64E4" w:rsidR="00B44C25" w:rsidRPr="007D4530" w:rsidRDefault="00B44C25" w:rsidP="00012FCD">
      <w:pPr>
        <w:pStyle w:val="ListParagraph"/>
        <w:numPr>
          <w:ilvl w:val="0"/>
          <w:numId w:val="39"/>
        </w:numPr>
        <w:rPr>
          <w:rFonts w:asciiTheme="minorHAnsi" w:hAnsiTheme="minorHAnsi" w:cstheme="minorHAnsi"/>
          <w:szCs w:val="22"/>
        </w:rPr>
      </w:pPr>
      <w:r w:rsidRPr="007D4530">
        <w:rPr>
          <w:rFonts w:asciiTheme="minorHAnsi" w:hAnsiTheme="minorHAnsi" w:cstheme="minorHAnsi"/>
          <w:szCs w:val="22"/>
        </w:rPr>
        <w:t>The right to be informed</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right to be informed ensures fairly processing of the personal data</w:t>
      </w:r>
      <w:r w:rsidR="007D4530">
        <w:rPr>
          <w:rFonts w:asciiTheme="minorHAnsi" w:hAnsiTheme="minorHAnsi" w:cstheme="minorHAnsi"/>
          <w:i/>
          <w:szCs w:val="22"/>
        </w:rPr>
        <w:t>.</w:t>
      </w:r>
    </w:p>
    <w:p w14:paraId="21DAEC7C" w14:textId="136E153A" w:rsidR="00B44C25" w:rsidRPr="007D4530" w:rsidRDefault="00B44C25" w:rsidP="00012FCD">
      <w:pPr>
        <w:pStyle w:val="ListParagraph"/>
        <w:numPr>
          <w:ilvl w:val="0"/>
          <w:numId w:val="39"/>
        </w:numPr>
        <w:rPr>
          <w:rFonts w:asciiTheme="minorHAnsi" w:hAnsiTheme="minorHAnsi" w:cstheme="minorHAnsi"/>
          <w:szCs w:val="22"/>
          <w:lang w:val="en-IN"/>
        </w:rPr>
      </w:pPr>
      <w:r w:rsidRPr="007D4530">
        <w:rPr>
          <w:rFonts w:asciiTheme="minorHAnsi" w:hAnsiTheme="minorHAnsi" w:cstheme="minorHAnsi"/>
          <w:szCs w:val="22"/>
          <w:lang w:val="en-IN"/>
        </w:rPr>
        <w:t>The right to rectification</w:t>
      </w:r>
      <w:r w:rsidR="00012FCD" w:rsidRPr="007D4530">
        <w:rPr>
          <w:rFonts w:asciiTheme="minorHAnsi" w:hAnsiTheme="minorHAnsi" w:cstheme="minorHAnsi"/>
          <w:szCs w:val="22"/>
          <w:lang w:val="en-IN"/>
        </w:rPr>
        <w:t>.</w:t>
      </w:r>
      <w:r w:rsidR="00F03D72" w:rsidRPr="007D4530">
        <w:rPr>
          <w:rFonts w:asciiTheme="minorHAnsi" w:hAnsiTheme="minorHAnsi" w:cstheme="minorHAnsi"/>
          <w:szCs w:val="22"/>
          <w:lang w:val="en-IN"/>
        </w:rPr>
        <w:t xml:space="preserve"> </w:t>
      </w:r>
      <w:r w:rsidR="00F03D72" w:rsidRPr="007D4530">
        <w:rPr>
          <w:rFonts w:asciiTheme="minorHAnsi" w:hAnsiTheme="minorHAnsi" w:cstheme="minorHAnsi"/>
          <w:i/>
          <w:szCs w:val="22"/>
        </w:rPr>
        <w:t>This option is incorrect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according to this right the data subjects should have the right to require the data controller to correct errors in personal data processed by or on behalf of that controller</w:t>
      </w:r>
      <w:r w:rsidR="007D4530">
        <w:rPr>
          <w:rFonts w:asciiTheme="minorHAnsi" w:hAnsiTheme="minorHAnsi" w:cstheme="minorHAnsi"/>
          <w:i/>
          <w:szCs w:val="22"/>
        </w:rPr>
        <w:t>.</w:t>
      </w:r>
    </w:p>
    <w:p w14:paraId="3258E5E3" w14:textId="2F1522E0" w:rsidR="00B44C25" w:rsidRPr="007D4530" w:rsidRDefault="00B44C25" w:rsidP="00012FCD">
      <w:pPr>
        <w:pStyle w:val="ListParagraph"/>
        <w:numPr>
          <w:ilvl w:val="0"/>
          <w:numId w:val="39"/>
        </w:numPr>
        <w:rPr>
          <w:rFonts w:asciiTheme="minorHAnsi" w:hAnsiTheme="minorHAnsi" w:cstheme="minorHAnsi"/>
          <w:szCs w:val="22"/>
        </w:rPr>
      </w:pPr>
      <w:r w:rsidRPr="007D4530">
        <w:rPr>
          <w:rFonts w:asciiTheme="minorHAnsi" w:hAnsiTheme="minorHAnsi" w:cstheme="minorHAnsi"/>
          <w:szCs w:val="22"/>
        </w:rPr>
        <w:t>The right of</w:t>
      </w:r>
      <w:r w:rsidR="007D4530">
        <w:rPr>
          <w:rFonts w:asciiTheme="minorHAnsi" w:hAnsiTheme="minorHAnsi" w:cstheme="minorHAnsi"/>
          <w:szCs w:val="22"/>
        </w:rPr>
        <w:t xml:space="preserve"> </w:t>
      </w:r>
      <w:r w:rsidRPr="007D4530">
        <w:rPr>
          <w:rFonts w:asciiTheme="minorHAnsi" w:hAnsiTheme="minorHAnsi" w:cstheme="minorHAnsi"/>
          <w:szCs w:val="22"/>
        </w:rPr>
        <w:t>access</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u</w:t>
      </w:r>
      <w:r w:rsidR="007D4530" w:rsidRPr="007D4530">
        <w:rPr>
          <w:rFonts w:asciiTheme="minorHAnsi" w:eastAsia="Times New Roman" w:hAnsiTheme="minorHAnsi" w:cstheme="minorHAnsi"/>
          <w:i/>
          <w:color w:val="222222"/>
          <w:szCs w:val="22"/>
        </w:rPr>
        <w:t>nder this right you must be able to provide processing confirmation and access to an individual's data.</w:t>
      </w:r>
    </w:p>
    <w:p w14:paraId="66AF0439" w14:textId="4DFE36F3" w:rsidR="00B44C25" w:rsidRPr="007D4530" w:rsidRDefault="00B44C25" w:rsidP="00012FCD">
      <w:pPr>
        <w:pStyle w:val="ListParagraph"/>
        <w:numPr>
          <w:ilvl w:val="0"/>
          <w:numId w:val="39"/>
        </w:numPr>
        <w:rPr>
          <w:rFonts w:asciiTheme="minorHAnsi" w:hAnsiTheme="minorHAnsi" w:cstheme="minorHAnsi"/>
          <w:szCs w:val="22"/>
        </w:rPr>
      </w:pPr>
      <w:r w:rsidRPr="007D4530">
        <w:rPr>
          <w:rFonts w:asciiTheme="minorHAnsi" w:hAnsiTheme="minorHAnsi" w:cstheme="minorHAnsi"/>
          <w:szCs w:val="22"/>
        </w:rPr>
        <w:t>The right to erasure (the 'right to be forgotten')</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 xml:space="preserve">this right state that the </w:t>
      </w:r>
      <w:r w:rsidR="007D4530" w:rsidRPr="007D4530">
        <w:rPr>
          <w:rFonts w:asciiTheme="minorHAnsi" w:eastAsia="Times New Roman" w:hAnsiTheme="minorHAnsi" w:cstheme="minorHAnsi"/>
          <w:i/>
          <w:color w:val="222222"/>
          <w:szCs w:val="22"/>
        </w:rPr>
        <w:t>organizations must have procedures in place for easily and securely removing or deleting personal data upon request.</w:t>
      </w:r>
    </w:p>
    <w:p w14:paraId="6341DADE" w14:textId="2F3A6633" w:rsidR="00B44C25" w:rsidRPr="007D4530" w:rsidRDefault="00B44C25" w:rsidP="00B44C25">
      <w:pPr>
        <w:rPr>
          <w:rFonts w:asciiTheme="minorHAnsi" w:hAnsiTheme="minorHAnsi" w:cstheme="minorHAnsi"/>
          <w:szCs w:val="22"/>
        </w:rPr>
      </w:pPr>
      <w:r w:rsidRPr="007D4530">
        <w:rPr>
          <w:rFonts w:asciiTheme="minorHAnsi" w:hAnsiTheme="minorHAnsi" w:cstheme="minorHAnsi"/>
          <w:szCs w:val="22"/>
        </w:rPr>
        <w:t>Answer: c)</w:t>
      </w:r>
      <w:r w:rsidR="007D4530">
        <w:rPr>
          <w:rFonts w:asciiTheme="minorHAnsi" w:hAnsiTheme="minorHAnsi" w:cstheme="minorHAnsi"/>
          <w:szCs w:val="22"/>
        </w:rPr>
        <w:t xml:space="preserve"> </w:t>
      </w:r>
      <w:r w:rsidR="007D4530" w:rsidRPr="007D4530">
        <w:rPr>
          <w:rFonts w:asciiTheme="minorHAnsi" w:hAnsiTheme="minorHAnsi" w:cstheme="minorHAnsi"/>
          <w:szCs w:val="22"/>
        </w:rPr>
        <w:t>The right of</w:t>
      </w:r>
      <w:r w:rsidR="007D4530">
        <w:rPr>
          <w:rFonts w:asciiTheme="minorHAnsi" w:hAnsiTheme="minorHAnsi" w:cstheme="minorHAnsi"/>
          <w:szCs w:val="22"/>
        </w:rPr>
        <w:t xml:space="preserve"> </w:t>
      </w:r>
      <w:r w:rsidR="007D4530" w:rsidRPr="007D4530">
        <w:rPr>
          <w:rFonts w:asciiTheme="minorHAnsi" w:hAnsiTheme="minorHAnsi" w:cstheme="minorHAnsi"/>
          <w:szCs w:val="22"/>
        </w:rPr>
        <w:t>access</w:t>
      </w:r>
      <w:r w:rsidR="007D4530">
        <w:rPr>
          <w:rFonts w:asciiTheme="minorHAnsi" w:hAnsiTheme="minorHAnsi" w:cstheme="minorHAnsi"/>
          <w:szCs w:val="22"/>
        </w:rPr>
        <w:t>.</w:t>
      </w:r>
      <w:bookmarkStart w:id="1" w:name="_GoBack"/>
      <w:bookmarkEnd w:id="1"/>
    </w:p>
    <w:p w14:paraId="6C019952" w14:textId="1463C572" w:rsidR="00B44C25" w:rsidRPr="007D4530" w:rsidRDefault="00B44C25" w:rsidP="00B44C25">
      <w:pPr>
        <w:rPr>
          <w:rFonts w:asciiTheme="minorHAnsi" w:hAnsiTheme="minorHAnsi" w:cstheme="minorHAnsi"/>
          <w:szCs w:val="22"/>
        </w:rPr>
      </w:pPr>
    </w:p>
    <w:p w14:paraId="529A5432" w14:textId="059CDB55" w:rsidR="00B44C25" w:rsidRPr="007D4530" w:rsidRDefault="00B44C25" w:rsidP="00B44C25">
      <w:pPr>
        <w:rPr>
          <w:rFonts w:asciiTheme="minorHAnsi" w:hAnsiTheme="minorHAnsi" w:cstheme="minorHAnsi"/>
          <w:szCs w:val="22"/>
        </w:rPr>
      </w:pPr>
    </w:p>
    <w:p w14:paraId="6D970532" w14:textId="10EDDA75" w:rsidR="00B44C25" w:rsidRPr="00EF7B3D" w:rsidRDefault="00B44C25" w:rsidP="00B44C25">
      <w:pPr>
        <w:rPr>
          <w:rFonts w:asciiTheme="minorHAnsi" w:hAnsiTheme="minorHAnsi" w:cstheme="minorHAnsi"/>
          <w:b/>
          <w:szCs w:val="22"/>
        </w:rPr>
      </w:pPr>
      <w:r w:rsidRPr="00EF7B3D">
        <w:rPr>
          <w:rFonts w:asciiTheme="minorHAnsi" w:hAnsiTheme="minorHAnsi" w:cstheme="minorHAnsi"/>
          <w:b/>
          <w:szCs w:val="22"/>
        </w:rPr>
        <w:t>Which data subject right state that the data subjects should have the right to require the data controller to correct errors in personal data processed by or on behalf of that controller?</w:t>
      </w:r>
    </w:p>
    <w:p w14:paraId="114CA2F3" w14:textId="6DE27A0D" w:rsidR="00B44C25" w:rsidRPr="007D4530" w:rsidRDefault="00B44C25" w:rsidP="00012FCD">
      <w:pPr>
        <w:pStyle w:val="ListParagraph"/>
        <w:numPr>
          <w:ilvl w:val="0"/>
          <w:numId w:val="40"/>
        </w:numPr>
        <w:rPr>
          <w:rFonts w:asciiTheme="minorHAnsi" w:hAnsiTheme="minorHAnsi" w:cstheme="minorHAnsi"/>
          <w:szCs w:val="22"/>
        </w:rPr>
      </w:pPr>
      <w:r w:rsidRPr="007D4530">
        <w:rPr>
          <w:rFonts w:asciiTheme="minorHAnsi" w:hAnsiTheme="minorHAnsi" w:cstheme="minorHAnsi"/>
          <w:szCs w:val="22"/>
        </w:rPr>
        <w:t>The right to be informed</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right to be informed ensures fairly processing of the personal data</w:t>
      </w:r>
      <w:r w:rsidR="007D4530">
        <w:rPr>
          <w:rFonts w:asciiTheme="minorHAnsi" w:hAnsiTheme="minorHAnsi" w:cstheme="minorHAnsi"/>
          <w:i/>
          <w:szCs w:val="22"/>
        </w:rPr>
        <w:t>.</w:t>
      </w:r>
    </w:p>
    <w:p w14:paraId="44140192" w14:textId="7B768E4A" w:rsidR="00B44C25" w:rsidRPr="007D4530" w:rsidRDefault="00B44C25" w:rsidP="00012FCD">
      <w:pPr>
        <w:pStyle w:val="ListParagraph"/>
        <w:numPr>
          <w:ilvl w:val="0"/>
          <w:numId w:val="40"/>
        </w:numPr>
        <w:rPr>
          <w:rFonts w:asciiTheme="minorHAnsi" w:hAnsiTheme="minorHAnsi" w:cstheme="minorHAnsi"/>
          <w:szCs w:val="22"/>
          <w:lang w:val="en-IN"/>
        </w:rPr>
      </w:pPr>
      <w:r w:rsidRPr="007D4530">
        <w:rPr>
          <w:rFonts w:asciiTheme="minorHAnsi" w:hAnsiTheme="minorHAnsi" w:cstheme="minorHAnsi"/>
          <w:szCs w:val="22"/>
          <w:lang w:val="en-IN"/>
        </w:rPr>
        <w:t>The right to rectification</w:t>
      </w:r>
      <w:r w:rsidR="00012FCD" w:rsidRPr="007D4530">
        <w:rPr>
          <w:rFonts w:asciiTheme="minorHAnsi" w:hAnsiTheme="minorHAnsi" w:cstheme="minorHAnsi"/>
          <w:szCs w:val="22"/>
          <w:lang w:val="en-IN"/>
        </w:rPr>
        <w:t>.</w:t>
      </w:r>
      <w:r w:rsidR="00F03D72" w:rsidRPr="007D4530">
        <w:rPr>
          <w:rFonts w:asciiTheme="minorHAnsi" w:hAnsiTheme="minorHAnsi" w:cstheme="minorHAnsi"/>
          <w:szCs w:val="22"/>
          <w:lang w:val="en-IN"/>
        </w:rPr>
        <w:t xml:space="preserve"> </w:t>
      </w:r>
      <w:r w:rsidR="00F03D72" w:rsidRPr="007D4530">
        <w:rPr>
          <w:rFonts w:asciiTheme="minorHAnsi" w:hAnsiTheme="minorHAnsi" w:cstheme="minorHAnsi"/>
          <w:i/>
          <w:szCs w:val="22"/>
        </w:rPr>
        <w:t>This option is 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according to this right the data subjects should have the right to require the data controller to correct errors in personal data processed by or on behalf of that controller</w:t>
      </w:r>
      <w:r w:rsidR="007D4530">
        <w:rPr>
          <w:rFonts w:asciiTheme="minorHAnsi" w:hAnsiTheme="minorHAnsi" w:cstheme="minorHAnsi"/>
          <w:i/>
          <w:szCs w:val="22"/>
        </w:rPr>
        <w:t>.</w:t>
      </w:r>
    </w:p>
    <w:p w14:paraId="4E8D07D8" w14:textId="4F297948" w:rsidR="00B44C25" w:rsidRPr="007D4530" w:rsidRDefault="00B44C25" w:rsidP="00012FCD">
      <w:pPr>
        <w:pStyle w:val="ListParagraph"/>
        <w:numPr>
          <w:ilvl w:val="0"/>
          <w:numId w:val="40"/>
        </w:numPr>
        <w:rPr>
          <w:rFonts w:asciiTheme="minorHAnsi" w:hAnsiTheme="minorHAnsi" w:cstheme="minorHAnsi"/>
          <w:szCs w:val="22"/>
        </w:rPr>
      </w:pPr>
      <w:r w:rsidRPr="007D4530">
        <w:rPr>
          <w:rFonts w:asciiTheme="minorHAnsi" w:hAnsiTheme="minorHAnsi" w:cstheme="minorHAnsi"/>
          <w:szCs w:val="22"/>
        </w:rPr>
        <w:t>The right of subject access</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7D4530">
        <w:rPr>
          <w:rFonts w:asciiTheme="minorHAnsi" w:hAnsiTheme="minorHAnsi" w:cstheme="minorHAnsi"/>
          <w:i/>
          <w:szCs w:val="22"/>
        </w:rPr>
        <w:t xml:space="preserve"> </w:t>
      </w:r>
      <w:r w:rsidR="007D4530" w:rsidRPr="007D4530">
        <w:rPr>
          <w:rFonts w:asciiTheme="minorHAnsi" w:hAnsiTheme="minorHAnsi" w:cstheme="minorHAnsi"/>
          <w:i/>
          <w:szCs w:val="22"/>
        </w:rPr>
        <w:t>u</w:t>
      </w:r>
      <w:r w:rsidR="007D4530" w:rsidRPr="007D4530">
        <w:rPr>
          <w:rFonts w:asciiTheme="minorHAnsi" w:eastAsia="Times New Roman" w:hAnsiTheme="minorHAnsi" w:cstheme="minorHAnsi"/>
          <w:i/>
          <w:color w:val="222222"/>
          <w:szCs w:val="22"/>
        </w:rPr>
        <w:t>nder this right you must be able to provide processing confirmation and access to an individual's data.</w:t>
      </w:r>
    </w:p>
    <w:p w14:paraId="1372C017" w14:textId="19E2198F" w:rsidR="00B44C25" w:rsidRPr="007D4530" w:rsidRDefault="00B44C25" w:rsidP="00012FCD">
      <w:pPr>
        <w:pStyle w:val="ListParagraph"/>
        <w:numPr>
          <w:ilvl w:val="0"/>
          <w:numId w:val="40"/>
        </w:numPr>
        <w:rPr>
          <w:rFonts w:asciiTheme="minorHAnsi" w:hAnsiTheme="minorHAnsi" w:cstheme="minorHAnsi"/>
          <w:szCs w:val="22"/>
        </w:rPr>
      </w:pPr>
      <w:r w:rsidRPr="007D4530">
        <w:rPr>
          <w:rFonts w:asciiTheme="minorHAnsi" w:hAnsiTheme="minorHAnsi" w:cstheme="minorHAnsi"/>
          <w:szCs w:val="22"/>
        </w:rPr>
        <w:t>The right to erasure (the 'right to be forgotten')</w:t>
      </w:r>
      <w:r w:rsidR="00012FCD" w:rsidRPr="007D4530">
        <w:rPr>
          <w:rFonts w:asciiTheme="minorHAnsi" w:hAnsiTheme="minorHAnsi" w:cstheme="minorHAnsi"/>
          <w:szCs w:val="22"/>
        </w:rPr>
        <w:t>.</w:t>
      </w:r>
      <w:r w:rsidR="00F03D72" w:rsidRPr="007D4530">
        <w:rPr>
          <w:rFonts w:asciiTheme="minorHAnsi" w:hAnsiTheme="minorHAnsi" w:cstheme="minorHAnsi"/>
          <w:szCs w:val="22"/>
        </w:rPr>
        <w:t xml:space="preserve"> </w:t>
      </w:r>
      <w:r w:rsidR="00F03D72" w:rsidRPr="007D4530">
        <w:rPr>
          <w:rFonts w:asciiTheme="minorHAnsi" w:hAnsiTheme="minorHAnsi" w:cstheme="minorHAnsi"/>
          <w:i/>
          <w:szCs w:val="22"/>
        </w:rPr>
        <w:t>This option is incorrect because</w:t>
      </w:r>
      <w:r w:rsidR="00EF7B3D">
        <w:rPr>
          <w:rFonts w:asciiTheme="minorHAnsi" w:hAnsiTheme="minorHAnsi" w:cstheme="minorHAnsi"/>
          <w:i/>
          <w:szCs w:val="22"/>
        </w:rPr>
        <w:t xml:space="preserve"> </w:t>
      </w:r>
      <w:r w:rsidR="00EF7B3D" w:rsidRPr="007D4530">
        <w:rPr>
          <w:rFonts w:asciiTheme="minorHAnsi" w:hAnsiTheme="minorHAnsi" w:cstheme="minorHAnsi"/>
          <w:i/>
          <w:szCs w:val="22"/>
        </w:rPr>
        <w:t xml:space="preserve">this right state that the </w:t>
      </w:r>
      <w:r w:rsidR="00EF7B3D" w:rsidRPr="007D4530">
        <w:rPr>
          <w:rFonts w:asciiTheme="minorHAnsi" w:eastAsia="Times New Roman" w:hAnsiTheme="minorHAnsi" w:cstheme="minorHAnsi"/>
          <w:i/>
          <w:color w:val="222222"/>
          <w:szCs w:val="22"/>
        </w:rPr>
        <w:t>organizations must have procedures in place for easily and securely removing or deleting personal data upon request.</w:t>
      </w:r>
    </w:p>
    <w:p w14:paraId="3D961EA4" w14:textId="381EAB00" w:rsidR="00B44C25" w:rsidRPr="007D4530" w:rsidRDefault="00B44C25" w:rsidP="00B44C25">
      <w:pPr>
        <w:rPr>
          <w:rFonts w:asciiTheme="minorHAnsi" w:hAnsiTheme="minorHAnsi" w:cstheme="minorHAnsi"/>
          <w:szCs w:val="22"/>
        </w:rPr>
      </w:pPr>
      <w:r w:rsidRPr="007D4530">
        <w:rPr>
          <w:rFonts w:asciiTheme="minorHAnsi" w:hAnsiTheme="minorHAnsi" w:cstheme="minorHAnsi"/>
          <w:szCs w:val="22"/>
        </w:rPr>
        <w:t>Answer: b)</w:t>
      </w:r>
      <w:r w:rsidR="00EF7B3D">
        <w:rPr>
          <w:rFonts w:asciiTheme="minorHAnsi" w:hAnsiTheme="minorHAnsi" w:cstheme="minorHAnsi"/>
          <w:szCs w:val="22"/>
        </w:rPr>
        <w:t xml:space="preserve"> </w:t>
      </w:r>
      <w:r w:rsidR="00EF7B3D" w:rsidRPr="007D4530">
        <w:rPr>
          <w:rFonts w:asciiTheme="minorHAnsi" w:hAnsiTheme="minorHAnsi" w:cstheme="minorHAnsi"/>
          <w:szCs w:val="22"/>
          <w:lang w:val="en-IN"/>
        </w:rPr>
        <w:t>The right to rectification</w:t>
      </w:r>
      <w:r w:rsidR="00EF7B3D">
        <w:rPr>
          <w:rFonts w:asciiTheme="minorHAnsi" w:hAnsiTheme="minorHAnsi" w:cstheme="minorHAnsi"/>
          <w:szCs w:val="22"/>
          <w:lang w:val="en-IN"/>
        </w:rPr>
        <w:t>.</w:t>
      </w:r>
    </w:p>
    <w:p w14:paraId="62AAB7D0" w14:textId="77777777" w:rsidR="00B44C25" w:rsidRPr="007D4530" w:rsidRDefault="00B44C25" w:rsidP="00B44C25">
      <w:pPr>
        <w:rPr>
          <w:rFonts w:asciiTheme="minorHAnsi" w:hAnsiTheme="minorHAnsi" w:cstheme="minorHAnsi"/>
          <w:szCs w:val="22"/>
        </w:rPr>
      </w:pPr>
    </w:p>
    <w:p w14:paraId="4120A4A5" w14:textId="77777777" w:rsidR="00B44C25" w:rsidRPr="007D4530" w:rsidRDefault="00B44C25" w:rsidP="00B44C25">
      <w:pPr>
        <w:rPr>
          <w:rFonts w:asciiTheme="minorHAnsi" w:hAnsiTheme="minorHAnsi" w:cstheme="minorHAnsi"/>
          <w:szCs w:val="22"/>
        </w:rPr>
      </w:pPr>
    </w:p>
    <w:sectPr w:rsidR="00B44C25" w:rsidRPr="007D45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10A6C" w14:textId="77777777" w:rsidR="0074346F" w:rsidRDefault="0074346F" w:rsidP="00961FCB">
      <w:r>
        <w:separator/>
      </w:r>
    </w:p>
  </w:endnote>
  <w:endnote w:type="continuationSeparator" w:id="0">
    <w:p w14:paraId="4CD891A6" w14:textId="77777777" w:rsidR="0074346F" w:rsidRDefault="0074346F" w:rsidP="00961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Black">
    <w:panose1 w:val="020B0A02040204020203"/>
    <w:charset w:val="00"/>
    <w:family w:val="swiss"/>
    <w:pitch w:val="variable"/>
    <w:sig w:usb0="E10002FF" w:usb1="4000E47F" w:usb2="00000021"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BDD15" w14:textId="77777777" w:rsidR="0074346F" w:rsidRDefault="0074346F" w:rsidP="00961FCB">
      <w:r>
        <w:separator/>
      </w:r>
    </w:p>
  </w:footnote>
  <w:footnote w:type="continuationSeparator" w:id="0">
    <w:p w14:paraId="04D44835" w14:textId="77777777" w:rsidR="0074346F" w:rsidRDefault="0074346F" w:rsidP="00961F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667F59"/>
    <w:multiLevelType w:val="hybridMultilevel"/>
    <w:tmpl w:val="5ED2EB4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C47A8"/>
    <w:multiLevelType w:val="hybridMultilevel"/>
    <w:tmpl w:val="957AD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904FE0"/>
    <w:multiLevelType w:val="hybridMultilevel"/>
    <w:tmpl w:val="3948E718"/>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27C7A70"/>
    <w:multiLevelType w:val="hybridMultilevel"/>
    <w:tmpl w:val="FF5AD8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382F51"/>
    <w:multiLevelType w:val="hybridMultilevel"/>
    <w:tmpl w:val="CBB4A7F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98B48E6"/>
    <w:multiLevelType w:val="hybridMultilevel"/>
    <w:tmpl w:val="A9747076"/>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B7D63C7"/>
    <w:multiLevelType w:val="hybridMultilevel"/>
    <w:tmpl w:val="0D583F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43252"/>
    <w:multiLevelType w:val="hybridMultilevel"/>
    <w:tmpl w:val="4656DC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B7D2E"/>
    <w:multiLevelType w:val="hybridMultilevel"/>
    <w:tmpl w:val="5B58A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3039B"/>
    <w:multiLevelType w:val="hybridMultilevel"/>
    <w:tmpl w:val="0414B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2A1067"/>
    <w:multiLevelType w:val="hybridMultilevel"/>
    <w:tmpl w:val="E45A0E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64377A"/>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F212B8"/>
    <w:multiLevelType w:val="hybridMultilevel"/>
    <w:tmpl w:val="BA6066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8542A6"/>
    <w:multiLevelType w:val="hybridMultilevel"/>
    <w:tmpl w:val="164A64EA"/>
    <w:lvl w:ilvl="0" w:tplc="04090019">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BE37F3B"/>
    <w:multiLevelType w:val="hybridMultilevel"/>
    <w:tmpl w:val="7EA278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910B39"/>
    <w:multiLevelType w:val="hybridMultilevel"/>
    <w:tmpl w:val="67020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9C176F"/>
    <w:multiLevelType w:val="hybridMultilevel"/>
    <w:tmpl w:val="7ED2BE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10996"/>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3B5FDF"/>
    <w:multiLevelType w:val="hybridMultilevel"/>
    <w:tmpl w:val="954AA1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2136B"/>
    <w:multiLevelType w:val="hybridMultilevel"/>
    <w:tmpl w:val="32123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7562D"/>
    <w:multiLevelType w:val="hybridMultilevel"/>
    <w:tmpl w:val="C180F3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C1092"/>
    <w:multiLevelType w:val="hybridMultilevel"/>
    <w:tmpl w:val="A7DEA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47A6F"/>
    <w:multiLevelType w:val="hybridMultilevel"/>
    <w:tmpl w:val="1B5780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B204E80"/>
    <w:multiLevelType w:val="hybridMultilevel"/>
    <w:tmpl w:val="8422B05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F274A20"/>
    <w:multiLevelType w:val="hybridMultilevel"/>
    <w:tmpl w:val="DA3018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8D0202"/>
    <w:multiLevelType w:val="hybridMultilevel"/>
    <w:tmpl w:val="60BEEB2E"/>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B7653B"/>
    <w:multiLevelType w:val="hybridMultilevel"/>
    <w:tmpl w:val="C35EA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10793"/>
    <w:multiLevelType w:val="hybridMultilevel"/>
    <w:tmpl w:val="5B2E2B4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F3E23C5"/>
    <w:multiLevelType w:val="hybridMultilevel"/>
    <w:tmpl w:val="0458F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10482D"/>
    <w:multiLevelType w:val="hybridMultilevel"/>
    <w:tmpl w:val="4F40AE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23AC8"/>
    <w:multiLevelType w:val="hybridMultilevel"/>
    <w:tmpl w:val="7B34F43C"/>
    <w:lvl w:ilvl="0" w:tplc="04090017">
      <w:start w:val="1"/>
      <w:numFmt w:val="lowerLetter"/>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659FF97C"/>
    <w:multiLevelType w:val="hybridMultilevel"/>
    <w:tmpl w:val="6DEBD7B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676724D6"/>
    <w:multiLevelType w:val="hybridMultilevel"/>
    <w:tmpl w:val="38E048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8929C"/>
    <w:multiLevelType w:val="hybridMultilevel"/>
    <w:tmpl w:val="2ADC5A5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F914A8C"/>
    <w:multiLevelType w:val="hybridMultilevel"/>
    <w:tmpl w:val="1E0864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C437C"/>
    <w:multiLevelType w:val="hybridMultilevel"/>
    <w:tmpl w:val="7B5858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7E6CA4"/>
    <w:multiLevelType w:val="hybridMultilevel"/>
    <w:tmpl w:val="1AA821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B02522"/>
    <w:multiLevelType w:val="hybridMultilevel"/>
    <w:tmpl w:val="97AC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4E4637"/>
    <w:multiLevelType w:val="hybridMultilevel"/>
    <w:tmpl w:val="DA72F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0F02CE"/>
    <w:multiLevelType w:val="hybridMultilevel"/>
    <w:tmpl w:val="AA728A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1"/>
  </w:num>
  <w:num w:numId="3">
    <w:abstractNumId w:val="27"/>
  </w:num>
  <w:num w:numId="4">
    <w:abstractNumId w:val="21"/>
  </w:num>
  <w:num w:numId="5">
    <w:abstractNumId w:val="20"/>
  </w:num>
  <w:num w:numId="6">
    <w:abstractNumId w:val="14"/>
  </w:num>
  <w:num w:numId="7">
    <w:abstractNumId w:val="8"/>
  </w:num>
  <w:num w:numId="8">
    <w:abstractNumId w:val="16"/>
  </w:num>
  <w:num w:numId="9">
    <w:abstractNumId w:val="2"/>
  </w:num>
  <w:num w:numId="10">
    <w:abstractNumId w:val="13"/>
  </w:num>
  <w:num w:numId="11">
    <w:abstractNumId w:val="35"/>
  </w:num>
  <w:num w:numId="12">
    <w:abstractNumId w:val="32"/>
  </w:num>
  <w:num w:numId="13">
    <w:abstractNumId w:val="22"/>
  </w:num>
  <w:num w:numId="14">
    <w:abstractNumId w:val="4"/>
  </w:num>
  <w:num w:numId="15">
    <w:abstractNumId w:val="15"/>
  </w:num>
  <w:num w:numId="16">
    <w:abstractNumId w:val="5"/>
  </w:num>
  <w:num w:numId="17">
    <w:abstractNumId w:val="26"/>
  </w:num>
  <w:num w:numId="18">
    <w:abstractNumId w:val="23"/>
  </w:num>
  <w:num w:numId="19">
    <w:abstractNumId w:val="38"/>
  </w:num>
  <w:num w:numId="20">
    <w:abstractNumId w:val="10"/>
  </w:num>
  <w:num w:numId="21">
    <w:abstractNumId w:val="7"/>
  </w:num>
  <w:num w:numId="22">
    <w:abstractNumId w:val="12"/>
  </w:num>
  <w:num w:numId="23">
    <w:abstractNumId w:val="33"/>
  </w:num>
  <w:num w:numId="24">
    <w:abstractNumId w:val="0"/>
  </w:num>
  <w:num w:numId="25">
    <w:abstractNumId w:val="30"/>
  </w:num>
  <w:num w:numId="26">
    <w:abstractNumId w:val="9"/>
  </w:num>
  <w:num w:numId="27">
    <w:abstractNumId w:val="34"/>
  </w:num>
  <w:num w:numId="28">
    <w:abstractNumId w:val="25"/>
  </w:num>
  <w:num w:numId="29">
    <w:abstractNumId w:val="1"/>
  </w:num>
  <w:num w:numId="30">
    <w:abstractNumId w:val="17"/>
  </w:num>
  <w:num w:numId="31">
    <w:abstractNumId w:val="28"/>
  </w:num>
  <w:num w:numId="32">
    <w:abstractNumId w:val="11"/>
  </w:num>
  <w:num w:numId="33">
    <w:abstractNumId w:val="36"/>
  </w:num>
  <w:num w:numId="34">
    <w:abstractNumId w:val="29"/>
  </w:num>
  <w:num w:numId="35">
    <w:abstractNumId w:val="24"/>
  </w:num>
  <w:num w:numId="36">
    <w:abstractNumId w:val="6"/>
  </w:num>
  <w:num w:numId="37">
    <w:abstractNumId w:val="39"/>
  </w:num>
  <w:num w:numId="38">
    <w:abstractNumId w:val="18"/>
  </w:num>
  <w:num w:numId="39">
    <w:abstractNumId w:val="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A0MTY1sTQxMjM2NjZX0lEKTi0uzszPAykwrwUA9e3vfywAAAA="/>
  </w:docVars>
  <w:rsids>
    <w:rsidRoot w:val="00EF4D80"/>
    <w:rsid w:val="00012FCD"/>
    <w:rsid w:val="000533B6"/>
    <w:rsid w:val="0009411E"/>
    <w:rsid w:val="000975FA"/>
    <w:rsid w:val="00131051"/>
    <w:rsid w:val="00155A75"/>
    <w:rsid w:val="001A3561"/>
    <w:rsid w:val="001C60F6"/>
    <w:rsid w:val="001D12D7"/>
    <w:rsid w:val="001F067F"/>
    <w:rsid w:val="00224086"/>
    <w:rsid w:val="00233A0F"/>
    <w:rsid w:val="002570A4"/>
    <w:rsid w:val="002F4F00"/>
    <w:rsid w:val="00323428"/>
    <w:rsid w:val="00333046"/>
    <w:rsid w:val="00343803"/>
    <w:rsid w:val="00362B37"/>
    <w:rsid w:val="00363B72"/>
    <w:rsid w:val="003710FF"/>
    <w:rsid w:val="003F4856"/>
    <w:rsid w:val="00466785"/>
    <w:rsid w:val="00487F48"/>
    <w:rsid w:val="0049653C"/>
    <w:rsid w:val="004B4D58"/>
    <w:rsid w:val="004E52AD"/>
    <w:rsid w:val="005E1FD0"/>
    <w:rsid w:val="005E290D"/>
    <w:rsid w:val="005F5878"/>
    <w:rsid w:val="00610110"/>
    <w:rsid w:val="0067166B"/>
    <w:rsid w:val="006775AC"/>
    <w:rsid w:val="006B70AE"/>
    <w:rsid w:val="006D768D"/>
    <w:rsid w:val="0074346F"/>
    <w:rsid w:val="007A4287"/>
    <w:rsid w:val="007D4530"/>
    <w:rsid w:val="007E0D98"/>
    <w:rsid w:val="0086471B"/>
    <w:rsid w:val="00886CA5"/>
    <w:rsid w:val="008C01E0"/>
    <w:rsid w:val="008F203E"/>
    <w:rsid w:val="00933571"/>
    <w:rsid w:val="00961FCB"/>
    <w:rsid w:val="00974826"/>
    <w:rsid w:val="009C4CC1"/>
    <w:rsid w:val="00A256D0"/>
    <w:rsid w:val="00A46A82"/>
    <w:rsid w:val="00A52911"/>
    <w:rsid w:val="00AE38DF"/>
    <w:rsid w:val="00B44C25"/>
    <w:rsid w:val="00CA634E"/>
    <w:rsid w:val="00D34157"/>
    <w:rsid w:val="00E04D72"/>
    <w:rsid w:val="00E76C71"/>
    <w:rsid w:val="00E83911"/>
    <w:rsid w:val="00E84D98"/>
    <w:rsid w:val="00EA1247"/>
    <w:rsid w:val="00EF4D80"/>
    <w:rsid w:val="00EF7B3D"/>
    <w:rsid w:val="00F03A71"/>
    <w:rsid w:val="00F03D72"/>
    <w:rsid w:val="00F1695C"/>
    <w:rsid w:val="00F222FD"/>
    <w:rsid w:val="00FD050B"/>
    <w:rsid w:val="00FF1BF3"/>
    <w:rsid w:val="00FF2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14F60"/>
  <w15:chartTrackingRefBased/>
  <w15:docId w15:val="{1E3774EA-733C-463E-9AC7-0516D32E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4D80"/>
    <w:pPr>
      <w:spacing w:after="0" w:line="240" w:lineRule="auto"/>
    </w:pPr>
    <w:rPr>
      <w:rFonts w:ascii="Tahoma" w:eastAsiaTheme="minorEastAsia" w:hAnsi="Tahoma"/>
      <w:color w:val="262626" w:themeColor="text1" w:themeTint="D9"/>
      <w:szCs w:val="18"/>
      <w:lang w:eastAsia="ja-JP"/>
    </w:rPr>
  </w:style>
  <w:style w:type="paragraph" w:styleId="Heading2">
    <w:name w:val="heading 2"/>
    <w:basedOn w:val="Normal"/>
    <w:next w:val="Normal"/>
    <w:link w:val="Heading2Char"/>
    <w:uiPriority w:val="9"/>
    <w:unhideWhenUsed/>
    <w:qFormat/>
    <w:rsid w:val="00EA1247"/>
    <w:pPr>
      <w:framePr w:hSpace="180" w:wrap="around" w:vAnchor="text" w:hAnchor="margin" w:xAlign="center" w:y="-602"/>
      <w:outlineLvl w:val="1"/>
    </w:pPr>
    <w:rPr>
      <w:rFonts w:ascii="Franklin Gothic Demi" w:hAnsi="Franklin Gothic Demi"/>
      <w:color w:val="000000" w:themeColor="text1"/>
      <w:spacing w:val="2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A256D0"/>
    <w:pPr>
      <w:contextualSpacing/>
    </w:pPr>
    <w:rPr>
      <w:rFonts w:ascii="Franklin Gothic Book" w:eastAsiaTheme="majorEastAsia" w:hAnsi="Franklin Gothic Book" w:cstheme="majorBidi"/>
      <w:b/>
      <w:caps/>
      <w:color w:val="000000" w:themeColor="text1"/>
      <w:kern w:val="28"/>
      <w:sz w:val="56"/>
      <w:szCs w:val="52"/>
    </w:rPr>
  </w:style>
  <w:style w:type="character" w:customStyle="1" w:styleId="TitleChar">
    <w:name w:val="Title Char"/>
    <w:basedOn w:val="DefaultParagraphFont"/>
    <w:link w:val="Title"/>
    <w:uiPriority w:val="1"/>
    <w:rsid w:val="00A256D0"/>
    <w:rPr>
      <w:rFonts w:ascii="Franklin Gothic Book" w:eastAsiaTheme="majorEastAsia" w:hAnsi="Franklin Gothic Book" w:cstheme="majorBidi"/>
      <w:b/>
      <w:caps/>
      <w:color w:val="000000" w:themeColor="text1"/>
      <w:kern w:val="28"/>
      <w:sz w:val="56"/>
      <w:szCs w:val="52"/>
      <w:lang w:eastAsia="ja-JP"/>
    </w:rPr>
  </w:style>
  <w:style w:type="table" w:customStyle="1" w:styleId="SalesInfo">
    <w:name w:val="Sales Info"/>
    <w:basedOn w:val="TableNormal"/>
    <w:uiPriority w:val="99"/>
    <w:rsid w:val="004E52AD"/>
    <w:pPr>
      <w:spacing w:before="60" w:after="20" w:line="312" w:lineRule="auto"/>
    </w:pPr>
    <w:rPr>
      <w:rFonts w:eastAsiaTheme="minorEastAsia"/>
      <w:color w:val="262626" w:themeColor="text1" w:themeTint="D9"/>
      <w:sz w:val="18"/>
      <w:szCs w:val="18"/>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style>
  <w:style w:type="paragraph" w:customStyle="1" w:styleId="Style1">
    <w:name w:val="Style1"/>
    <w:basedOn w:val="Normal"/>
    <w:link w:val="Style1Char"/>
    <w:qFormat/>
    <w:rsid w:val="004E52AD"/>
    <w:pPr>
      <w:framePr w:hSpace="180" w:wrap="around" w:vAnchor="text" w:hAnchor="margin" w:xAlign="center" w:y="5211"/>
      <w:spacing w:before="60" w:after="20"/>
    </w:pPr>
    <w:rPr>
      <w:rFonts w:ascii="Franklin Gothic Demi" w:eastAsiaTheme="majorEastAsia" w:hAnsi="Franklin Gothic Demi" w:cs="Microsoft Sans Serif"/>
      <w:color w:val="2C8458" w:themeColor="accent3"/>
      <w:spacing w:val="4"/>
      <w:sz w:val="24"/>
      <w:szCs w:val="28"/>
    </w:rPr>
  </w:style>
  <w:style w:type="character" w:customStyle="1" w:styleId="Style1Char">
    <w:name w:val="Style1 Char"/>
    <w:basedOn w:val="DefaultParagraphFont"/>
    <w:link w:val="Style1"/>
    <w:rsid w:val="004E52AD"/>
    <w:rPr>
      <w:rFonts w:ascii="Franklin Gothic Demi" w:eastAsiaTheme="majorEastAsia" w:hAnsi="Franklin Gothic Demi" w:cs="Microsoft Sans Serif"/>
      <w:color w:val="2C8458" w:themeColor="accent3"/>
      <w:spacing w:val="4"/>
      <w:sz w:val="24"/>
      <w:szCs w:val="28"/>
      <w:lang w:eastAsia="ja-JP"/>
    </w:rPr>
  </w:style>
  <w:style w:type="table" w:customStyle="1" w:styleId="Contenttable">
    <w:name w:val="Content table"/>
    <w:basedOn w:val="TableNormal"/>
    <w:uiPriority w:val="99"/>
    <w:rsid w:val="004E52AD"/>
    <w:pPr>
      <w:spacing w:before="60" w:after="20" w:line="312" w:lineRule="auto"/>
    </w:pPr>
    <w:rPr>
      <w:rFonts w:eastAsiaTheme="minorEastAsia"/>
      <w:color w:val="262626" w:themeColor="text1" w:themeTint="D9"/>
      <w:sz w:val="18"/>
      <w:szCs w:val="18"/>
      <w:lang w:eastAsia="ja-JP"/>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Theme="majorHAnsi" w:eastAsiaTheme="majorEastAsia" w:hAnsiTheme="majorHAnsi"/>
        <w:caps/>
        <w:smallCaps w:val="0"/>
        <w:color w:val="0D0D0D" w:themeColor="text1" w:themeTint="F2"/>
        <w:spacing w:val="4"/>
        <w:sz w:val="18"/>
      </w:rPr>
      <w:tblPr/>
      <w:trPr>
        <w:tblHeader/>
      </w:tr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9ADDBC" w:themeFill="accent3" w:themeFillTint="66"/>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CCEEDD" w:themeFill="accent3" w:themeFillTint="33"/>
      </w:tcPr>
    </w:tblStylePr>
  </w:style>
  <w:style w:type="paragraph" w:customStyle="1" w:styleId="Normalright">
    <w:name w:val="Normal right"/>
    <w:basedOn w:val="Normal"/>
    <w:qFormat/>
    <w:rsid w:val="00EA1247"/>
    <w:pPr>
      <w:spacing w:before="60" w:after="20"/>
    </w:pPr>
    <w:rPr>
      <w:rFonts w:eastAsiaTheme="majorEastAsia" w:cstheme="minorHAnsi"/>
      <w:color w:val="0D0D0D" w:themeColor="text1" w:themeTint="F2"/>
      <w:spacing w:val="4"/>
      <w:lang w:eastAsia="en-US"/>
    </w:rPr>
  </w:style>
  <w:style w:type="table" w:customStyle="1" w:styleId="TotalTable">
    <w:name w:val="Total Table"/>
    <w:basedOn w:val="TableNormal"/>
    <w:uiPriority w:val="99"/>
    <w:rsid w:val="004E52AD"/>
    <w:pPr>
      <w:spacing w:after="0" w:line="240" w:lineRule="auto"/>
    </w:pPr>
    <w:rPr>
      <w:rFonts w:eastAsiaTheme="minorEastAsia"/>
      <w:color w:val="262626" w:themeColor="text1" w:themeTint="D9"/>
      <w:sz w:val="18"/>
      <w:szCs w:val="18"/>
      <w:lang w:eastAsia="ja-JP"/>
    </w:rPr>
    <w:tblPr>
      <w:tblStyleRowBandSize w:val="1"/>
    </w:tblPr>
    <w:tblStylePr w:type="firstCol">
      <w:pPr>
        <w:jc w:val="right"/>
      </w:pPr>
      <w:tblPr/>
      <w:tcPr>
        <w:vAlign w:val="center"/>
      </w:tcPr>
    </w:tblStylePr>
    <w:tblStylePr w:type="lastCol">
      <w:pPr>
        <w:jc w:val="left"/>
      </w:p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vAlign w:val="center"/>
      </w:tcPr>
    </w:tblStylePr>
    <w:tblStylePr w:type="band1Horz">
      <w:tblPr/>
      <w:tcPr>
        <w:shd w:val="clear" w:color="auto" w:fill="CCEEDD" w:themeFill="accent3" w:themeFillTint="33"/>
      </w:tcPr>
    </w:tblStylePr>
  </w:style>
  <w:style w:type="table" w:styleId="TableGrid">
    <w:name w:val="Table Grid"/>
    <w:basedOn w:val="TableNormal"/>
    <w:uiPriority w:val="39"/>
    <w:rsid w:val="002F4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1247"/>
    <w:rPr>
      <w:rFonts w:ascii="Franklin Gothic Demi" w:eastAsiaTheme="minorEastAsia" w:hAnsi="Franklin Gothic Demi"/>
      <w:color w:val="000000" w:themeColor="text1"/>
      <w:spacing w:val="20"/>
      <w:sz w:val="24"/>
      <w:szCs w:val="24"/>
      <w:lang w:eastAsia="ja-JP"/>
    </w:rPr>
  </w:style>
  <w:style w:type="paragraph" w:styleId="BodyText">
    <w:name w:val="Body Text"/>
    <w:basedOn w:val="Normal"/>
    <w:link w:val="BodyTextChar"/>
    <w:unhideWhenUsed/>
    <w:rsid w:val="00E84D98"/>
    <w:pPr>
      <w:framePr w:hSpace="187" w:wrap="around" w:vAnchor="page" w:hAnchor="page" w:xAlign="center" w:y="1441"/>
      <w:spacing w:line="360" w:lineRule="auto"/>
      <w:suppressOverlap/>
    </w:pPr>
    <w:rPr>
      <w:rFonts w:eastAsia="Times New Roman" w:cs="Times New Roman"/>
      <w:sz w:val="16"/>
      <w:szCs w:val="16"/>
      <w:lang w:eastAsia="en-US"/>
    </w:rPr>
  </w:style>
  <w:style w:type="character" w:customStyle="1" w:styleId="BodyTextChar">
    <w:name w:val="Body Text Char"/>
    <w:basedOn w:val="DefaultParagraphFont"/>
    <w:link w:val="BodyText"/>
    <w:rsid w:val="00E84D98"/>
    <w:rPr>
      <w:rFonts w:eastAsia="Times New Roman" w:cs="Times New Roman"/>
      <w:color w:val="262626" w:themeColor="text1" w:themeTint="D9"/>
      <w:sz w:val="16"/>
      <w:szCs w:val="16"/>
    </w:rPr>
  </w:style>
  <w:style w:type="paragraph" w:styleId="Header">
    <w:name w:val="header"/>
    <w:basedOn w:val="Normal"/>
    <w:link w:val="HeaderChar"/>
    <w:uiPriority w:val="99"/>
    <w:unhideWhenUsed/>
    <w:rsid w:val="00961FCB"/>
    <w:pPr>
      <w:tabs>
        <w:tab w:val="center" w:pos="4680"/>
        <w:tab w:val="right" w:pos="9360"/>
      </w:tabs>
    </w:pPr>
  </w:style>
  <w:style w:type="character" w:customStyle="1" w:styleId="HeaderChar">
    <w:name w:val="Header Char"/>
    <w:basedOn w:val="DefaultParagraphFont"/>
    <w:link w:val="Header"/>
    <w:uiPriority w:val="99"/>
    <w:rsid w:val="00961FCB"/>
    <w:rPr>
      <w:rFonts w:eastAsiaTheme="minorEastAsia"/>
      <w:color w:val="262626" w:themeColor="text1" w:themeTint="D9"/>
      <w:sz w:val="18"/>
      <w:szCs w:val="18"/>
      <w:lang w:eastAsia="ja-JP"/>
    </w:rPr>
  </w:style>
  <w:style w:type="paragraph" w:styleId="Footer">
    <w:name w:val="footer"/>
    <w:basedOn w:val="Normal"/>
    <w:link w:val="FooterChar"/>
    <w:uiPriority w:val="99"/>
    <w:unhideWhenUsed/>
    <w:rsid w:val="00961FCB"/>
    <w:pPr>
      <w:tabs>
        <w:tab w:val="center" w:pos="4680"/>
        <w:tab w:val="right" w:pos="9360"/>
      </w:tabs>
    </w:pPr>
  </w:style>
  <w:style w:type="character" w:customStyle="1" w:styleId="FooterChar">
    <w:name w:val="Footer Char"/>
    <w:basedOn w:val="DefaultParagraphFont"/>
    <w:link w:val="Footer"/>
    <w:uiPriority w:val="99"/>
    <w:rsid w:val="00961FCB"/>
    <w:rPr>
      <w:rFonts w:eastAsiaTheme="minorEastAsia"/>
      <w:color w:val="262626" w:themeColor="text1" w:themeTint="D9"/>
      <w:sz w:val="18"/>
      <w:szCs w:val="18"/>
      <w:lang w:eastAsia="ja-JP"/>
    </w:rPr>
  </w:style>
  <w:style w:type="paragraph" w:customStyle="1" w:styleId="Default">
    <w:name w:val="Default"/>
    <w:rsid w:val="00EF4D80"/>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8C01E0"/>
    <w:pPr>
      <w:ind w:left="720"/>
      <w:contextualSpacing/>
    </w:pPr>
  </w:style>
  <w:style w:type="character" w:customStyle="1" w:styleId="y0nh2b">
    <w:name w:val="y0nh2b"/>
    <w:basedOn w:val="DefaultParagraphFont"/>
    <w:rsid w:val="008C01E0"/>
  </w:style>
  <w:style w:type="character" w:customStyle="1" w:styleId="st">
    <w:name w:val="st"/>
    <w:basedOn w:val="DefaultParagraphFont"/>
    <w:rsid w:val="008C01E0"/>
  </w:style>
  <w:style w:type="character" w:styleId="Hyperlink">
    <w:name w:val="Hyperlink"/>
    <w:basedOn w:val="DefaultParagraphFont"/>
    <w:uiPriority w:val="99"/>
    <w:semiHidden/>
    <w:unhideWhenUsed/>
    <w:rsid w:val="00363B72"/>
    <w:rPr>
      <w:color w:val="0000FF"/>
      <w:u w:val="single"/>
    </w:rPr>
  </w:style>
  <w:style w:type="character" w:styleId="Strong">
    <w:name w:val="Strong"/>
    <w:basedOn w:val="DefaultParagraphFont"/>
    <w:uiPriority w:val="22"/>
    <w:qFormat/>
    <w:rsid w:val="0086471B"/>
    <w:rPr>
      <w:b/>
      <w:bCs/>
    </w:rPr>
  </w:style>
  <w:style w:type="character" w:styleId="Emphasis">
    <w:name w:val="Emphasis"/>
    <w:basedOn w:val="DefaultParagraphFont"/>
    <w:uiPriority w:val="20"/>
    <w:qFormat/>
    <w:rsid w:val="00371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92848">
      <w:bodyDiv w:val="1"/>
      <w:marLeft w:val="0"/>
      <w:marRight w:val="0"/>
      <w:marTop w:val="0"/>
      <w:marBottom w:val="0"/>
      <w:divBdr>
        <w:top w:val="none" w:sz="0" w:space="0" w:color="auto"/>
        <w:left w:val="none" w:sz="0" w:space="0" w:color="auto"/>
        <w:bottom w:val="none" w:sz="0" w:space="0" w:color="auto"/>
        <w:right w:val="none" w:sz="0" w:space="0" w:color="auto"/>
      </w:divBdr>
    </w:div>
    <w:div w:id="1889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PC\AppData\Roaming\Microsoft\Templates\Fax%20cover%20sheet%20(Green%20Gradient%20design).dotx" TargetMode="External"/></Relationships>
</file>

<file path=word/theme/theme1.xml><?xml version="1.0" encoding="utf-8"?>
<a:theme xmlns:a="http://schemas.openxmlformats.org/drawingml/2006/main" name="Office Theme">
  <a:themeElements>
    <a:clrScheme name="Custom 243">
      <a:dk1>
        <a:sysClr val="windowText" lastClr="000000"/>
      </a:dk1>
      <a:lt1>
        <a:sysClr val="window" lastClr="FFFFFF"/>
      </a:lt1>
      <a:dk2>
        <a:srgbClr val="455F51"/>
      </a:dk2>
      <a:lt2>
        <a:srgbClr val="E2DFCC"/>
      </a:lt2>
      <a:accent1>
        <a:srgbClr val="29F39A"/>
      </a:accent1>
      <a:accent2>
        <a:srgbClr val="63A537"/>
      </a:accent2>
      <a:accent3>
        <a:srgbClr val="2C8458"/>
      </a:accent3>
      <a:accent4>
        <a:srgbClr val="44C1A3"/>
      </a:accent4>
      <a:accent5>
        <a:srgbClr val="4EB3CF"/>
      </a:accent5>
      <a:accent6>
        <a:srgbClr val="0BB4E3"/>
      </a:accent6>
      <a:hlink>
        <a:srgbClr val="EE7B08"/>
      </a:hlink>
      <a:folHlink>
        <a:srgbClr val="977B2D"/>
      </a:folHlink>
    </a:clrScheme>
    <a:fontScheme name="Custom 1">
      <a:majorFont>
        <a:latin typeface="Segoe UI Black"/>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Fax cover sheet (Green Gradient design).dotx</Template>
  <TotalTime>86</TotalTime>
  <Pages>2</Pages>
  <Words>674</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Admin-PC</dc:creator>
  <cp:keywords/>
  <dc:description/>
  <cp:lastModifiedBy>Admin-PC</cp:lastModifiedBy>
  <cp:revision>18</cp:revision>
  <dcterms:created xsi:type="dcterms:W3CDTF">2018-05-16T14:51:00Z</dcterms:created>
  <dcterms:modified xsi:type="dcterms:W3CDTF">2018-05-17T11:55:00Z</dcterms:modified>
</cp:coreProperties>
</file>