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07F" w:rsidRDefault="0027507F" w:rsidP="0027507F">
      <w:pPr>
        <w:wordWrap w:val="0"/>
        <w:spacing w:after="160" w:line="259" w:lineRule="auto"/>
        <w:rPr>
          <w:rFonts w:ascii="NanumGothic" w:eastAsia="NanumGothic" w:hAnsi="NanumGothic"/>
          <w:b/>
          <w:color w:val="000000" w:themeColor="text1"/>
          <w:sz w:val="32"/>
          <w:szCs w:val="32"/>
        </w:rPr>
      </w:pPr>
      <w:r>
        <w:rPr>
          <w:rFonts w:ascii="NanumGothic" w:eastAsia="NanumGothic" w:hAnsi="NanumGothic"/>
          <w:b/>
          <w:noProof/>
          <w:color w:val="000000" w:themeColor="text1"/>
          <w:sz w:val="32"/>
          <w:szCs w:val="32"/>
        </w:rPr>
        <w:drawing>
          <wp:inline distT="0" distB="0" distL="0" distR="0">
            <wp:extent cx="1171575" cy="600193"/>
            <wp:effectExtent l="0" t="0" r="0" b="0"/>
            <wp:docPr id="1" name="Picture 0" descr="not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z.png"/>
                    <pic:cNvPicPr/>
                  </pic:nvPicPr>
                  <pic:blipFill>
                    <a:blip r:embed="rId6" cstate="print"/>
                    <a:stretch>
                      <a:fillRect/>
                    </a:stretch>
                  </pic:blipFill>
                  <pic:spPr>
                    <a:xfrm>
                      <a:off x="0" y="0"/>
                      <a:ext cx="1179913" cy="604465"/>
                    </a:xfrm>
                    <a:prstGeom prst="rect">
                      <a:avLst/>
                    </a:prstGeom>
                  </pic:spPr>
                </pic:pic>
              </a:graphicData>
            </a:graphic>
          </wp:inline>
        </w:drawing>
      </w:r>
    </w:p>
    <w:p w:rsidR="0027507F" w:rsidRPr="0027507F" w:rsidRDefault="0027507F" w:rsidP="0027507F">
      <w:pPr>
        <w:wordWrap w:val="0"/>
        <w:spacing w:after="160" w:line="259" w:lineRule="auto"/>
        <w:rPr>
          <w:rFonts w:ascii="NanumGothic" w:eastAsia="NanumGothic" w:hAnsi="NanumGothic"/>
          <w:b/>
          <w:color w:val="000000" w:themeColor="text1"/>
          <w:sz w:val="32"/>
          <w:szCs w:val="32"/>
        </w:rPr>
      </w:pPr>
      <w:r w:rsidRPr="0027507F">
        <w:rPr>
          <w:rFonts w:ascii="NanumGothic" w:eastAsia="NanumGothic" w:hAnsi="NanumGothic"/>
          <w:b/>
          <w:color w:val="000000" w:themeColor="text1"/>
          <w:sz w:val="32"/>
          <w:szCs w:val="32"/>
        </w:rPr>
        <w:t xml:space="preserve">Useful Gcloud commands </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 xml:space="preserve">Note: 1.we have compiled most of the gcloud commands for your benefit. However, we wanted you to put in some self effort to get the description regarding each of these commands. This process is only to make you better at the commands. </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 xml:space="preserve">2.Some of the commands in the following list may have been turned redundant due to upgradation process. </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 xml:space="preserve">3. All of the commands here may not have been included in course lectures, but that doesn't mean you don’t have to learn them. </w:t>
      </w:r>
    </w:p>
    <w:p w:rsidR="0027507F" w:rsidRDefault="0027507F" w:rsidP="0027507F">
      <w:pPr>
        <w:wordWrap w:val="0"/>
        <w:spacing w:after="160" w:line="259" w:lineRule="auto"/>
        <w:rPr>
          <w:rFonts w:ascii="NanumGothic" w:eastAsia="NanumGothic" w:hAnsi="NanumGothic"/>
        </w:rPr>
      </w:pPr>
    </w:p>
    <w:p w:rsidR="0027507F" w:rsidRPr="008517B2" w:rsidRDefault="0027507F" w:rsidP="0027507F">
      <w:pPr>
        <w:wordWrap w:val="0"/>
        <w:spacing w:after="160" w:line="259" w:lineRule="auto"/>
        <w:rPr>
          <w:rFonts w:ascii="NanumGothic" w:eastAsia="NanumGothic" w:hAnsi="NanumGothic"/>
          <w:b/>
        </w:rPr>
      </w:pPr>
      <w:r w:rsidRPr="008517B2">
        <w:rPr>
          <w:rFonts w:ascii="NanumGothic" w:eastAsia="NanumGothic" w:hAnsi="NanumGothic"/>
          <w:b/>
        </w:rPr>
        <w:t>The List:</w:t>
      </w:r>
    </w:p>
    <w:p w:rsidR="0027507F" w:rsidRDefault="0027507F" w:rsidP="0027507F">
      <w:pPr>
        <w:wordWrap w:val="0"/>
        <w:spacing w:after="160" w:line="259" w:lineRule="auto"/>
        <w:rPr>
          <w:rFonts w:ascii="NanumGothic" w:eastAsia="NanumGothic" w:hAnsi="NanumGothic"/>
        </w:rPr>
      </w:pP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 activate-refresh-token</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 activate-service-account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 git-helper</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 login</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 print-access-token</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 print-refresh-token</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auth revoke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components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components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components remove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components repositories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components repositories add</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components repositories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components repositories remove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components restore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components update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addresses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addresses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addresses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addresses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addresses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add-backend</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edit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get-health</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remove-backend</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update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backend-services update-backend</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config-ssh</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copy-files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disks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compute disks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disks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disks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disks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disks snapshot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disk-types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disk-types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disk-types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firewall-rules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firewall-rules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firewall-rules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firewall-rules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firewall-rules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firewall-rules update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forwarding-rules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forwarding-rules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forwarding-rules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forwarding-rules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forwarding-rules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forwarding-rules set-target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http-health-checks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http-health-checks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http-health-checks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http-health-checks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http-health-checks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compute http-health-checks update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images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images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images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images deprecate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images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images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add-access-config</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add-metadata</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add-tags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attach-disk</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delete-access-config</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detach-disk</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get-serial-port-output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remove-metadata</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remove-tags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reset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set-disk-auto-delete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set-scheduling</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instances start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compute instances stop</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instance-templates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instance-templates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instance-templates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instance-templates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instance-templates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machine-types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machine-types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machine-types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networks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networks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networks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networks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networks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operations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operations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operations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project-info</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project-info add-metadata</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project-info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project-info remove-metadata</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project-info set-usage-bucket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regions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regions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regions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compute routes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routes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routes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routes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routes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snapshots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snapshots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snapshots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snapshots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ssh</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target-http-proxies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target-http-proxies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target-http-proxies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target-http-proxies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target-http-proxies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target-http-proxies update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target-instances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target-instances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target-instances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target-instances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add-health-checks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add-instances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compute target-pools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get-health</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remove-health-checks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remove-instances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target-pools set-backup</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add-host-rule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add-path-matcher</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edit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remove-host-rule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remove-path-matcher</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url-maps set-default-service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zones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zones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compute zones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config</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config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config set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config unset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dns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changes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changes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changes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managed-zone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managed-zone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managed-zone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managed-zone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managed-zone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project-info</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project-info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records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records edit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dns records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help</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info</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init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autoscaler</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autoscaler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autoscaler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autoscaler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autoscaler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autoscaler update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preview container clusters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clusters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clusters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clusters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clusters healthcheck</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clusters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kubectl</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operations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operations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operations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pods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pods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pods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pods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pods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replicationcontrollers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replicationcontrollers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replicationcontrollers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replicationcontrollers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replicationcontrollers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replicationcontrollers resize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services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services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services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container services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preview container services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deployments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deployments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deployments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deployments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deployments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templates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templates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templates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templates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deployment-manager templates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deployments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deployments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deployments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deployments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deployments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manifests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manifests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manifests expand</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manifests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operations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operations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operations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preview dm-v2 resources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resources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resources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types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dm-v2 types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docker</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add-service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instances add</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instances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instances remove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list-services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instance-groups remove-service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abandon-instances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delete-instances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get-operation</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preview managed-instance-groups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list-operations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recreate-instances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resize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set-target-pools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managed-instance-groups set-template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projects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projects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projects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replicas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replicas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replicas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replicas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replicas restart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resize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replica-pools update-template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get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preview resource-views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resources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resources add</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resources addinstance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resources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resources remove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resource-views resources removeinstance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 cancel</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 list-instance-updates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 pause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 resume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 rollback</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preview rolling-updates start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backups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backups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backups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flags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flags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clone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lastRenderedPageBreak/>
        <w:t>gcloud sql instances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export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import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patch</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promote-replica</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reset-ssl-config</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restart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restore-backup</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instances set-root-password</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operations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operations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operations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operations wait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ssl-certs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ssl-certs create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ssl-certs delete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ssl-certs describe</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ssl-certs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tiers</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sql tiers list</w:t>
      </w:r>
    </w:p>
    <w:p w:rsidR="0027507F" w:rsidRDefault="0027507F" w:rsidP="0027507F">
      <w:pPr>
        <w:wordWrap w:val="0"/>
        <w:spacing w:after="160" w:line="259" w:lineRule="auto"/>
        <w:rPr>
          <w:rFonts w:ascii="NanumGothic" w:eastAsia="NanumGothic" w:hAnsi="NanumGothic"/>
        </w:rPr>
      </w:pPr>
      <w:r>
        <w:rPr>
          <w:rFonts w:ascii="NanumGothic" w:eastAsia="NanumGothic" w:hAnsi="NanumGothic"/>
        </w:rPr>
        <w:t>gcloud version</w:t>
      </w:r>
    </w:p>
    <w:p w:rsidR="0027507F" w:rsidRDefault="0027507F" w:rsidP="0027507F">
      <w:pPr>
        <w:wordWrap w:val="0"/>
        <w:spacing w:after="160" w:line="259" w:lineRule="auto"/>
        <w:rPr>
          <w:rFonts w:ascii="NanumGothic" w:eastAsia="NanumGothic" w:hAnsi="NanumGothic"/>
        </w:rPr>
      </w:pPr>
    </w:p>
    <w:p w:rsidR="0027507F" w:rsidRDefault="0027507F" w:rsidP="0027507F">
      <w:pPr>
        <w:wordWrap w:val="0"/>
        <w:spacing w:after="160" w:line="259" w:lineRule="auto"/>
        <w:rPr>
          <w:rFonts w:ascii="NanumGothic" w:eastAsia="NanumGothic" w:hAnsi="NanumGothic"/>
        </w:rPr>
      </w:pPr>
    </w:p>
    <w:p w:rsidR="009415D6" w:rsidRDefault="009415D6"/>
    <w:sectPr w:rsidR="009415D6" w:rsidSect="000E0162">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1701" w:right="1440" w:bottom="1440" w:left="144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E86" w:rsidRDefault="00825E86" w:rsidP="0027507F">
      <w:r>
        <w:separator/>
      </w:r>
    </w:p>
  </w:endnote>
  <w:endnote w:type="continuationSeparator" w:id="1">
    <w:p w:rsidR="00825E86" w:rsidRDefault="00825E86" w:rsidP="002750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anumGothic">
    <w:altName w:val="Arial Unicode MS"/>
    <w:charset w:val="00"/>
    <w:family w:val="auto"/>
    <w:pitch w:val="variable"/>
    <w:sig w:usb0="00000000" w:usb1="4000207B" w:usb2="00000000" w:usb3="00000000" w:csb0="FFFFFF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07F" w:rsidRDefault="002750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07F" w:rsidRDefault="002750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07F" w:rsidRDefault="00275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E86" w:rsidRDefault="00825E86" w:rsidP="0027507F">
      <w:r>
        <w:separator/>
      </w:r>
    </w:p>
  </w:footnote>
  <w:footnote w:type="continuationSeparator" w:id="1">
    <w:p w:rsidR="00825E86" w:rsidRDefault="00825E86" w:rsidP="00275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07F" w:rsidRDefault="002750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568157" o:spid="_x0000_s2050" type="#_x0000_t75" style="position:absolute;left:0;text-align:left;margin-left:0;margin-top:0;width:451.05pt;height:231.1pt;z-index:-251657216;mso-position-horizontal:center;mso-position-horizontal-relative:margin;mso-position-vertical:center;mso-position-vertical-relative:margin" o:allowincell="f">
          <v:imagedata r:id="rId1" o:title="notez"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07F" w:rsidRDefault="002750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568158" o:spid="_x0000_s2051" type="#_x0000_t75" style="position:absolute;left:0;text-align:left;margin-left:0;margin-top:0;width:451.05pt;height:231.1pt;z-index:-251656192;mso-position-horizontal:center;mso-position-horizontal-relative:margin;mso-position-vertical:center;mso-position-vertical-relative:margin" o:allowincell="f">
          <v:imagedata r:id="rId1" o:title="notez"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07F" w:rsidRDefault="002750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568156" o:spid="_x0000_s2049" type="#_x0000_t75" style="position:absolute;left:0;text-align:left;margin-left:0;margin-top:0;width:451.05pt;height:231.1pt;z-index:-251658240;mso-position-horizontal:center;mso-position-horizontal-relative:margin;mso-position-vertical:center;mso-position-vertical-relative:margin" o:allowincell="f">
          <v:imagedata r:id="rId1" o:title="notez"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numFmt w:val="decimal"/>
    <w:endnote w:id="0"/>
    <w:endnote w:id="1"/>
  </w:endnotePr>
  <w:compat/>
  <w:rsids>
    <w:rsidRoot w:val="0027507F"/>
    <w:rsid w:val="0027507F"/>
    <w:rsid w:val="00825E86"/>
    <w:rsid w:val="009415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507F"/>
    <w:pPr>
      <w:spacing w:after="0" w:line="240" w:lineRule="auto"/>
      <w:jc w:val="both"/>
    </w:pPr>
    <w:rPr>
      <w:rFonts w:ascii="Times New Roman" w:eastAsia="Times New Roman" w:hAnsi="Times New Roman" w:cs="Times New Roman"/>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507F"/>
    <w:pPr>
      <w:tabs>
        <w:tab w:val="center" w:pos="4513"/>
        <w:tab w:val="right" w:pos="9026"/>
      </w:tabs>
    </w:pPr>
  </w:style>
  <w:style w:type="character" w:customStyle="1" w:styleId="HeaderChar">
    <w:name w:val="Header Char"/>
    <w:basedOn w:val="DefaultParagraphFont"/>
    <w:link w:val="Header"/>
    <w:uiPriority w:val="99"/>
    <w:semiHidden/>
    <w:rsid w:val="0027507F"/>
    <w:rPr>
      <w:rFonts w:ascii="Times New Roman" w:eastAsia="Times New Roman" w:hAnsi="Times New Roman" w:cs="Times New Roman"/>
      <w:sz w:val="20"/>
      <w:szCs w:val="20"/>
      <w:lang w:eastAsia="en-IN"/>
    </w:rPr>
  </w:style>
  <w:style w:type="paragraph" w:styleId="Footer">
    <w:name w:val="footer"/>
    <w:basedOn w:val="Normal"/>
    <w:link w:val="FooterChar"/>
    <w:uiPriority w:val="99"/>
    <w:semiHidden/>
    <w:unhideWhenUsed/>
    <w:rsid w:val="0027507F"/>
    <w:pPr>
      <w:tabs>
        <w:tab w:val="center" w:pos="4513"/>
        <w:tab w:val="right" w:pos="9026"/>
      </w:tabs>
    </w:pPr>
  </w:style>
  <w:style w:type="character" w:customStyle="1" w:styleId="FooterChar">
    <w:name w:val="Footer Char"/>
    <w:basedOn w:val="DefaultParagraphFont"/>
    <w:link w:val="Footer"/>
    <w:uiPriority w:val="99"/>
    <w:semiHidden/>
    <w:rsid w:val="0027507F"/>
    <w:rPr>
      <w:rFonts w:ascii="Times New Roman" w:eastAsia="Times New Roman" w:hAnsi="Times New Roman" w:cs="Times New Roman"/>
      <w:sz w:val="20"/>
      <w:szCs w:val="20"/>
      <w:lang w:eastAsia="en-IN"/>
    </w:rPr>
  </w:style>
  <w:style w:type="paragraph" w:styleId="BalloonText">
    <w:name w:val="Balloon Text"/>
    <w:basedOn w:val="Normal"/>
    <w:link w:val="BalloonTextChar"/>
    <w:uiPriority w:val="99"/>
    <w:semiHidden/>
    <w:unhideWhenUsed/>
    <w:rsid w:val="0027507F"/>
    <w:rPr>
      <w:rFonts w:ascii="Tahoma" w:hAnsi="Tahoma" w:cs="Tahoma"/>
      <w:sz w:val="16"/>
      <w:szCs w:val="16"/>
    </w:rPr>
  </w:style>
  <w:style w:type="character" w:customStyle="1" w:styleId="BalloonTextChar">
    <w:name w:val="Balloon Text Char"/>
    <w:basedOn w:val="DefaultParagraphFont"/>
    <w:link w:val="BalloonText"/>
    <w:uiPriority w:val="99"/>
    <w:semiHidden/>
    <w:rsid w:val="0027507F"/>
    <w:rPr>
      <w:rFonts w:ascii="Tahoma" w:eastAsia="Times New Roman"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Maneesh</dc:creator>
  <cp:lastModifiedBy>Maneesh</cp:lastModifiedBy>
  <cp:revision>1</cp:revision>
  <dcterms:created xsi:type="dcterms:W3CDTF">2018-03-20T08:28:00Z</dcterms:created>
  <dcterms:modified xsi:type="dcterms:W3CDTF">2018-03-20T08:33:00Z</dcterms:modified>
</cp:coreProperties>
</file>