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describe('Actions demo',function() {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it('Open Posse website',function() {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//moving the mouse into that textbox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//sendkeys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//keyboard arrow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//Keyboard enter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browser.get("https://posse.com/");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element(by.model("userInputQuery")).sendKeys("river");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browser.actions().mouseMove(element(by.model("locationQuery")).sendKeys("london")).perform();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browser.actions().sendKeys(protractor.Key.ARROW_DOWN).perform();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browser.actions().sendKeys(protractor.Key.ENTER).perform().then(function()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browser.sleep(2000);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expect(element.all(by.css("div[ng-mouseover*='onSearchResultOver']")).count()).toEqual(7);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element.all(by.css("div[ng-mouseover*='onSearchResultOver']")).get(0).click();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element(by.css("a[ng-href*='London/River Island']")).click().then(function()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browser.sleep(2000);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379DD1B-2DC5-4846-9AA5-F62BAFF119A3}"/>
</file>

<file path=customXml/itemProps2.xml><?xml version="1.0" encoding="utf-8"?>
<ds:datastoreItem xmlns:ds="http://schemas.openxmlformats.org/officeDocument/2006/customXml" ds:itemID="{083F7150-4A5C-4451-A461-3D4D50BDBEFA}"/>
</file>

<file path=customXml/itemProps3.xml><?xml version="1.0" encoding="utf-8"?>
<ds:datastoreItem xmlns:ds="http://schemas.openxmlformats.org/officeDocument/2006/customXml" ds:itemID="{DAA0BAAB-FF63-4FA4-87BD-CC83F502971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