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Thank you for taking this journey with me. I hope you are now able to confidently create Flash Briefing Skills for Amazon Alexa-enabled devices.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I mentioned, this is the opportune time to begin creating Flash Briefing Skills and have your content and interests become front and center and integrated in the daily lives of the millions of Alexa users.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look forward to hearing about the wonderful Flash Briefing Skills and content that you will be creating.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enjoyed this course and were able to learn and benefit from it, if you have not already done so, I kindly ask that you can take a moment to leave a positive review for this course. I would greatly appreciate it and you will help others in determining if this course will be valuable to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Best of luck and until next time, bye for now,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Lee Assam</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