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Action-to-Destination Routing Card</w:t>
      </w:r>
    </w:p>
    <w:p>
      <w:pPr/>
      <w:r>
        <w:t>Lecture 48: How to Turn Meeting Actions Into Tasks, Emails and Follow-Ups</w:t>
      </w:r>
    </w:p>
    <w:p>
      <w:pPr/>
      <w:r>
        <w:t>Use this to decide where each action from a meeting recap belongs before you start typing.</w:t>
      </w:r>
    </w:p>
    <w:p>
      <w:pPr>
        <w:pStyle w:val="Heading1"/>
      </w:pPr>
      <w:r>
        <w:t>The three destinations</w:t>
      </w:r>
    </w:p>
    <w:p>
      <w:pPr>
        <w:pStyle w:val="ListBullet"/>
      </w:pPr>
      <w:r>
        <w:t>A task — tracked work with an owner and a date (e.g. Planner or To Do).</w:t>
      </w:r>
    </w:p>
    <w:p>
      <w:pPr>
        <w:pStyle w:val="ListBullet"/>
      </w:pPr>
      <w:r>
        <w:t>An email — a request to someone outside the meeting, or a supplier.</w:t>
      </w:r>
    </w:p>
    <w:p>
      <w:pPr>
        <w:pStyle w:val="ListBullet"/>
      </w:pPr>
      <w:r>
        <w:t>A decision record — something that just needs writing down where the team will see it (e.g. a OneNote or Loop page).</w:t>
      </w:r>
    </w:p>
    <w:p>
      <w:pPr>
        <w:pStyle w:val="Heading1"/>
      </w:pPr>
      <w:r>
        <w:t>The rule Copilot cannot do for you</w:t>
      </w:r>
    </w:p>
    <w:p>
      <w:pPr>
        <w:pStyle w:val="ListBullet"/>
      </w:pPr>
      <w:r>
        <w:t>Copilot detects and words the action — it does not create the Planner task, send the email, or file the decision record. That last step is always manual.</w:t>
      </w:r>
    </w:p>
    <w:p>
      <w:pPr>
        <w:pStyle w:val="Heading1"/>
      </w:pPr>
      <w:r>
        <w:t>Quality check before anything leaves your screen</w:t>
      </w:r>
    </w:p>
    <w:p>
      <w:pPr>
        <w:pStyle w:val="ListBullet"/>
      </w:pPr>
      <w:r>
        <w:t>Does every action have a named owner, not “the team”?</w:t>
      </w:r>
    </w:p>
    <w:p>
      <w:pPr>
        <w:pStyle w:val="ListBullet"/>
      </w:pPr>
      <w:r>
        <w:t>Does every task or email have a real date, not “soon”?</w:t>
      </w:r>
    </w:p>
    <w:p>
      <w:pPr>
        <w:pStyle w:val="ListBullet"/>
      </w:pPr>
      <w:r>
        <w:t>Has this been converted the same day, while the context is still fresh?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